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4.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7.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8.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21FCB9" w14:textId="77777777" w:rsidR="006309F7" w:rsidRPr="000F2909" w:rsidRDefault="006309F7" w:rsidP="00AC42F3">
      <w:pPr>
        <w:spacing w:before="0" w:after="240"/>
        <w:rPr>
          <w:color w:val="000000" w:themeColor="text1"/>
        </w:rPr>
      </w:pPr>
    </w:p>
    <w:p w14:paraId="10E94E1B" w14:textId="77777777" w:rsidR="006309F7" w:rsidRPr="000F2909" w:rsidRDefault="006309F7" w:rsidP="00AC42F3">
      <w:pPr>
        <w:spacing w:before="0" w:after="240"/>
        <w:rPr>
          <w:color w:val="000000" w:themeColor="text1"/>
        </w:rPr>
      </w:pPr>
    </w:p>
    <w:p w14:paraId="61660FE3" w14:textId="77777777" w:rsidR="006309F7" w:rsidRPr="000F2909" w:rsidRDefault="006309F7" w:rsidP="00AC42F3">
      <w:pPr>
        <w:spacing w:before="0" w:after="240"/>
        <w:rPr>
          <w:color w:val="000000" w:themeColor="text1"/>
        </w:rPr>
      </w:pPr>
    </w:p>
    <w:p w14:paraId="237C6C81" w14:textId="77777777" w:rsidR="006309F7" w:rsidRPr="000F2909" w:rsidRDefault="006309F7" w:rsidP="00AC42F3">
      <w:pPr>
        <w:spacing w:before="0" w:after="240"/>
        <w:rPr>
          <w:color w:val="000000" w:themeColor="text1"/>
        </w:rPr>
      </w:pPr>
    </w:p>
    <w:p w14:paraId="775B600F" w14:textId="77777777" w:rsidR="006309F7" w:rsidRPr="000F2909" w:rsidRDefault="006309F7" w:rsidP="00AC42F3">
      <w:pPr>
        <w:spacing w:before="360" w:after="240"/>
        <w:rPr>
          <w:color w:val="000000" w:themeColor="text1"/>
        </w:rPr>
      </w:pPr>
    </w:p>
    <w:p w14:paraId="07811F6E" w14:textId="77777777" w:rsidR="006309F7" w:rsidRPr="000F2909" w:rsidRDefault="006309F7" w:rsidP="00AC42F3">
      <w:pPr>
        <w:spacing w:before="360" w:after="240"/>
        <w:rPr>
          <w:color w:val="000000" w:themeColor="text1"/>
        </w:rPr>
      </w:pPr>
    </w:p>
    <w:p w14:paraId="7F9F7BB9" w14:textId="77777777" w:rsidR="007219E6" w:rsidRPr="000F2909" w:rsidRDefault="007219E6" w:rsidP="00AC42F3">
      <w:pPr>
        <w:pStyle w:val="NewHeading2"/>
      </w:pPr>
      <w:bookmarkStart w:id="0" w:name="_Toc438529602"/>
      <w:bookmarkStart w:id="1" w:name="_Toc438725758"/>
      <w:bookmarkStart w:id="2" w:name="_Toc438817753"/>
      <w:bookmarkStart w:id="3" w:name="_Toc438954447"/>
      <w:bookmarkStart w:id="4" w:name="_Toc461939622"/>
      <w:bookmarkStart w:id="5" w:name="_Toc334686529"/>
    </w:p>
    <w:p w14:paraId="245A7453" w14:textId="77777777" w:rsidR="00070510" w:rsidRPr="000F2909" w:rsidRDefault="00070510" w:rsidP="00AC42F3">
      <w:pPr>
        <w:pStyle w:val="NewHeading2"/>
      </w:pPr>
    </w:p>
    <w:p w14:paraId="3D2D6167" w14:textId="77777777" w:rsidR="006309F7" w:rsidRPr="000F2909" w:rsidRDefault="006309F7" w:rsidP="001E6314">
      <w:pPr>
        <w:pStyle w:val="NewHeading2"/>
      </w:pPr>
      <w:bookmarkStart w:id="6" w:name="_Toc120603613"/>
      <w:r w:rsidRPr="000F2909">
        <w:t>PART 2 –</w:t>
      </w:r>
      <w:r w:rsidR="007326AF" w:rsidRPr="000F2909">
        <w:t xml:space="preserve"> </w:t>
      </w:r>
      <w:r w:rsidR="001E6314" w:rsidRPr="000F2909">
        <w:t>Employer’s</w:t>
      </w:r>
      <w:r w:rsidRPr="000F2909">
        <w:t xml:space="preserve"> Requirement</w:t>
      </w:r>
      <w:bookmarkEnd w:id="0"/>
      <w:bookmarkEnd w:id="1"/>
      <w:bookmarkEnd w:id="2"/>
      <w:bookmarkEnd w:id="3"/>
      <w:bookmarkEnd w:id="4"/>
      <w:r w:rsidRPr="000F2909">
        <w:t>s</w:t>
      </w:r>
      <w:bookmarkEnd w:id="5"/>
      <w:bookmarkEnd w:id="6"/>
    </w:p>
    <w:p w14:paraId="10FE90AD" w14:textId="77777777" w:rsidR="006309F7" w:rsidRPr="000F2909" w:rsidRDefault="006309F7" w:rsidP="00AC42F3">
      <w:pPr>
        <w:spacing w:before="360" w:after="240"/>
        <w:rPr>
          <w:color w:val="000000" w:themeColor="text1"/>
        </w:rPr>
      </w:pPr>
    </w:p>
    <w:p w14:paraId="1100F1AD" w14:textId="77777777" w:rsidR="006309F7" w:rsidRPr="000F2909" w:rsidRDefault="006309F7" w:rsidP="00AC42F3">
      <w:pPr>
        <w:spacing w:before="360" w:after="240"/>
        <w:rPr>
          <w:color w:val="000000" w:themeColor="text1"/>
        </w:rPr>
      </w:pPr>
    </w:p>
    <w:p w14:paraId="6C442F7E" w14:textId="77777777" w:rsidR="006309F7" w:rsidRPr="000F2909" w:rsidRDefault="006309F7" w:rsidP="00AC42F3">
      <w:pPr>
        <w:spacing w:before="360" w:after="240"/>
        <w:rPr>
          <w:color w:val="000000" w:themeColor="text1"/>
        </w:rPr>
      </w:pPr>
    </w:p>
    <w:p w14:paraId="0EDEF714" w14:textId="77777777" w:rsidR="006309F7" w:rsidRPr="000F2909" w:rsidRDefault="006309F7" w:rsidP="00AC42F3">
      <w:pPr>
        <w:spacing w:before="360" w:after="240"/>
        <w:rPr>
          <w:color w:val="000000" w:themeColor="text1"/>
        </w:rPr>
      </w:pPr>
    </w:p>
    <w:p w14:paraId="1AB968F3" w14:textId="77777777" w:rsidR="006309F7" w:rsidRPr="000F2909" w:rsidRDefault="006309F7" w:rsidP="00AC42F3">
      <w:pPr>
        <w:spacing w:before="360" w:after="240"/>
        <w:rPr>
          <w:color w:val="000000" w:themeColor="text1"/>
        </w:rPr>
        <w:sectPr w:rsidR="006309F7" w:rsidRPr="000F2909" w:rsidSect="00285BD8">
          <w:headerReference w:type="default" r:id="rId11"/>
          <w:footerReference w:type="default" r:id="rId12"/>
          <w:headerReference w:type="first" r:id="rId13"/>
          <w:footerReference w:type="first" r:id="rId14"/>
          <w:footnotePr>
            <w:numRestart w:val="eachSect"/>
          </w:footnotePr>
          <w:endnotePr>
            <w:numFmt w:val="decimal"/>
          </w:endnotePr>
          <w:pgSz w:w="11906" w:h="16838" w:code="9"/>
          <w:pgMar w:top="1440" w:right="1440" w:bottom="1440" w:left="1440" w:header="720" w:footer="720" w:gutter="0"/>
          <w:pgNumType w:chapStyle="1"/>
          <w:cols w:space="720"/>
          <w:titlePg/>
          <w:docGrid w:linePitch="326"/>
        </w:sectPr>
      </w:pPr>
    </w:p>
    <w:tbl>
      <w:tblPr>
        <w:tblW w:w="0" w:type="auto"/>
        <w:tblLayout w:type="fixed"/>
        <w:tblLook w:val="0000" w:firstRow="0" w:lastRow="0" w:firstColumn="0" w:lastColumn="0" w:noHBand="0" w:noVBand="0"/>
      </w:tblPr>
      <w:tblGrid>
        <w:gridCol w:w="9198"/>
      </w:tblGrid>
      <w:tr w:rsidR="003F19DE" w:rsidRPr="000F2909" w14:paraId="7ABA197D" w14:textId="77777777" w:rsidTr="00026A0C">
        <w:trPr>
          <w:trHeight w:val="800"/>
        </w:trPr>
        <w:tc>
          <w:tcPr>
            <w:tcW w:w="9198" w:type="dxa"/>
            <w:vAlign w:val="center"/>
          </w:tcPr>
          <w:p w14:paraId="442FD98F" w14:textId="77777777" w:rsidR="003F19DE" w:rsidRPr="000F2909" w:rsidRDefault="003F19DE" w:rsidP="00026A0C">
            <w:pPr>
              <w:pStyle w:val="Sub-Heading2"/>
              <w:rPr>
                <w:szCs w:val="44"/>
              </w:rPr>
            </w:pPr>
            <w:bookmarkStart w:id="7" w:name="_Toc8810937"/>
            <w:bookmarkStart w:id="8" w:name="_Toc120603614"/>
            <w:r w:rsidRPr="000F2909">
              <w:lastRenderedPageBreak/>
              <w:t>Section VII - Technical Requirements</w:t>
            </w:r>
            <w:bookmarkEnd w:id="7"/>
            <w:bookmarkEnd w:id="8"/>
          </w:p>
        </w:tc>
      </w:tr>
    </w:tbl>
    <w:p w14:paraId="5070C8BF" w14:textId="77777777" w:rsidR="003F19DE" w:rsidRPr="000F2909" w:rsidRDefault="003F19DE" w:rsidP="003F19DE">
      <w:pPr>
        <w:spacing w:before="360" w:after="240"/>
        <w:rPr>
          <w:color w:val="000000" w:themeColor="text1"/>
        </w:rPr>
      </w:pPr>
    </w:p>
    <w:p w14:paraId="11D21670" w14:textId="77777777" w:rsidR="003F19DE" w:rsidRPr="000F2909" w:rsidRDefault="003F19DE" w:rsidP="00CA1570">
      <w:pPr>
        <w:pStyle w:val="Subtitle2"/>
      </w:pPr>
      <w:r w:rsidRPr="000F2909">
        <w:t>Contents</w:t>
      </w:r>
    </w:p>
    <w:p w14:paraId="43B3925D" w14:textId="77777777" w:rsidR="003F19DE" w:rsidRPr="000F2909" w:rsidRDefault="003F19DE" w:rsidP="003F19DE">
      <w:pPr>
        <w:pStyle w:val="TOC1"/>
        <w:tabs>
          <w:tab w:val="left" w:pos="1440"/>
        </w:tabs>
        <w:spacing w:line="360" w:lineRule="auto"/>
        <w:rPr>
          <w:rFonts w:asciiTheme="minorHAnsi" w:eastAsiaTheme="minorEastAsia" w:hAnsiTheme="minorHAnsi" w:cstheme="minorBidi"/>
          <w:b w:val="0"/>
          <w:noProof/>
          <w:sz w:val="22"/>
          <w:szCs w:val="22"/>
          <w:lang w:eastAsia="en-GB"/>
        </w:rPr>
      </w:pPr>
      <w:r w:rsidRPr="000F2909">
        <w:rPr>
          <w:rStyle w:val="Hyperlink"/>
          <w:noProof/>
        </w:rPr>
        <w:fldChar w:fldCharType="begin"/>
      </w:r>
      <w:r w:rsidRPr="000F2909">
        <w:rPr>
          <w:rStyle w:val="Hyperlink"/>
          <w:noProof/>
        </w:rPr>
        <w:instrText xml:space="preserve"> TOC \h \z \t "SECTION Header,1" </w:instrText>
      </w:r>
      <w:r w:rsidRPr="000F2909">
        <w:rPr>
          <w:rStyle w:val="Hyperlink"/>
          <w:noProof/>
        </w:rPr>
        <w:fldChar w:fldCharType="separate"/>
      </w:r>
      <w:hyperlink w:anchor="_Toc65157443" w:history="1">
        <w:r w:rsidRPr="000F2909">
          <w:rPr>
            <w:rStyle w:val="Hyperlink"/>
            <w:noProof/>
          </w:rPr>
          <w:t>Part A -</w:t>
        </w:r>
        <w:r w:rsidRPr="000F2909">
          <w:rPr>
            <w:rFonts w:asciiTheme="minorHAnsi" w:eastAsiaTheme="minorEastAsia" w:hAnsiTheme="minorHAnsi" w:cstheme="minorBidi"/>
            <w:b w:val="0"/>
            <w:noProof/>
            <w:sz w:val="22"/>
            <w:szCs w:val="22"/>
            <w:lang w:eastAsia="en-GB"/>
          </w:rPr>
          <w:tab/>
        </w:r>
        <w:r w:rsidRPr="000F2909">
          <w:rPr>
            <w:rStyle w:val="Hyperlink"/>
            <w:noProof/>
          </w:rPr>
          <w:t>Overview</w:t>
        </w:r>
        <w:r w:rsidRPr="000F2909">
          <w:rPr>
            <w:noProof/>
            <w:webHidden/>
          </w:rPr>
          <w:tab/>
        </w:r>
        <w:r w:rsidRPr="000F2909">
          <w:rPr>
            <w:noProof/>
            <w:webHidden/>
            <w:color w:val="2B579A"/>
            <w:shd w:val="clear" w:color="auto" w:fill="E6E6E6"/>
          </w:rPr>
          <w:fldChar w:fldCharType="begin"/>
        </w:r>
        <w:r w:rsidRPr="000F2909">
          <w:rPr>
            <w:noProof/>
            <w:webHidden/>
          </w:rPr>
          <w:instrText xml:space="preserve"> PAGEREF _Toc65157443 \h </w:instrText>
        </w:r>
        <w:r w:rsidRPr="000F2909">
          <w:rPr>
            <w:noProof/>
            <w:webHidden/>
            <w:color w:val="2B579A"/>
            <w:shd w:val="clear" w:color="auto" w:fill="E6E6E6"/>
          </w:rPr>
        </w:r>
        <w:r w:rsidRPr="000F2909">
          <w:rPr>
            <w:noProof/>
            <w:webHidden/>
            <w:color w:val="2B579A"/>
            <w:shd w:val="clear" w:color="auto" w:fill="E6E6E6"/>
          </w:rPr>
          <w:fldChar w:fldCharType="separate"/>
        </w:r>
        <w:r w:rsidR="00F86102">
          <w:rPr>
            <w:noProof/>
            <w:webHidden/>
          </w:rPr>
          <w:t>7</w:t>
        </w:r>
        <w:r w:rsidRPr="000F2909">
          <w:rPr>
            <w:noProof/>
            <w:webHidden/>
            <w:color w:val="2B579A"/>
            <w:shd w:val="clear" w:color="auto" w:fill="E6E6E6"/>
          </w:rPr>
          <w:fldChar w:fldCharType="end"/>
        </w:r>
      </w:hyperlink>
    </w:p>
    <w:p w14:paraId="5B02E528" w14:textId="7770845F" w:rsidR="003F19DE" w:rsidRPr="000F2909" w:rsidRDefault="00000000" w:rsidP="003F19DE">
      <w:pPr>
        <w:pStyle w:val="TOC1"/>
        <w:tabs>
          <w:tab w:val="left" w:pos="1440"/>
        </w:tabs>
        <w:spacing w:line="360" w:lineRule="auto"/>
        <w:rPr>
          <w:rFonts w:asciiTheme="minorHAnsi" w:eastAsiaTheme="minorEastAsia" w:hAnsiTheme="minorHAnsi" w:cstheme="minorBidi"/>
          <w:b w:val="0"/>
          <w:noProof/>
          <w:sz w:val="22"/>
          <w:szCs w:val="22"/>
          <w:lang w:eastAsia="en-GB"/>
        </w:rPr>
      </w:pPr>
      <w:hyperlink w:anchor="_Toc65157444" w:history="1">
        <w:r w:rsidR="003F19DE" w:rsidRPr="000F2909">
          <w:rPr>
            <w:rStyle w:val="Hyperlink"/>
            <w:noProof/>
          </w:rPr>
          <w:t>Part B -</w:t>
        </w:r>
        <w:r w:rsidR="003F19DE" w:rsidRPr="000F2909">
          <w:rPr>
            <w:rFonts w:asciiTheme="minorHAnsi" w:eastAsiaTheme="minorEastAsia" w:hAnsiTheme="minorHAnsi" w:cstheme="minorBidi"/>
            <w:b w:val="0"/>
            <w:noProof/>
            <w:sz w:val="22"/>
            <w:szCs w:val="22"/>
            <w:lang w:eastAsia="en-GB"/>
          </w:rPr>
          <w:tab/>
        </w:r>
        <w:r w:rsidR="003F19DE" w:rsidRPr="000F2909">
          <w:rPr>
            <w:rStyle w:val="Hyperlink"/>
            <w:noProof/>
          </w:rPr>
          <w:t>Specifications</w:t>
        </w:r>
        <w:r w:rsidR="003F19DE" w:rsidRPr="000F2909">
          <w:rPr>
            <w:noProof/>
            <w:webHidden/>
          </w:rPr>
          <w:tab/>
        </w:r>
        <w:r w:rsidR="003F19DE" w:rsidRPr="000F2909">
          <w:rPr>
            <w:noProof/>
            <w:webHidden/>
            <w:color w:val="2B579A"/>
            <w:shd w:val="clear" w:color="auto" w:fill="E6E6E6"/>
          </w:rPr>
          <w:fldChar w:fldCharType="begin"/>
        </w:r>
        <w:r w:rsidR="003F19DE" w:rsidRPr="000F2909">
          <w:rPr>
            <w:noProof/>
            <w:webHidden/>
          </w:rPr>
          <w:instrText xml:space="preserve"> PAGEREF _Toc65157444 \h </w:instrText>
        </w:r>
        <w:r w:rsidR="003F19DE" w:rsidRPr="000F2909">
          <w:rPr>
            <w:noProof/>
            <w:webHidden/>
            <w:color w:val="2B579A"/>
            <w:shd w:val="clear" w:color="auto" w:fill="E6E6E6"/>
          </w:rPr>
        </w:r>
        <w:r w:rsidR="003F19DE" w:rsidRPr="000F2909">
          <w:rPr>
            <w:noProof/>
            <w:webHidden/>
            <w:color w:val="2B579A"/>
            <w:shd w:val="clear" w:color="auto" w:fill="E6E6E6"/>
          </w:rPr>
          <w:fldChar w:fldCharType="separate"/>
        </w:r>
        <w:r w:rsidR="00F86102">
          <w:rPr>
            <w:noProof/>
            <w:webHidden/>
          </w:rPr>
          <w:t>14</w:t>
        </w:r>
        <w:r w:rsidR="003F19DE" w:rsidRPr="000F2909">
          <w:rPr>
            <w:noProof/>
            <w:webHidden/>
            <w:color w:val="2B579A"/>
            <w:shd w:val="clear" w:color="auto" w:fill="E6E6E6"/>
          </w:rPr>
          <w:fldChar w:fldCharType="end"/>
        </w:r>
      </w:hyperlink>
    </w:p>
    <w:p w14:paraId="191E148A" w14:textId="187084C9" w:rsidR="003F19DE" w:rsidRPr="000F2909" w:rsidRDefault="00000000" w:rsidP="003F19DE">
      <w:pPr>
        <w:pStyle w:val="TOC1"/>
        <w:tabs>
          <w:tab w:val="left" w:pos="1440"/>
        </w:tabs>
        <w:spacing w:line="360" w:lineRule="auto"/>
        <w:rPr>
          <w:rFonts w:asciiTheme="minorHAnsi" w:eastAsiaTheme="minorEastAsia" w:hAnsiTheme="minorHAnsi" w:cstheme="minorBidi"/>
          <w:b w:val="0"/>
          <w:noProof/>
          <w:sz w:val="22"/>
          <w:szCs w:val="22"/>
          <w:lang w:eastAsia="en-GB"/>
        </w:rPr>
      </w:pPr>
      <w:hyperlink w:anchor="_Toc65157445" w:history="1">
        <w:r w:rsidR="003F19DE" w:rsidRPr="000F2909">
          <w:rPr>
            <w:rStyle w:val="Hyperlink"/>
            <w:noProof/>
          </w:rPr>
          <w:t>Part C -</w:t>
        </w:r>
        <w:r w:rsidR="003F19DE" w:rsidRPr="000F2909">
          <w:rPr>
            <w:rFonts w:asciiTheme="minorHAnsi" w:eastAsiaTheme="minorEastAsia" w:hAnsiTheme="minorHAnsi" w:cstheme="minorBidi"/>
            <w:b w:val="0"/>
            <w:noProof/>
            <w:sz w:val="22"/>
            <w:szCs w:val="22"/>
            <w:lang w:eastAsia="en-GB"/>
          </w:rPr>
          <w:tab/>
        </w:r>
        <w:r w:rsidR="003F19DE" w:rsidRPr="000F2909">
          <w:rPr>
            <w:rStyle w:val="Hyperlink"/>
            <w:noProof/>
          </w:rPr>
          <w:t>General Site Descriptions</w:t>
        </w:r>
        <w:r w:rsidR="003F19DE" w:rsidRPr="000F2909">
          <w:rPr>
            <w:noProof/>
            <w:webHidden/>
          </w:rPr>
          <w:tab/>
        </w:r>
        <w:r w:rsidR="003F19DE" w:rsidRPr="000F2909">
          <w:rPr>
            <w:noProof/>
            <w:webHidden/>
            <w:color w:val="2B579A"/>
            <w:shd w:val="clear" w:color="auto" w:fill="E6E6E6"/>
          </w:rPr>
          <w:fldChar w:fldCharType="begin"/>
        </w:r>
        <w:r w:rsidR="003F19DE" w:rsidRPr="000F2909">
          <w:rPr>
            <w:noProof/>
            <w:webHidden/>
          </w:rPr>
          <w:instrText xml:space="preserve"> PAGEREF _Toc65157445 \h </w:instrText>
        </w:r>
        <w:r w:rsidR="003F19DE" w:rsidRPr="000F2909">
          <w:rPr>
            <w:noProof/>
            <w:webHidden/>
            <w:color w:val="2B579A"/>
            <w:shd w:val="clear" w:color="auto" w:fill="E6E6E6"/>
          </w:rPr>
        </w:r>
        <w:r w:rsidR="003F19DE" w:rsidRPr="000F2909">
          <w:rPr>
            <w:noProof/>
            <w:webHidden/>
            <w:color w:val="2B579A"/>
            <w:shd w:val="clear" w:color="auto" w:fill="E6E6E6"/>
          </w:rPr>
          <w:fldChar w:fldCharType="separate"/>
        </w:r>
        <w:r w:rsidR="00F86102">
          <w:rPr>
            <w:noProof/>
            <w:webHidden/>
          </w:rPr>
          <w:t>32</w:t>
        </w:r>
        <w:r w:rsidR="003F19DE" w:rsidRPr="000F2909">
          <w:rPr>
            <w:noProof/>
            <w:webHidden/>
            <w:color w:val="2B579A"/>
            <w:shd w:val="clear" w:color="auto" w:fill="E6E6E6"/>
          </w:rPr>
          <w:fldChar w:fldCharType="end"/>
        </w:r>
      </w:hyperlink>
    </w:p>
    <w:p w14:paraId="32069FEA" w14:textId="13358158" w:rsidR="003F19DE" w:rsidRPr="000F2909" w:rsidRDefault="00000000" w:rsidP="003F19DE">
      <w:pPr>
        <w:pStyle w:val="TOC1"/>
        <w:tabs>
          <w:tab w:val="left" w:pos="1440"/>
        </w:tabs>
        <w:spacing w:line="360" w:lineRule="auto"/>
        <w:rPr>
          <w:rFonts w:asciiTheme="minorHAnsi" w:eastAsiaTheme="minorEastAsia" w:hAnsiTheme="minorHAnsi" w:cstheme="minorBidi"/>
          <w:b w:val="0"/>
          <w:noProof/>
          <w:sz w:val="22"/>
          <w:szCs w:val="22"/>
          <w:lang w:eastAsia="en-GB"/>
        </w:rPr>
      </w:pPr>
      <w:hyperlink w:anchor="_Toc65157446" w:history="1">
        <w:r w:rsidR="003F19DE" w:rsidRPr="000F2909">
          <w:rPr>
            <w:rStyle w:val="Hyperlink"/>
            <w:noProof/>
          </w:rPr>
          <w:t>Part D -</w:t>
        </w:r>
        <w:r w:rsidR="003F19DE" w:rsidRPr="000F2909">
          <w:rPr>
            <w:rFonts w:asciiTheme="minorHAnsi" w:eastAsiaTheme="minorEastAsia" w:hAnsiTheme="minorHAnsi" w:cstheme="minorBidi"/>
            <w:b w:val="0"/>
            <w:noProof/>
            <w:sz w:val="22"/>
            <w:szCs w:val="22"/>
            <w:lang w:eastAsia="en-GB"/>
          </w:rPr>
          <w:tab/>
        </w:r>
        <w:r w:rsidR="003F19DE" w:rsidRPr="000F2909">
          <w:rPr>
            <w:rStyle w:val="Hyperlink"/>
            <w:noProof/>
          </w:rPr>
          <w:t>Solar Farm Connection Requirements</w:t>
        </w:r>
        <w:r w:rsidR="003F19DE" w:rsidRPr="000F2909">
          <w:rPr>
            <w:noProof/>
            <w:webHidden/>
          </w:rPr>
          <w:tab/>
        </w:r>
        <w:r w:rsidR="003F19DE" w:rsidRPr="000F2909">
          <w:rPr>
            <w:noProof/>
            <w:webHidden/>
            <w:color w:val="2B579A"/>
            <w:shd w:val="clear" w:color="auto" w:fill="E6E6E6"/>
          </w:rPr>
          <w:fldChar w:fldCharType="begin"/>
        </w:r>
        <w:r w:rsidR="003F19DE" w:rsidRPr="000F2909">
          <w:rPr>
            <w:noProof/>
            <w:webHidden/>
          </w:rPr>
          <w:instrText xml:space="preserve"> PAGEREF _Toc65157446 \h </w:instrText>
        </w:r>
        <w:r w:rsidR="003F19DE" w:rsidRPr="000F2909">
          <w:rPr>
            <w:noProof/>
            <w:webHidden/>
            <w:color w:val="2B579A"/>
            <w:shd w:val="clear" w:color="auto" w:fill="E6E6E6"/>
          </w:rPr>
        </w:r>
        <w:r w:rsidR="003F19DE" w:rsidRPr="000F2909">
          <w:rPr>
            <w:noProof/>
            <w:webHidden/>
            <w:color w:val="2B579A"/>
            <w:shd w:val="clear" w:color="auto" w:fill="E6E6E6"/>
          </w:rPr>
          <w:fldChar w:fldCharType="separate"/>
        </w:r>
        <w:r w:rsidR="00F86102">
          <w:rPr>
            <w:noProof/>
            <w:webHidden/>
          </w:rPr>
          <w:t>87</w:t>
        </w:r>
        <w:r w:rsidR="003F19DE" w:rsidRPr="000F2909">
          <w:rPr>
            <w:noProof/>
            <w:webHidden/>
            <w:color w:val="2B579A"/>
            <w:shd w:val="clear" w:color="auto" w:fill="E6E6E6"/>
          </w:rPr>
          <w:fldChar w:fldCharType="end"/>
        </w:r>
      </w:hyperlink>
    </w:p>
    <w:p w14:paraId="4331AD2C" w14:textId="2302FE39" w:rsidR="003F19DE" w:rsidRPr="000F2909" w:rsidRDefault="00000000" w:rsidP="003F19DE">
      <w:pPr>
        <w:pStyle w:val="TOC1"/>
        <w:tabs>
          <w:tab w:val="left" w:pos="1440"/>
        </w:tabs>
        <w:spacing w:line="360" w:lineRule="auto"/>
        <w:rPr>
          <w:rFonts w:asciiTheme="minorHAnsi" w:eastAsiaTheme="minorEastAsia" w:hAnsiTheme="minorHAnsi" w:cstheme="minorBidi"/>
          <w:b w:val="0"/>
          <w:noProof/>
          <w:sz w:val="22"/>
          <w:szCs w:val="22"/>
          <w:lang w:eastAsia="en-GB"/>
        </w:rPr>
      </w:pPr>
      <w:hyperlink w:anchor="_Toc65157447" w:history="1">
        <w:r w:rsidR="003F19DE" w:rsidRPr="000F2909">
          <w:rPr>
            <w:rStyle w:val="Hyperlink"/>
            <w:noProof/>
          </w:rPr>
          <w:t>Part E -</w:t>
        </w:r>
        <w:r w:rsidR="003F19DE" w:rsidRPr="000F2909">
          <w:rPr>
            <w:rFonts w:asciiTheme="minorHAnsi" w:eastAsiaTheme="minorEastAsia" w:hAnsiTheme="minorHAnsi" w:cstheme="minorBidi"/>
            <w:b w:val="0"/>
            <w:noProof/>
            <w:sz w:val="22"/>
            <w:szCs w:val="22"/>
            <w:lang w:eastAsia="en-GB"/>
          </w:rPr>
          <w:tab/>
        </w:r>
        <w:r w:rsidR="003F19DE" w:rsidRPr="000F2909">
          <w:rPr>
            <w:rStyle w:val="Hyperlink"/>
            <w:noProof/>
          </w:rPr>
          <w:t>Array Structure Requirements</w:t>
        </w:r>
        <w:r w:rsidR="003F19DE" w:rsidRPr="000F2909">
          <w:rPr>
            <w:noProof/>
            <w:webHidden/>
          </w:rPr>
          <w:tab/>
        </w:r>
        <w:r w:rsidR="003F19DE" w:rsidRPr="000F2909">
          <w:rPr>
            <w:noProof/>
            <w:webHidden/>
            <w:color w:val="2B579A"/>
            <w:shd w:val="clear" w:color="auto" w:fill="E6E6E6"/>
          </w:rPr>
          <w:fldChar w:fldCharType="begin"/>
        </w:r>
        <w:r w:rsidR="003F19DE" w:rsidRPr="000F2909">
          <w:rPr>
            <w:noProof/>
            <w:webHidden/>
          </w:rPr>
          <w:instrText xml:space="preserve"> PAGEREF _Toc65157447 \h </w:instrText>
        </w:r>
        <w:r w:rsidR="003F19DE" w:rsidRPr="000F2909">
          <w:rPr>
            <w:noProof/>
            <w:webHidden/>
            <w:color w:val="2B579A"/>
            <w:shd w:val="clear" w:color="auto" w:fill="E6E6E6"/>
          </w:rPr>
        </w:r>
        <w:r w:rsidR="003F19DE" w:rsidRPr="000F2909">
          <w:rPr>
            <w:noProof/>
            <w:webHidden/>
            <w:color w:val="2B579A"/>
            <w:shd w:val="clear" w:color="auto" w:fill="E6E6E6"/>
          </w:rPr>
          <w:fldChar w:fldCharType="separate"/>
        </w:r>
        <w:r w:rsidR="00F86102">
          <w:rPr>
            <w:noProof/>
            <w:webHidden/>
          </w:rPr>
          <w:t>121</w:t>
        </w:r>
        <w:r w:rsidR="003F19DE" w:rsidRPr="000F2909">
          <w:rPr>
            <w:noProof/>
            <w:webHidden/>
            <w:color w:val="2B579A"/>
            <w:shd w:val="clear" w:color="auto" w:fill="E6E6E6"/>
          </w:rPr>
          <w:fldChar w:fldCharType="end"/>
        </w:r>
      </w:hyperlink>
    </w:p>
    <w:p w14:paraId="63CD50AA" w14:textId="4E1E0DE6" w:rsidR="003F19DE" w:rsidRPr="000F2909" w:rsidRDefault="00000000" w:rsidP="003F19DE">
      <w:pPr>
        <w:pStyle w:val="TOC1"/>
        <w:tabs>
          <w:tab w:val="left" w:pos="1440"/>
        </w:tabs>
        <w:spacing w:line="360" w:lineRule="auto"/>
        <w:rPr>
          <w:rFonts w:asciiTheme="minorHAnsi" w:eastAsiaTheme="minorEastAsia" w:hAnsiTheme="minorHAnsi" w:cstheme="minorBidi"/>
          <w:b w:val="0"/>
          <w:noProof/>
          <w:sz w:val="22"/>
          <w:szCs w:val="22"/>
          <w:lang w:eastAsia="en-GB"/>
        </w:rPr>
      </w:pPr>
      <w:hyperlink w:anchor="_Toc65157448" w:history="1">
        <w:r w:rsidR="003F19DE" w:rsidRPr="000F2909">
          <w:rPr>
            <w:rStyle w:val="Hyperlink"/>
            <w:noProof/>
          </w:rPr>
          <w:t>Part F -</w:t>
        </w:r>
        <w:r w:rsidR="003F19DE" w:rsidRPr="000F2909">
          <w:rPr>
            <w:rFonts w:asciiTheme="minorHAnsi" w:eastAsiaTheme="minorEastAsia" w:hAnsiTheme="minorHAnsi" w:cstheme="minorBidi"/>
            <w:b w:val="0"/>
            <w:noProof/>
            <w:sz w:val="22"/>
            <w:szCs w:val="22"/>
            <w:lang w:eastAsia="en-GB"/>
          </w:rPr>
          <w:tab/>
        </w:r>
        <w:r w:rsidR="003F19DE" w:rsidRPr="000F2909">
          <w:rPr>
            <w:rStyle w:val="Hyperlink"/>
            <w:noProof/>
          </w:rPr>
          <w:t>Environmental, Social, Health and Safety Requirements</w:t>
        </w:r>
        <w:r w:rsidR="003F19DE" w:rsidRPr="000F2909">
          <w:rPr>
            <w:noProof/>
            <w:webHidden/>
          </w:rPr>
          <w:tab/>
        </w:r>
        <w:r w:rsidR="003F19DE" w:rsidRPr="000F2909">
          <w:rPr>
            <w:noProof/>
            <w:webHidden/>
            <w:color w:val="2B579A"/>
            <w:shd w:val="clear" w:color="auto" w:fill="E6E6E6"/>
          </w:rPr>
          <w:fldChar w:fldCharType="begin"/>
        </w:r>
        <w:r w:rsidR="003F19DE" w:rsidRPr="000F2909">
          <w:rPr>
            <w:noProof/>
            <w:webHidden/>
          </w:rPr>
          <w:instrText xml:space="preserve"> PAGEREF _Toc65157448 \h </w:instrText>
        </w:r>
        <w:r w:rsidR="003F19DE" w:rsidRPr="000F2909">
          <w:rPr>
            <w:noProof/>
            <w:webHidden/>
            <w:color w:val="2B579A"/>
            <w:shd w:val="clear" w:color="auto" w:fill="E6E6E6"/>
          </w:rPr>
        </w:r>
        <w:r w:rsidR="003F19DE" w:rsidRPr="000F2909">
          <w:rPr>
            <w:noProof/>
            <w:webHidden/>
            <w:color w:val="2B579A"/>
            <w:shd w:val="clear" w:color="auto" w:fill="E6E6E6"/>
          </w:rPr>
          <w:fldChar w:fldCharType="separate"/>
        </w:r>
        <w:r w:rsidR="00F86102">
          <w:rPr>
            <w:noProof/>
            <w:webHidden/>
          </w:rPr>
          <w:t>147</w:t>
        </w:r>
        <w:r w:rsidR="003F19DE" w:rsidRPr="000F2909">
          <w:rPr>
            <w:noProof/>
            <w:webHidden/>
            <w:color w:val="2B579A"/>
            <w:shd w:val="clear" w:color="auto" w:fill="E6E6E6"/>
          </w:rPr>
          <w:fldChar w:fldCharType="end"/>
        </w:r>
      </w:hyperlink>
    </w:p>
    <w:p w14:paraId="4E235703" w14:textId="77777777" w:rsidR="003F19DE" w:rsidRPr="000F2909" w:rsidRDefault="003F19DE" w:rsidP="003F19DE">
      <w:pPr>
        <w:pStyle w:val="TOC1"/>
        <w:spacing w:line="360" w:lineRule="auto"/>
        <w:rPr>
          <w:b w:val="0"/>
          <w:color w:val="000000" w:themeColor="text1"/>
        </w:rPr>
      </w:pPr>
      <w:r w:rsidRPr="000F2909">
        <w:rPr>
          <w:rStyle w:val="Hyperlink"/>
          <w:noProof/>
        </w:rPr>
        <w:fldChar w:fldCharType="end"/>
      </w:r>
    </w:p>
    <w:p w14:paraId="3CCDF98A" w14:textId="77777777" w:rsidR="003F19DE" w:rsidRPr="000F2909" w:rsidRDefault="003F19DE" w:rsidP="003F19DE">
      <w:pPr>
        <w:spacing w:before="360" w:after="240"/>
        <w:jc w:val="right"/>
        <w:rPr>
          <w:b/>
          <w:color w:val="000000" w:themeColor="text1"/>
        </w:rPr>
      </w:pPr>
    </w:p>
    <w:p w14:paraId="44EAE8BE" w14:textId="77777777" w:rsidR="003F19DE" w:rsidRPr="000F2909" w:rsidRDefault="003F19DE" w:rsidP="003F19DE">
      <w:pPr>
        <w:rPr>
          <w:b/>
          <w:bCs/>
          <w:color w:val="000000" w:themeColor="text1"/>
          <w:highlight w:val="magenta"/>
        </w:rPr>
      </w:pPr>
      <w:r w:rsidRPr="000F2909">
        <w:rPr>
          <w:b/>
          <w:bCs/>
          <w:color w:val="000000" w:themeColor="text1"/>
          <w:highlight w:val="magenta"/>
        </w:rPr>
        <w:br w:type="page"/>
      </w:r>
    </w:p>
    <w:p w14:paraId="02EF910D" w14:textId="77777777" w:rsidR="003F19DE" w:rsidRPr="000F2909" w:rsidRDefault="003F19DE" w:rsidP="003F19DE">
      <w:pPr>
        <w:pStyle w:val="TOC2"/>
        <w:tabs>
          <w:tab w:val="clear" w:pos="9000"/>
          <w:tab w:val="right" w:leader="dot" w:pos="8990"/>
        </w:tabs>
        <w:spacing w:before="360" w:after="240"/>
        <w:jc w:val="center"/>
        <w:rPr>
          <w:color w:val="000000" w:themeColor="text1"/>
        </w:rPr>
      </w:pPr>
      <w:bookmarkStart w:id="9" w:name="_Toc466464319"/>
      <w:bookmarkStart w:id="10" w:name="_Toc8120280"/>
      <w:r w:rsidRPr="000F2909">
        <w:rPr>
          <w:b/>
          <w:bCs/>
          <w:color w:val="000000" w:themeColor="text1"/>
        </w:rPr>
        <w:lastRenderedPageBreak/>
        <w:t>ABBREVIATIONS</w:t>
      </w:r>
    </w:p>
    <w:p w14:paraId="3B9C52E6" w14:textId="77777777" w:rsidR="003F19DE" w:rsidRPr="000F2909" w:rsidRDefault="003F19DE" w:rsidP="003F19DE">
      <w:pPr>
        <w:spacing w:before="0" w:after="50"/>
        <w:rPr>
          <w:spacing w:val="-2"/>
        </w:rPr>
      </w:pPr>
      <w:r w:rsidRPr="000F2909">
        <w:rPr>
          <w:spacing w:val="-2"/>
        </w:rPr>
        <w:t>ARISE</w:t>
      </w:r>
      <w:r w:rsidRPr="000F2909">
        <w:rPr>
          <w:spacing w:val="-2"/>
        </w:rPr>
        <w:tab/>
      </w:r>
      <w:r w:rsidRPr="000F2909">
        <w:rPr>
          <w:spacing w:val="-2"/>
        </w:rPr>
        <w:tab/>
      </w:r>
      <w:r w:rsidRPr="000F2909">
        <w:rPr>
          <w:spacing w:val="-2"/>
        </w:rPr>
        <w:tab/>
        <w:t xml:space="preserve">Accelerate Renewable Energy Integration and Sustainable Energy project </w:t>
      </w:r>
    </w:p>
    <w:p w14:paraId="77251DB7" w14:textId="77777777" w:rsidR="003F19DE" w:rsidRPr="000F2909" w:rsidRDefault="003F19DE" w:rsidP="003F19DE">
      <w:pPr>
        <w:spacing w:before="0" w:after="50"/>
        <w:rPr>
          <w:spacing w:val="-2"/>
        </w:rPr>
      </w:pPr>
      <w:r w:rsidRPr="000F2909">
        <w:rPr>
          <w:spacing w:val="-2"/>
        </w:rPr>
        <w:t>ASPIRE</w:t>
      </w:r>
      <w:r w:rsidRPr="000F2909">
        <w:rPr>
          <w:spacing w:val="-2"/>
        </w:rPr>
        <w:tab/>
      </w:r>
      <w:r w:rsidRPr="000F2909">
        <w:rPr>
          <w:spacing w:val="-2"/>
        </w:rPr>
        <w:tab/>
        <w:t>Accelerating Sustainable Private Investments in Renewable Energy project</w:t>
      </w:r>
    </w:p>
    <w:p w14:paraId="65F1F65B" w14:textId="77777777" w:rsidR="003F19DE" w:rsidRPr="000F2909" w:rsidRDefault="003F19DE" w:rsidP="003F19DE">
      <w:pPr>
        <w:spacing w:before="0" w:after="50"/>
        <w:rPr>
          <w:spacing w:val="-2"/>
        </w:rPr>
      </w:pPr>
      <w:r w:rsidRPr="000F2909">
        <w:rPr>
          <w:color w:val="000000"/>
          <w:shd w:val="clear" w:color="auto" w:fill="FFFFFF"/>
        </w:rPr>
        <w:t>AVSL</w:t>
      </w:r>
      <w:r w:rsidRPr="000F2909">
        <w:rPr>
          <w:color w:val="000000"/>
          <w:shd w:val="clear" w:color="auto" w:fill="FFFFFF"/>
        </w:rPr>
        <w:tab/>
      </w:r>
      <w:r w:rsidRPr="000F2909">
        <w:rPr>
          <w:color w:val="000000"/>
          <w:shd w:val="clear" w:color="auto" w:fill="FFFFFF"/>
        </w:rPr>
        <w:tab/>
      </w:r>
      <w:r w:rsidRPr="000F2909">
        <w:rPr>
          <w:color w:val="000000"/>
          <w:shd w:val="clear" w:color="auto" w:fill="FFFFFF"/>
        </w:rPr>
        <w:tab/>
        <w:t>Aviation Obstacle Surface Limit guidelines</w:t>
      </w:r>
    </w:p>
    <w:p w14:paraId="0E84EB16" w14:textId="4F50D497" w:rsidR="003F19DE" w:rsidRPr="000F2909" w:rsidRDefault="003F19DE" w:rsidP="003F19DE">
      <w:pPr>
        <w:spacing w:before="0" w:after="50"/>
        <w:rPr>
          <w:spacing w:val="-2"/>
        </w:rPr>
      </w:pPr>
      <w:r w:rsidRPr="000F2909">
        <w:rPr>
          <w:spacing w:val="-2"/>
        </w:rPr>
        <w:t>BESS</w:t>
      </w:r>
      <w:r w:rsidRPr="000F2909">
        <w:rPr>
          <w:spacing w:val="-2"/>
        </w:rPr>
        <w:tab/>
      </w:r>
      <w:r w:rsidRPr="000F2909">
        <w:rPr>
          <w:spacing w:val="-2"/>
        </w:rPr>
        <w:tab/>
      </w:r>
      <w:r w:rsidRPr="000F2909">
        <w:rPr>
          <w:spacing w:val="-2"/>
        </w:rPr>
        <w:tab/>
        <w:t xml:space="preserve">Battery </w:t>
      </w:r>
      <w:r w:rsidR="00AF706C" w:rsidRPr="000F2909">
        <w:rPr>
          <w:spacing w:val="-2"/>
        </w:rPr>
        <w:t>E</w:t>
      </w:r>
      <w:r w:rsidRPr="000F2909">
        <w:rPr>
          <w:spacing w:val="-2"/>
        </w:rPr>
        <w:t xml:space="preserve">nergy </w:t>
      </w:r>
      <w:r w:rsidR="00AF706C" w:rsidRPr="000F2909">
        <w:rPr>
          <w:spacing w:val="-2"/>
        </w:rPr>
        <w:t>S</w:t>
      </w:r>
      <w:r w:rsidRPr="000F2909">
        <w:rPr>
          <w:spacing w:val="-2"/>
        </w:rPr>
        <w:t xml:space="preserve">torage </w:t>
      </w:r>
      <w:r w:rsidR="00AF706C" w:rsidRPr="000F2909">
        <w:rPr>
          <w:spacing w:val="-2"/>
        </w:rPr>
        <w:t>S</w:t>
      </w:r>
      <w:r w:rsidRPr="000F2909">
        <w:rPr>
          <w:spacing w:val="-2"/>
        </w:rPr>
        <w:t>ystem</w:t>
      </w:r>
    </w:p>
    <w:p w14:paraId="1C3B5F4B" w14:textId="5C8E2866" w:rsidR="003F19DE" w:rsidRPr="000F2909" w:rsidRDefault="003F19DE" w:rsidP="003F19DE">
      <w:pPr>
        <w:spacing w:before="0" w:after="50"/>
        <w:rPr>
          <w:spacing w:val="-2"/>
        </w:rPr>
      </w:pPr>
      <w:r w:rsidRPr="000F2909">
        <w:rPr>
          <w:spacing w:val="-2"/>
        </w:rPr>
        <w:t>BMS</w:t>
      </w:r>
      <w:r w:rsidRPr="000F2909">
        <w:rPr>
          <w:spacing w:val="-2"/>
        </w:rPr>
        <w:tab/>
      </w:r>
      <w:r w:rsidRPr="000F2909">
        <w:rPr>
          <w:spacing w:val="-2"/>
        </w:rPr>
        <w:tab/>
      </w:r>
      <w:r w:rsidRPr="000F2909">
        <w:rPr>
          <w:spacing w:val="-2"/>
        </w:rPr>
        <w:tab/>
        <w:t xml:space="preserve">Battery </w:t>
      </w:r>
      <w:r w:rsidR="00AF706C" w:rsidRPr="000F2909">
        <w:rPr>
          <w:spacing w:val="-2"/>
        </w:rPr>
        <w:t>M</w:t>
      </w:r>
      <w:r w:rsidRPr="000F2909">
        <w:rPr>
          <w:spacing w:val="-2"/>
        </w:rPr>
        <w:t xml:space="preserve">anagement </w:t>
      </w:r>
      <w:r w:rsidR="00AF706C" w:rsidRPr="000F2909">
        <w:rPr>
          <w:spacing w:val="-2"/>
        </w:rPr>
        <w:t>S</w:t>
      </w:r>
      <w:r w:rsidRPr="000F2909">
        <w:rPr>
          <w:spacing w:val="-2"/>
        </w:rPr>
        <w:t>ystem</w:t>
      </w:r>
    </w:p>
    <w:p w14:paraId="2CC391D8" w14:textId="1D22309E" w:rsidR="003F19DE" w:rsidRPr="000F2909" w:rsidRDefault="003F19DE" w:rsidP="003F19DE">
      <w:pPr>
        <w:spacing w:before="0" w:after="50"/>
        <w:rPr>
          <w:spacing w:val="-2"/>
        </w:rPr>
      </w:pPr>
      <w:r w:rsidRPr="000F2909">
        <w:rPr>
          <w:spacing w:val="-2"/>
        </w:rPr>
        <w:t>COD</w:t>
      </w:r>
      <w:r w:rsidRPr="000F2909">
        <w:rPr>
          <w:spacing w:val="-2"/>
        </w:rPr>
        <w:tab/>
      </w:r>
      <w:r w:rsidRPr="000F2909">
        <w:rPr>
          <w:spacing w:val="-2"/>
        </w:rPr>
        <w:tab/>
      </w:r>
      <w:r w:rsidRPr="000F2909">
        <w:rPr>
          <w:spacing w:val="-2"/>
        </w:rPr>
        <w:tab/>
        <w:t xml:space="preserve">Commercial </w:t>
      </w:r>
      <w:r w:rsidR="00AF706C" w:rsidRPr="000F2909">
        <w:rPr>
          <w:spacing w:val="-2"/>
        </w:rPr>
        <w:t>O</w:t>
      </w:r>
      <w:r w:rsidRPr="000F2909">
        <w:rPr>
          <w:spacing w:val="-2"/>
        </w:rPr>
        <w:t xml:space="preserve">peration </w:t>
      </w:r>
      <w:r w:rsidR="00AF706C" w:rsidRPr="000F2909">
        <w:rPr>
          <w:spacing w:val="-2"/>
        </w:rPr>
        <w:t>D</w:t>
      </w:r>
      <w:r w:rsidRPr="000F2909">
        <w:rPr>
          <w:spacing w:val="-2"/>
        </w:rPr>
        <w:t>ate</w:t>
      </w:r>
    </w:p>
    <w:p w14:paraId="65BEDDE3" w14:textId="77777777" w:rsidR="003F19DE" w:rsidRPr="000F2909" w:rsidRDefault="003F19DE" w:rsidP="003F19DE">
      <w:pPr>
        <w:spacing w:before="0" w:after="50"/>
        <w:rPr>
          <w:spacing w:val="-2"/>
        </w:rPr>
      </w:pPr>
      <w:r w:rsidRPr="000F2909">
        <w:rPr>
          <w:spacing w:val="-2"/>
        </w:rPr>
        <w:t>CUF</w:t>
      </w:r>
      <w:r w:rsidRPr="000F2909">
        <w:rPr>
          <w:spacing w:val="-2"/>
        </w:rPr>
        <w:tab/>
      </w:r>
      <w:r w:rsidRPr="000F2909">
        <w:rPr>
          <w:spacing w:val="-2"/>
        </w:rPr>
        <w:tab/>
      </w:r>
      <w:r w:rsidRPr="000F2909">
        <w:rPr>
          <w:spacing w:val="-2"/>
        </w:rPr>
        <w:tab/>
        <w:t>Capacity Utilization Factor</w:t>
      </w:r>
    </w:p>
    <w:p w14:paraId="6653462C" w14:textId="77777777" w:rsidR="003F19DE" w:rsidRPr="000F2909" w:rsidRDefault="003F19DE" w:rsidP="003F19DE">
      <w:pPr>
        <w:spacing w:before="0" w:after="50"/>
        <w:rPr>
          <w:spacing w:val="-2"/>
        </w:rPr>
      </w:pPr>
      <w:r w:rsidRPr="000F2909">
        <w:rPr>
          <w:spacing w:val="-2"/>
        </w:rPr>
        <w:t>DBFOOT</w:t>
      </w:r>
      <w:r w:rsidRPr="000F2909">
        <w:rPr>
          <w:spacing w:val="-2"/>
        </w:rPr>
        <w:tab/>
      </w:r>
      <w:r w:rsidRPr="000F2909">
        <w:rPr>
          <w:spacing w:val="-2"/>
        </w:rPr>
        <w:tab/>
        <w:t>Design Build Finance Own Operate and Transfer</w:t>
      </w:r>
    </w:p>
    <w:p w14:paraId="23B7F7BA" w14:textId="77777777" w:rsidR="003F19DE" w:rsidRPr="000F2909" w:rsidRDefault="003F19DE" w:rsidP="003F19DE">
      <w:pPr>
        <w:spacing w:before="0" w:after="50"/>
        <w:rPr>
          <w:spacing w:val="-2"/>
        </w:rPr>
      </w:pPr>
      <w:r w:rsidRPr="000F2909">
        <w:rPr>
          <w:spacing w:val="-2"/>
        </w:rPr>
        <w:t>EIA</w:t>
      </w:r>
      <w:r w:rsidRPr="000F2909">
        <w:rPr>
          <w:spacing w:val="-2"/>
        </w:rPr>
        <w:tab/>
      </w:r>
      <w:r w:rsidRPr="000F2909">
        <w:rPr>
          <w:spacing w:val="-2"/>
        </w:rPr>
        <w:tab/>
      </w:r>
      <w:r w:rsidRPr="000F2909">
        <w:rPr>
          <w:spacing w:val="-2"/>
        </w:rPr>
        <w:tab/>
        <w:t>Environmental Impact Assessment</w:t>
      </w:r>
    </w:p>
    <w:p w14:paraId="63A76A11" w14:textId="4E510BFD" w:rsidR="003F19DE" w:rsidRPr="000F2909" w:rsidRDefault="003F19DE" w:rsidP="003F19DE">
      <w:pPr>
        <w:spacing w:before="0" w:after="50"/>
        <w:rPr>
          <w:spacing w:val="-2"/>
        </w:rPr>
      </w:pPr>
      <w:r w:rsidRPr="000F2909">
        <w:rPr>
          <w:spacing w:val="-2"/>
        </w:rPr>
        <w:t>EMS</w:t>
      </w:r>
      <w:r w:rsidRPr="000F2909">
        <w:rPr>
          <w:spacing w:val="-2"/>
        </w:rPr>
        <w:tab/>
      </w:r>
      <w:r w:rsidRPr="000F2909">
        <w:rPr>
          <w:spacing w:val="-2"/>
        </w:rPr>
        <w:tab/>
      </w:r>
      <w:r w:rsidRPr="000F2909">
        <w:rPr>
          <w:spacing w:val="-2"/>
        </w:rPr>
        <w:tab/>
        <w:t xml:space="preserve">Energy </w:t>
      </w:r>
      <w:r w:rsidR="008E792B" w:rsidRPr="000F2909">
        <w:rPr>
          <w:spacing w:val="-2"/>
        </w:rPr>
        <w:t>M</w:t>
      </w:r>
      <w:r w:rsidRPr="000F2909">
        <w:rPr>
          <w:spacing w:val="-2"/>
        </w:rPr>
        <w:t xml:space="preserve">anagement </w:t>
      </w:r>
      <w:r w:rsidR="008E792B" w:rsidRPr="000F2909">
        <w:rPr>
          <w:spacing w:val="-2"/>
        </w:rPr>
        <w:t>S</w:t>
      </w:r>
      <w:r w:rsidRPr="000F2909">
        <w:rPr>
          <w:spacing w:val="-2"/>
        </w:rPr>
        <w:t xml:space="preserve">ystem  </w:t>
      </w:r>
    </w:p>
    <w:p w14:paraId="289D03AA" w14:textId="77777777" w:rsidR="003F19DE" w:rsidRPr="000F2909" w:rsidRDefault="003F19DE" w:rsidP="003F19DE">
      <w:pPr>
        <w:spacing w:before="0" w:after="50"/>
      </w:pPr>
      <w:r w:rsidRPr="000F2909">
        <w:t>ESIA                           Environmental and Social Impact Assessment</w:t>
      </w:r>
    </w:p>
    <w:p w14:paraId="2AA26368" w14:textId="77777777" w:rsidR="003F19DE" w:rsidRPr="000F2909" w:rsidRDefault="003F19DE" w:rsidP="003F19DE">
      <w:pPr>
        <w:spacing w:before="0" w:after="50"/>
        <w:rPr>
          <w:spacing w:val="-2"/>
        </w:rPr>
      </w:pPr>
      <w:r w:rsidRPr="000F2909">
        <w:t xml:space="preserve">ESMP                         Environmental and Social Management Plan </w:t>
      </w:r>
    </w:p>
    <w:p w14:paraId="32CC4DAC" w14:textId="77777777" w:rsidR="003F19DE" w:rsidRPr="000F2909" w:rsidRDefault="003F19DE" w:rsidP="003F19DE">
      <w:pPr>
        <w:spacing w:before="0" w:after="50"/>
        <w:rPr>
          <w:spacing w:val="-2"/>
        </w:rPr>
      </w:pPr>
      <w:r w:rsidRPr="000F2909">
        <w:rPr>
          <w:spacing w:val="-2"/>
        </w:rPr>
        <w:t>FAA</w:t>
      </w:r>
      <w:r w:rsidRPr="000F2909">
        <w:rPr>
          <w:spacing w:val="-2"/>
        </w:rPr>
        <w:tab/>
      </w:r>
      <w:r w:rsidRPr="000F2909">
        <w:rPr>
          <w:spacing w:val="-2"/>
        </w:rPr>
        <w:tab/>
      </w:r>
      <w:r w:rsidRPr="000F2909">
        <w:rPr>
          <w:spacing w:val="-2"/>
        </w:rPr>
        <w:tab/>
        <w:t>Federal Aviation Authority (of USA)</w:t>
      </w:r>
    </w:p>
    <w:p w14:paraId="62CC7E7F" w14:textId="77777777" w:rsidR="003F19DE" w:rsidRPr="000F2909" w:rsidRDefault="003F19DE" w:rsidP="003F19DE">
      <w:pPr>
        <w:spacing w:before="0" w:after="50"/>
        <w:rPr>
          <w:spacing w:val="-2"/>
        </w:rPr>
      </w:pPr>
      <w:r w:rsidRPr="000F2909">
        <w:rPr>
          <w:spacing w:val="-2"/>
        </w:rPr>
        <w:t>FENAKA</w:t>
      </w:r>
      <w:r w:rsidRPr="000F2909">
        <w:rPr>
          <w:spacing w:val="-2"/>
        </w:rPr>
        <w:tab/>
      </w:r>
      <w:r w:rsidRPr="000F2909">
        <w:rPr>
          <w:spacing w:val="-2"/>
        </w:rPr>
        <w:tab/>
        <w:t xml:space="preserve">FENAKA Corporation Ltd. </w:t>
      </w:r>
    </w:p>
    <w:p w14:paraId="5A1DC51F" w14:textId="77777777" w:rsidR="003F19DE" w:rsidRPr="000F2909" w:rsidRDefault="003F19DE" w:rsidP="003F19DE">
      <w:pPr>
        <w:spacing w:before="0" w:after="50"/>
      </w:pPr>
      <w:r w:rsidRPr="000F2909">
        <w:t>GoM</w:t>
      </w:r>
      <w:r w:rsidRPr="000F2909">
        <w:tab/>
      </w:r>
      <w:r w:rsidRPr="000F2909">
        <w:tab/>
      </w:r>
      <w:r w:rsidRPr="000F2909">
        <w:tab/>
      </w:r>
      <w:r w:rsidRPr="000F2909">
        <w:rPr>
          <w:spacing w:val="-2"/>
        </w:rPr>
        <w:t>Government of the Republic of Maldives</w:t>
      </w:r>
    </w:p>
    <w:p w14:paraId="4320212F" w14:textId="77777777" w:rsidR="003F19DE" w:rsidRPr="000F2909" w:rsidRDefault="003F19DE" w:rsidP="003F19DE">
      <w:pPr>
        <w:spacing w:before="0" w:after="50"/>
      </w:pPr>
      <w:r w:rsidRPr="000F2909">
        <w:t>IA</w:t>
      </w:r>
      <w:r w:rsidRPr="000F2909">
        <w:tab/>
      </w:r>
      <w:r w:rsidRPr="000F2909">
        <w:tab/>
      </w:r>
      <w:r w:rsidRPr="000F2909">
        <w:tab/>
        <w:t>Implementation Agreement</w:t>
      </w:r>
    </w:p>
    <w:p w14:paraId="42A5E9A2" w14:textId="77777777" w:rsidR="003F19DE" w:rsidRPr="000F2909" w:rsidRDefault="003F19DE" w:rsidP="003F19DE">
      <w:pPr>
        <w:spacing w:before="0" w:after="50"/>
      </w:pPr>
      <w:r w:rsidRPr="000F2909">
        <w:t>IDA</w:t>
      </w:r>
      <w:r w:rsidRPr="000F2909">
        <w:tab/>
      </w:r>
      <w:r w:rsidRPr="000F2909">
        <w:tab/>
      </w:r>
      <w:r w:rsidRPr="000F2909">
        <w:tab/>
        <w:t>International Development Association (World Bank Group)</w:t>
      </w:r>
    </w:p>
    <w:p w14:paraId="7200B25B" w14:textId="77777777" w:rsidR="003F19DE" w:rsidRPr="000F2909" w:rsidRDefault="003F19DE" w:rsidP="003F19DE">
      <w:pPr>
        <w:spacing w:before="0" w:after="50"/>
      </w:pPr>
      <w:r w:rsidRPr="000F2909">
        <w:t>IFC</w:t>
      </w:r>
      <w:r w:rsidRPr="000F2909">
        <w:tab/>
      </w:r>
      <w:r w:rsidRPr="000F2909">
        <w:tab/>
      </w:r>
      <w:r w:rsidRPr="000F2909">
        <w:tab/>
        <w:t>International Finance Corporation (World Bank Group)</w:t>
      </w:r>
    </w:p>
    <w:p w14:paraId="1FC74A57" w14:textId="77777777" w:rsidR="003F19DE" w:rsidRPr="000F2909" w:rsidRDefault="003F19DE" w:rsidP="003F19DE">
      <w:pPr>
        <w:spacing w:before="0" w:after="50"/>
      </w:pPr>
      <w:r w:rsidRPr="000F2909">
        <w:t>IPP</w:t>
      </w:r>
      <w:r w:rsidRPr="000F2909">
        <w:tab/>
      </w:r>
      <w:r w:rsidRPr="000F2909">
        <w:tab/>
      </w:r>
      <w:r w:rsidRPr="000F2909">
        <w:tab/>
        <w:t>Independent Power Producer</w:t>
      </w:r>
    </w:p>
    <w:p w14:paraId="3B7BBA0E" w14:textId="77777777" w:rsidR="003F19DE" w:rsidRPr="000F2909" w:rsidRDefault="003F19DE" w:rsidP="003F19DE">
      <w:pPr>
        <w:spacing w:before="0" w:after="50"/>
      </w:pPr>
      <w:r w:rsidRPr="000F2909">
        <w:t>LA</w:t>
      </w:r>
      <w:r w:rsidRPr="000F2909">
        <w:tab/>
      </w:r>
      <w:r w:rsidRPr="000F2909">
        <w:tab/>
      </w:r>
      <w:r w:rsidRPr="000F2909">
        <w:tab/>
        <w:t>License Agreement</w:t>
      </w:r>
    </w:p>
    <w:p w14:paraId="149D8BBF" w14:textId="77777777" w:rsidR="003F19DE" w:rsidRPr="000F2909" w:rsidRDefault="003F19DE" w:rsidP="003F19DE">
      <w:pPr>
        <w:spacing w:before="0" w:after="50"/>
      </w:pPr>
      <w:r w:rsidRPr="000F2909">
        <w:t>LV</w:t>
      </w:r>
      <w:r w:rsidRPr="000F2909">
        <w:tab/>
      </w:r>
      <w:r w:rsidRPr="000F2909">
        <w:tab/>
      </w:r>
      <w:r w:rsidRPr="000F2909">
        <w:tab/>
        <w:t>Low voltage (400Vac of 230Vac)</w:t>
      </w:r>
    </w:p>
    <w:p w14:paraId="7B06DDFF" w14:textId="77777777" w:rsidR="003F19DE" w:rsidRPr="000F2909" w:rsidRDefault="003F19DE" w:rsidP="003F19DE">
      <w:pPr>
        <w:spacing w:before="0" w:after="50"/>
      </w:pPr>
      <w:r w:rsidRPr="000F2909">
        <w:t>MCAA</w:t>
      </w:r>
      <w:r w:rsidRPr="000F2909">
        <w:tab/>
      </w:r>
      <w:r w:rsidRPr="000F2909">
        <w:tab/>
        <w:t>Maldives Civil Aviation Authority</w:t>
      </w:r>
    </w:p>
    <w:p w14:paraId="517F8801" w14:textId="77777777" w:rsidR="003F19DE" w:rsidRPr="000F2909" w:rsidRDefault="003F19DE" w:rsidP="003F19DE">
      <w:pPr>
        <w:spacing w:before="0" w:after="50"/>
      </w:pPr>
      <w:r w:rsidRPr="000F2909">
        <w:t>MEA</w:t>
      </w:r>
      <w:r w:rsidRPr="000F2909">
        <w:tab/>
      </w:r>
      <w:r w:rsidRPr="000F2909">
        <w:tab/>
      </w:r>
      <w:r w:rsidRPr="000F2909">
        <w:tab/>
        <w:t xml:space="preserve">Maldives Energy Authority </w:t>
      </w:r>
    </w:p>
    <w:p w14:paraId="24917EAF" w14:textId="7317D51B" w:rsidR="003F19DE" w:rsidRPr="000F2909" w:rsidRDefault="003A5812" w:rsidP="003F19DE">
      <w:pPr>
        <w:spacing w:before="0" w:after="50"/>
      </w:pPr>
      <w:r w:rsidRPr="000F2909">
        <w:t>M</w:t>
      </w:r>
      <w:r>
        <w:t>CCEE</w:t>
      </w:r>
      <w:r w:rsidR="003F19DE" w:rsidRPr="000F2909">
        <w:tab/>
      </w:r>
      <w:r w:rsidR="003F19DE" w:rsidRPr="000F2909">
        <w:tab/>
        <w:t>Ministry of Climate Change</w:t>
      </w:r>
      <w:r>
        <w:t xml:space="preserve">, </w:t>
      </w:r>
      <w:r w:rsidRPr="000F2909">
        <w:t>Environment</w:t>
      </w:r>
      <w:r w:rsidR="003F19DE" w:rsidRPr="000F2909">
        <w:t xml:space="preserve"> and </w:t>
      </w:r>
      <w:r>
        <w:t>Energy</w:t>
      </w:r>
    </w:p>
    <w:p w14:paraId="7CB5BDC3" w14:textId="1071ED37" w:rsidR="003F19DE" w:rsidRPr="000F2909" w:rsidRDefault="003F19DE" w:rsidP="003F19DE">
      <w:pPr>
        <w:spacing w:before="0" w:after="50"/>
      </w:pPr>
      <w:r w:rsidRPr="000F2909">
        <w:rPr>
          <w:spacing w:val="-2"/>
        </w:rPr>
        <w:t>MIGA</w:t>
      </w:r>
      <w:r w:rsidRPr="000F2909">
        <w:rPr>
          <w:spacing w:val="-2"/>
        </w:rPr>
        <w:tab/>
      </w:r>
      <w:r w:rsidRPr="000F2909">
        <w:rPr>
          <w:spacing w:val="-2"/>
        </w:rPr>
        <w:tab/>
      </w:r>
      <w:r w:rsidRPr="000F2909">
        <w:rPr>
          <w:spacing w:val="-2"/>
        </w:rPr>
        <w:tab/>
        <w:t xml:space="preserve">Multilateral Investment Guarantee Agency </w:t>
      </w:r>
    </w:p>
    <w:p w14:paraId="633DD8E6" w14:textId="77777777" w:rsidR="003F19DE" w:rsidRPr="000F2909" w:rsidRDefault="003F19DE" w:rsidP="003F19DE">
      <w:pPr>
        <w:spacing w:before="0" w:after="50"/>
        <w:rPr>
          <w:rFonts w:asciiTheme="majorBidi" w:hAnsiTheme="majorBidi" w:cstheme="majorBidi"/>
        </w:rPr>
      </w:pPr>
      <w:r w:rsidRPr="000F2909">
        <w:rPr>
          <w:rFonts w:asciiTheme="majorBidi" w:hAnsiTheme="majorBidi" w:cstheme="majorBidi"/>
        </w:rPr>
        <w:t>MMS</w:t>
      </w:r>
      <w:r w:rsidRPr="000F2909">
        <w:rPr>
          <w:rFonts w:asciiTheme="majorBidi" w:hAnsiTheme="majorBidi" w:cstheme="majorBidi"/>
        </w:rPr>
        <w:tab/>
      </w:r>
      <w:r w:rsidRPr="000F2909">
        <w:rPr>
          <w:rFonts w:asciiTheme="majorBidi" w:hAnsiTheme="majorBidi" w:cstheme="majorBidi"/>
        </w:rPr>
        <w:tab/>
      </w:r>
      <w:r w:rsidRPr="000F2909">
        <w:rPr>
          <w:rFonts w:asciiTheme="majorBidi" w:hAnsiTheme="majorBidi" w:cstheme="majorBidi"/>
        </w:rPr>
        <w:tab/>
        <w:t>Maldives Meteorological Service</w:t>
      </w:r>
    </w:p>
    <w:p w14:paraId="56B6E185" w14:textId="77777777" w:rsidR="003F19DE" w:rsidRPr="000F2909" w:rsidRDefault="003F19DE" w:rsidP="003F19DE">
      <w:pPr>
        <w:spacing w:before="0" w:after="50"/>
      </w:pPr>
      <w:r w:rsidRPr="000F2909">
        <w:t>MV</w:t>
      </w:r>
      <w:r w:rsidRPr="000F2909">
        <w:tab/>
      </w:r>
      <w:r w:rsidRPr="000F2909">
        <w:tab/>
      </w:r>
      <w:r w:rsidRPr="000F2909">
        <w:tab/>
        <w:t>Medium voltage (11kV)</w:t>
      </w:r>
    </w:p>
    <w:p w14:paraId="40F68FB8" w14:textId="77777777" w:rsidR="003F19DE" w:rsidRPr="000F2909" w:rsidRDefault="1B27AE59" w:rsidP="003F19DE">
      <w:pPr>
        <w:spacing w:before="0" w:after="50"/>
      </w:pPr>
      <w:r>
        <w:t>MW</w:t>
      </w:r>
      <w:r w:rsidR="003F19DE">
        <w:tab/>
      </w:r>
      <w:r w:rsidR="003F19DE">
        <w:tab/>
      </w:r>
      <w:r w:rsidR="003F19DE">
        <w:tab/>
      </w:r>
      <w:r>
        <w:t>Mega-watt</w:t>
      </w:r>
    </w:p>
    <w:p w14:paraId="4DC8D804" w14:textId="0FF521CA" w:rsidR="1B27AE59" w:rsidRDefault="1B27AE59" w:rsidP="1B27AE59">
      <w:pPr>
        <w:spacing w:before="0" w:after="50"/>
      </w:pPr>
      <w:r>
        <w:t>MWp</w:t>
      </w:r>
      <w:r>
        <w:tab/>
      </w:r>
      <w:r>
        <w:tab/>
      </w:r>
      <w:r>
        <w:tab/>
        <w:t>Mega-watt peak</w:t>
      </w:r>
    </w:p>
    <w:p w14:paraId="4DF46EF8" w14:textId="77777777" w:rsidR="003F19DE" w:rsidRPr="000F2909" w:rsidRDefault="003F19DE" w:rsidP="003F19DE">
      <w:pPr>
        <w:spacing w:before="0" w:after="50"/>
      </w:pPr>
      <w:r w:rsidRPr="000F2909">
        <w:t>MWSC</w:t>
      </w:r>
      <w:r w:rsidRPr="000F2909">
        <w:rPr>
          <w:spacing w:val="-2"/>
        </w:rPr>
        <w:t xml:space="preserve"> </w:t>
      </w:r>
      <w:r w:rsidRPr="000F2909">
        <w:rPr>
          <w:spacing w:val="-2"/>
        </w:rPr>
        <w:tab/>
      </w:r>
      <w:r w:rsidRPr="000F2909">
        <w:rPr>
          <w:spacing w:val="-2"/>
        </w:rPr>
        <w:tab/>
        <w:t>Male’ Water and Sewerage Company Pvt. Ltd.</w:t>
      </w:r>
    </w:p>
    <w:p w14:paraId="3551F3DD" w14:textId="77777777" w:rsidR="003F19DE" w:rsidRPr="000F2909" w:rsidRDefault="003F19DE" w:rsidP="003F19DE">
      <w:pPr>
        <w:spacing w:before="0" w:after="50"/>
      </w:pPr>
      <w:r w:rsidRPr="000F2909">
        <w:t>PPA</w:t>
      </w:r>
      <w:r w:rsidRPr="000F2909">
        <w:tab/>
      </w:r>
      <w:r w:rsidRPr="000F2909">
        <w:tab/>
      </w:r>
      <w:r w:rsidRPr="000F2909">
        <w:tab/>
        <w:t>Power Purchase Agreement</w:t>
      </w:r>
    </w:p>
    <w:p w14:paraId="240541F9" w14:textId="77777777" w:rsidR="003F19DE" w:rsidRPr="000F2909" w:rsidRDefault="003F19DE" w:rsidP="003F19DE">
      <w:pPr>
        <w:spacing w:before="0" w:after="50"/>
      </w:pPr>
      <w:r w:rsidRPr="000F2909">
        <w:t>PPP</w:t>
      </w:r>
      <w:r w:rsidRPr="000F2909">
        <w:tab/>
      </w:r>
      <w:r w:rsidRPr="000F2909">
        <w:tab/>
      </w:r>
      <w:r w:rsidRPr="000F2909">
        <w:tab/>
        <w:t>Public-Private Partnership</w:t>
      </w:r>
    </w:p>
    <w:p w14:paraId="78C0BB61" w14:textId="77777777" w:rsidR="003F19DE" w:rsidRPr="000F2909" w:rsidRDefault="003F19DE" w:rsidP="003F19DE">
      <w:pPr>
        <w:spacing w:before="0" w:after="50"/>
        <w:rPr>
          <w:spacing w:val="-2"/>
        </w:rPr>
      </w:pPr>
      <w:r w:rsidRPr="000F2909">
        <w:rPr>
          <w:spacing w:val="-2"/>
        </w:rPr>
        <w:t>PR</w:t>
      </w:r>
      <w:r w:rsidRPr="000F2909">
        <w:rPr>
          <w:spacing w:val="-2"/>
        </w:rPr>
        <w:tab/>
      </w:r>
      <w:r w:rsidRPr="000F2909">
        <w:rPr>
          <w:spacing w:val="-2"/>
        </w:rPr>
        <w:tab/>
      </w:r>
      <w:r w:rsidRPr="000F2909">
        <w:rPr>
          <w:spacing w:val="-2"/>
        </w:rPr>
        <w:tab/>
        <w:t xml:space="preserve">Performance Ratio </w:t>
      </w:r>
    </w:p>
    <w:p w14:paraId="14E174D9" w14:textId="77777777" w:rsidR="003F19DE" w:rsidRPr="000F2909" w:rsidRDefault="003F19DE" w:rsidP="003F19DE">
      <w:pPr>
        <w:spacing w:before="0" w:after="50"/>
        <w:rPr>
          <w:spacing w:val="-2"/>
        </w:rPr>
      </w:pPr>
      <w:r w:rsidRPr="000F2909">
        <w:rPr>
          <w:spacing w:val="-2"/>
        </w:rPr>
        <w:t>PV</w:t>
      </w:r>
      <w:r w:rsidRPr="000F2909">
        <w:rPr>
          <w:spacing w:val="-2"/>
        </w:rPr>
        <w:tab/>
      </w:r>
      <w:r w:rsidRPr="000F2909">
        <w:rPr>
          <w:spacing w:val="-2"/>
        </w:rPr>
        <w:tab/>
      </w:r>
      <w:r w:rsidRPr="000F2909">
        <w:rPr>
          <w:spacing w:val="-2"/>
        </w:rPr>
        <w:tab/>
        <w:t>Solar Photovoltaic</w:t>
      </w:r>
    </w:p>
    <w:p w14:paraId="284C5F02" w14:textId="77777777" w:rsidR="003F19DE" w:rsidRPr="000F2909" w:rsidRDefault="003F19DE" w:rsidP="003F19DE">
      <w:pPr>
        <w:spacing w:before="0" w:after="50"/>
        <w:rPr>
          <w:spacing w:val="-2"/>
        </w:rPr>
      </w:pPr>
      <w:r w:rsidRPr="000F2909">
        <w:rPr>
          <w:spacing w:val="-2"/>
        </w:rPr>
        <w:t>RLA</w:t>
      </w:r>
      <w:r w:rsidRPr="000F2909">
        <w:rPr>
          <w:spacing w:val="-2"/>
        </w:rPr>
        <w:tab/>
      </w:r>
      <w:r w:rsidRPr="000F2909">
        <w:rPr>
          <w:spacing w:val="-2"/>
        </w:rPr>
        <w:tab/>
      </w:r>
      <w:r w:rsidRPr="000F2909">
        <w:rPr>
          <w:spacing w:val="-2"/>
        </w:rPr>
        <w:tab/>
        <w:t>Roof Lease Agreement</w:t>
      </w:r>
    </w:p>
    <w:p w14:paraId="14E58FB8" w14:textId="77777777" w:rsidR="003F19DE" w:rsidRPr="000F2909" w:rsidRDefault="003F19DE" w:rsidP="003F19DE">
      <w:pPr>
        <w:spacing w:before="0" w:after="50"/>
        <w:rPr>
          <w:spacing w:val="-2"/>
        </w:rPr>
      </w:pPr>
      <w:r w:rsidRPr="000F2909">
        <w:rPr>
          <w:spacing w:val="-2"/>
        </w:rPr>
        <w:t>RMU</w:t>
      </w:r>
      <w:r w:rsidRPr="000F2909">
        <w:rPr>
          <w:spacing w:val="-2"/>
        </w:rPr>
        <w:tab/>
      </w:r>
      <w:r w:rsidRPr="000F2909">
        <w:rPr>
          <w:spacing w:val="-2"/>
        </w:rPr>
        <w:tab/>
      </w:r>
      <w:r w:rsidRPr="000F2909">
        <w:rPr>
          <w:spacing w:val="-2"/>
        </w:rPr>
        <w:tab/>
        <w:t>Ring Main Unit (of MV network)</w:t>
      </w:r>
    </w:p>
    <w:p w14:paraId="45C73DF7" w14:textId="77777777" w:rsidR="003F19DE" w:rsidRPr="000F2909" w:rsidRDefault="003F19DE" w:rsidP="003F19DE">
      <w:pPr>
        <w:spacing w:before="0" w:after="50"/>
        <w:rPr>
          <w:iCs/>
          <w:spacing w:val="-2"/>
        </w:rPr>
      </w:pPr>
      <w:r w:rsidRPr="000F2909">
        <w:rPr>
          <w:iCs/>
        </w:rPr>
        <w:t>SGHAT</w:t>
      </w:r>
      <w:r w:rsidRPr="000F2909">
        <w:rPr>
          <w:iCs/>
        </w:rPr>
        <w:tab/>
      </w:r>
      <w:r w:rsidRPr="000F2909">
        <w:rPr>
          <w:iCs/>
        </w:rPr>
        <w:tab/>
      </w:r>
      <w:r w:rsidRPr="000F2909">
        <w:rPr>
          <w:bCs/>
          <w:iCs/>
        </w:rPr>
        <w:t>Solar Glare Hazard Analysis Tool</w:t>
      </w:r>
    </w:p>
    <w:p w14:paraId="07A10872" w14:textId="77777777" w:rsidR="003F19DE" w:rsidRPr="000F2909" w:rsidRDefault="003F19DE" w:rsidP="003F19DE">
      <w:pPr>
        <w:spacing w:before="0" w:after="50"/>
        <w:rPr>
          <w:spacing w:val="-2"/>
        </w:rPr>
      </w:pPr>
      <w:r w:rsidRPr="000F2909">
        <w:rPr>
          <w:spacing w:val="-2"/>
        </w:rPr>
        <w:t>SREP</w:t>
      </w:r>
      <w:r w:rsidRPr="000F2909">
        <w:rPr>
          <w:spacing w:val="-2"/>
        </w:rPr>
        <w:tab/>
      </w:r>
      <w:r w:rsidRPr="000F2909">
        <w:rPr>
          <w:spacing w:val="-2"/>
        </w:rPr>
        <w:tab/>
      </w:r>
      <w:r w:rsidRPr="000F2909">
        <w:rPr>
          <w:spacing w:val="-2"/>
        </w:rPr>
        <w:tab/>
        <w:t>Scaling-up Renewable Energy Program</w:t>
      </w:r>
    </w:p>
    <w:p w14:paraId="47CDBD7A" w14:textId="77777777" w:rsidR="003F19DE" w:rsidRPr="000F2909" w:rsidRDefault="003F19DE" w:rsidP="003F19DE">
      <w:pPr>
        <w:spacing w:before="0" w:after="50"/>
        <w:rPr>
          <w:spacing w:val="-2"/>
        </w:rPr>
      </w:pPr>
      <w:r w:rsidRPr="000F2909">
        <w:rPr>
          <w:spacing w:val="-2"/>
        </w:rPr>
        <w:t xml:space="preserve">STELCO </w:t>
      </w:r>
      <w:r w:rsidRPr="000F2909">
        <w:rPr>
          <w:spacing w:val="-2"/>
        </w:rPr>
        <w:tab/>
      </w:r>
      <w:r w:rsidRPr="000F2909">
        <w:rPr>
          <w:spacing w:val="-2"/>
        </w:rPr>
        <w:tab/>
        <w:t>State Electric Company Limited</w:t>
      </w:r>
    </w:p>
    <w:p w14:paraId="3AEAD6C6" w14:textId="77777777" w:rsidR="003F19DE" w:rsidRPr="000F2909" w:rsidRDefault="003F19DE" w:rsidP="003F19DE">
      <w:pPr>
        <w:spacing w:before="0" w:after="50"/>
        <w:rPr>
          <w:spacing w:val="-2"/>
        </w:rPr>
      </w:pPr>
      <w:r w:rsidRPr="000F2909">
        <w:rPr>
          <w:spacing w:val="-2"/>
        </w:rPr>
        <w:t>URA</w:t>
      </w:r>
      <w:r w:rsidRPr="000F2909">
        <w:rPr>
          <w:spacing w:val="-2"/>
        </w:rPr>
        <w:tab/>
      </w:r>
      <w:r w:rsidRPr="000F2909">
        <w:rPr>
          <w:spacing w:val="-2"/>
        </w:rPr>
        <w:tab/>
      </w:r>
      <w:r w:rsidRPr="000F2909">
        <w:rPr>
          <w:spacing w:val="-2"/>
        </w:rPr>
        <w:tab/>
        <w:t>Utility Regulatory Authority</w:t>
      </w:r>
    </w:p>
    <w:p w14:paraId="5E3E4185" w14:textId="77777777" w:rsidR="003F19DE" w:rsidRPr="000F2909" w:rsidRDefault="003F19DE" w:rsidP="003F19DE">
      <w:pPr>
        <w:rPr>
          <w:b/>
        </w:rPr>
      </w:pPr>
    </w:p>
    <w:p w14:paraId="1564721F" w14:textId="77777777" w:rsidR="003F19DE" w:rsidRPr="000F2909" w:rsidRDefault="003F19DE" w:rsidP="003F19DE">
      <w:pPr>
        <w:rPr>
          <w:b/>
        </w:rPr>
      </w:pPr>
    </w:p>
    <w:p w14:paraId="497ACAD4" w14:textId="77777777" w:rsidR="003F19DE" w:rsidRPr="000F2909" w:rsidRDefault="003F19DE" w:rsidP="003F19DE">
      <w:pPr>
        <w:rPr>
          <w:b/>
        </w:rPr>
      </w:pPr>
    </w:p>
    <w:p w14:paraId="06C4105E" w14:textId="18063AEA" w:rsidR="003F19DE" w:rsidRPr="000F2909" w:rsidRDefault="003F19DE" w:rsidP="00CA1570">
      <w:pPr>
        <w:pStyle w:val="Subtitle2"/>
      </w:pPr>
      <w:r w:rsidRPr="000F2909">
        <w:t xml:space="preserve">Contents - Parts A to </w:t>
      </w:r>
      <w:r w:rsidR="002860D5">
        <w:t>F</w:t>
      </w:r>
      <w:r w:rsidRPr="000F2909">
        <w:t xml:space="preserve"> (detailed)</w:t>
      </w:r>
    </w:p>
    <w:p w14:paraId="06F9528A" w14:textId="47D3FEDC" w:rsidR="00A721EB" w:rsidRPr="000F2909" w:rsidRDefault="003F19DE" w:rsidP="00E375FE">
      <w:pPr>
        <w:pStyle w:val="TOC1"/>
        <w:rPr>
          <w:rFonts w:asciiTheme="majorBidi" w:eastAsiaTheme="minorEastAsia" w:hAnsiTheme="majorBidi" w:cstheme="majorBidi"/>
          <w:b w:val="0"/>
          <w:noProof/>
          <w:sz w:val="20"/>
          <w:szCs w:val="20"/>
          <w:lang w:eastAsia="en-GB"/>
        </w:rPr>
      </w:pPr>
      <w:r w:rsidRPr="000F2909">
        <w:rPr>
          <w:rFonts w:asciiTheme="majorBidi" w:hAnsiTheme="majorBidi" w:cstheme="majorBidi"/>
          <w:b w:val="0"/>
          <w:color w:val="2B579A"/>
          <w:sz w:val="20"/>
          <w:szCs w:val="20"/>
          <w:shd w:val="clear" w:color="auto" w:fill="E6E6E6"/>
        </w:rPr>
        <w:fldChar w:fldCharType="begin"/>
      </w:r>
      <w:r w:rsidRPr="000F2909">
        <w:rPr>
          <w:rFonts w:asciiTheme="majorBidi" w:hAnsiTheme="majorBidi" w:cstheme="majorBidi"/>
          <w:b w:val="0"/>
          <w:sz w:val="20"/>
          <w:szCs w:val="20"/>
        </w:rPr>
        <w:instrText xml:space="preserve"> TOC \h \z \t "SECTION Heading 1,1,SECTION Heading 2,2" </w:instrText>
      </w:r>
      <w:r w:rsidRPr="000F2909">
        <w:rPr>
          <w:rFonts w:asciiTheme="majorBidi" w:hAnsiTheme="majorBidi" w:cstheme="majorBidi"/>
          <w:b w:val="0"/>
          <w:color w:val="2B579A"/>
          <w:sz w:val="20"/>
          <w:szCs w:val="20"/>
          <w:shd w:val="clear" w:color="auto" w:fill="E6E6E6"/>
        </w:rPr>
        <w:fldChar w:fldCharType="separate"/>
      </w:r>
      <w:hyperlink w:anchor="_Toc120609439" w:history="1">
        <w:r w:rsidR="00E375FE" w:rsidRPr="000F2909">
          <w:rPr>
            <w:rStyle w:val="Hyperlink"/>
            <w:rFonts w:asciiTheme="majorBidi" w:hAnsiTheme="majorBidi" w:cstheme="majorBidi"/>
            <w:noProof/>
            <w:spacing w:val="-2"/>
            <w:sz w:val="20"/>
            <w:szCs w:val="20"/>
          </w:rPr>
          <w:t>A.1.</w:t>
        </w:r>
        <w:r w:rsidR="00E829CC" w:rsidRPr="000F2909">
          <w:rPr>
            <w:rStyle w:val="Hyperlink"/>
            <w:rFonts w:asciiTheme="majorBidi" w:hAnsiTheme="majorBidi" w:cstheme="majorBidi"/>
            <w:noProof/>
            <w:spacing w:val="-2"/>
            <w:sz w:val="20"/>
            <w:szCs w:val="20"/>
          </w:rPr>
          <w:t xml:space="preserve"> </w:t>
        </w:r>
        <w:r w:rsidR="00E375FE" w:rsidRPr="000F2909">
          <w:rPr>
            <w:rStyle w:val="Hyperlink"/>
            <w:rFonts w:asciiTheme="majorBidi" w:hAnsiTheme="majorBidi" w:cstheme="majorBidi"/>
            <w:noProof/>
            <w:spacing w:val="-2"/>
            <w:sz w:val="20"/>
            <w:szCs w:val="20"/>
          </w:rPr>
          <w:t>BACKGROUND</w:t>
        </w:r>
        <w:r w:rsidR="00E375FE"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_Toc120609439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7</w:t>
        </w:r>
        <w:r w:rsidR="00A721EB" w:rsidRPr="000F2909">
          <w:rPr>
            <w:rFonts w:asciiTheme="majorBidi" w:hAnsiTheme="majorBidi" w:cstheme="majorBidi"/>
            <w:noProof/>
            <w:webHidden/>
            <w:sz w:val="20"/>
            <w:szCs w:val="20"/>
          </w:rPr>
          <w:fldChar w:fldCharType="end"/>
        </w:r>
      </w:hyperlink>
    </w:p>
    <w:p w14:paraId="25E02132" w14:textId="325A3F2D" w:rsidR="00A721EB" w:rsidRPr="000F2909" w:rsidRDefault="00000000" w:rsidP="00E375FE">
      <w:pPr>
        <w:pStyle w:val="TOC1"/>
        <w:rPr>
          <w:rFonts w:asciiTheme="majorBidi" w:eastAsiaTheme="minorEastAsia" w:hAnsiTheme="majorBidi" w:cstheme="majorBidi"/>
          <w:b w:val="0"/>
          <w:noProof/>
          <w:sz w:val="20"/>
          <w:szCs w:val="20"/>
          <w:lang w:eastAsia="en-GB"/>
        </w:rPr>
      </w:pPr>
      <w:hyperlink w:anchor="_Toc120609440" w:history="1">
        <w:r w:rsidR="00E375FE" w:rsidRPr="000F2909">
          <w:rPr>
            <w:rStyle w:val="Hyperlink"/>
            <w:rFonts w:asciiTheme="majorBidi" w:hAnsiTheme="majorBidi" w:cstheme="majorBidi"/>
            <w:noProof/>
            <w:spacing w:val="-2"/>
            <w:sz w:val="20"/>
            <w:szCs w:val="20"/>
          </w:rPr>
          <w:t>A.2.</w:t>
        </w:r>
        <w:r w:rsidR="004E0267" w:rsidRPr="000F2909">
          <w:rPr>
            <w:rStyle w:val="Hyperlink"/>
            <w:rFonts w:asciiTheme="majorBidi" w:hAnsiTheme="majorBidi" w:cstheme="majorBidi"/>
            <w:noProof/>
            <w:spacing w:val="-2"/>
            <w:sz w:val="20"/>
            <w:szCs w:val="20"/>
          </w:rPr>
          <w:t xml:space="preserve"> </w:t>
        </w:r>
        <w:r w:rsidR="00E375FE" w:rsidRPr="000F2909">
          <w:rPr>
            <w:rStyle w:val="Hyperlink"/>
            <w:rFonts w:asciiTheme="majorBidi" w:hAnsiTheme="majorBidi" w:cstheme="majorBidi"/>
            <w:noProof/>
            <w:spacing w:val="-2"/>
            <w:sz w:val="20"/>
            <w:szCs w:val="20"/>
          </w:rPr>
          <w:t>PROJECT INVESTMENTS AND ARRANGEMENTS</w:t>
        </w:r>
        <w:r w:rsidR="00E375FE"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_Toc120609440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9</w:t>
        </w:r>
        <w:r w:rsidR="00A721EB" w:rsidRPr="000F2909">
          <w:rPr>
            <w:rFonts w:asciiTheme="majorBidi" w:hAnsiTheme="majorBidi" w:cstheme="majorBidi"/>
            <w:noProof/>
            <w:webHidden/>
            <w:sz w:val="20"/>
            <w:szCs w:val="20"/>
          </w:rPr>
          <w:fldChar w:fldCharType="end"/>
        </w:r>
      </w:hyperlink>
    </w:p>
    <w:p w14:paraId="22664352" w14:textId="028B6459" w:rsidR="00A721EB" w:rsidRPr="000F2909" w:rsidRDefault="00000000" w:rsidP="00E375FE">
      <w:pPr>
        <w:pStyle w:val="TOC1"/>
        <w:rPr>
          <w:rFonts w:asciiTheme="majorBidi" w:eastAsiaTheme="minorEastAsia" w:hAnsiTheme="majorBidi" w:cstheme="majorBidi"/>
          <w:b w:val="0"/>
          <w:noProof/>
          <w:sz w:val="20"/>
          <w:szCs w:val="20"/>
          <w:lang w:eastAsia="en-GB"/>
        </w:rPr>
      </w:pPr>
      <w:hyperlink w:anchor="_Toc120609441" w:history="1">
        <w:r w:rsidR="00E375FE" w:rsidRPr="000F2909">
          <w:rPr>
            <w:rStyle w:val="Hyperlink"/>
            <w:rFonts w:asciiTheme="majorBidi" w:hAnsiTheme="majorBidi" w:cstheme="majorBidi"/>
            <w:noProof/>
            <w:sz w:val="20"/>
            <w:szCs w:val="20"/>
          </w:rPr>
          <w:t>A.3.</w:t>
        </w:r>
        <w:r w:rsidR="004E0267" w:rsidRPr="000F2909">
          <w:rPr>
            <w:rStyle w:val="Hyperlink"/>
            <w:rFonts w:asciiTheme="majorBidi" w:hAnsiTheme="majorBidi" w:cstheme="majorBidi"/>
            <w:noProof/>
            <w:sz w:val="20"/>
            <w:szCs w:val="20"/>
          </w:rPr>
          <w:t xml:space="preserve"> </w:t>
        </w:r>
        <w:r w:rsidR="00E375FE" w:rsidRPr="000F2909">
          <w:rPr>
            <w:rStyle w:val="Hyperlink"/>
            <w:rFonts w:asciiTheme="majorBidi" w:hAnsiTheme="majorBidi" w:cstheme="majorBidi"/>
            <w:noProof/>
            <w:sz w:val="20"/>
            <w:szCs w:val="20"/>
          </w:rPr>
          <w:t>DOING BUSINESS IN MALDIVES</w:t>
        </w:r>
        <w:r w:rsidR="00E375FE"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_Toc120609441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13</w:t>
        </w:r>
        <w:r w:rsidR="00A721EB" w:rsidRPr="000F2909">
          <w:rPr>
            <w:rFonts w:asciiTheme="majorBidi" w:hAnsiTheme="majorBidi" w:cstheme="majorBidi"/>
            <w:noProof/>
            <w:webHidden/>
            <w:sz w:val="20"/>
            <w:szCs w:val="20"/>
          </w:rPr>
          <w:fldChar w:fldCharType="end"/>
        </w:r>
      </w:hyperlink>
    </w:p>
    <w:bookmarkStart w:id="11" w:name="_Hlk120609775"/>
    <w:p w14:paraId="4831778E" w14:textId="5602F6F3" w:rsidR="00A721EB" w:rsidRPr="000F2909" w:rsidRDefault="00A721EB" w:rsidP="00E375FE">
      <w:pPr>
        <w:pStyle w:val="TOC1"/>
        <w:rPr>
          <w:rFonts w:asciiTheme="majorBidi" w:eastAsiaTheme="minorEastAsia" w:hAnsiTheme="majorBidi" w:cstheme="majorBidi"/>
          <w:b w:val="0"/>
          <w:noProof/>
          <w:sz w:val="20"/>
          <w:szCs w:val="20"/>
          <w:lang w:eastAsia="en-GB"/>
        </w:rPr>
      </w:pPr>
      <w:r w:rsidRPr="000F2909">
        <w:rPr>
          <w:rStyle w:val="Hyperlink"/>
          <w:rFonts w:asciiTheme="majorBidi" w:hAnsiTheme="majorBidi" w:cstheme="majorBidi"/>
          <w:noProof/>
          <w:sz w:val="20"/>
          <w:szCs w:val="20"/>
        </w:rPr>
        <w:fldChar w:fldCharType="begin"/>
      </w:r>
      <w:r w:rsidRPr="000F2909">
        <w:rPr>
          <w:rStyle w:val="Hyperlink"/>
          <w:rFonts w:asciiTheme="majorBidi" w:hAnsiTheme="majorBidi" w:cstheme="majorBidi"/>
          <w:noProof/>
          <w:sz w:val="20"/>
          <w:szCs w:val="20"/>
        </w:rPr>
        <w:instrText xml:space="preserve"> </w:instrText>
      </w:r>
      <w:r w:rsidRPr="000F2909">
        <w:rPr>
          <w:rFonts w:asciiTheme="majorBidi" w:hAnsiTheme="majorBidi" w:cstheme="majorBidi"/>
          <w:noProof/>
          <w:sz w:val="20"/>
          <w:szCs w:val="20"/>
        </w:rPr>
        <w:instrText>HYPERLINK \l "_Toc120609442"</w:instrText>
      </w:r>
      <w:r w:rsidRPr="000F2909">
        <w:rPr>
          <w:rStyle w:val="Hyperlink"/>
          <w:rFonts w:asciiTheme="majorBidi" w:hAnsiTheme="majorBidi" w:cstheme="majorBidi"/>
          <w:noProof/>
          <w:sz w:val="20"/>
          <w:szCs w:val="20"/>
        </w:rPr>
        <w:instrText xml:space="preserve"> </w:instrText>
      </w:r>
      <w:r w:rsidRPr="000F2909">
        <w:rPr>
          <w:rStyle w:val="Hyperlink"/>
          <w:rFonts w:asciiTheme="majorBidi" w:hAnsiTheme="majorBidi" w:cstheme="majorBidi"/>
          <w:noProof/>
          <w:sz w:val="20"/>
          <w:szCs w:val="20"/>
        </w:rPr>
      </w:r>
      <w:r w:rsidRPr="000F2909">
        <w:rPr>
          <w:rStyle w:val="Hyperlink"/>
          <w:rFonts w:asciiTheme="majorBidi" w:hAnsiTheme="majorBidi" w:cstheme="majorBidi"/>
          <w:noProof/>
          <w:sz w:val="20"/>
          <w:szCs w:val="20"/>
        </w:rPr>
        <w:fldChar w:fldCharType="separate"/>
      </w:r>
      <w:r w:rsidR="00E375FE" w:rsidRPr="000F2909">
        <w:rPr>
          <w:rStyle w:val="Hyperlink"/>
          <w:rFonts w:asciiTheme="majorBidi" w:hAnsiTheme="majorBidi" w:cstheme="majorBidi"/>
          <w:noProof/>
          <w:sz w:val="20"/>
          <w:szCs w:val="20"/>
        </w:rPr>
        <w:t>B.1.</w:t>
      </w:r>
      <w:r w:rsidR="004E0267" w:rsidRPr="000F2909">
        <w:rPr>
          <w:rStyle w:val="Hyperlink"/>
          <w:rFonts w:asciiTheme="majorBidi" w:hAnsiTheme="majorBidi" w:cstheme="majorBidi"/>
          <w:noProof/>
          <w:sz w:val="20"/>
          <w:szCs w:val="20"/>
        </w:rPr>
        <w:t xml:space="preserve"> </w:t>
      </w:r>
      <w:r w:rsidR="00E375FE" w:rsidRPr="000F2909">
        <w:rPr>
          <w:rStyle w:val="Hyperlink"/>
          <w:rFonts w:asciiTheme="majorBidi" w:hAnsiTheme="majorBidi" w:cstheme="majorBidi"/>
          <w:noProof/>
          <w:sz w:val="20"/>
          <w:szCs w:val="20"/>
        </w:rPr>
        <w:t>SCOPE OF WORK</w:t>
      </w:r>
      <w:r w:rsidR="00E375FE" w:rsidRPr="000F2909">
        <w:rPr>
          <w:rFonts w:asciiTheme="majorBidi" w:hAnsiTheme="majorBidi" w:cstheme="majorBidi"/>
          <w:noProof/>
          <w:webHidden/>
          <w:sz w:val="20"/>
          <w:szCs w:val="20"/>
        </w:rPr>
        <w:tab/>
      </w:r>
      <w:r w:rsidRPr="000F2909">
        <w:rPr>
          <w:rFonts w:asciiTheme="majorBidi" w:hAnsiTheme="majorBidi" w:cstheme="majorBidi"/>
          <w:noProof/>
          <w:webHidden/>
          <w:sz w:val="20"/>
          <w:szCs w:val="20"/>
        </w:rPr>
        <w:fldChar w:fldCharType="begin"/>
      </w:r>
      <w:r w:rsidRPr="000F2909">
        <w:rPr>
          <w:rFonts w:asciiTheme="majorBidi" w:hAnsiTheme="majorBidi" w:cstheme="majorBidi"/>
          <w:noProof/>
          <w:webHidden/>
          <w:sz w:val="20"/>
          <w:szCs w:val="20"/>
        </w:rPr>
        <w:instrText xml:space="preserve"> PAGEREF _Toc120609442 \h </w:instrText>
      </w:r>
      <w:r w:rsidRPr="000F2909">
        <w:rPr>
          <w:rFonts w:asciiTheme="majorBidi" w:hAnsiTheme="majorBidi" w:cstheme="majorBidi"/>
          <w:noProof/>
          <w:webHidden/>
          <w:sz w:val="20"/>
          <w:szCs w:val="20"/>
        </w:rPr>
      </w:r>
      <w:r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14</w:t>
      </w:r>
      <w:r w:rsidRPr="000F2909">
        <w:rPr>
          <w:rFonts w:asciiTheme="majorBidi" w:hAnsiTheme="majorBidi" w:cstheme="majorBidi"/>
          <w:noProof/>
          <w:webHidden/>
          <w:sz w:val="20"/>
          <w:szCs w:val="20"/>
        </w:rPr>
        <w:fldChar w:fldCharType="end"/>
      </w:r>
      <w:r w:rsidRPr="000F2909">
        <w:rPr>
          <w:rStyle w:val="Hyperlink"/>
          <w:rFonts w:asciiTheme="majorBidi" w:hAnsiTheme="majorBidi" w:cstheme="majorBidi"/>
          <w:noProof/>
          <w:sz w:val="20"/>
          <w:szCs w:val="20"/>
        </w:rPr>
        <w:fldChar w:fldCharType="end"/>
      </w:r>
    </w:p>
    <w:p w14:paraId="2CC46977" w14:textId="0F02DEEF" w:rsidR="00A721EB" w:rsidRPr="000F2909" w:rsidRDefault="00000000">
      <w:pPr>
        <w:pStyle w:val="TOC2"/>
        <w:rPr>
          <w:rFonts w:asciiTheme="majorBidi" w:eastAsiaTheme="minorEastAsia" w:hAnsiTheme="majorBidi" w:cstheme="majorBidi"/>
          <w:noProof/>
          <w:sz w:val="20"/>
          <w:szCs w:val="20"/>
          <w:lang w:eastAsia="en-GB"/>
        </w:rPr>
      </w:pPr>
      <w:hyperlink w:anchor="_Toc120609443" w:history="1">
        <w:r w:rsidR="00A721EB" w:rsidRPr="000F2909">
          <w:rPr>
            <w:rStyle w:val="Hyperlink"/>
            <w:rFonts w:asciiTheme="majorBidi" w:hAnsiTheme="majorBidi" w:cstheme="majorBidi"/>
            <w:noProof/>
            <w:sz w:val="20"/>
            <w:szCs w:val="20"/>
          </w:rPr>
          <w:t>B.1.1.</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General Scope</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_Toc120609443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14</w:t>
        </w:r>
        <w:r w:rsidR="00A721EB" w:rsidRPr="000F2909">
          <w:rPr>
            <w:rFonts w:asciiTheme="majorBidi" w:hAnsiTheme="majorBidi" w:cstheme="majorBidi"/>
            <w:noProof/>
            <w:webHidden/>
            <w:sz w:val="20"/>
            <w:szCs w:val="20"/>
          </w:rPr>
          <w:fldChar w:fldCharType="end"/>
        </w:r>
      </w:hyperlink>
    </w:p>
    <w:p w14:paraId="060EBCC5" w14:textId="3A4E0870" w:rsidR="00A721EB" w:rsidRPr="000F2909" w:rsidRDefault="00000000">
      <w:pPr>
        <w:pStyle w:val="TOC2"/>
        <w:rPr>
          <w:rFonts w:asciiTheme="majorBidi" w:eastAsiaTheme="minorEastAsia" w:hAnsiTheme="majorBidi" w:cstheme="majorBidi"/>
          <w:noProof/>
          <w:sz w:val="20"/>
          <w:szCs w:val="20"/>
          <w:lang w:eastAsia="en-GB"/>
        </w:rPr>
      </w:pPr>
      <w:hyperlink w:anchor="_Toc120609444" w:history="1">
        <w:r w:rsidR="00A721EB" w:rsidRPr="000F2909">
          <w:rPr>
            <w:rStyle w:val="Hyperlink"/>
            <w:rFonts w:asciiTheme="majorBidi" w:hAnsiTheme="majorBidi" w:cstheme="majorBidi"/>
            <w:noProof/>
            <w:sz w:val="20"/>
            <w:szCs w:val="20"/>
          </w:rPr>
          <w:t>B.1.2.</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Project Design Documents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_Toc120609444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15</w:t>
        </w:r>
        <w:r w:rsidR="00A721EB" w:rsidRPr="000F2909">
          <w:rPr>
            <w:rFonts w:asciiTheme="majorBidi" w:hAnsiTheme="majorBidi" w:cstheme="majorBidi"/>
            <w:noProof/>
            <w:webHidden/>
            <w:sz w:val="20"/>
            <w:szCs w:val="20"/>
          </w:rPr>
          <w:fldChar w:fldCharType="end"/>
        </w:r>
      </w:hyperlink>
    </w:p>
    <w:p w14:paraId="7E6C906E" w14:textId="3285581A" w:rsidR="00A721EB" w:rsidRPr="000F2909" w:rsidRDefault="00000000">
      <w:pPr>
        <w:pStyle w:val="TOC2"/>
        <w:rPr>
          <w:rFonts w:asciiTheme="majorBidi" w:eastAsiaTheme="minorEastAsia" w:hAnsiTheme="majorBidi" w:cstheme="majorBidi"/>
          <w:noProof/>
          <w:sz w:val="20"/>
          <w:szCs w:val="20"/>
          <w:lang w:eastAsia="en-GB"/>
        </w:rPr>
      </w:pPr>
      <w:hyperlink w:anchor="_Toc120609445" w:history="1">
        <w:r w:rsidR="00A721EB" w:rsidRPr="000F2909">
          <w:rPr>
            <w:rStyle w:val="Hyperlink"/>
            <w:rFonts w:asciiTheme="majorBidi" w:hAnsiTheme="majorBidi" w:cstheme="majorBidi"/>
            <w:noProof/>
            <w:sz w:val="20"/>
            <w:szCs w:val="20"/>
          </w:rPr>
          <w:t>B.1.3.</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Implementation and Conditions on Site</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_Toc120609445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16</w:t>
        </w:r>
        <w:r w:rsidR="00A721EB" w:rsidRPr="000F2909">
          <w:rPr>
            <w:rFonts w:asciiTheme="majorBidi" w:hAnsiTheme="majorBidi" w:cstheme="majorBidi"/>
            <w:noProof/>
            <w:webHidden/>
            <w:sz w:val="20"/>
            <w:szCs w:val="20"/>
          </w:rPr>
          <w:fldChar w:fldCharType="end"/>
        </w:r>
      </w:hyperlink>
    </w:p>
    <w:p w14:paraId="25EDB503" w14:textId="2D88275A" w:rsidR="00A721EB" w:rsidRPr="000F2909" w:rsidRDefault="00000000">
      <w:pPr>
        <w:pStyle w:val="TOC1"/>
        <w:rPr>
          <w:rFonts w:asciiTheme="majorBidi" w:eastAsiaTheme="minorEastAsia" w:hAnsiTheme="majorBidi" w:cstheme="majorBidi"/>
          <w:b w:val="0"/>
          <w:noProof/>
          <w:sz w:val="20"/>
          <w:szCs w:val="20"/>
          <w:lang w:eastAsia="en-GB"/>
        </w:rPr>
      </w:pPr>
      <w:hyperlink w:anchor="_Toc120609446" w:history="1">
        <w:r w:rsidR="00A721EB" w:rsidRPr="000F2909">
          <w:rPr>
            <w:rStyle w:val="Hyperlink"/>
            <w:rFonts w:asciiTheme="majorBidi" w:hAnsiTheme="majorBidi" w:cstheme="majorBidi"/>
            <w:noProof/>
            <w:sz w:val="20"/>
            <w:szCs w:val="20"/>
          </w:rPr>
          <w:t>B.2.</w:t>
        </w:r>
        <w:r w:rsidR="004E0267" w:rsidRPr="000F2909">
          <w:rPr>
            <w:rStyle w:val="Hyperlink"/>
            <w:rFonts w:asciiTheme="majorBidi" w:hAnsiTheme="majorBidi" w:cstheme="majorBidi"/>
            <w:noProof/>
            <w:sz w:val="20"/>
            <w:szCs w:val="20"/>
          </w:rPr>
          <w:t xml:space="preserve"> </w:t>
        </w:r>
        <w:r w:rsidR="00A721EB" w:rsidRPr="000F2909">
          <w:rPr>
            <w:rStyle w:val="Hyperlink"/>
            <w:rFonts w:asciiTheme="majorBidi" w:hAnsiTheme="majorBidi" w:cstheme="majorBidi"/>
            <w:noProof/>
            <w:sz w:val="20"/>
            <w:szCs w:val="20"/>
          </w:rPr>
          <w:t>COMPLETING THE TENDER DOCUMENTATION</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_Toc120609446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17</w:t>
        </w:r>
        <w:r w:rsidR="00A721EB" w:rsidRPr="000F2909">
          <w:rPr>
            <w:rFonts w:asciiTheme="majorBidi" w:hAnsiTheme="majorBidi" w:cstheme="majorBidi"/>
            <w:noProof/>
            <w:webHidden/>
            <w:sz w:val="20"/>
            <w:szCs w:val="20"/>
          </w:rPr>
          <w:fldChar w:fldCharType="end"/>
        </w:r>
      </w:hyperlink>
    </w:p>
    <w:p w14:paraId="2B46010B" w14:textId="3A33B5ED" w:rsidR="00A721EB" w:rsidRPr="000F2909" w:rsidRDefault="00000000">
      <w:pPr>
        <w:pStyle w:val="TOC2"/>
        <w:rPr>
          <w:rFonts w:asciiTheme="majorBidi" w:eastAsiaTheme="minorEastAsia" w:hAnsiTheme="majorBidi" w:cstheme="majorBidi"/>
          <w:noProof/>
          <w:sz w:val="20"/>
          <w:szCs w:val="20"/>
          <w:lang w:eastAsia="en-GB"/>
        </w:rPr>
      </w:pPr>
      <w:hyperlink w:anchor="_Toc120609447" w:history="1">
        <w:r w:rsidR="00A721EB" w:rsidRPr="000F2909">
          <w:rPr>
            <w:rStyle w:val="Hyperlink"/>
            <w:rFonts w:asciiTheme="majorBidi" w:hAnsiTheme="majorBidi" w:cstheme="majorBidi"/>
            <w:noProof/>
            <w:spacing w:val="2"/>
            <w:sz w:val="20"/>
            <w:szCs w:val="20"/>
          </w:rPr>
          <w:t>B.2.1.</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pacing w:val="2"/>
            <w:sz w:val="20"/>
            <w:szCs w:val="20"/>
          </w:rPr>
          <w:t>Data provided: Data Room structure</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_Toc120609447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17</w:t>
        </w:r>
        <w:r w:rsidR="00A721EB" w:rsidRPr="000F2909">
          <w:rPr>
            <w:rFonts w:asciiTheme="majorBidi" w:hAnsiTheme="majorBidi" w:cstheme="majorBidi"/>
            <w:noProof/>
            <w:webHidden/>
            <w:sz w:val="20"/>
            <w:szCs w:val="20"/>
          </w:rPr>
          <w:fldChar w:fldCharType="end"/>
        </w:r>
      </w:hyperlink>
    </w:p>
    <w:p w14:paraId="37A2CB61" w14:textId="11410C17" w:rsidR="00A721EB" w:rsidRPr="000F2909" w:rsidRDefault="00000000">
      <w:pPr>
        <w:pStyle w:val="TOC2"/>
        <w:rPr>
          <w:rFonts w:asciiTheme="majorBidi" w:eastAsiaTheme="minorEastAsia" w:hAnsiTheme="majorBidi" w:cstheme="majorBidi"/>
          <w:noProof/>
          <w:sz w:val="20"/>
          <w:szCs w:val="20"/>
          <w:lang w:eastAsia="en-GB"/>
        </w:rPr>
      </w:pPr>
      <w:hyperlink w:anchor="_Toc120609448" w:history="1">
        <w:r w:rsidR="00A721EB" w:rsidRPr="000F2909">
          <w:rPr>
            <w:rStyle w:val="Hyperlink"/>
            <w:rFonts w:asciiTheme="majorBidi" w:hAnsiTheme="majorBidi" w:cstheme="majorBidi"/>
            <w:noProof/>
            <w:spacing w:val="2"/>
            <w:sz w:val="20"/>
            <w:szCs w:val="20"/>
          </w:rPr>
          <w:t>B.2.2.</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pacing w:val="2"/>
            <w:sz w:val="20"/>
            <w:szCs w:val="20"/>
          </w:rPr>
          <w:t>Design basis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_Toc120609448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18</w:t>
        </w:r>
        <w:r w:rsidR="00A721EB" w:rsidRPr="000F2909">
          <w:rPr>
            <w:rFonts w:asciiTheme="majorBidi" w:hAnsiTheme="majorBidi" w:cstheme="majorBidi"/>
            <w:noProof/>
            <w:webHidden/>
            <w:sz w:val="20"/>
            <w:szCs w:val="20"/>
          </w:rPr>
          <w:fldChar w:fldCharType="end"/>
        </w:r>
      </w:hyperlink>
    </w:p>
    <w:p w14:paraId="7B610D8B" w14:textId="5CFD8876" w:rsidR="00A721EB" w:rsidRPr="000F2909" w:rsidRDefault="00000000">
      <w:pPr>
        <w:pStyle w:val="TOC2"/>
        <w:rPr>
          <w:rFonts w:asciiTheme="majorBidi" w:eastAsiaTheme="minorEastAsia" w:hAnsiTheme="majorBidi" w:cstheme="majorBidi"/>
          <w:noProof/>
          <w:sz w:val="20"/>
          <w:szCs w:val="20"/>
          <w:lang w:eastAsia="en-GB"/>
        </w:rPr>
      </w:pPr>
      <w:hyperlink w:anchor="_Toc120609449" w:history="1">
        <w:r w:rsidR="00A721EB" w:rsidRPr="000F2909">
          <w:rPr>
            <w:rStyle w:val="Hyperlink"/>
            <w:rFonts w:asciiTheme="majorBidi" w:hAnsiTheme="majorBidi" w:cstheme="majorBidi"/>
            <w:noProof/>
            <w:sz w:val="20"/>
            <w:szCs w:val="20"/>
          </w:rPr>
          <w:t>B.2.3.</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Technical Information to be submitted</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_Toc120609449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18</w:t>
        </w:r>
        <w:r w:rsidR="00A721EB" w:rsidRPr="000F2909">
          <w:rPr>
            <w:rFonts w:asciiTheme="majorBidi" w:hAnsiTheme="majorBidi" w:cstheme="majorBidi"/>
            <w:noProof/>
            <w:webHidden/>
            <w:sz w:val="20"/>
            <w:szCs w:val="20"/>
          </w:rPr>
          <w:fldChar w:fldCharType="end"/>
        </w:r>
      </w:hyperlink>
    </w:p>
    <w:p w14:paraId="55518E5F" w14:textId="2814C857" w:rsidR="00A721EB" w:rsidRPr="000F2909" w:rsidRDefault="00000000">
      <w:pPr>
        <w:pStyle w:val="TOC2"/>
        <w:rPr>
          <w:rFonts w:asciiTheme="majorBidi" w:eastAsiaTheme="minorEastAsia" w:hAnsiTheme="majorBidi" w:cstheme="majorBidi"/>
          <w:noProof/>
          <w:sz w:val="20"/>
          <w:szCs w:val="20"/>
          <w:lang w:eastAsia="en-GB"/>
        </w:rPr>
      </w:pPr>
      <w:hyperlink w:anchor="_Toc120609450" w:history="1">
        <w:r w:rsidR="00A721EB" w:rsidRPr="000F2909">
          <w:rPr>
            <w:rStyle w:val="Hyperlink"/>
            <w:rFonts w:asciiTheme="majorBidi" w:hAnsiTheme="majorBidi" w:cstheme="majorBidi"/>
            <w:noProof/>
            <w:sz w:val="20"/>
            <w:szCs w:val="20"/>
          </w:rPr>
          <w:t>B.2.4.</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Work Teams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_Toc120609450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19</w:t>
        </w:r>
        <w:r w:rsidR="00A721EB" w:rsidRPr="000F2909">
          <w:rPr>
            <w:rFonts w:asciiTheme="majorBidi" w:hAnsiTheme="majorBidi" w:cstheme="majorBidi"/>
            <w:noProof/>
            <w:webHidden/>
            <w:sz w:val="20"/>
            <w:szCs w:val="20"/>
          </w:rPr>
          <w:fldChar w:fldCharType="end"/>
        </w:r>
      </w:hyperlink>
    </w:p>
    <w:p w14:paraId="34CFBC89" w14:textId="4E4B1E79" w:rsidR="00A721EB" w:rsidRPr="000F2909" w:rsidRDefault="00000000">
      <w:pPr>
        <w:pStyle w:val="TOC1"/>
        <w:rPr>
          <w:rFonts w:asciiTheme="majorBidi" w:eastAsiaTheme="minorEastAsia" w:hAnsiTheme="majorBidi" w:cstheme="majorBidi"/>
          <w:b w:val="0"/>
          <w:noProof/>
          <w:sz w:val="20"/>
          <w:szCs w:val="20"/>
          <w:lang w:eastAsia="en-GB"/>
        </w:rPr>
      </w:pPr>
      <w:hyperlink w:anchor="_Toc120609451" w:history="1">
        <w:r w:rsidR="00A721EB" w:rsidRPr="000F2909">
          <w:rPr>
            <w:rStyle w:val="Hyperlink"/>
            <w:rFonts w:asciiTheme="majorBidi" w:hAnsiTheme="majorBidi" w:cstheme="majorBidi"/>
            <w:noProof/>
            <w:sz w:val="20"/>
            <w:szCs w:val="20"/>
          </w:rPr>
          <w:t>B.3.</w:t>
        </w:r>
        <w:r w:rsidR="004E0267" w:rsidRPr="000F2909">
          <w:rPr>
            <w:rStyle w:val="Hyperlink"/>
            <w:rFonts w:asciiTheme="majorBidi" w:hAnsiTheme="majorBidi" w:cstheme="majorBidi"/>
            <w:noProof/>
            <w:sz w:val="20"/>
            <w:szCs w:val="20"/>
          </w:rPr>
          <w:t xml:space="preserve"> </w:t>
        </w:r>
        <w:r w:rsidR="00A721EB" w:rsidRPr="000F2909">
          <w:rPr>
            <w:rStyle w:val="Hyperlink"/>
            <w:rFonts w:asciiTheme="majorBidi" w:hAnsiTheme="majorBidi" w:cstheme="majorBidi"/>
            <w:noProof/>
            <w:sz w:val="20"/>
            <w:szCs w:val="20"/>
          </w:rPr>
          <w:t>SYSTEM DESIGN</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_Toc120609451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20</w:t>
        </w:r>
        <w:r w:rsidR="00A721EB" w:rsidRPr="000F2909">
          <w:rPr>
            <w:rFonts w:asciiTheme="majorBidi" w:hAnsiTheme="majorBidi" w:cstheme="majorBidi"/>
            <w:noProof/>
            <w:webHidden/>
            <w:sz w:val="20"/>
            <w:szCs w:val="20"/>
          </w:rPr>
          <w:fldChar w:fldCharType="end"/>
        </w:r>
      </w:hyperlink>
    </w:p>
    <w:p w14:paraId="2080AE6F" w14:textId="5DCC6C6B" w:rsidR="00A721EB" w:rsidRPr="000F2909" w:rsidRDefault="00000000">
      <w:pPr>
        <w:pStyle w:val="TOC2"/>
        <w:rPr>
          <w:rFonts w:asciiTheme="majorBidi" w:eastAsiaTheme="minorEastAsia" w:hAnsiTheme="majorBidi" w:cstheme="majorBidi"/>
          <w:noProof/>
          <w:sz w:val="20"/>
          <w:szCs w:val="20"/>
          <w:lang w:eastAsia="en-GB"/>
        </w:rPr>
      </w:pPr>
      <w:hyperlink w:anchor="_Toc120609452" w:history="1">
        <w:r w:rsidR="00A721EB" w:rsidRPr="000F2909">
          <w:rPr>
            <w:rStyle w:val="Hyperlink"/>
            <w:rFonts w:asciiTheme="majorBidi" w:hAnsiTheme="majorBidi" w:cstheme="majorBidi"/>
            <w:noProof/>
            <w:sz w:val="20"/>
            <w:szCs w:val="20"/>
          </w:rPr>
          <w:t>B.3.1.</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Solar Radiation Data</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_Toc120609452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20</w:t>
        </w:r>
        <w:r w:rsidR="00A721EB" w:rsidRPr="000F2909">
          <w:rPr>
            <w:rFonts w:asciiTheme="majorBidi" w:hAnsiTheme="majorBidi" w:cstheme="majorBidi"/>
            <w:noProof/>
            <w:webHidden/>
            <w:sz w:val="20"/>
            <w:szCs w:val="20"/>
          </w:rPr>
          <w:fldChar w:fldCharType="end"/>
        </w:r>
      </w:hyperlink>
    </w:p>
    <w:p w14:paraId="03B0A9ED" w14:textId="6734D255" w:rsidR="00A721EB" w:rsidRPr="000F2909" w:rsidRDefault="00000000">
      <w:pPr>
        <w:pStyle w:val="TOC2"/>
        <w:rPr>
          <w:rFonts w:asciiTheme="majorBidi" w:eastAsiaTheme="minorEastAsia" w:hAnsiTheme="majorBidi" w:cstheme="majorBidi"/>
          <w:noProof/>
          <w:sz w:val="20"/>
          <w:szCs w:val="20"/>
          <w:lang w:eastAsia="en-GB"/>
        </w:rPr>
      </w:pPr>
      <w:hyperlink w:anchor="_Toc120609453" w:history="1">
        <w:r w:rsidR="00A721EB" w:rsidRPr="000F2909">
          <w:rPr>
            <w:rStyle w:val="Hyperlink"/>
            <w:rFonts w:asciiTheme="majorBidi" w:hAnsiTheme="majorBidi" w:cstheme="majorBidi"/>
            <w:noProof/>
            <w:sz w:val="20"/>
            <w:szCs w:val="20"/>
          </w:rPr>
          <w:t>B.3.2.</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Capacity Utilization Factor and Performance Ratio</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_Toc120609453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21</w:t>
        </w:r>
        <w:r w:rsidR="00A721EB" w:rsidRPr="000F2909">
          <w:rPr>
            <w:rFonts w:asciiTheme="majorBidi" w:hAnsiTheme="majorBidi" w:cstheme="majorBidi"/>
            <w:noProof/>
            <w:webHidden/>
            <w:sz w:val="20"/>
            <w:szCs w:val="20"/>
          </w:rPr>
          <w:fldChar w:fldCharType="end"/>
        </w:r>
      </w:hyperlink>
    </w:p>
    <w:p w14:paraId="2B739528" w14:textId="7A5F4948" w:rsidR="00A721EB" w:rsidRPr="000F2909" w:rsidRDefault="00000000">
      <w:pPr>
        <w:pStyle w:val="TOC2"/>
        <w:rPr>
          <w:rFonts w:asciiTheme="majorBidi" w:eastAsiaTheme="minorEastAsia" w:hAnsiTheme="majorBidi" w:cstheme="majorBidi"/>
          <w:noProof/>
          <w:sz w:val="20"/>
          <w:szCs w:val="20"/>
          <w:lang w:eastAsia="en-GB"/>
        </w:rPr>
      </w:pPr>
      <w:hyperlink w:anchor="_Toc120609454" w:history="1">
        <w:r w:rsidR="00A721EB" w:rsidRPr="000F2909">
          <w:rPr>
            <w:rStyle w:val="Hyperlink"/>
            <w:rFonts w:asciiTheme="majorBidi" w:hAnsiTheme="majorBidi" w:cstheme="majorBidi"/>
            <w:noProof/>
            <w:sz w:val="20"/>
            <w:szCs w:val="20"/>
          </w:rPr>
          <w:t>B.3.3.</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Environmental conditions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_Toc120609454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22</w:t>
        </w:r>
        <w:r w:rsidR="00A721EB" w:rsidRPr="000F2909">
          <w:rPr>
            <w:rFonts w:asciiTheme="majorBidi" w:hAnsiTheme="majorBidi" w:cstheme="majorBidi"/>
            <w:noProof/>
            <w:webHidden/>
            <w:sz w:val="20"/>
            <w:szCs w:val="20"/>
          </w:rPr>
          <w:fldChar w:fldCharType="end"/>
        </w:r>
      </w:hyperlink>
    </w:p>
    <w:p w14:paraId="0C2DF1E2" w14:textId="5E39DC22" w:rsidR="00A721EB" w:rsidRPr="000F2909" w:rsidRDefault="00000000">
      <w:pPr>
        <w:pStyle w:val="TOC1"/>
        <w:rPr>
          <w:rFonts w:asciiTheme="majorBidi" w:eastAsiaTheme="minorEastAsia" w:hAnsiTheme="majorBidi" w:cstheme="majorBidi"/>
          <w:b w:val="0"/>
          <w:noProof/>
          <w:sz w:val="20"/>
          <w:szCs w:val="20"/>
          <w:lang w:eastAsia="en-GB"/>
        </w:rPr>
      </w:pPr>
      <w:hyperlink w:anchor="_Toc120609455" w:history="1">
        <w:r w:rsidR="00A721EB" w:rsidRPr="000F2909">
          <w:rPr>
            <w:rStyle w:val="Hyperlink"/>
            <w:rFonts w:asciiTheme="majorBidi" w:hAnsiTheme="majorBidi" w:cstheme="majorBidi"/>
            <w:noProof/>
            <w:sz w:val="20"/>
            <w:szCs w:val="20"/>
          </w:rPr>
          <w:t>B.4.</w:t>
        </w:r>
        <w:r w:rsidR="004E0267" w:rsidRPr="000F2909">
          <w:rPr>
            <w:rStyle w:val="Hyperlink"/>
            <w:rFonts w:asciiTheme="majorBidi" w:hAnsiTheme="majorBidi" w:cstheme="majorBidi"/>
            <w:noProof/>
            <w:sz w:val="20"/>
            <w:szCs w:val="20"/>
          </w:rPr>
          <w:t xml:space="preserve"> </w:t>
        </w:r>
        <w:r w:rsidR="00A721EB" w:rsidRPr="000F2909">
          <w:rPr>
            <w:rStyle w:val="Hyperlink"/>
            <w:rFonts w:asciiTheme="majorBidi" w:hAnsiTheme="majorBidi" w:cstheme="majorBidi"/>
            <w:noProof/>
            <w:sz w:val="20"/>
            <w:szCs w:val="20"/>
          </w:rPr>
          <w:t>INSTALLATION QUALITY AND SAFETY</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_Toc120609455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23</w:t>
        </w:r>
        <w:r w:rsidR="00A721EB" w:rsidRPr="000F2909">
          <w:rPr>
            <w:rFonts w:asciiTheme="majorBidi" w:hAnsiTheme="majorBidi" w:cstheme="majorBidi"/>
            <w:noProof/>
            <w:webHidden/>
            <w:sz w:val="20"/>
            <w:szCs w:val="20"/>
          </w:rPr>
          <w:fldChar w:fldCharType="end"/>
        </w:r>
      </w:hyperlink>
    </w:p>
    <w:p w14:paraId="59A5101D" w14:textId="75CE3C63" w:rsidR="00A721EB" w:rsidRPr="000F2909" w:rsidRDefault="00000000">
      <w:pPr>
        <w:pStyle w:val="TOC1"/>
        <w:rPr>
          <w:rFonts w:asciiTheme="majorBidi" w:eastAsiaTheme="minorEastAsia" w:hAnsiTheme="majorBidi" w:cstheme="majorBidi"/>
          <w:b w:val="0"/>
          <w:noProof/>
          <w:sz w:val="20"/>
          <w:szCs w:val="20"/>
          <w:lang w:eastAsia="en-GB"/>
        </w:rPr>
      </w:pPr>
      <w:hyperlink w:anchor="_Toc120609456" w:history="1">
        <w:r w:rsidR="00A721EB" w:rsidRPr="000F2909">
          <w:rPr>
            <w:rStyle w:val="Hyperlink"/>
            <w:rFonts w:asciiTheme="majorBidi" w:hAnsiTheme="majorBidi" w:cstheme="majorBidi"/>
            <w:noProof/>
            <w:sz w:val="20"/>
            <w:szCs w:val="20"/>
          </w:rPr>
          <w:t>B.5.</w:t>
        </w:r>
        <w:r w:rsidR="004E0267" w:rsidRPr="000F2909">
          <w:rPr>
            <w:rStyle w:val="Hyperlink"/>
            <w:rFonts w:asciiTheme="majorBidi" w:hAnsiTheme="majorBidi" w:cstheme="majorBidi"/>
            <w:noProof/>
            <w:sz w:val="20"/>
            <w:szCs w:val="20"/>
          </w:rPr>
          <w:t xml:space="preserve"> </w:t>
        </w:r>
        <w:r w:rsidR="00A721EB" w:rsidRPr="000F2909">
          <w:rPr>
            <w:rStyle w:val="Hyperlink"/>
            <w:rFonts w:asciiTheme="majorBidi" w:hAnsiTheme="majorBidi" w:cstheme="majorBidi"/>
            <w:noProof/>
            <w:sz w:val="20"/>
            <w:szCs w:val="20"/>
          </w:rPr>
          <w:t>COMPATIBILITY WITH THE UTILITY INTERFACE</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_Toc120609456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23</w:t>
        </w:r>
        <w:r w:rsidR="00A721EB" w:rsidRPr="000F2909">
          <w:rPr>
            <w:rFonts w:asciiTheme="majorBidi" w:hAnsiTheme="majorBidi" w:cstheme="majorBidi"/>
            <w:noProof/>
            <w:webHidden/>
            <w:sz w:val="20"/>
            <w:szCs w:val="20"/>
          </w:rPr>
          <w:fldChar w:fldCharType="end"/>
        </w:r>
      </w:hyperlink>
    </w:p>
    <w:p w14:paraId="2C681E66" w14:textId="18A37A99" w:rsidR="00A721EB" w:rsidRPr="000F2909" w:rsidRDefault="00000000">
      <w:pPr>
        <w:pStyle w:val="TOC2"/>
        <w:rPr>
          <w:rFonts w:asciiTheme="majorBidi" w:eastAsiaTheme="minorEastAsia" w:hAnsiTheme="majorBidi" w:cstheme="majorBidi"/>
          <w:noProof/>
          <w:sz w:val="20"/>
          <w:szCs w:val="20"/>
          <w:lang w:eastAsia="en-GB"/>
        </w:rPr>
      </w:pPr>
      <w:hyperlink w:anchor="_Toc120609457" w:history="1">
        <w:r w:rsidR="00A721EB" w:rsidRPr="000F2909">
          <w:rPr>
            <w:rStyle w:val="Hyperlink"/>
            <w:rFonts w:asciiTheme="majorBidi" w:hAnsiTheme="majorBidi" w:cstheme="majorBidi"/>
            <w:noProof/>
            <w:sz w:val="20"/>
            <w:szCs w:val="20"/>
          </w:rPr>
          <w:t>B.5.1.</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Technical Requirements for Grid Connection</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_Toc120609457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23</w:t>
        </w:r>
        <w:r w:rsidR="00A721EB" w:rsidRPr="000F2909">
          <w:rPr>
            <w:rFonts w:asciiTheme="majorBidi" w:hAnsiTheme="majorBidi" w:cstheme="majorBidi"/>
            <w:noProof/>
            <w:webHidden/>
            <w:sz w:val="20"/>
            <w:szCs w:val="20"/>
          </w:rPr>
          <w:fldChar w:fldCharType="end"/>
        </w:r>
      </w:hyperlink>
    </w:p>
    <w:p w14:paraId="3162FE2E" w14:textId="52E59A81" w:rsidR="00A721EB" w:rsidRPr="000F2909" w:rsidRDefault="00000000">
      <w:pPr>
        <w:pStyle w:val="TOC2"/>
        <w:rPr>
          <w:rFonts w:asciiTheme="majorBidi" w:eastAsiaTheme="minorEastAsia" w:hAnsiTheme="majorBidi" w:cstheme="majorBidi"/>
          <w:noProof/>
          <w:sz w:val="20"/>
          <w:szCs w:val="20"/>
          <w:lang w:eastAsia="en-GB"/>
        </w:rPr>
      </w:pPr>
      <w:hyperlink w:anchor="_Toc120609458" w:history="1">
        <w:r w:rsidR="00A721EB" w:rsidRPr="000F2909">
          <w:rPr>
            <w:rStyle w:val="Hyperlink"/>
            <w:rFonts w:asciiTheme="majorBidi" w:hAnsiTheme="majorBidi" w:cstheme="majorBidi"/>
            <w:noProof/>
            <w:sz w:val="20"/>
            <w:szCs w:val="20"/>
          </w:rPr>
          <w:t>B.5.2.</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Network ownership and responsibility</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_Toc120609458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24</w:t>
        </w:r>
        <w:r w:rsidR="00A721EB" w:rsidRPr="000F2909">
          <w:rPr>
            <w:rFonts w:asciiTheme="majorBidi" w:hAnsiTheme="majorBidi" w:cstheme="majorBidi"/>
            <w:noProof/>
            <w:webHidden/>
            <w:sz w:val="20"/>
            <w:szCs w:val="20"/>
          </w:rPr>
          <w:fldChar w:fldCharType="end"/>
        </w:r>
      </w:hyperlink>
    </w:p>
    <w:p w14:paraId="3DBDFD5B" w14:textId="3DE07154" w:rsidR="00A721EB" w:rsidRPr="000F2909" w:rsidRDefault="00000000">
      <w:pPr>
        <w:pStyle w:val="TOC2"/>
        <w:rPr>
          <w:rFonts w:asciiTheme="majorBidi" w:eastAsiaTheme="minorEastAsia" w:hAnsiTheme="majorBidi" w:cstheme="majorBidi"/>
          <w:noProof/>
          <w:sz w:val="20"/>
          <w:szCs w:val="20"/>
          <w:lang w:eastAsia="en-GB"/>
        </w:rPr>
      </w:pPr>
      <w:hyperlink w:anchor="_Toc120609459" w:history="1">
        <w:r w:rsidR="00A721EB" w:rsidRPr="000F2909">
          <w:rPr>
            <w:rStyle w:val="Hyperlink"/>
            <w:rFonts w:asciiTheme="majorBidi" w:hAnsiTheme="majorBidi" w:cstheme="majorBidi"/>
            <w:noProof/>
            <w:sz w:val="20"/>
            <w:szCs w:val="20"/>
          </w:rPr>
          <w:t>B.5.3.</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Solar plant interconnection requirements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_Toc120609459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24</w:t>
        </w:r>
        <w:r w:rsidR="00A721EB" w:rsidRPr="000F2909">
          <w:rPr>
            <w:rFonts w:asciiTheme="majorBidi" w:hAnsiTheme="majorBidi" w:cstheme="majorBidi"/>
            <w:noProof/>
            <w:webHidden/>
            <w:sz w:val="20"/>
            <w:szCs w:val="20"/>
          </w:rPr>
          <w:fldChar w:fldCharType="end"/>
        </w:r>
      </w:hyperlink>
    </w:p>
    <w:p w14:paraId="3CAD734F" w14:textId="4F61D777" w:rsidR="00A721EB" w:rsidRPr="000F2909" w:rsidRDefault="00000000">
      <w:pPr>
        <w:pStyle w:val="TOC1"/>
        <w:rPr>
          <w:rFonts w:asciiTheme="majorBidi" w:eastAsiaTheme="minorEastAsia" w:hAnsiTheme="majorBidi" w:cstheme="majorBidi"/>
          <w:b w:val="0"/>
          <w:noProof/>
          <w:sz w:val="20"/>
          <w:szCs w:val="20"/>
          <w:lang w:eastAsia="en-GB"/>
        </w:rPr>
      </w:pPr>
      <w:hyperlink w:anchor="_Toc120609460" w:history="1">
        <w:r w:rsidR="00E375FE" w:rsidRPr="000F2909">
          <w:rPr>
            <w:rStyle w:val="Hyperlink"/>
            <w:rFonts w:asciiTheme="majorBidi" w:hAnsiTheme="majorBidi" w:cstheme="majorBidi"/>
            <w:noProof/>
            <w:sz w:val="20"/>
            <w:szCs w:val="20"/>
          </w:rPr>
          <w:t>B.6.</w:t>
        </w:r>
        <w:r w:rsidR="004E0267" w:rsidRPr="000F2909">
          <w:rPr>
            <w:rStyle w:val="Hyperlink"/>
            <w:rFonts w:asciiTheme="majorBidi" w:hAnsiTheme="majorBidi" w:cstheme="majorBidi"/>
            <w:noProof/>
            <w:sz w:val="20"/>
            <w:szCs w:val="20"/>
          </w:rPr>
          <w:t xml:space="preserve"> </w:t>
        </w:r>
        <w:r w:rsidR="00E375FE" w:rsidRPr="000F2909">
          <w:rPr>
            <w:rStyle w:val="Hyperlink"/>
            <w:rFonts w:asciiTheme="majorBidi" w:hAnsiTheme="majorBidi" w:cstheme="majorBidi"/>
            <w:noProof/>
            <w:sz w:val="20"/>
            <w:szCs w:val="20"/>
          </w:rPr>
          <w:t>ARRAY LOCATIONS AND STRUCTURAL REQUIREMENTS</w:t>
        </w:r>
        <w:r w:rsidR="00E375FE"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_Toc120609460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24</w:t>
        </w:r>
        <w:r w:rsidR="00A721EB" w:rsidRPr="000F2909">
          <w:rPr>
            <w:rFonts w:asciiTheme="majorBidi" w:hAnsiTheme="majorBidi" w:cstheme="majorBidi"/>
            <w:noProof/>
            <w:webHidden/>
            <w:sz w:val="20"/>
            <w:szCs w:val="20"/>
          </w:rPr>
          <w:fldChar w:fldCharType="end"/>
        </w:r>
      </w:hyperlink>
    </w:p>
    <w:p w14:paraId="652D8313" w14:textId="7DD56E06" w:rsidR="00A721EB" w:rsidRPr="000F2909" w:rsidRDefault="00000000">
      <w:pPr>
        <w:pStyle w:val="TOC1"/>
        <w:rPr>
          <w:rFonts w:asciiTheme="majorBidi" w:eastAsiaTheme="minorEastAsia" w:hAnsiTheme="majorBidi" w:cstheme="majorBidi"/>
          <w:b w:val="0"/>
          <w:noProof/>
          <w:sz w:val="20"/>
          <w:szCs w:val="20"/>
          <w:lang w:eastAsia="en-GB"/>
        </w:rPr>
      </w:pPr>
      <w:hyperlink w:anchor="_Toc120609461" w:history="1">
        <w:r w:rsidR="00A721EB" w:rsidRPr="000F2909">
          <w:rPr>
            <w:rStyle w:val="Hyperlink"/>
            <w:rFonts w:asciiTheme="majorBidi" w:hAnsiTheme="majorBidi" w:cstheme="majorBidi"/>
            <w:noProof/>
            <w:sz w:val="20"/>
            <w:szCs w:val="20"/>
          </w:rPr>
          <w:t>B.7.</w:t>
        </w:r>
        <w:r w:rsidR="004E0267" w:rsidRPr="000F2909">
          <w:rPr>
            <w:rStyle w:val="Hyperlink"/>
            <w:rFonts w:asciiTheme="majorBidi" w:hAnsiTheme="majorBidi" w:cstheme="majorBidi"/>
            <w:noProof/>
            <w:sz w:val="20"/>
            <w:szCs w:val="20"/>
          </w:rPr>
          <w:t xml:space="preserve"> </w:t>
        </w:r>
        <w:r w:rsidR="00A721EB" w:rsidRPr="000F2909">
          <w:rPr>
            <w:rStyle w:val="Hyperlink"/>
            <w:rFonts w:asciiTheme="majorBidi" w:hAnsiTheme="majorBidi" w:cstheme="majorBidi"/>
            <w:noProof/>
            <w:sz w:val="20"/>
            <w:szCs w:val="20"/>
          </w:rPr>
          <w:t>TECHNICAL SPECIFICATIONS FOR KEY PV PLANT COMPONENTS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_Toc120609461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25</w:t>
        </w:r>
        <w:r w:rsidR="00A721EB" w:rsidRPr="000F2909">
          <w:rPr>
            <w:rFonts w:asciiTheme="majorBidi" w:hAnsiTheme="majorBidi" w:cstheme="majorBidi"/>
            <w:noProof/>
            <w:webHidden/>
            <w:sz w:val="20"/>
            <w:szCs w:val="20"/>
          </w:rPr>
          <w:fldChar w:fldCharType="end"/>
        </w:r>
      </w:hyperlink>
    </w:p>
    <w:p w14:paraId="1E0A66E4" w14:textId="6F85B3D0" w:rsidR="00A721EB" w:rsidRPr="000F2909" w:rsidRDefault="00000000">
      <w:pPr>
        <w:pStyle w:val="TOC2"/>
        <w:rPr>
          <w:rFonts w:asciiTheme="majorBidi" w:eastAsiaTheme="minorEastAsia" w:hAnsiTheme="majorBidi" w:cstheme="majorBidi"/>
          <w:noProof/>
          <w:sz w:val="20"/>
          <w:szCs w:val="20"/>
          <w:lang w:eastAsia="en-GB"/>
        </w:rPr>
      </w:pPr>
      <w:hyperlink w:anchor="_Toc120609462" w:history="1">
        <w:r w:rsidR="00A721EB" w:rsidRPr="000F2909">
          <w:rPr>
            <w:rStyle w:val="Hyperlink"/>
            <w:rFonts w:asciiTheme="majorBidi" w:hAnsiTheme="majorBidi" w:cstheme="majorBidi"/>
            <w:noProof/>
            <w:sz w:val="20"/>
            <w:szCs w:val="20"/>
          </w:rPr>
          <w:t>B.7.1.</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Applicable Codes and Standards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_Toc120609462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25</w:t>
        </w:r>
        <w:r w:rsidR="00A721EB" w:rsidRPr="000F2909">
          <w:rPr>
            <w:rFonts w:asciiTheme="majorBidi" w:hAnsiTheme="majorBidi" w:cstheme="majorBidi"/>
            <w:noProof/>
            <w:webHidden/>
            <w:sz w:val="20"/>
            <w:szCs w:val="20"/>
          </w:rPr>
          <w:fldChar w:fldCharType="end"/>
        </w:r>
      </w:hyperlink>
    </w:p>
    <w:p w14:paraId="1019FD64" w14:textId="5817B936" w:rsidR="00A721EB" w:rsidRPr="000F2909" w:rsidRDefault="00000000">
      <w:pPr>
        <w:pStyle w:val="TOC2"/>
        <w:rPr>
          <w:rFonts w:asciiTheme="majorBidi" w:eastAsiaTheme="minorEastAsia" w:hAnsiTheme="majorBidi" w:cstheme="majorBidi"/>
          <w:noProof/>
          <w:sz w:val="20"/>
          <w:szCs w:val="20"/>
          <w:lang w:eastAsia="en-GB"/>
        </w:rPr>
      </w:pPr>
      <w:hyperlink w:anchor="_Toc120609463" w:history="1">
        <w:r w:rsidR="00A721EB" w:rsidRPr="000F2909">
          <w:rPr>
            <w:rStyle w:val="Hyperlink"/>
            <w:rFonts w:asciiTheme="majorBidi" w:hAnsiTheme="majorBidi" w:cstheme="majorBidi"/>
            <w:noProof/>
            <w:sz w:val="20"/>
            <w:szCs w:val="20"/>
          </w:rPr>
          <w:t>B.7.2.</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Photovoltaic Modules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_Toc120609463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26</w:t>
        </w:r>
        <w:r w:rsidR="00A721EB" w:rsidRPr="000F2909">
          <w:rPr>
            <w:rFonts w:asciiTheme="majorBidi" w:hAnsiTheme="majorBidi" w:cstheme="majorBidi"/>
            <w:noProof/>
            <w:webHidden/>
            <w:sz w:val="20"/>
            <w:szCs w:val="20"/>
          </w:rPr>
          <w:fldChar w:fldCharType="end"/>
        </w:r>
      </w:hyperlink>
    </w:p>
    <w:p w14:paraId="501AA085" w14:textId="447B53BE" w:rsidR="00A721EB" w:rsidRPr="000F2909" w:rsidRDefault="00000000">
      <w:pPr>
        <w:pStyle w:val="TOC2"/>
        <w:rPr>
          <w:rFonts w:asciiTheme="majorBidi" w:eastAsiaTheme="minorEastAsia" w:hAnsiTheme="majorBidi" w:cstheme="majorBidi"/>
          <w:noProof/>
          <w:sz w:val="20"/>
          <w:szCs w:val="20"/>
          <w:lang w:eastAsia="en-GB"/>
        </w:rPr>
      </w:pPr>
      <w:hyperlink w:anchor="_Toc120609464" w:history="1">
        <w:r w:rsidR="00A721EB" w:rsidRPr="000F2909">
          <w:rPr>
            <w:rStyle w:val="Hyperlink"/>
            <w:rFonts w:asciiTheme="majorBidi" w:hAnsiTheme="majorBidi" w:cstheme="majorBidi"/>
            <w:noProof/>
            <w:sz w:val="20"/>
            <w:szCs w:val="20"/>
          </w:rPr>
          <w:t>B.7.3.</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PV inverters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_Toc120609464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26</w:t>
        </w:r>
        <w:r w:rsidR="00A721EB" w:rsidRPr="000F2909">
          <w:rPr>
            <w:rFonts w:asciiTheme="majorBidi" w:hAnsiTheme="majorBidi" w:cstheme="majorBidi"/>
            <w:noProof/>
            <w:webHidden/>
            <w:sz w:val="20"/>
            <w:szCs w:val="20"/>
          </w:rPr>
          <w:fldChar w:fldCharType="end"/>
        </w:r>
      </w:hyperlink>
    </w:p>
    <w:p w14:paraId="288CFB30" w14:textId="598EE3EC" w:rsidR="00A721EB" w:rsidRPr="000F2909" w:rsidRDefault="00000000">
      <w:pPr>
        <w:pStyle w:val="TOC2"/>
        <w:rPr>
          <w:rFonts w:asciiTheme="majorBidi" w:eastAsiaTheme="minorEastAsia" w:hAnsiTheme="majorBidi" w:cstheme="majorBidi"/>
          <w:noProof/>
          <w:sz w:val="20"/>
          <w:szCs w:val="20"/>
          <w:lang w:eastAsia="en-GB"/>
        </w:rPr>
      </w:pPr>
      <w:hyperlink w:anchor="_Toc120609465" w:history="1">
        <w:r w:rsidR="00A721EB" w:rsidRPr="000F2909">
          <w:rPr>
            <w:rStyle w:val="Hyperlink"/>
            <w:rFonts w:asciiTheme="majorBidi" w:hAnsiTheme="majorBidi" w:cstheme="majorBidi"/>
            <w:noProof/>
            <w:sz w:val="20"/>
            <w:szCs w:val="20"/>
          </w:rPr>
          <w:t>B.7.4.</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MV switchgear, transformers and protection</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_Toc120609465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28</w:t>
        </w:r>
        <w:r w:rsidR="00A721EB" w:rsidRPr="000F2909">
          <w:rPr>
            <w:rFonts w:asciiTheme="majorBidi" w:hAnsiTheme="majorBidi" w:cstheme="majorBidi"/>
            <w:noProof/>
            <w:webHidden/>
            <w:sz w:val="20"/>
            <w:szCs w:val="20"/>
          </w:rPr>
          <w:fldChar w:fldCharType="end"/>
        </w:r>
      </w:hyperlink>
    </w:p>
    <w:p w14:paraId="438D375B" w14:textId="5055C68A" w:rsidR="00A721EB" w:rsidRPr="000F2909" w:rsidRDefault="00000000">
      <w:pPr>
        <w:pStyle w:val="TOC2"/>
        <w:rPr>
          <w:rFonts w:asciiTheme="majorBidi" w:eastAsiaTheme="minorEastAsia" w:hAnsiTheme="majorBidi" w:cstheme="majorBidi"/>
          <w:noProof/>
          <w:sz w:val="20"/>
          <w:szCs w:val="20"/>
          <w:lang w:eastAsia="en-GB"/>
        </w:rPr>
      </w:pPr>
      <w:hyperlink w:anchor="_Toc120609466" w:history="1">
        <w:r w:rsidR="00A721EB" w:rsidRPr="000F2909">
          <w:rPr>
            <w:rStyle w:val="Hyperlink"/>
            <w:rFonts w:asciiTheme="majorBidi" w:hAnsiTheme="majorBidi" w:cstheme="majorBidi"/>
            <w:noProof/>
            <w:sz w:val="20"/>
            <w:szCs w:val="20"/>
          </w:rPr>
          <w:t>B.7.5.</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Communications interface</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_Toc120609466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28</w:t>
        </w:r>
        <w:r w:rsidR="00A721EB" w:rsidRPr="000F2909">
          <w:rPr>
            <w:rFonts w:asciiTheme="majorBidi" w:hAnsiTheme="majorBidi" w:cstheme="majorBidi"/>
            <w:noProof/>
            <w:webHidden/>
            <w:sz w:val="20"/>
            <w:szCs w:val="20"/>
          </w:rPr>
          <w:fldChar w:fldCharType="end"/>
        </w:r>
      </w:hyperlink>
    </w:p>
    <w:p w14:paraId="1B916C83" w14:textId="105B29DB" w:rsidR="00A721EB" w:rsidRPr="000F2909" w:rsidRDefault="00000000">
      <w:pPr>
        <w:pStyle w:val="TOC2"/>
        <w:rPr>
          <w:rFonts w:asciiTheme="majorBidi" w:eastAsiaTheme="minorEastAsia" w:hAnsiTheme="majorBidi" w:cstheme="majorBidi"/>
          <w:noProof/>
          <w:sz w:val="20"/>
          <w:szCs w:val="20"/>
          <w:lang w:eastAsia="en-GB"/>
        </w:rPr>
      </w:pPr>
      <w:hyperlink w:anchor="_Toc120609467" w:history="1">
        <w:r w:rsidR="00A721EB" w:rsidRPr="000F2909">
          <w:rPr>
            <w:rStyle w:val="Hyperlink"/>
            <w:rFonts w:asciiTheme="majorBidi" w:hAnsiTheme="majorBidi" w:cstheme="majorBidi"/>
            <w:noProof/>
            <w:sz w:val="20"/>
            <w:szCs w:val="20"/>
          </w:rPr>
          <w:t>B.7.6.</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Weather station</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_Toc120609467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28</w:t>
        </w:r>
        <w:r w:rsidR="00A721EB" w:rsidRPr="000F2909">
          <w:rPr>
            <w:rFonts w:asciiTheme="majorBidi" w:hAnsiTheme="majorBidi" w:cstheme="majorBidi"/>
            <w:noProof/>
            <w:webHidden/>
            <w:sz w:val="20"/>
            <w:szCs w:val="20"/>
          </w:rPr>
          <w:fldChar w:fldCharType="end"/>
        </w:r>
      </w:hyperlink>
    </w:p>
    <w:p w14:paraId="34FC97E3" w14:textId="7B7AC6EB" w:rsidR="00A721EB" w:rsidRPr="000F2909" w:rsidRDefault="00000000">
      <w:pPr>
        <w:pStyle w:val="TOC2"/>
        <w:rPr>
          <w:rFonts w:asciiTheme="majorBidi" w:eastAsiaTheme="minorEastAsia" w:hAnsiTheme="majorBidi" w:cstheme="majorBidi"/>
          <w:noProof/>
          <w:sz w:val="20"/>
          <w:szCs w:val="20"/>
          <w:lang w:eastAsia="en-GB"/>
        </w:rPr>
      </w:pPr>
      <w:hyperlink w:anchor="_Toc120609468" w:history="1">
        <w:r w:rsidR="00A721EB" w:rsidRPr="000F2909">
          <w:rPr>
            <w:rStyle w:val="Hyperlink"/>
            <w:rFonts w:asciiTheme="majorBidi" w:hAnsiTheme="majorBidi" w:cstheme="majorBidi"/>
            <w:noProof/>
            <w:sz w:val="20"/>
            <w:szCs w:val="20"/>
          </w:rPr>
          <w:t>B.7.7.</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Earthing</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_Toc120609468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28</w:t>
        </w:r>
        <w:r w:rsidR="00A721EB" w:rsidRPr="000F2909">
          <w:rPr>
            <w:rFonts w:asciiTheme="majorBidi" w:hAnsiTheme="majorBidi" w:cstheme="majorBidi"/>
            <w:noProof/>
            <w:webHidden/>
            <w:sz w:val="20"/>
            <w:szCs w:val="20"/>
          </w:rPr>
          <w:fldChar w:fldCharType="end"/>
        </w:r>
      </w:hyperlink>
    </w:p>
    <w:p w14:paraId="595B9F14" w14:textId="71FA7176" w:rsidR="00A721EB" w:rsidRPr="000F2909" w:rsidRDefault="00000000">
      <w:pPr>
        <w:pStyle w:val="TOC2"/>
        <w:rPr>
          <w:rFonts w:asciiTheme="majorBidi" w:eastAsiaTheme="minorEastAsia" w:hAnsiTheme="majorBidi" w:cstheme="majorBidi"/>
          <w:noProof/>
          <w:sz w:val="20"/>
          <w:szCs w:val="20"/>
          <w:lang w:eastAsia="en-GB"/>
        </w:rPr>
      </w:pPr>
      <w:hyperlink w:anchor="_Toc120609469" w:history="1">
        <w:r w:rsidR="00A721EB" w:rsidRPr="000F2909">
          <w:rPr>
            <w:rStyle w:val="Hyperlink"/>
            <w:rFonts w:asciiTheme="majorBidi" w:hAnsiTheme="majorBidi" w:cstheme="majorBidi"/>
            <w:noProof/>
            <w:sz w:val="20"/>
            <w:szCs w:val="20"/>
          </w:rPr>
          <w:t>B.7.8.</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Labelling, Safety Signs and Notices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_Toc120609469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29</w:t>
        </w:r>
        <w:r w:rsidR="00A721EB" w:rsidRPr="000F2909">
          <w:rPr>
            <w:rFonts w:asciiTheme="majorBidi" w:hAnsiTheme="majorBidi" w:cstheme="majorBidi"/>
            <w:noProof/>
            <w:webHidden/>
            <w:sz w:val="20"/>
            <w:szCs w:val="20"/>
          </w:rPr>
          <w:fldChar w:fldCharType="end"/>
        </w:r>
      </w:hyperlink>
    </w:p>
    <w:bookmarkEnd w:id="11"/>
    <w:p w14:paraId="2AF2A446" w14:textId="343EFBDF" w:rsidR="00A721EB" w:rsidRPr="000F2909" w:rsidRDefault="00A721EB">
      <w:pPr>
        <w:pStyle w:val="TOC1"/>
        <w:rPr>
          <w:rFonts w:asciiTheme="majorBidi" w:eastAsiaTheme="minorEastAsia" w:hAnsiTheme="majorBidi" w:cstheme="majorBidi"/>
          <w:b w:val="0"/>
          <w:noProof/>
          <w:sz w:val="20"/>
          <w:szCs w:val="20"/>
          <w:lang w:eastAsia="en-GB"/>
        </w:rPr>
      </w:pPr>
      <w:r w:rsidRPr="000F2909">
        <w:rPr>
          <w:rStyle w:val="Hyperlink"/>
          <w:rFonts w:asciiTheme="majorBidi" w:hAnsiTheme="majorBidi" w:cstheme="majorBidi"/>
          <w:noProof/>
          <w:sz w:val="20"/>
          <w:szCs w:val="20"/>
        </w:rPr>
        <w:fldChar w:fldCharType="begin"/>
      </w:r>
      <w:r w:rsidRPr="000F2909">
        <w:rPr>
          <w:rStyle w:val="Hyperlink"/>
          <w:rFonts w:asciiTheme="majorBidi" w:hAnsiTheme="majorBidi" w:cstheme="majorBidi"/>
          <w:noProof/>
          <w:sz w:val="20"/>
          <w:szCs w:val="20"/>
        </w:rPr>
        <w:instrText xml:space="preserve"> </w:instrText>
      </w:r>
      <w:r w:rsidRPr="000F2909">
        <w:rPr>
          <w:rFonts w:asciiTheme="majorBidi" w:hAnsiTheme="majorBidi" w:cstheme="majorBidi"/>
          <w:noProof/>
          <w:sz w:val="20"/>
          <w:szCs w:val="20"/>
        </w:rPr>
        <w:instrText>HYPERLINK \l "_Toc120609470"</w:instrText>
      </w:r>
      <w:r w:rsidRPr="000F2909">
        <w:rPr>
          <w:rStyle w:val="Hyperlink"/>
          <w:rFonts w:asciiTheme="majorBidi" w:hAnsiTheme="majorBidi" w:cstheme="majorBidi"/>
          <w:noProof/>
          <w:sz w:val="20"/>
          <w:szCs w:val="20"/>
        </w:rPr>
        <w:instrText xml:space="preserve"> </w:instrText>
      </w:r>
      <w:r w:rsidRPr="000F2909">
        <w:rPr>
          <w:rStyle w:val="Hyperlink"/>
          <w:rFonts w:asciiTheme="majorBidi" w:hAnsiTheme="majorBidi" w:cstheme="majorBidi"/>
          <w:noProof/>
          <w:sz w:val="20"/>
          <w:szCs w:val="20"/>
        </w:rPr>
      </w:r>
      <w:r w:rsidRPr="000F2909">
        <w:rPr>
          <w:rStyle w:val="Hyperlink"/>
          <w:rFonts w:asciiTheme="majorBidi" w:hAnsiTheme="majorBidi" w:cstheme="majorBidi"/>
          <w:noProof/>
          <w:sz w:val="20"/>
          <w:szCs w:val="20"/>
        </w:rPr>
        <w:fldChar w:fldCharType="separate"/>
      </w:r>
      <w:r w:rsidR="00E375FE" w:rsidRPr="000F2909">
        <w:rPr>
          <w:rStyle w:val="Hyperlink"/>
          <w:rFonts w:asciiTheme="majorBidi" w:hAnsiTheme="majorBidi" w:cstheme="majorBidi"/>
          <w:noProof/>
          <w:sz w:val="20"/>
          <w:szCs w:val="20"/>
        </w:rPr>
        <w:t>C.1.</w:t>
      </w:r>
      <w:r w:rsidR="004E0267" w:rsidRPr="000F2909">
        <w:rPr>
          <w:rStyle w:val="Hyperlink"/>
          <w:rFonts w:asciiTheme="majorBidi" w:hAnsiTheme="majorBidi" w:cstheme="majorBidi"/>
          <w:noProof/>
          <w:sz w:val="20"/>
          <w:szCs w:val="20"/>
        </w:rPr>
        <w:t xml:space="preserve"> </w:t>
      </w:r>
      <w:r w:rsidR="00E375FE" w:rsidRPr="000F2909">
        <w:rPr>
          <w:rStyle w:val="Hyperlink"/>
          <w:rFonts w:asciiTheme="majorBidi" w:hAnsiTheme="majorBidi" w:cstheme="majorBidi"/>
          <w:noProof/>
          <w:sz w:val="20"/>
          <w:szCs w:val="20"/>
        </w:rPr>
        <w:t>DESCRIPTION OF THE SELECTED SITES IN THE BID</w:t>
      </w:r>
      <w:r w:rsidR="00E375FE" w:rsidRPr="000F2909">
        <w:rPr>
          <w:rFonts w:asciiTheme="majorBidi" w:hAnsiTheme="majorBidi" w:cstheme="majorBidi"/>
          <w:noProof/>
          <w:webHidden/>
          <w:sz w:val="20"/>
          <w:szCs w:val="20"/>
        </w:rPr>
        <w:tab/>
      </w:r>
      <w:r w:rsidRPr="000F2909">
        <w:rPr>
          <w:rFonts w:asciiTheme="majorBidi" w:hAnsiTheme="majorBidi" w:cstheme="majorBidi"/>
          <w:noProof/>
          <w:webHidden/>
          <w:sz w:val="20"/>
          <w:szCs w:val="20"/>
        </w:rPr>
        <w:fldChar w:fldCharType="begin"/>
      </w:r>
      <w:r w:rsidRPr="000F2909">
        <w:rPr>
          <w:rFonts w:asciiTheme="majorBidi" w:hAnsiTheme="majorBidi" w:cstheme="majorBidi"/>
          <w:noProof/>
          <w:webHidden/>
          <w:sz w:val="20"/>
          <w:szCs w:val="20"/>
        </w:rPr>
        <w:instrText xml:space="preserve"> PAGEREF _Toc120609470 \h </w:instrText>
      </w:r>
      <w:r w:rsidRPr="000F2909">
        <w:rPr>
          <w:rFonts w:asciiTheme="majorBidi" w:hAnsiTheme="majorBidi" w:cstheme="majorBidi"/>
          <w:noProof/>
          <w:webHidden/>
          <w:sz w:val="20"/>
          <w:szCs w:val="20"/>
        </w:rPr>
      </w:r>
      <w:r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32</w:t>
      </w:r>
      <w:r w:rsidRPr="000F2909">
        <w:rPr>
          <w:rFonts w:asciiTheme="majorBidi" w:hAnsiTheme="majorBidi" w:cstheme="majorBidi"/>
          <w:noProof/>
          <w:webHidden/>
          <w:sz w:val="20"/>
          <w:szCs w:val="20"/>
        </w:rPr>
        <w:fldChar w:fldCharType="end"/>
      </w:r>
      <w:r w:rsidRPr="000F2909">
        <w:rPr>
          <w:rStyle w:val="Hyperlink"/>
          <w:rFonts w:asciiTheme="majorBidi" w:hAnsiTheme="majorBidi" w:cstheme="majorBidi"/>
          <w:noProof/>
          <w:sz w:val="20"/>
          <w:szCs w:val="20"/>
        </w:rPr>
        <w:fldChar w:fldCharType="end"/>
      </w:r>
    </w:p>
    <w:p w14:paraId="3994DB62" w14:textId="2254E9B0" w:rsidR="00A721EB" w:rsidRPr="000F2909" w:rsidRDefault="00000000">
      <w:pPr>
        <w:pStyle w:val="TOC1"/>
        <w:rPr>
          <w:rFonts w:asciiTheme="majorBidi" w:eastAsiaTheme="minorEastAsia" w:hAnsiTheme="majorBidi" w:cstheme="majorBidi"/>
          <w:b w:val="0"/>
          <w:noProof/>
          <w:sz w:val="20"/>
          <w:szCs w:val="20"/>
          <w:lang w:eastAsia="en-GB"/>
        </w:rPr>
      </w:pPr>
      <w:hyperlink w:anchor="_Toc120609471" w:history="1">
        <w:r w:rsidR="00E375FE" w:rsidRPr="000F2909">
          <w:rPr>
            <w:rStyle w:val="Hyperlink"/>
            <w:rFonts w:asciiTheme="majorBidi" w:hAnsiTheme="majorBidi" w:cstheme="majorBidi"/>
            <w:noProof/>
            <w:sz w:val="20"/>
            <w:szCs w:val="20"/>
          </w:rPr>
          <w:t>C.2.</w:t>
        </w:r>
        <w:r w:rsidR="004E0267" w:rsidRPr="000F2909">
          <w:rPr>
            <w:rStyle w:val="Hyperlink"/>
            <w:rFonts w:asciiTheme="majorBidi" w:hAnsiTheme="majorBidi" w:cstheme="majorBidi"/>
            <w:noProof/>
            <w:sz w:val="20"/>
            <w:szCs w:val="20"/>
          </w:rPr>
          <w:t xml:space="preserve"> </w:t>
        </w:r>
        <w:r w:rsidR="00E375FE" w:rsidRPr="000F2909">
          <w:rPr>
            <w:rStyle w:val="Hyperlink"/>
            <w:rFonts w:asciiTheme="majorBidi" w:hAnsiTheme="majorBidi" w:cstheme="majorBidi"/>
            <w:noProof/>
            <w:sz w:val="20"/>
            <w:szCs w:val="20"/>
          </w:rPr>
          <w:t>SPECIAL SITE CONSIDERATIONS</w:t>
        </w:r>
        <w:r w:rsidR="00E375FE"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_Toc120609471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42</w:t>
        </w:r>
        <w:r w:rsidR="00A721EB" w:rsidRPr="000F2909">
          <w:rPr>
            <w:rFonts w:asciiTheme="majorBidi" w:hAnsiTheme="majorBidi" w:cstheme="majorBidi"/>
            <w:noProof/>
            <w:webHidden/>
            <w:sz w:val="20"/>
            <w:szCs w:val="20"/>
          </w:rPr>
          <w:fldChar w:fldCharType="end"/>
        </w:r>
      </w:hyperlink>
    </w:p>
    <w:p w14:paraId="1EB12328" w14:textId="458D959B" w:rsidR="00A721EB" w:rsidRPr="000F2909" w:rsidRDefault="00000000">
      <w:pPr>
        <w:pStyle w:val="TOC2"/>
        <w:rPr>
          <w:rFonts w:asciiTheme="majorBidi" w:eastAsiaTheme="minorEastAsia" w:hAnsiTheme="majorBidi" w:cstheme="majorBidi"/>
          <w:noProof/>
          <w:sz w:val="20"/>
          <w:szCs w:val="20"/>
          <w:lang w:eastAsia="en-GB"/>
        </w:rPr>
      </w:pPr>
      <w:hyperlink w:anchor="_Toc120609472" w:history="1">
        <w:r w:rsidR="00A721EB" w:rsidRPr="000F2909">
          <w:rPr>
            <w:rStyle w:val="Hyperlink"/>
            <w:rFonts w:asciiTheme="majorBidi" w:hAnsiTheme="majorBidi" w:cstheme="majorBidi"/>
            <w:noProof/>
            <w:sz w:val="20"/>
            <w:szCs w:val="20"/>
          </w:rPr>
          <w:t>C.2.1.</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Material Site Clearance and Preparatory works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_Toc120609472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42</w:t>
        </w:r>
        <w:r w:rsidR="00A721EB" w:rsidRPr="000F2909">
          <w:rPr>
            <w:rFonts w:asciiTheme="majorBidi" w:hAnsiTheme="majorBidi" w:cstheme="majorBidi"/>
            <w:noProof/>
            <w:webHidden/>
            <w:sz w:val="20"/>
            <w:szCs w:val="20"/>
          </w:rPr>
          <w:fldChar w:fldCharType="end"/>
        </w:r>
      </w:hyperlink>
    </w:p>
    <w:p w14:paraId="0C9E863C" w14:textId="1E56DB3E" w:rsidR="00A721EB" w:rsidRPr="000F2909" w:rsidRDefault="00000000">
      <w:pPr>
        <w:pStyle w:val="TOC2"/>
        <w:rPr>
          <w:rFonts w:asciiTheme="majorBidi" w:eastAsiaTheme="minorEastAsia" w:hAnsiTheme="majorBidi" w:cstheme="majorBidi"/>
          <w:noProof/>
          <w:sz w:val="20"/>
          <w:szCs w:val="20"/>
          <w:lang w:eastAsia="en-GB"/>
        </w:rPr>
      </w:pPr>
      <w:hyperlink w:anchor="_Toc120609473" w:history="1">
        <w:r w:rsidR="00A721EB" w:rsidRPr="000F2909">
          <w:rPr>
            <w:rStyle w:val="Hyperlink"/>
            <w:rFonts w:asciiTheme="majorBidi" w:hAnsiTheme="majorBidi" w:cstheme="majorBidi"/>
            <w:noProof/>
            <w:sz w:val="20"/>
            <w:szCs w:val="20"/>
          </w:rPr>
          <w:t>C.2.2.</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Vegetation Clearances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_Toc120609473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42</w:t>
        </w:r>
        <w:r w:rsidR="00A721EB" w:rsidRPr="000F2909">
          <w:rPr>
            <w:rFonts w:asciiTheme="majorBidi" w:hAnsiTheme="majorBidi" w:cstheme="majorBidi"/>
            <w:noProof/>
            <w:webHidden/>
            <w:sz w:val="20"/>
            <w:szCs w:val="20"/>
          </w:rPr>
          <w:fldChar w:fldCharType="end"/>
        </w:r>
      </w:hyperlink>
    </w:p>
    <w:p w14:paraId="389050F6" w14:textId="0C03D1A9" w:rsidR="00A721EB" w:rsidRPr="000F2909" w:rsidRDefault="00000000">
      <w:pPr>
        <w:pStyle w:val="TOC2"/>
        <w:rPr>
          <w:rFonts w:asciiTheme="majorBidi" w:eastAsiaTheme="minorEastAsia" w:hAnsiTheme="majorBidi" w:cstheme="majorBidi"/>
          <w:noProof/>
          <w:sz w:val="20"/>
          <w:szCs w:val="20"/>
          <w:lang w:eastAsia="en-GB"/>
        </w:rPr>
      </w:pPr>
      <w:hyperlink w:anchor="_Toc120609474" w:history="1">
        <w:r w:rsidR="00A721EB" w:rsidRPr="000F2909">
          <w:rPr>
            <w:rStyle w:val="Hyperlink"/>
            <w:rFonts w:asciiTheme="majorBidi" w:hAnsiTheme="majorBidi" w:cstheme="majorBidi"/>
            <w:noProof/>
            <w:sz w:val="20"/>
            <w:szCs w:val="20"/>
          </w:rPr>
          <w:t>C.2.3.</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Road based PV installations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_Toc120609474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42</w:t>
        </w:r>
        <w:r w:rsidR="00A721EB" w:rsidRPr="000F2909">
          <w:rPr>
            <w:rFonts w:asciiTheme="majorBidi" w:hAnsiTheme="majorBidi" w:cstheme="majorBidi"/>
            <w:noProof/>
            <w:webHidden/>
            <w:sz w:val="20"/>
            <w:szCs w:val="20"/>
          </w:rPr>
          <w:fldChar w:fldCharType="end"/>
        </w:r>
      </w:hyperlink>
    </w:p>
    <w:p w14:paraId="137ECACE" w14:textId="4AF811A7" w:rsidR="00A721EB" w:rsidRPr="000F2909" w:rsidRDefault="00000000">
      <w:pPr>
        <w:pStyle w:val="TOC2"/>
        <w:rPr>
          <w:rFonts w:asciiTheme="majorBidi" w:eastAsiaTheme="minorEastAsia" w:hAnsiTheme="majorBidi" w:cstheme="majorBidi"/>
          <w:noProof/>
          <w:sz w:val="20"/>
          <w:szCs w:val="20"/>
          <w:lang w:eastAsia="en-GB"/>
        </w:rPr>
      </w:pPr>
      <w:hyperlink w:anchor="_Toc120609475" w:history="1">
        <w:r w:rsidR="00A721EB" w:rsidRPr="000F2909">
          <w:rPr>
            <w:rStyle w:val="Hyperlink"/>
            <w:rFonts w:asciiTheme="majorBidi" w:hAnsiTheme="majorBidi" w:cstheme="majorBidi"/>
            <w:noProof/>
            <w:sz w:val="20"/>
            <w:szCs w:val="20"/>
          </w:rPr>
          <w:t>C.2.4.</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Considerations for aesthetics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_Toc120609475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43</w:t>
        </w:r>
        <w:r w:rsidR="00A721EB" w:rsidRPr="000F2909">
          <w:rPr>
            <w:rFonts w:asciiTheme="majorBidi" w:hAnsiTheme="majorBidi" w:cstheme="majorBidi"/>
            <w:noProof/>
            <w:webHidden/>
            <w:sz w:val="20"/>
            <w:szCs w:val="20"/>
          </w:rPr>
          <w:fldChar w:fldCharType="end"/>
        </w:r>
      </w:hyperlink>
    </w:p>
    <w:p w14:paraId="023707B9" w14:textId="4519610F" w:rsidR="00A721EB" w:rsidRPr="000F2909" w:rsidRDefault="00000000">
      <w:pPr>
        <w:pStyle w:val="TOC2"/>
        <w:rPr>
          <w:rFonts w:asciiTheme="majorBidi" w:eastAsiaTheme="minorEastAsia" w:hAnsiTheme="majorBidi" w:cstheme="majorBidi"/>
          <w:noProof/>
          <w:sz w:val="20"/>
          <w:szCs w:val="20"/>
          <w:lang w:eastAsia="en-GB"/>
        </w:rPr>
      </w:pPr>
      <w:hyperlink w:anchor="_Toc120609476" w:history="1">
        <w:r w:rsidR="00A721EB" w:rsidRPr="000F2909">
          <w:rPr>
            <w:rStyle w:val="Hyperlink"/>
            <w:rFonts w:asciiTheme="majorBidi" w:hAnsiTheme="majorBidi" w:cstheme="majorBidi"/>
            <w:noProof/>
            <w:sz w:val="20"/>
            <w:szCs w:val="20"/>
          </w:rPr>
          <w:t>C.2.5.</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Airport restrictions &amp; glare mitigation</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_Toc120609476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43</w:t>
        </w:r>
        <w:r w:rsidR="00A721EB" w:rsidRPr="000F2909">
          <w:rPr>
            <w:rFonts w:asciiTheme="majorBidi" w:hAnsiTheme="majorBidi" w:cstheme="majorBidi"/>
            <w:noProof/>
            <w:webHidden/>
            <w:sz w:val="20"/>
            <w:szCs w:val="20"/>
          </w:rPr>
          <w:fldChar w:fldCharType="end"/>
        </w:r>
      </w:hyperlink>
    </w:p>
    <w:p w14:paraId="142FF13E" w14:textId="07394490" w:rsidR="00A721EB" w:rsidRPr="000F2909" w:rsidRDefault="00000000">
      <w:pPr>
        <w:pStyle w:val="TOC2"/>
        <w:rPr>
          <w:rFonts w:asciiTheme="majorBidi" w:eastAsiaTheme="minorEastAsia" w:hAnsiTheme="majorBidi" w:cstheme="majorBidi"/>
          <w:noProof/>
          <w:sz w:val="20"/>
          <w:szCs w:val="20"/>
          <w:lang w:eastAsia="en-GB"/>
        </w:rPr>
      </w:pPr>
      <w:hyperlink w:anchor="_Toc120609477" w:history="1">
        <w:r w:rsidR="00A721EB" w:rsidRPr="000F2909">
          <w:rPr>
            <w:rStyle w:val="Hyperlink"/>
            <w:rFonts w:asciiTheme="majorBidi" w:hAnsiTheme="majorBidi" w:cstheme="majorBidi"/>
            <w:noProof/>
            <w:sz w:val="20"/>
            <w:szCs w:val="20"/>
          </w:rPr>
          <w:t>C.2.6.</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Interconnection cabling installations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_Toc120609477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43</w:t>
        </w:r>
        <w:r w:rsidR="00A721EB" w:rsidRPr="000F2909">
          <w:rPr>
            <w:rFonts w:asciiTheme="majorBidi" w:hAnsiTheme="majorBidi" w:cstheme="majorBidi"/>
            <w:noProof/>
            <w:webHidden/>
            <w:sz w:val="20"/>
            <w:szCs w:val="20"/>
          </w:rPr>
          <w:fldChar w:fldCharType="end"/>
        </w:r>
      </w:hyperlink>
    </w:p>
    <w:p w14:paraId="0E469160" w14:textId="3BD4CBBF" w:rsidR="00A721EB" w:rsidRPr="000F2909" w:rsidRDefault="00000000">
      <w:pPr>
        <w:pStyle w:val="TOC2"/>
        <w:rPr>
          <w:rFonts w:asciiTheme="majorBidi" w:eastAsiaTheme="minorEastAsia" w:hAnsiTheme="majorBidi" w:cstheme="majorBidi"/>
          <w:noProof/>
          <w:sz w:val="20"/>
          <w:szCs w:val="20"/>
          <w:lang w:eastAsia="en-GB"/>
        </w:rPr>
      </w:pPr>
      <w:hyperlink w:anchor="_Toc120609478" w:history="1">
        <w:r w:rsidR="00A721EB" w:rsidRPr="000F2909">
          <w:rPr>
            <w:rStyle w:val="Hyperlink"/>
            <w:rFonts w:asciiTheme="majorBidi" w:hAnsiTheme="majorBidi" w:cstheme="majorBidi"/>
            <w:noProof/>
            <w:sz w:val="20"/>
            <w:szCs w:val="20"/>
          </w:rPr>
          <w:t>C.2.7.</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Safety Measures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_Toc120609478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44</w:t>
        </w:r>
        <w:r w:rsidR="00A721EB" w:rsidRPr="000F2909">
          <w:rPr>
            <w:rFonts w:asciiTheme="majorBidi" w:hAnsiTheme="majorBidi" w:cstheme="majorBidi"/>
            <w:noProof/>
            <w:webHidden/>
            <w:sz w:val="20"/>
            <w:szCs w:val="20"/>
          </w:rPr>
          <w:fldChar w:fldCharType="end"/>
        </w:r>
      </w:hyperlink>
    </w:p>
    <w:p w14:paraId="4443BCAF" w14:textId="286B2DA0" w:rsidR="00A721EB" w:rsidRPr="000F2909" w:rsidRDefault="00000000">
      <w:pPr>
        <w:pStyle w:val="TOC2"/>
        <w:rPr>
          <w:rFonts w:asciiTheme="majorBidi" w:eastAsiaTheme="minorEastAsia" w:hAnsiTheme="majorBidi" w:cstheme="majorBidi"/>
          <w:noProof/>
          <w:sz w:val="20"/>
          <w:szCs w:val="20"/>
          <w:lang w:eastAsia="en-GB"/>
        </w:rPr>
      </w:pPr>
      <w:hyperlink w:anchor="_Toc120609479" w:history="1">
        <w:r w:rsidR="00A721EB" w:rsidRPr="000F2909">
          <w:rPr>
            <w:rStyle w:val="Hyperlink"/>
            <w:rFonts w:asciiTheme="majorBidi" w:hAnsiTheme="majorBidi" w:cstheme="majorBidi"/>
            <w:noProof/>
            <w:sz w:val="20"/>
            <w:szCs w:val="20"/>
          </w:rPr>
          <w:t>C.2.8.</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Restrictive access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_Toc120609479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44</w:t>
        </w:r>
        <w:r w:rsidR="00A721EB" w:rsidRPr="000F2909">
          <w:rPr>
            <w:rFonts w:asciiTheme="majorBidi" w:hAnsiTheme="majorBidi" w:cstheme="majorBidi"/>
            <w:noProof/>
            <w:webHidden/>
            <w:sz w:val="20"/>
            <w:szCs w:val="20"/>
          </w:rPr>
          <w:fldChar w:fldCharType="end"/>
        </w:r>
      </w:hyperlink>
    </w:p>
    <w:p w14:paraId="75AA50E0" w14:textId="5C60E721" w:rsidR="00A721EB" w:rsidRPr="000F2909" w:rsidRDefault="00000000">
      <w:pPr>
        <w:pStyle w:val="TOC1"/>
        <w:rPr>
          <w:rFonts w:asciiTheme="majorBidi" w:eastAsiaTheme="minorEastAsia" w:hAnsiTheme="majorBidi" w:cstheme="majorBidi"/>
          <w:b w:val="0"/>
          <w:noProof/>
          <w:sz w:val="20"/>
          <w:szCs w:val="20"/>
          <w:lang w:eastAsia="en-GB"/>
        </w:rPr>
      </w:pPr>
      <w:hyperlink w:anchor="_Toc120609480" w:history="1">
        <w:r w:rsidR="00E375FE" w:rsidRPr="000F2909">
          <w:rPr>
            <w:rStyle w:val="Hyperlink"/>
            <w:rFonts w:asciiTheme="majorBidi" w:hAnsiTheme="majorBidi" w:cstheme="majorBidi"/>
            <w:noProof/>
            <w:sz w:val="20"/>
            <w:szCs w:val="20"/>
          </w:rPr>
          <w:t>C.3.</w:t>
        </w:r>
        <w:r w:rsidR="004E0267" w:rsidRPr="000F2909">
          <w:rPr>
            <w:rStyle w:val="Hyperlink"/>
            <w:rFonts w:asciiTheme="majorBidi" w:hAnsiTheme="majorBidi" w:cstheme="majorBidi"/>
            <w:noProof/>
            <w:sz w:val="20"/>
            <w:szCs w:val="20"/>
          </w:rPr>
          <w:t xml:space="preserve"> </w:t>
        </w:r>
        <w:r w:rsidR="00E375FE" w:rsidRPr="000F2909">
          <w:rPr>
            <w:rStyle w:val="Hyperlink"/>
            <w:rFonts w:asciiTheme="majorBidi" w:hAnsiTheme="majorBidi" w:cstheme="majorBidi"/>
            <w:noProof/>
            <w:sz w:val="20"/>
            <w:szCs w:val="20"/>
          </w:rPr>
          <w:t>SPECIAL SITE CONSIDERATIONS</w:t>
        </w:r>
        <w:r w:rsidR="00E375FE"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_Toc120609480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44</w:t>
        </w:r>
        <w:r w:rsidR="00A721EB" w:rsidRPr="000F2909">
          <w:rPr>
            <w:rFonts w:asciiTheme="majorBidi" w:hAnsiTheme="majorBidi" w:cstheme="majorBidi"/>
            <w:noProof/>
            <w:webHidden/>
            <w:sz w:val="20"/>
            <w:szCs w:val="20"/>
          </w:rPr>
          <w:fldChar w:fldCharType="end"/>
        </w:r>
      </w:hyperlink>
    </w:p>
    <w:p w14:paraId="21ED9045" w14:textId="0099725D" w:rsidR="00A721EB" w:rsidRPr="000F2909" w:rsidRDefault="00000000">
      <w:pPr>
        <w:pStyle w:val="TOC2"/>
        <w:rPr>
          <w:rFonts w:asciiTheme="majorBidi" w:eastAsiaTheme="minorEastAsia" w:hAnsiTheme="majorBidi" w:cstheme="majorBidi"/>
          <w:noProof/>
          <w:sz w:val="20"/>
          <w:szCs w:val="20"/>
          <w:lang w:eastAsia="en-GB"/>
        </w:rPr>
      </w:pPr>
      <w:hyperlink w:anchor="_Toc120609481" w:history="1">
        <w:r w:rsidR="00A721EB" w:rsidRPr="000F2909">
          <w:rPr>
            <w:rStyle w:val="Hyperlink"/>
            <w:rFonts w:asciiTheme="majorBidi" w:hAnsiTheme="majorBidi" w:cstheme="majorBidi"/>
            <w:noProof/>
            <w:sz w:val="20"/>
            <w:szCs w:val="20"/>
          </w:rPr>
          <w:t>C.3.1.</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Specific Requirements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_Toc120609481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44</w:t>
        </w:r>
        <w:r w:rsidR="00A721EB" w:rsidRPr="000F2909">
          <w:rPr>
            <w:rFonts w:asciiTheme="majorBidi" w:hAnsiTheme="majorBidi" w:cstheme="majorBidi"/>
            <w:noProof/>
            <w:webHidden/>
            <w:sz w:val="20"/>
            <w:szCs w:val="20"/>
          </w:rPr>
          <w:fldChar w:fldCharType="end"/>
        </w:r>
      </w:hyperlink>
    </w:p>
    <w:bookmarkStart w:id="12" w:name="_Hlk120611985"/>
    <w:p w14:paraId="31C47A50" w14:textId="37EB1164" w:rsidR="00A721EB" w:rsidRPr="000F2909" w:rsidRDefault="00A721EB">
      <w:pPr>
        <w:pStyle w:val="TOC1"/>
        <w:rPr>
          <w:rFonts w:asciiTheme="majorBidi" w:eastAsiaTheme="minorEastAsia" w:hAnsiTheme="majorBidi" w:cstheme="majorBidi"/>
          <w:b w:val="0"/>
          <w:noProof/>
          <w:sz w:val="20"/>
          <w:szCs w:val="20"/>
          <w:lang w:eastAsia="en-GB"/>
        </w:rPr>
      </w:pPr>
      <w:r w:rsidRPr="000F2909">
        <w:rPr>
          <w:rStyle w:val="Hyperlink"/>
          <w:rFonts w:asciiTheme="majorBidi" w:hAnsiTheme="majorBidi" w:cstheme="majorBidi"/>
          <w:noProof/>
          <w:sz w:val="20"/>
          <w:szCs w:val="20"/>
        </w:rPr>
        <w:fldChar w:fldCharType="begin"/>
      </w:r>
      <w:r w:rsidRPr="000F2909">
        <w:rPr>
          <w:rStyle w:val="Hyperlink"/>
          <w:rFonts w:asciiTheme="majorBidi" w:hAnsiTheme="majorBidi" w:cstheme="majorBidi"/>
          <w:noProof/>
          <w:sz w:val="20"/>
          <w:szCs w:val="20"/>
        </w:rPr>
        <w:instrText xml:space="preserve"> </w:instrText>
      </w:r>
      <w:r w:rsidRPr="000F2909">
        <w:rPr>
          <w:rFonts w:asciiTheme="majorBidi" w:hAnsiTheme="majorBidi" w:cstheme="majorBidi"/>
          <w:noProof/>
          <w:sz w:val="20"/>
          <w:szCs w:val="20"/>
        </w:rPr>
        <w:instrText>HYPERLINK \l "_Toc120609482"</w:instrText>
      </w:r>
      <w:r w:rsidRPr="000F2909">
        <w:rPr>
          <w:rStyle w:val="Hyperlink"/>
          <w:rFonts w:asciiTheme="majorBidi" w:hAnsiTheme="majorBidi" w:cstheme="majorBidi"/>
          <w:noProof/>
          <w:sz w:val="20"/>
          <w:szCs w:val="20"/>
        </w:rPr>
        <w:instrText xml:space="preserve"> </w:instrText>
      </w:r>
      <w:r w:rsidRPr="000F2909">
        <w:rPr>
          <w:rStyle w:val="Hyperlink"/>
          <w:rFonts w:asciiTheme="majorBidi" w:hAnsiTheme="majorBidi" w:cstheme="majorBidi"/>
          <w:noProof/>
          <w:sz w:val="20"/>
          <w:szCs w:val="20"/>
        </w:rPr>
      </w:r>
      <w:r w:rsidRPr="000F2909">
        <w:rPr>
          <w:rStyle w:val="Hyperlink"/>
          <w:rFonts w:asciiTheme="majorBidi" w:hAnsiTheme="majorBidi" w:cstheme="majorBidi"/>
          <w:noProof/>
          <w:sz w:val="20"/>
          <w:szCs w:val="20"/>
        </w:rPr>
        <w:fldChar w:fldCharType="separate"/>
      </w:r>
      <w:r w:rsidR="00E375FE" w:rsidRPr="000F2909">
        <w:rPr>
          <w:rStyle w:val="Hyperlink"/>
          <w:rFonts w:asciiTheme="majorBidi" w:eastAsia="Calibri" w:hAnsiTheme="majorBidi" w:cstheme="majorBidi"/>
          <w:iCs/>
          <w:noProof/>
          <w:sz w:val="20"/>
          <w:szCs w:val="20"/>
        </w:rPr>
        <w:t>D.1.</w:t>
      </w:r>
      <w:r w:rsidR="004E0267" w:rsidRPr="000F2909">
        <w:rPr>
          <w:rStyle w:val="Hyperlink"/>
          <w:rFonts w:asciiTheme="majorBidi" w:eastAsia="Calibri" w:hAnsiTheme="majorBidi" w:cstheme="majorBidi"/>
          <w:iCs/>
          <w:noProof/>
          <w:sz w:val="20"/>
          <w:szCs w:val="20"/>
        </w:rPr>
        <w:t xml:space="preserve"> </w:t>
      </w:r>
      <w:r w:rsidR="00E375FE" w:rsidRPr="000F2909">
        <w:rPr>
          <w:rStyle w:val="Hyperlink"/>
          <w:rFonts w:asciiTheme="majorBidi" w:eastAsia="Calibri" w:hAnsiTheme="majorBidi" w:cstheme="majorBidi"/>
          <w:iCs/>
          <w:noProof/>
          <w:sz w:val="20"/>
          <w:szCs w:val="20"/>
        </w:rPr>
        <w:t>INTRODUCTION</w:t>
      </w:r>
      <w:r w:rsidR="00E375FE" w:rsidRPr="000F2909">
        <w:rPr>
          <w:rFonts w:asciiTheme="majorBidi" w:hAnsiTheme="majorBidi" w:cstheme="majorBidi"/>
          <w:noProof/>
          <w:webHidden/>
          <w:sz w:val="20"/>
          <w:szCs w:val="20"/>
        </w:rPr>
        <w:tab/>
      </w:r>
      <w:r w:rsidRPr="000F2909">
        <w:rPr>
          <w:rFonts w:asciiTheme="majorBidi" w:hAnsiTheme="majorBidi" w:cstheme="majorBidi"/>
          <w:noProof/>
          <w:webHidden/>
          <w:sz w:val="20"/>
          <w:szCs w:val="20"/>
        </w:rPr>
        <w:fldChar w:fldCharType="begin"/>
      </w:r>
      <w:r w:rsidRPr="000F2909">
        <w:rPr>
          <w:rFonts w:asciiTheme="majorBidi" w:hAnsiTheme="majorBidi" w:cstheme="majorBidi"/>
          <w:noProof/>
          <w:webHidden/>
          <w:sz w:val="20"/>
          <w:szCs w:val="20"/>
        </w:rPr>
        <w:instrText xml:space="preserve"> PAGEREF _Toc120609482 \h </w:instrText>
      </w:r>
      <w:r w:rsidRPr="000F2909">
        <w:rPr>
          <w:rFonts w:asciiTheme="majorBidi" w:hAnsiTheme="majorBidi" w:cstheme="majorBidi"/>
          <w:noProof/>
          <w:webHidden/>
          <w:sz w:val="20"/>
          <w:szCs w:val="20"/>
        </w:rPr>
      </w:r>
      <w:r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87</w:t>
      </w:r>
      <w:r w:rsidRPr="000F2909">
        <w:rPr>
          <w:rFonts w:asciiTheme="majorBidi" w:hAnsiTheme="majorBidi" w:cstheme="majorBidi"/>
          <w:noProof/>
          <w:webHidden/>
          <w:sz w:val="20"/>
          <w:szCs w:val="20"/>
        </w:rPr>
        <w:fldChar w:fldCharType="end"/>
      </w:r>
      <w:r w:rsidRPr="000F2909">
        <w:rPr>
          <w:rStyle w:val="Hyperlink"/>
          <w:rFonts w:asciiTheme="majorBidi" w:hAnsiTheme="majorBidi" w:cstheme="majorBidi"/>
          <w:noProof/>
          <w:sz w:val="20"/>
          <w:szCs w:val="20"/>
        </w:rPr>
        <w:fldChar w:fldCharType="end"/>
      </w:r>
    </w:p>
    <w:p w14:paraId="59952155" w14:textId="39ADD7C6" w:rsidR="00A721EB" w:rsidRPr="000F2909" w:rsidRDefault="00000000">
      <w:pPr>
        <w:pStyle w:val="TOC1"/>
        <w:rPr>
          <w:rFonts w:asciiTheme="majorBidi" w:eastAsiaTheme="minorEastAsia" w:hAnsiTheme="majorBidi" w:cstheme="majorBidi"/>
          <w:b w:val="0"/>
          <w:noProof/>
          <w:sz w:val="20"/>
          <w:szCs w:val="20"/>
          <w:lang w:eastAsia="en-GB"/>
        </w:rPr>
      </w:pPr>
      <w:hyperlink w:anchor="_Toc120609483" w:history="1">
        <w:r w:rsidR="00E375FE" w:rsidRPr="000F2909">
          <w:rPr>
            <w:rStyle w:val="Hyperlink"/>
            <w:rFonts w:asciiTheme="majorBidi" w:eastAsia="Calibri" w:hAnsiTheme="majorBidi" w:cstheme="majorBidi"/>
            <w:iCs/>
            <w:noProof/>
            <w:sz w:val="20"/>
            <w:szCs w:val="20"/>
          </w:rPr>
          <w:t>D.2.</w:t>
        </w:r>
        <w:r w:rsidR="004E0267" w:rsidRPr="000F2909">
          <w:rPr>
            <w:rStyle w:val="Hyperlink"/>
            <w:rFonts w:asciiTheme="majorBidi" w:eastAsia="Calibri" w:hAnsiTheme="majorBidi" w:cstheme="majorBidi"/>
            <w:iCs/>
            <w:noProof/>
            <w:sz w:val="20"/>
            <w:szCs w:val="20"/>
          </w:rPr>
          <w:t xml:space="preserve"> </w:t>
        </w:r>
        <w:r w:rsidR="00E375FE" w:rsidRPr="000F2909">
          <w:rPr>
            <w:rStyle w:val="Hyperlink"/>
            <w:rFonts w:asciiTheme="majorBidi" w:eastAsia="Calibri" w:hAnsiTheme="majorBidi" w:cstheme="majorBidi"/>
            <w:iCs/>
            <w:noProof/>
            <w:sz w:val="20"/>
            <w:szCs w:val="20"/>
          </w:rPr>
          <w:t>SOLAR FARM CONNECTION CONFIGURATION</w:t>
        </w:r>
        <w:r w:rsidR="00E375FE"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_Toc120609483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87</w:t>
        </w:r>
        <w:r w:rsidR="00A721EB" w:rsidRPr="000F2909">
          <w:rPr>
            <w:rFonts w:asciiTheme="majorBidi" w:hAnsiTheme="majorBidi" w:cstheme="majorBidi"/>
            <w:noProof/>
            <w:webHidden/>
            <w:sz w:val="20"/>
            <w:szCs w:val="20"/>
          </w:rPr>
          <w:fldChar w:fldCharType="end"/>
        </w:r>
      </w:hyperlink>
    </w:p>
    <w:p w14:paraId="492CA4A7" w14:textId="51A50D7B" w:rsidR="00A721EB" w:rsidRPr="000F2909" w:rsidRDefault="00000000">
      <w:pPr>
        <w:pStyle w:val="TOC2"/>
        <w:rPr>
          <w:rFonts w:asciiTheme="majorBidi" w:eastAsiaTheme="minorEastAsia" w:hAnsiTheme="majorBidi" w:cstheme="majorBidi"/>
          <w:noProof/>
          <w:sz w:val="20"/>
          <w:szCs w:val="20"/>
          <w:lang w:eastAsia="en-GB"/>
        </w:rPr>
      </w:pPr>
      <w:hyperlink w:anchor="_Toc120609484" w:history="1">
        <w:r w:rsidR="00A721EB" w:rsidRPr="000F2909">
          <w:rPr>
            <w:rStyle w:val="Hyperlink"/>
            <w:rFonts w:asciiTheme="majorBidi" w:hAnsiTheme="majorBidi" w:cstheme="majorBidi"/>
            <w:noProof/>
            <w:sz w:val="20"/>
            <w:szCs w:val="20"/>
          </w:rPr>
          <w:t>D.2.1.</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Connection voltage</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_Toc120609484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87</w:t>
        </w:r>
        <w:r w:rsidR="00A721EB" w:rsidRPr="000F2909">
          <w:rPr>
            <w:rFonts w:asciiTheme="majorBidi" w:hAnsiTheme="majorBidi" w:cstheme="majorBidi"/>
            <w:noProof/>
            <w:webHidden/>
            <w:sz w:val="20"/>
            <w:szCs w:val="20"/>
          </w:rPr>
          <w:fldChar w:fldCharType="end"/>
        </w:r>
      </w:hyperlink>
    </w:p>
    <w:p w14:paraId="50B56E4A" w14:textId="450A6492" w:rsidR="00A721EB" w:rsidRPr="000F2909" w:rsidRDefault="00000000">
      <w:pPr>
        <w:pStyle w:val="TOC1"/>
        <w:rPr>
          <w:rFonts w:asciiTheme="majorBidi" w:eastAsiaTheme="minorEastAsia" w:hAnsiTheme="majorBidi" w:cstheme="majorBidi"/>
          <w:b w:val="0"/>
          <w:noProof/>
          <w:sz w:val="20"/>
          <w:szCs w:val="20"/>
          <w:lang w:eastAsia="en-GB"/>
        </w:rPr>
      </w:pPr>
      <w:hyperlink w:anchor="_Toc120609485" w:history="1">
        <w:r w:rsidR="00E375FE" w:rsidRPr="000F2909">
          <w:rPr>
            <w:rStyle w:val="Hyperlink"/>
            <w:rFonts w:asciiTheme="majorBidi" w:eastAsia="Calibri" w:hAnsiTheme="majorBidi" w:cstheme="majorBidi"/>
            <w:iCs/>
            <w:noProof/>
            <w:sz w:val="20"/>
            <w:szCs w:val="20"/>
          </w:rPr>
          <w:t>D.3.</w:t>
        </w:r>
        <w:r w:rsidR="004E0267" w:rsidRPr="000F2909">
          <w:rPr>
            <w:rStyle w:val="Hyperlink"/>
            <w:rFonts w:asciiTheme="majorBidi" w:eastAsia="Calibri" w:hAnsiTheme="majorBidi" w:cstheme="majorBidi"/>
            <w:iCs/>
            <w:noProof/>
            <w:sz w:val="20"/>
            <w:szCs w:val="20"/>
          </w:rPr>
          <w:t xml:space="preserve"> </w:t>
        </w:r>
        <w:r w:rsidR="00E375FE" w:rsidRPr="000F2909">
          <w:rPr>
            <w:rStyle w:val="Hyperlink"/>
            <w:rFonts w:asciiTheme="majorBidi" w:eastAsia="Calibri" w:hAnsiTheme="majorBidi" w:cstheme="majorBidi"/>
            <w:iCs/>
            <w:noProof/>
            <w:sz w:val="20"/>
            <w:szCs w:val="20"/>
          </w:rPr>
          <w:t>11KV CONNECTIONS</w:t>
        </w:r>
        <w:r w:rsidR="00E375FE"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_Toc120609485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88</w:t>
        </w:r>
        <w:r w:rsidR="00A721EB" w:rsidRPr="000F2909">
          <w:rPr>
            <w:rFonts w:asciiTheme="majorBidi" w:hAnsiTheme="majorBidi" w:cstheme="majorBidi"/>
            <w:noProof/>
            <w:webHidden/>
            <w:sz w:val="20"/>
            <w:szCs w:val="20"/>
          </w:rPr>
          <w:fldChar w:fldCharType="end"/>
        </w:r>
      </w:hyperlink>
    </w:p>
    <w:p w14:paraId="5B54DBA2" w14:textId="1DD1837A" w:rsidR="00A721EB" w:rsidRPr="000F2909" w:rsidRDefault="00000000">
      <w:pPr>
        <w:pStyle w:val="TOC2"/>
        <w:rPr>
          <w:rFonts w:asciiTheme="majorBidi" w:eastAsiaTheme="minorEastAsia" w:hAnsiTheme="majorBidi" w:cstheme="majorBidi"/>
          <w:noProof/>
          <w:sz w:val="20"/>
          <w:szCs w:val="20"/>
          <w:lang w:eastAsia="en-GB"/>
        </w:rPr>
      </w:pPr>
      <w:hyperlink w:anchor="_Toc120609486" w:history="1">
        <w:r w:rsidR="00A721EB" w:rsidRPr="000F2909">
          <w:rPr>
            <w:rStyle w:val="Hyperlink"/>
            <w:rFonts w:asciiTheme="majorBidi" w:hAnsiTheme="majorBidi" w:cstheme="majorBidi"/>
            <w:noProof/>
            <w:sz w:val="20"/>
            <w:szCs w:val="20"/>
          </w:rPr>
          <w:t>D.3.1.</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Physical limits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_Toc120609486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88</w:t>
        </w:r>
        <w:r w:rsidR="00A721EB" w:rsidRPr="000F2909">
          <w:rPr>
            <w:rFonts w:asciiTheme="majorBidi" w:hAnsiTheme="majorBidi" w:cstheme="majorBidi"/>
            <w:noProof/>
            <w:webHidden/>
            <w:sz w:val="20"/>
            <w:szCs w:val="20"/>
          </w:rPr>
          <w:fldChar w:fldCharType="end"/>
        </w:r>
      </w:hyperlink>
    </w:p>
    <w:p w14:paraId="617AAC04" w14:textId="6768F9CA" w:rsidR="00A721EB" w:rsidRPr="000F2909" w:rsidRDefault="00000000">
      <w:pPr>
        <w:pStyle w:val="TOC2"/>
        <w:rPr>
          <w:rFonts w:asciiTheme="majorBidi" w:eastAsiaTheme="minorEastAsia" w:hAnsiTheme="majorBidi" w:cstheme="majorBidi"/>
          <w:noProof/>
          <w:sz w:val="20"/>
          <w:szCs w:val="20"/>
          <w:lang w:eastAsia="en-GB"/>
        </w:rPr>
      </w:pPr>
      <w:hyperlink w:anchor="_Toc120609487" w:history="1">
        <w:r w:rsidR="00A721EB" w:rsidRPr="000F2909">
          <w:rPr>
            <w:rStyle w:val="Hyperlink"/>
            <w:rFonts w:asciiTheme="majorBidi" w:hAnsiTheme="majorBidi" w:cstheme="majorBidi"/>
            <w:noProof/>
            <w:sz w:val="20"/>
            <w:szCs w:val="20"/>
          </w:rPr>
          <w:t>D.3.2.</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Environmental conditions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_Toc120609487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90</w:t>
        </w:r>
        <w:r w:rsidR="00A721EB" w:rsidRPr="000F2909">
          <w:rPr>
            <w:rFonts w:asciiTheme="majorBidi" w:hAnsiTheme="majorBidi" w:cstheme="majorBidi"/>
            <w:noProof/>
            <w:webHidden/>
            <w:sz w:val="20"/>
            <w:szCs w:val="20"/>
          </w:rPr>
          <w:fldChar w:fldCharType="end"/>
        </w:r>
      </w:hyperlink>
    </w:p>
    <w:p w14:paraId="3A26114F" w14:textId="5D3A6B18" w:rsidR="00A721EB" w:rsidRPr="000F2909" w:rsidRDefault="00000000">
      <w:pPr>
        <w:pStyle w:val="TOC2"/>
        <w:rPr>
          <w:rFonts w:asciiTheme="majorBidi" w:eastAsiaTheme="minorEastAsia" w:hAnsiTheme="majorBidi" w:cstheme="majorBidi"/>
          <w:noProof/>
          <w:sz w:val="20"/>
          <w:szCs w:val="20"/>
          <w:lang w:eastAsia="en-GB"/>
        </w:rPr>
      </w:pPr>
      <w:hyperlink w:anchor="_Toc120609488" w:history="1">
        <w:r w:rsidR="00A721EB" w:rsidRPr="000F2909">
          <w:rPr>
            <w:rStyle w:val="Hyperlink"/>
            <w:rFonts w:asciiTheme="majorBidi" w:hAnsiTheme="majorBidi" w:cstheme="majorBidi"/>
            <w:noProof/>
            <w:sz w:val="20"/>
            <w:szCs w:val="20"/>
          </w:rPr>
          <w:t>D.3.3.</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Switchgear</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_Toc120609488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91</w:t>
        </w:r>
        <w:r w:rsidR="00A721EB" w:rsidRPr="000F2909">
          <w:rPr>
            <w:rFonts w:asciiTheme="majorBidi" w:hAnsiTheme="majorBidi" w:cstheme="majorBidi"/>
            <w:noProof/>
            <w:webHidden/>
            <w:sz w:val="20"/>
            <w:szCs w:val="20"/>
          </w:rPr>
          <w:fldChar w:fldCharType="end"/>
        </w:r>
      </w:hyperlink>
    </w:p>
    <w:p w14:paraId="6172E734" w14:textId="0E17BC42" w:rsidR="00A721EB" w:rsidRPr="000F2909" w:rsidRDefault="00000000">
      <w:pPr>
        <w:pStyle w:val="TOC2"/>
        <w:rPr>
          <w:rFonts w:asciiTheme="majorBidi" w:eastAsiaTheme="minorEastAsia" w:hAnsiTheme="majorBidi" w:cstheme="majorBidi"/>
          <w:noProof/>
          <w:sz w:val="20"/>
          <w:szCs w:val="20"/>
          <w:lang w:eastAsia="en-GB"/>
        </w:rPr>
      </w:pPr>
      <w:hyperlink w:anchor="_Toc120609489" w:history="1">
        <w:r w:rsidR="00A721EB" w:rsidRPr="000F2909">
          <w:rPr>
            <w:rStyle w:val="Hyperlink"/>
            <w:rFonts w:asciiTheme="majorBidi" w:hAnsiTheme="majorBidi" w:cstheme="majorBidi"/>
            <w:noProof/>
            <w:sz w:val="20"/>
            <w:szCs w:val="20"/>
          </w:rPr>
          <w:t>D.3.4.</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Metering</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_Toc120609489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93</w:t>
        </w:r>
        <w:r w:rsidR="00A721EB" w:rsidRPr="000F2909">
          <w:rPr>
            <w:rFonts w:asciiTheme="majorBidi" w:hAnsiTheme="majorBidi" w:cstheme="majorBidi"/>
            <w:noProof/>
            <w:webHidden/>
            <w:sz w:val="20"/>
            <w:szCs w:val="20"/>
          </w:rPr>
          <w:fldChar w:fldCharType="end"/>
        </w:r>
      </w:hyperlink>
    </w:p>
    <w:p w14:paraId="101C9820" w14:textId="2617B73B" w:rsidR="00A721EB" w:rsidRPr="000F2909" w:rsidRDefault="00000000">
      <w:pPr>
        <w:pStyle w:val="TOC2"/>
        <w:rPr>
          <w:rFonts w:asciiTheme="majorBidi" w:eastAsiaTheme="minorEastAsia" w:hAnsiTheme="majorBidi" w:cstheme="majorBidi"/>
          <w:noProof/>
          <w:sz w:val="20"/>
          <w:szCs w:val="20"/>
          <w:lang w:eastAsia="en-GB"/>
        </w:rPr>
      </w:pPr>
      <w:hyperlink w:anchor="_Toc120609490" w:history="1">
        <w:r w:rsidR="00A721EB" w:rsidRPr="000F2909">
          <w:rPr>
            <w:rStyle w:val="Hyperlink"/>
            <w:rFonts w:asciiTheme="majorBidi" w:hAnsiTheme="majorBidi" w:cstheme="majorBidi"/>
            <w:noProof/>
            <w:sz w:val="20"/>
            <w:szCs w:val="20"/>
          </w:rPr>
          <w:t>D.3.5.</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Step-up Transformer</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_Toc120609490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95</w:t>
        </w:r>
        <w:r w:rsidR="00A721EB" w:rsidRPr="000F2909">
          <w:rPr>
            <w:rFonts w:asciiTheme="majorBidi" w:hAnsiTheme="majorBidi" w:cstheme="majorBidi"/>
            <w:noProof/>
            <w:webHidden/>
            <w:sz w:val="20"/>
            <w:szCs w:val="20"/>
          </w:rPr>
          <w:fldChar w:fldCharType="end"/>
        </w:r>
      </w:hyperlink>
    </w:p>
    <w:p w14:paraId="3404BC1F" w14:textId="19F33967" w:rsidR="00A721EB" w:rsidRPr="000F2909" w:rsidRDefault="00000000">
      <w:pPr>
        <w:pStyle w:val="TOC2"/>
        <w:rPr>
          <w:rFonts w:asciiTheme="majorBidi" w:eastAsiaTheme="minorEastAsia" w:hAnsiTheme="majorBidi" w:cstheme="majorBidi"/>
          <w:noProof/>
          <w:sz w:val="20"/>
          <w:szCs w:val="20"/>
          <w:lang w:eastAsia="en-GB"/>
        </w:rPr>
      </w:pPr>
      <w:hyperlink w:anchor="_Toc120609491" w:history="1">
        <w:r w:rsidR="00A721EB" w:rsidRPr="000F2909">
          <w:rPr>
            <w:rStyle w:val="Hyperlink"/>
            <w:rFonts w:asciiTheme="majorBidi" w:hAnsiTheme="majorBidi" w:cstheme="majorBidi"/>
            <w:noProof/>
            <w:sz w:val="20"/>
            <w:szCs w:val="20"/>
          </w:rPr>
          <w:t>D.3.6.</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Protection</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_Toc120609491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97</w:t>
        </w:r>
        <w:r w:rsidR="00A721EB" w:rsidRPr="000F2909">
          <w:rPr>
            <w:rFonts w:asciiTheme="majorBidi" w:hAnsiTheme="majorBidi" w:cstheme="majorBidi"/>
            <w:noProof/>
            <w:webHidden/>
            <w:sz w:val="20"/>
            <w:szCs w:val="20"/>
          </w:rPr>
          <w:fldChar w:fldCharType="end"/>
        </w:r>
      </w:hyperlink>
    </w:p>
    <w:p w14:paraId="34B1C974" w14:textId="1C0FA061" w:rsidR="00A721EB" w:rsidRPr="000F2909" w:rsidRDefault="00000000">
      <w:pPr>
        <w:pStyle w:val="TOC2"/>
        <w:rPr>
          <w:rFonts w:asciiTheme="majorBidi" w:eastAsiaTheme="minorEastAsia" w:hAnsiTheme="majorBidi" w:cstheme="majorBidi"/>
          <w:noProof/>
          <w:sz w:val="20"/>
          <w:szCs w:val="20"/>
          <w:lang w:eastAsia="en-GB"/>
        </w:rPr>
      </w:pPr>
      <w:hyperlink w:anchor="_Toc120609492" w:history="1">
        <w:r w:rsidR="00A721EB" w:rsidRPr="000F2909">
          <w:rPr>
            <w:rStyle w:val="Hyperlink"/>
            <w:rFonts w:asciiTheme="majorBidi" w:hAnsiTheme="majorBidi" w:cstheme="majorBidi"/>
            <w:noProof/>
            <w:sz w:val="20"/>
            <w:szCs w:val="20"/>
          </w:rPr>
          <w:t>D.3.7.</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Control / Communications interface</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_Toc120609492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98</w:t>
        </w:r>
        <w:r w:rsidR="00A721EB" w:rsidRPr="000F2909">
          <w:rPr>
            <w:rFonts w:asciiTheme="majorBidi" w:hAnsiTheme="majorBidi" w:cstheme="majorBidi"/>
            <w:noProof/>
            <w:webHidden/>
            <w:sz w:val="20"/>
            <w:szCs w:val="20"/>
          </w:rPr>
          <w:fldChar w:fldCharType="end"/>
        </w:r>
      </w:hyperlink>
    </w:p>
    <w:p w14:paraId="238A38F7" w14:textId="7333C94D" w:rsidR="00A721EB" w:rsidRPr="000F2909" w:rsidRDefault="00000000">
      <w:pPr>
        <w:pStyle w:val="TOC2"/>
        <w:rPr>
          <w:rFonts w:asciiTheme="majorBidi" w:eastAsiaTheme="minorEastAsia" w:hAnsiTheme="majorBidi" w:cstheme="majorBidi"/>
          <w:noProof/>
          <w:sz w:val="20"/>
          <w:szCs w:val="20"/>
          <w:lang w:eastAsia="en-GB"/>
        </w:rPr>
      </w:pPr>
      <w:hyperlink w:anchor="_Toc120609493" w:history="1">
        <w:r w:rsidR="00A721EB" w:rsidRPr="000F2909">
          <w:rPr>
            <w:rStyle w:val="Hyperlink"/>
            <w:rFonts w:asciiTheme="majorBidi" w:hAnsiTheme="majorBidi" w:cstheme="majorBidi"/>
            <w:noProof/>
            <w:sz w:val="20"/>
            <w:szCs w:val="20"/>
          </w:rPr>
          <w:t>D.3.8.</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Harmonic Emissions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_Toc120609493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98</w:t>
        </w:r>
        <w:r w:rsidR="00A721EB" w:rsidRPr="000F2909">
          <w:rPr>
            <w:rFonts w:asciiTheme="majorBidi" w:hAnsiTheme="majorBidi" w:cstheme="majorBidi"/>
            <w:noProof/>
            <w:webHidden/>
            <w:sz w:val="20"/>
            <w:szCs w:val="20"/>
          </w:rPr>
          <w:fldChar w:fldCharType="end"/>
        </w:r>
      </w:hyperlink>
    </w:p>
    <w:p w14:paraId="08B81CB2" w14:textId="3BD296C1" w:rsidR="00A721EB" w:rsidRPr="000F2909" w:rsidRDefault="00000000">
      <w:pPr>
        <w:pStyle w:val="TOC2"/>
        <w:rPr>
          <w:rFonts w:asciiTheme="majorBidi" w:eastAsiaTheme="minorEastAsia" w:hAnsiTheme="majorBidi" w:cstheme="majorBidi"/>
          <w:noProof/>
          <w:sz w:val="20"/>
          <w:szCs w:val="20"/>
          <w:lang w:eastAsia="en-GB"/>
        </w:rPr>
      </w:pPr>
      <w:hyperlink w:anchor="_Toc120609494" w:history="1">
        <w:r w:rsidR="00A721EB" w:rsidRPr="000F2909">
          <w:rPr>
            <w:rStyle w:val="Hyperlink"/>
            <w:rFonts w:asciiTheme="majorBidi" w:hAnsiTheme="majorBidi" w:cstheme="majorBidi"/>
            <w:noProof/>
            <w:sz w:val="20"/>
            <w:szCs w:val="20"/>
          </w:rPr>
          <w:t>D.3.9.</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Earthing</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_Toc120609494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98</w:t>
        </w:r>
        <w:r w:rsidR="00A721EB" w:rsidRPr="000F2909">
          <w:rPr>
            <w:rFonts w:asciiTheme="majorBidi" w:hAnsiTheme="majorBidi" w:cstheme="majorBidi"/>
            <w:noProof/>
            <w:webHidden/>
            <w:sz w:val="20"/>
            <w:szCs w:val="20"/>
          </w:rPr>
          <w:fldChar w:fldCharType="end"/>
        </w:r>
      </w:hyperlink>
    </w:p>
    <w:p w14:paraId="1A319EA6" w14:textId="04CEFA8E" w:rsidR="00A721EB" w:rsidRPr="000F2909" w:rsidRDefault="00000000">
      <w:pPr>
        <w:pStyle w:val="TOC2"/>
        <w:rPr>
          <w:rFonts w:asciiTheme="majorBidi" w:eastAsiaTheme="minorEastAsia" w:hAnsiTheme="majorBidi" w:cstheme="majorBidi"/>
          <w:noProof/>
          <w:sz w:val="20"/>
          <w:szCs w:val="20"/>
          <w:lang w:eastAsia="en-GB"/>
        </w:rPr>
      </w:pPr>
      <w:hyperlink w:anchor="_Toc120609495" w:history="1">
        <w:r w:rsidR="00A721EB" w:rsidRPr="000F2909">
          <w:rPr>
            <w:rStyle w:val="Hyperlink"/>
            <w:rFonts w:asciiTheme="majorBidi" w:hAnsiTheme="majorBidi" w:cstheme="majorBidi"/>
            <w:noProof/>
            <w:sz w:val="20"/>
            <w:szCs w:val="20"/>
          </w:rPr>
          <w:t>D.3.10.</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Engineering studies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_Toc120609495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99</w:t>
        </w:r>
        <w:r w:rsidR="00A721EB" w:rsidRPr="000F2909">
          <w:rPr>
            <w:rFonts w:asciiTheme="majorBidi" w:hAnsiTheme="majorBidi" w:cstheme="majorBidi"/>
            <w:noProof/>
            <w:webHidden/>
            <w:sz w:val="20"/>
            <w:szCs w:val="20"/>
          </w:rPr>
          <w:fldChar w:fldCharType="end"/>
        </w:r>
      </w:hyperlink>
    </w:p>
    <w:p w14:paraId="7CA012CE" w14:textId="1A6AAB42" w:rsidR="00A721EB" w:rsidRPr="000F2909" w:rsidRDefault="00000000">
      <w:pPr>
        <w:pStyle w:val="TOC1"/>
        <w:rPr>
          <w:rFonts w:asciiTheme="majorBidi" w:eastAsiaTheme="minorEastAsia" w:hAnsiTheme="majorBidi" w:cstheme="majorBidi"/>
          <w:b w:val="0"/>
          <w:noProof/>
          <w:sz w:val="20"/>
          <w:szCs w:val="20"/>
          <w:lang w:eastAsia="en-GB"/>
        </w:rPr>
      </w:pPr>
      <w:hyperlink w:anchor="_Toc120609496" w:history="1">
        <w:r w:rsidR="00E375FE" w:rsidRPr="000F2909">
          <w:rPr>
            <w:rStyle w:val="Hyperlink"/>
            <w:rFonts w:asciiTheme="majorBidi" w:eastAsia="Calibri" w:hAnsiTheme="majorBidi" w:cstheme="majorBidi"/>
            <w:iCs/>
            <w:noProof/>
            <w:sz w:val="20"/>
            <w:szCs w:val="20"/>
          </w:rPr>
          <w:t>D.4.</w:t>
        </w:r>
        <w:r w:rsidR="004E0267" w:rsidRPr="000F2909">
          <w:rPr>
            <w:rStyle w:val="Hyperlink"/>
            <w:rFonts w:asciiTheme="majorBidi" w:eastAsia="Calibri" w:hAnsiTheme="majorBidi" w:cstheme="majorBidi"/>
            <w:iCs/>
            <w:noProof/>
            <w:sz w:val="20"/>
            <w:szCs w:val="20"/>
          </w:rPr>
          <w:t xml:space="preserve"> </w:t>
        </w:r>
        <w:r w:rsidR="00E375FE" w:rsidRPr="000F2909">
          <w:rPr>
            <w:rStyle w:val="Hyperlink"/>
            <w:rFonts w:asciiTheme="majorBidi" w:eastAsia="Calibri" w:hAnsiTheme="majorBidi" w:cstheme="majorBidi"/>
            <w:iCs/>
            <w:noProof/>
            <w:sz w:val="20"/>
            <w:szCs w:val="20"/>
          </w:rPr>
          <w:t>LV CONNECTIONS</w:t>
        </w:r>
        <w:r w:rsidR="00E375FE"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_Toc120609496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99</w:t>
        </w:r>
        <w:r w:rsidR="00A721EB" w:rsidRPr="000F2909">
          <w:rPr>
            <w:rFonts w:asciiTheme="majorBidi" w:hAnsiTheme="majorBidi" w:cstheme="majorBidi"/>
            <w:noProof/>
            <w:webHidden/>
            <w:sz w:val="20"/>
            <w:szCs w:val="20"/>
          </w:rPr>
          <w:fldChar w:fldCharType="end"/>
        </w:r>
      </w:hyperlink>
    </w:p>
    <w:p w14:paraId="23FE5423" w14:textId="6106E2F0" w:rsidR="00A721EB" w:rsidRPr="000F2909" w:rsidRDefault="00000000">
      <w:pPr>
        <w:pStyle w:val="TOC2"/>
        <w:rPr>
          <w:rFonts w:asciiTheme="majorBidi" w:eastAsiaTheme="minorEastAsia" w:hAnsiTheme="majorBidi" w:cstheme="majorBidi"/>
          <w:noProof/>
          <w:sz w:val="20"/>
          <w:szCs w:val="20"/>
          <w:lang w:eastAsia="en-GB"/>
        </w:rPr>
      </w:pPr>
      <w:hyperlink w:anchor="_Toc120609497" w:history="1">
        <w:r w:rsidR="00A721EB" w:rsidRPr="000F2909">
          <w:rPr>
            <w:rStyle w:val="Hyperlink"/>
            <w:rFonts w:asciiTheme="majorBidi" w:hAnsiTheme="majorBidi" w:cstheme="majorBidi"/>
            <w:noProof/>
            <w:sz w:val="20"/>
            <w:szCs w:val="20"/>
          </w:rPr>
          <w:t>D.4.1.</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LV grid connection</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_Toc120609497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101</w:t>
        </w:r>
        <w:r w:rsidR="00A721EB" w:rsidRPr="000F2909">
          <w:rPr>
            <w:rFonts w:asciiTheme="majorBidi" w:hAnsiTheme="majorBidi" w:cstheme="majorBidi"/>
            <w:noProof/>
            <w:webHidden/>
            <w:sz w:val="20"/>
            <w:szCs w:val="20"/>
          </w:rPr>
          <w:fldChar w:fldCharType="end"/>
        </w:r>
      </w:hyperlink>
    </w:p>
    <w:p w14:paraId="6EEE7A62" w14:textId="1FB77330" w:rsidR="00A721EB" w:rsidRPr="000F2909" w:rsidRDefault="00000000">
      <w:pPr>
        <w:pStyle w:val="TOC2"/>
        <w:rPr>
          <w:rFonts w:asciiTheme="majorBidi" w:eastAsiaTheme="minorEastAsia" w:hAnsiTheme="majorBidi" w:cstheme="majorBidi"/>
          <w:noProof/>
          <w:sz w:val="20"/>
          <w:szCs w:val="20"/>
          <w:lang w:eastAsia="en-GB"/>
        </w:rPr>
      </w:pPr>
      <w:hyperlink w:anchor="_Toc120609498" w:history="1">
        <w:r w:rsidR="00A721EB" w:rsidRPr="000F2909">
          <w:rPr>
            <w:rStyle w:val="Hyperlink"/>
            <w:rFonts w:asciiTheme="majorBidi" w:hAnsiTheme="majorBidi" w:cstheme="majorBidi"/>
            <w:noProof/>
            <w:sz w:val="20"/>
            <w:szCs w:val="20"/>
          </w:rPr>
          <w:t>D.4.2.</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LV metering</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_Toc120609498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101</w:t>
        </w:r>
        <w:r w:rsidR="00A721EB" w:rsidRPr="000F2909">
          <w:rPr>
            <w:rFonts w:asciiTheme="majorBidi" w:hAnsiTheme="majorBidi" w:cstheme="majorBidi"/>
            <w:noProof/>
            <w:webHidden/>
            <w:sz w:val="20"/>
            <w:szCs w:val="20"/>
          </w:rPr>
          <w:fldChar w:fldCharType="end"/>
        </w:r>
      </w:hyperlink>
    </w:p>
    <w:p w14:paraId="4DDA003B" w14:textId="09A21CA4" w:rsidR="00A721EB" w:rsidRPr="000F2909" w:rsidRDefault="00000000">
      <w:pPr>
        <w:pStyle w:val="TOC2"/>
        <w:rPr>
          <w:rFonts w:asciiTheme="majorBidi" w:eastAsiaTheme="minorEastAsia" w:hAnsiTheme="majorBidi" w:cstheme="majorBidi"/>
          <w:noProof/>
          <w:sz w:val="20"/>
          <w:szCs w:val="20"/>
          <w:lang w:eastAsia="en-GB"/>
        </w:rPr>
      </w:pPr>
      <w:hyperlink w:anchor="_Toc120609499" w:history="1">
        <w:r w:rsidR="00A721EB" w:rsidRPr="000F2909">
          <w:rPr>
            <w:rStyle w:val="Hyperlink"/>
            <w:rFonts w:asciiTheme="majorBidi" w:hAnsiTheme="majorBidi" w:cstheme="majorBidi"/>
            <w:noProof/>
            <w:sz w:val="20"/>
            <w:szCs w:val="20"/>
          </w:rPr>
          <w:t>D.4.3.</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Engineering studies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_Toc120609499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101</w:t>
        </w:r>
        <w:r w:rsidR="00A721EB" w:rsidRPr="000F2909">
          <w:rPr>
            <w:rFonts w:asciiTheme="majorBidi" w:hAnsiTheme="majorBidi" w:cstheme="majorBidi"/>
            <w:noProof/>
            <w:webHidden/>
            <w:sz w:val="20"/>
            <w:szCs w:val="20"/>
          </w:rPr>
          <w:fldChar w:fldCharType="end"/>
        </w:r>
      </w:hyperlink>
    </w:p>
    <w:p w14:paraId="3F47B060" w14:textId="21EF9F15" w:rsidR="00A721EB" w:rsidRPr="000F2909" w:rsidRDefault="00000000">
      <w:pPr>
        <w:pStyle w:val="TOC1"/>
        <w:rPr>
          <w:rFonts w:asciiTheme="majorBidi" w:eastAsiaTheme="minorEastAsia" w:hAnsiTheme="majorBidi" w:cstheme="majorBidi"/>
          <w:b w:val="0"/>
          <w:noProof/>
          <w:sz w:val="20"/>
          <w:szCs w:val="20"/>
          <w:lang w:eastAsia="en-GB"/>
        </w:rPr>
      </w:pPr>
      <w:hyperlink w:anchor="_Toc120609500" w:history="1">
        <w:r w:rsidR="00E375FE" w:rsidRPr="000F2909">
          <w:rPr>
            <w:rStyle w:val="Hyperlink"/>
            <w:rFonts w:asciiTheme="majorBidi" w:eastAsia="Calibri" w:hAnsiTheme="majorBidi" w:cstheme="majorBidi"/>
            <w:iCs/>
            <w:noProof/>
            <w:sz w:val="20"/>
            <w:szCs w:val="20"/>
          </w:rPr>
          <w:t>D.5.</w:t>
        </w:r>
        <w:r w:rsidR="004E0267" w:rsidRPr="000F2909">
          <w:rPr>
            <w:rStyle w:val="Hyperlink"/>
            <w:rFonts w:asciiTheme="majorBidi" w:eastAsia="Calibri" w:hAnsiTheme="majorBidi" w:cstheme="majorBidi"/>
            <w:iCs/>
            <w:noProof/>
            <w:sz w:val="20"/>
            <w:szCs w:val="20"/>
          </w:rPr>
          <w:t xml:space="preserve"> </w:t>
        </w:r>
        <w:r w:rsidR="00E375FE" w:rsidRPr="000F2909">
          <w:rPr>
            <w:rStyle w:val="Hyperlink"/>
            <w:rFonts w:asciiTheme="majorBidi" w:eastAsia="Calibri" w:hAnsiTheme="majorBidi" w:cstheme="majorBidi"/>
            <w:iCs/>
            <w:noProof/>
            <w:sz w:val="20"/>
            <w:szCs w:val="20"/>
          </w:rPr>
          <w:t>GRID SUPPORT</w:t>
        </w:r>
        <w:r w:rsidR="00E375FE"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_Toc120609500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102</w:t>
        </w:r>
        <w:r w:rsidR="00A721EB" w:rsidRPr="000F2909">
          <w:rPr>
            <w:rFonts w:asciiTheme="majorBidi" w:hAnsiTheme="majorBidi" w:cstheme="majorBidi"/>
            <w:noProof/>
            <w:webHidden/>
            <w:sz w:val="20"/>
            <w:szCs w:val="20"/>
          </w:rPr>
          <w:fldChar w:fldCharType="end"/>
        </w:r>
      </w:hyperlink>
    </w:p>
    <w:p w14:paraId="3C461DA7" w14:textId="78DD25FC" w:rsidR="00A721EB" w:rsidRPr="000F2909" w:rsidRDefault="00000000">
      <w:pPr>
        <w:pStyle w:val="TOC2"/>
        <w:rPr>
          <w:rFonts w:asciiTheme="majorBidi" w:eastAsiaTheme="minorEastAsia" w:hAnsiTheme="majorBidi" w:cstheme="majorBidi"/>
          <w:noProof/>
          <w:sz w:val="20"/>
          <w:szCs w:val="20"/>
          <w:lang w:eastAsia="en-GB"/>
        </w:rPr>
      </w:pPr>
      <w:hyperlink w:anchor="_Toc120609501" w:history="1">
        <w:r w:rsidR="00A721EB" w:rsidRPr="000F2909">
          <w:rPr>
            <w:rStyle w:val="Hyperlink"/>
            <w:rFonts w:asciiTheme="majorBidi" w:hAnsiTheme="majorBidi" w:cstheme="majorBidi"/>
            <w:noProof/>
            <w:sz w:val="20"/>
            <w:szCs w:val="20"/>
          </w:rPr>
          <w:t>D.5.1.</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Automatic grid support functionality</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_Toc120609501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102</w:t>
        </w:r>
        <w:r w:rsidR="00A721EB" w:rsidRPr="000F2909">
          <w:rPr>
            <w:rFonts w:asciiTheme="majorBidi" w:hAnsiTheme="majorBidi" w:cstheme="majorBidi"/>
            <w:noProof/>
            <w:webHidden/>
            <w:sz w:val="20"/>
            <w:szCs w:val="20"/>
          </w:rPr>
          <w:fldChar w:fldCharType="end"/>
        </w:r>
      </w:hyperlink>
    </w:p>
    <w:p w14:paraId="68EC7425" w14:textId="4B00E124" w:rsidR="00A721EB" w:rsidRPr="000F2909" w:rsidRDefault="00000000">
      <w:pPr>
        <w:pStyle w:val="TOC2"/>
        <w:rPr>
          <w:rFonts w:asciiTheme="majorBidi" w:eastAsiaTheme="minorEastAsia" w:hAnsiTheme="majorBidi" w:cstheme="majorBidi"/>
          <w:noProof/>
          <w:sz w:val="20"/>
          <w:szCs w:val="20"/>
          <w:lang w:eastAsia="en-GB"/>
        </w:rPr>
      </w:pPr>
      <w:hyperlink w:anchor="_Toc120609502" w:history="1">
        <w:r w:rsidR="00A721EB" w:rsidRPr="000F2909">
          <w:rPr>
            <w:rStyle w:val="Hyperlink"/>
            <w:rFonts w:asciiTheme="majorBidi" w:hAnsiTheme="majorBidi" w:cstheme="majorBidi"/>
            <w:noProof/>
            <w:sz w:val="20"/>
            <w:szCs w:val="20"/>
          </w:rPr>
          <w:t>D.5.2.</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Dispatch control</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_Toc120609502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104</w:t>
        </w:r>
        <w:r w:rsidR="00A721EB" w:rsidRPr="000F2909">
          <w:rPr>
            <w:rFonts w:asciiTheme="majorBidi" w:hAnsiTheme="majorBidi" w:cstheme="majorBidi"/>
            <w:noProof/>
            <w:webHidden/>
            <w:sz w:val="20"/>
            <w:szCs w:val="20"/>
          </w:rPr>
          <w:fldChar w:fldCharType="end"/>
        </w:r>
      </w:hyperlink>
    </w:p>
    <w:p w14:paraId="52309F89" w14:textId="0F8D0FA4" w:rsidR="00A721EB" w:rsidRPr="000F2909" w:rsidRDefault="00000000">
      <w:pPr>
        <w:pStyle w:val="TOC1"/>
        <w:rPr>
          <w:rFonts w:asciiTheme="majorBidi" w:eastAsiaTheme="minorEastAsia" w:hAnsiTheme="majorBidi" w:cstheme="majorBidi"/>
          <w:b w:val="0"/>
          <w:noProof/>
          <w:sz w:val="20"/>
          <w:szCs w:val="20"/>
          <w:lang w:eastAsia="en-GB"/>
        </w:rPr>
      </w:pPr>
      <w:hyperlink w:anchor="_Toc120609503" w:history="1">
        <w:r w:rsidR="00E375FE" w:rsidRPr="000F2909">
          <w:rPr>
            <w:rStyle w:val="Hyperlink"/>
            <w:rFonts w:asciiTheme="majorBidi" w:eastAsia="Calibri" w:hAnsiTheme="majorBidi" w:cstheme="majorBidi"/>
            <w:iCs/>
            <w:noProof/>
            <w:sz w:val="20"/>
            <w:szCs w:val="20"/>
          </w:rPr>
          <w:t>D.6.</w:t>
        </w:r>
        <w:r w:rsidR="004E0267" w:rsidRPr="000F2909">
          <w:rPr>
            <w:rStyle w:val="Hyperlink"/>
            <w:rFonts w:asciiTheme="majorBidi" w:eastAsia="Calibri" w:hAnsiTheme="majorBidi" w:cstheme="majorBidi"/>
            <w:iCs/>
            <w:noProof/>
            <w:sz w:val="20"/>
            <w:szCs w:val="20"/>
          </w:rPr>
          <w:t xml:space="preserve"> </w:t>
        </w:r>
        <w:r w:rsidR="00E375FE" w:rsidRPr="000F2909">
          <w:rPr>
            <w:rStyle w:val="Hyperlink"/>
            <w:rFonts w:asciiTheme="majorBidi" w:eastAsia="Calibri" w:hAnsiTheme="majorBidi" w:cstheme="majorBidi"/>
            <w:iCs/>
            <w:noProof/>
            <w:sz w:val="20"/>
            <w:szCs w:val="20"/>
          </w:rPr>
          <w:t>COMMUNICATIONS INTERFACE</w:t>
        </w:r>
        <w:r w:rsidR="00E375FE"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_Toc120609503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105</w:t>
        </w:r>
        <w:r w:rsidR="00A721EB" w:rsidRPr="000F2909">
          <w:rPr>
            <w:rFonts w:asciiTheme="majorBidi" w:hAnsiTheme="majorBidi" w:cstheme="majorBidi"/>
            <w:noProof/>
            <w:webHidden/>
            <w:sz w:val="20"/>
            <w:szCs w:val="20"/>
          </w:rPr>
          <w:fldChar w:fldCharType="end"/>
        </w:r>
      </w:hyperlink>
    </w:p>
    <w:p w14:paraId="2E651A6B" w14:textId="0B02FC3E" w:rsidR="00A721EB" w:rsidRPr="000F2909" w:rsidRDefault="00000000">
      <w:pPr>
        <w:pStyle w:val="TOC1"/>
        <w:rPr>
          <w:rFonts w:asciiTheme="majorBidi" w:eastAsiaTheme="minorEastAsia" w:hAnsiTheme="majorBidi" w:cstheme="majorBidi"/>
          <w:b w:val="0"/>
          <w:noProof/>
          <w:sz w:val="20"/>
          <w:szCs w:val="20"/>
          <w:lang w:eastAsia="en-GB"/>
        </w:rPr>
      </w:pPr>
      <w:hyperlink w:anchor="_Toc120609504" w:history="1">
        <w:r w:rsidR="00E375FE" w:rsidRPr="000F2909">
          <w:rPr>
            <w:rStyle w:val="Hyperlink"/>
            <w:rFonts w:asciiTheme="majorBidi" w:eastAsia="Calibri" w:hAnsiTheme="majorBidi" w:cstheme="majorBidi"/>
            <w:iCs/>
            <w:noProof/>
            <w:sz w:val="20"/>
            <w:szCs w:val="20"/>
          </w:rPr>
          <w:t>D.7.</w:t>
        </w:r>
        <w:r w:rsidR="004E0267" w:rsidRPr="000F2909">
          <w:rPr>
            <w:rStyle w:val="Hyperlink"/>
            <w:rFonts w:asciiTheme="majorBidi" w:eastAsia="Calibri" w:hAnsiTheme="majorBidi" w:cstheme="majorBidi"/>
            <w:iCs/>
            <w:noProof/>
            <w:sz w:val="20"/>
            <w:szCs w:val="20"/>
          </w:rPr>
          <w:t xml:space="preserve"> </w:t>
        </w:r>
        <w:r w:rsidR="00E375FE" w:rsidRPr="000F2909">
          <w:rPr>
            <w:rStyle w:val="Hyperlink"/>
            <w:rFonts w:asciiTheme="majorBidi" w:eastAsia="Calibri" w:hAnsiTheme="majorBidi" w:cstheme="majorBidi"/>
            <w:iCs/>
            <w:noProof/>
            <w:sz w:val="20"/>
            <w:szCs w:val="20"/>
          </w:rPr>
          <w:t>WEATHER STATION</w:t>
        </w:r>
        <w:r w:rsidR="00E375FE"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_Toc120609504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106</w:t>
        </w:r>
        <w:r w:rsidR="00A721EB" w:rsidRPr="000F2909">
          <w:rPr>
            <w:rFonts w:asciiTheme="majorBidi" w:hAnsiTheme="majorBidi" w:cstheme="majorBidi"/>
            <w:noProof/>
            <w:webHidden/>
            <w:sz w:val="20"/>
            <w:szCs w:val="20"/>
          </w:rPr>
          <w:fldChar w:fldCharType="end"/>
        </w:r>
      </w:hyperlink>
    </w:p>
    <w:p w14:paraId="77B357EE" w14:textId="16580EB0" w:rsidR="00A721EB" w:rsidRPr="000F2909" w:rsidRDefault="00000000">
      <w:pPr>
        <w:pStyle w:val="TOC1"/>
        <w:rPr>
          <w:rFonts w:asciiTheme="majorBidi" w:eastAsiaTheme="minorEastAsia" w:hAnsiTheme="majorBidi" w:cstheme="majorBidi"/>
          <w:b w:val="0"/>
          <w:noProof/>
          <w:sz w:val="20"/>
          <w:szCs w:val="20"/>
          <w:lang w:eastAsia="en-GB"/>
        </w:rPr>
      </w:pPr>
      <w:hyperlink w:anchor="_Toc120609505" w:history="1">
        <w:r w:rsidR="00E375FE" w:rsidRPr="000F2909">
          <w:rPr>
            <w:rStyle w:val="Hyperlink"/>
            <w:rFonts w:asciiTheme="majorBidi" w:eastAsia="Calibri" w:hAnsiTheme="majorBidi" w:cstheme="majorBidi"/>
            <w:iCs/>
            <w:noProof/>
            <w:sz w:val="20"/>
            <w:szCs w:val="20"/>
          </w:rPr>
          <w:t>D.8.</w:t>
        </w:r>
        <w:r w:rsidR="004E0267" w:rsidRPr="000F2909">
          <w:rPr>
            <w:rStyle w:val="Hyperlink"/>
            <w:rFonts w:asciiTheme="majorBidi" w:eastAsia="Calibri" w:hAnsiTheme="majorBidi" w:cstheme="majorBidi"/>
            <w:iCs/>
            <w:noProof/>
            <w:sz w:val="20"/>
            <w:szCs w:val="20"/>
          </w:rPr>
          <w:t xml:space="preserve"> </w:t>
        </w:r>
        <w:r w:rsidR="00E375FE" w:rsidRPr="000F2909">
          <w:rPr>
            <w:rStyle w:val="Hyperlink"/>
            <w:rFonts w:asciiTheme="majorBidi" w:eastAsia="Calibri" w:hAnsiTheme="majorBidi" w:cstheme="majorBidi"/>
            <w:iCs/>
            <w:noProof/>
            <w:sz w:val="20"/>
            <w:szCs w:val="20"/>
          </w:rPr>
          <w:t>STANDARDS</w:t>
        </w:r>
        <w:r w:rsidR="00E375FE"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_Toc120609505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107</w:t>
        </w:r>
        <w:r w:rsidR="00A721EB" w:rsidRPr="000F2909">
          <w:rPr>
            <w:rFonts w:asciiTheme="majorBidi" w:hAnsiTheme="majorBidi" w:cstheme="majorBidi"/>
            <w:noProof/>
            <w:webHidden/>
            <w:sz w:val="20"/>
            <w:szCs w:val="20"/>
          </w:rPr>
          <w:fldChar w:fldCharType="end"/>
        </w:r>
      </w:hyperlink>
    </w:p>
    <w:p w14:paraId="3641363B" w14:textId="46208797" w:rsidR="00A721EB" w:rsidRPr="000F2909" w:rsidRDefault="00000000">
      <w:pPr>
        <w:pStyle w:val="TOC1"/>
        <w:rPr>
          <w:rFonts w:asciiTheme="majorBidi" w:eastAsiaTheme="minorEastAsia" w:hAnsiTheme="majorBidi" w:cstheme="majorBidi"/>
          <w:b w:val="0"/>
          <w:noProof/>
          <w:sz w:val="20"/>
          <w:szCs w:val="20"/>
          <w:lang w:eastAsia="en-GB"/>
        </w:rPr>
      </w:pPr>
      <w:hyperlink w:anchor="_Toc120609506" w:history="1">
        <w:r w:rsidR="00E375FE" w:rsidRPr="000F2909">
          <w:rPr>
            <w:rStyle w:val="Hyperlink"/>
            <w:rFonts w:asciiTheme="majorBidi" w:eastAsia="Calibri" w:hAnsiTheme="majorBidi" w:cstheme="majorBidi"/>
            <w:iCs/>
            <w:noProof/>
            <w:sz w:val="20"/>
            <w:szCs w:val="20"/>
          </w:rPr>
          <w:t>D.9.</w:t>
        </w:r>
        <w:r w:rsidR="004E0267" w:rsidRPr="000F2909">
          <w:rPr>
            <w:rStyle w:val="Hyperlink"/>
            <w:rFonts w:asciiTheme="majorBidi" w:eastAsia="Calibri" w:hAnsiTheme="majorBidi" w:cstheme="majorBidi"/>
            <w:iCs/>
            <w:noProof/>
            <w:sz w:val="20"/>
            <w:szCs w:val="20"/>
          </w:rPr>
          <w:t xml:space="preserve"> </w:t>
        </w:r>
        <w:r w:rsidR="00E375FE" w:rsidRPr="000F2909">
          <w:rPr>
            <w:rStyle w:val="Hyperlink"/>
            <w:rFonts w:asciiTheme="majorBidi" w:eastAsia="Calibri" w:hAnsiTheme="majorBidi" w:cstheme="majorBidi"/>
            <w:iCs/>
            <w:noProof/>
            <w:sz w:val="20"/>
            <w:szCs w:val="20"/>
          </w:rPr>
          <w:t>TYPICAL SCADA IO LIST</w:t>
        </w:r>
        <w:r w:rsidR="00E375FE"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_Toc120609506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107</w:t>
        </w:r>
        <w:r w:rsidR="00A721EB" w:rsidRPr="000F2909">
          <w:rPr>
            <w:rFonts w:asciiTheme="majorBidi" w:hAnsiTheme="majorBidi" w:cstheme="majorBidi"/>
            <w:noProof/>
            <w:webHidden/>
            <w:sz w:val="20"/>
            <w:szCs w:val="20"/>
          </w:rPr>
          <w:fldChar w:fldCharType="end"/>
        </w:r>
      </w:hyperlink>
    </w:p>
    <w:p w14:paraId="7ECA3724" w14:textId="09897640" w:rsidR="00A721EB" w:rsidRPr="000F2909" w:rsidRDefault="00000000">
      <w:pPr>
        <w:pStyle w:val="TOC1"/>
        <w:rPr>
          <w:rFonts w:asciiTheme="majorBidi" w:eastAsiaTheme="minorEastAsia" w:hAnsiTheme="majorBidi" w:cstheme="majorBidi"/>
          <w:b w:val="0"/>
          <w:noProof/>
          <w:sz w:val="20"/>
          <w:szCs w:val="20"/>
          <w:lang w:eastAsia="en-GB"/>
        </w:rPr>
      </w:pPr>
      <w:hyperlink w:anchor="_Toc120609507" w:history="1">
        <w:r w:rsidR="00E375FE" w:rsidRPr="000F2909">
          <w:rPr>
            <w:rStyle w:val="Hyperlink"/>
            <w:rFonts w:asciiTheme="majorBidi" w:eastAsia="Calibri" w:hAnsiTheme="majorBidi" w:cstheme="majorBidi"/>
            <w:noProof/>
            <w:sz w:val="20"/>
            <w:szCs w:val="20"/>
          </w:rPr>
          <w:t>D.10.</w:t>
        </w:r>
        <w:r w:rsidR="004E0267" w:rsidRPr="000F2909">
          <w:rPr>
            <w:rStyle w:val="Hyperlink"/>
            <w:rFonts w:asciiTheme="majorBidi" w:eastAsia="Calibri" w:hAnsiTheme="majorBidi" w:cstheme="majorBidi"/>
            <w:noProof/>
            <w:sz w:val="20"/>
            <w:szCs w:val="20"/>
          </w:rPr>
          <w:t xml:space="preserve"> </w:t>
        </w:r>
        <w:r w:rsidR="00E375FE" w:rsidRPr="000F2909">
          <w:rPr>
            <w:rStyle w:val="Hyperlink"/>
            <w:rFonts w:asciiTheme="majorBidi" w:eastAsia="Calibri" w:hAnsiTheme="majorBidi" w:cstheme="majorBidi"/>
            <w:noProof/>
            <w:sz w:val="20"/>
            <w:szCs w:val="20"/>
          </w:rPr>
          <w:t>NETWORK EXTENSIONS</w:t>
        </w:r>
        <w:r w:rsidR="00E375FE"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_Toc120609507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113</w:t>
        </w:r>
        <w:r w:rsidR="00A721EB" w:rsidRPr="000F2909">
          <w:rPr>
            <w:rFonts w:asciiTheme="majorBidi" w:hAnsiTheme="majorBidi" w:cstheme="majorBidi"/>
            <w:noProof/>
            <w:webHidden/>
            <w:sz w:val="20"/>
            <w:szCs w:val="20"/>
          </w:rPr>
          <w:fldChar w:fldCharType="end"/>
        </w:r>
      </w:hyperlink>
    </w:p>
    <w:p w14:paraId="2EB26BBF" w14:textId="4523AF6A" w:rsidR="00A721EB" w:rsidRPr="000F2909" w:rsidRDefault="00000000">
      <w:pPr>
        <w:pStyle w:val="TOC2"/>
        <w:rPr>
          <w:rFonts w:asciiTheme="majorBidi" w:eastAsiaTheme="minorEastAsia" w:hAnsiTheme="majorBidi" w:cstheme="majorBidi"/>
          <w:noProof/>
          <w:sz w:val="20"/>
          <w:szCs w:val="20"/>
          <w:lang w:eastAsia="en-GB"/>
        </w:rPr>
      </w:pPr>
      <w:hyperlink w:anchor="_Toc120609508" w:history="1">
        <w:r w:rsidR="00A721EB" w:rsidRPr="000F2909">
          <w:rPr>
            <w:rStyle w:val="Hyperlink"/>
            <w:rFonts w:asciiTheme="majorBidi" w:hAnsiTheme="majorBidi" w:cstheme="majorBidi"/>
            <w:noProof/>
            <w:sz w:val="20"/>
            <w:szCs w:val="20"/>
          </w:rPr>
          <w:t>D.10.1.</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Electrical cables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_Toc120609508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113</w:t>
        </w:r>
        <w:r w:rsidR="00A721EB" w:rsidRPr="000F2909">
          <w:rPr>
            <w:rFonts w:asciiTheme="majorBidi" w:hAnsiTheme="majorBidi" w:cstheme="majorBidi"/>
            <w:noProof/>
            <w:webHidden/>
            <w:sz w:val="20"/>
            <w:szCs w:val="20"/>
          </w:rPr>
          <w:fldChar w:fldCharType="end"/>
        </w:r>
      </w:hyperlink>
    </w:p>
    <w:p w14:paraId="0DDC480B" w14:textId="69ACE662" w:rsidR="00A721EB" w:rsidRPr="000F2909" w:rsidRDefault="00000000">
      <w:pPr>
        <w:pStyle w:val="TOC2"/>
        <w:rPr>
          <w:rFonts w:asciiTheme="majorBidi" w:eastAsiaTheme="minorEastAsia" w:hAnsiTheme="majorBidi" w:cstheme="majorBidi"/>
          <w:noProof/>
          <w:sz w:val="20"/>
          <w:szCs w:val="20"/>
          <w:lang w:eastAsia="en-GB"/>
        </w:rPr>
      </w:pPr>
      <w:hyperlink w:anchor="_Toc120609509" w:history="1">
        <w:r w:rsidR="00A721EB" w:rsidRPr="000F2909">
          <w:rPr>
            <w:rStyle w:val="Hyperlink"/>
            <w:rFonts w:asciiTheme="majorBidi" w:hAnsiTheme="majorBidi" w:cstheme="majorBidi"/>
            <w:noProof/>
            <w:sz w:val="20"/>
            <w:szCs w:val="20"/>
          </w:rPr>
          <w:t>D.10.2.</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Low voltage Distribution Box</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_Toc120609509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114</w:t>
        </w:r>
        <w:r w:rsidR="00A721EB" w:rsidRPr="000F2909">
          <w:rPr>
            <w:rFonts w:asciiTheme="majorBidi" w:hAnsiTheme="majorBidi" w:cstheme="majorBidi"/>
            <w:noProof/>
            <w:webHidden/>
            <w:sz w:val="20"/>
            <w:szCs w:val="20"/>
          </w:rPr>
          <w:fldChar w:fldCharType="end"/>
        </w:r>
      </w:hyperlink>
    </w:p>
    <w:p w14:paraId="56C496AD" w14:textId="458CBE7F" w:rsidR="00A721EB" w:rsidRPr="000F2909" w:rsidRDefault="00000000">
      <w:pPr>
        <w:pStyle w:val="TOC2"/>
        <w:rPr>
          <w:rFonts w:asciiTheme="majorBidi" w:eastAsiaTheme="minorEastAsia" w:hAnsiTheme="majorBidi" w:cstheme="majorBidi"/>
          <w:noProof/>
          <w:sz w:val="20"/>
          <w:szCs w:val="20"/>
          <w:lang w:eastAsia="en-GB"/>
        </w:rPr>
      </w:pPr>
      <w:hyperlink w:anchor="_Toc120609510" w:history="1">
        <w:r w:rsidR="00A721EB" w:rsidRPr="000F2909">
          <w:rPr>
            <w:rStyle w:val="Hyperlink"/>
            <w:rFonts w:asciiTheme="majorBidi" w:hAnsiTheme="majorBidi" w:cstheme="majorBidi"/>
            <w:noProof/>
            <w:sz w:val="20"/>
            <w:szCs w:val="20"/>
          </w:rPr>
          <w:t>D.10.3.</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Low voltage Busbar on Transformer Substation</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_Toc120609510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114</w:t>
        </w:r>
        <w:r w:rsidR="00A721EB" w:rsidRPr="000F2909">
          <w:rPr>
            <w:rFonts w:asciiTheme="majorBidi" w:hAnsiTheme="majorBidi" w:cstheme="majorBidi"/>
            <w:noProof/>
            <w:webHidden/>
            <w:sz w:val="20"/>
            <w:szCs w:val="20"/>
          </w:rPr>
          <w:fldChar w:fldCharType="end"/>
        </w:r>
      </w:hyperlink>
    </w:p>
    <w:p w14:paraId="4ED54C07" w14:textId="754AC6A1" w:rsidR="00A721EB" w:rsidRPr="000F2909" w:rsidRDefault="00000000">
      <w:pPr>
        <w:pStyle w:val="TOC2"/>
        <w:rPr>
          <w:rFonts w:asciiTheme="majorBidi" w:eastAsiaTheme="minorEastAsia" w:hAnsiTheme="majorBidi" w:cstheme="majorBidi"/>
          <w:noProof/>
          <w:sz w:val="20"/>
          <w:szCs w:val="20"/>
          <w:lang w:eastAsia="en-GB"/>
        </w:rPr>
      </w:pPr>
      <w:hyperlink w:anchor="_Toc120609511" w:history="1">
        <w:r w:rsidR="00A721EB" w:rsidRPr="000F2909">
          <w:rPr>
            <w:rStyle w:val="Hyperlink"/>
            <w:rFonts w:asciiTheme="majorBidi" w:hAnsiTheme="majorBidi" w:cstheme="majorBidi"/>
            <w:noProof/>
            <w:sz w:val="20"/>
            <w:szCs w:val="20"/>
          </w:rPr>
          <w:t>D.10.4.</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Distribution transforners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_Toc120609511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115</w:t>
        </w:r>
        <w:r w:rsidR="00A721EB" w:rsidRPr="000F2909">
          <w:rPr>
            <w:rFonts w:asciiTheme="majorBidi" w:hAnsiTheme="majorBidi" w:cstheme="majorBidi"/>
            <w:noProof/>
            <w:webHidden/>
            <w:sz w:val="20"/>
            <w:szCs w:val="20"/>
          </w:rPr>
          <w:fldChar w:fldCharType="end"/>
        </w:r>
      </w:hyperlink>
    </w:p>
    <w:p w14:paraId="67D298EF" w14:textId="7FA0B58B" w:rsidR="00A721EB" w:rsidRPr="000F2909" w:rsidRDefault="00000000">
      <w:pPr>
        <w:pStyle w:val="TOC2"/>
        <w:rPr>
          <w:rFonts w:asciiTheme="majorBidi" w:eastAsiaTheme="minorEastAsia" w:hAnsiTheme="majorBidi" w:cstheme="majorBidi"/>
          <w:noProof/>
          <w:sz w:val="20"/>
          <w:szCs w:val="20"/>
          <w:lang w:eastAsia="en-GB"/>
        </w:rPr>
      </w:pPr>
      <w:hyperlink w:anchor="_Toc120609512" w:history="1">
        <w:r w:rsidR="00A721EB" w:rsidRPr="000F2909">
          <w:rPr>
            <w:rStyle w:val="Hyperlink"/>
            <w:rFonts w:asciiTheme="majorBidi" w:hAnsiTheme="majorBidi" w:cstheme="majorBidi"/>
            <w:noProof/>
            <w:sz w:val="20"/>
            <w:szCs w:val="20"/>
          </w:rPr>
          <w:t>D.10.5.</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RMU switchgear</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_Toc120609512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115</w:t>
        </w:r>
        <w:r w:rsidR="00A721EB" w:rsidRPr="000F2909">
          <w:rPr>
            <w:rFonts w:asciiTheme="majorBidi" w:hAnsiTheme="majorBidi" w:cstheme="majorBidi"/>
            <w:noProof/>
            <w:webHidden/>
            <w:sz w:val="20"/>
            <w:szCs w:val="20"/>
          </w:rPr>
          <w:fldChar w:fldCharType="end"/>
        </w:r>
      </w:hyperlink>
    </w:p>
    <w:p w14:paraId="1541F459" w14:textId="64060B2F" w:rsidR="00A721EB" w:rsidRPr="000F2909" w:rsidRDefault="00000000">
      <w:pPr>
        <w:pStyle w:val="TOC2"/>
        <w:rPr>
          <w:rFonts w:asciiTheme="majorBidi" w:eastAsiaTheme="minorEastAsia" w:hAnsiTheme="majorBidi" w:cstheme="majorBidi"/>
          <w:noProof/>
          <w:sz w:val="20"/>
          <w:szCs w:val="20"/>
          <w:lang w:eastAsia="en-GB"/>
        </w:rPr>
      </w:pPr>
      <w:hyperlink w:anchor="_Toc120609513" w:history="1">
        <w:r w:rsidR="00A721EB" w:rsidRPr="000F2909">
          <w:rPr>
            <w:rStyle w:val="Hyperlink"/>
            <w:rFonts w:asciiTheme="majorBidi" w:hAnsiTheme="majorBidi" w:cstheme="majorBidi"/>
            <w:noProof/>
            <w:sz w:val="20"/>
            <w:szCs w:val="20"/>
          </w:rPr>
          <w:t>D.10.6.</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Earthing of network extension works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_Toc120609513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116</w:t>
        </w:r>
        <w:r w:rsidR="00A721EB" w:rsidRPr="000F2909">
          <w:rPr>
            <w:rFonts w:asciiTheme="majorBidi" w:hAnsiTheme="majorBidi" w:cstheme="majorBidi"/>
            <w:noProof/>
            <w:webHidden/>
            <w:sz w:val="20"/>
            <w:szCs w:val="20"/>
          </w:rPr>
          <w:fldChar w:fldCharType="end"/>
        </w:r>
      </w:hyperlink>
    </w:p>
    <w:p w14:paraId="1E47C6E9" w14:textId="1EAE39AA" w:rsidR="00A721EB" w:rsidRPr="000F2909" w:rsidRDefault="00000000">
      <w:pPr>
        <w:pStyle w:val="TOC2"/>
        <w:rPr>
          <w:rFonts w:asciiTheme="majorBidi" w:eastAsiaTheme="minorEastAsia" w:hAnsiTheme="majorBidi" w:cstheme="majorBidi"/>
          <w:noProof/>
          <w:sz w:val="20"/>
          <w:szCs w:val="20"/>
          <w:lang w:eastAsia="en-GB"/>
        </w:rPr>
      </w:pPr>
      <w:hyperlink w:anchor="_Toc120609514" w:history="1">
        <w:r w:rsidR="00A721EB" w:rsidRPr="000F2909">
          <w:rPr>
            <w:rStyle w:val="Hyperlink"/>
            <w:rFonts w:asciiTheme="majorBidi" w:hAnsiTheme="majorBidi" w:cstheme="majorBidi"/>
            <w:noProof/>
            <w:sz w:val="20"/>
            <w:szCs w:val="20"/>
          </w:rPr>
          <w:t>D.10.7.</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Final cable routes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_Toc120609514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116</w:t>
        </w:r>
        <w:r w:rsidR="00A721EB" w:rsidRPr="000F2909">
          <w:rPr>
            <w:rFonts w:asciiTheme="majorBidi" w:hAnsiTheme="majorBidi" w:cstheme="majorBidi"/>
            <w:noProof/>
            <w:webHidden/>
            <w:sz w:val="20"/>
            <w:szCs w:val="20"/>
          </w:rPr>
          <w:fldChar w:fldCharType="end"/>
        </w:r>
      </w:hyperlink>
    </w:p>
    <w:p w14:paraId="42A6A48C" w14:textId="6530938A" w:rsidR="00A721EB" w:rsidRPr="000F2909" w:rsidRDefault="00000000">
      <w:pPr>
        <w:pStyle w:val="TOC2"/>
        <w:rPr>
          <w:rFonts w:asciiTheme="majorBidi" w:eastAsiaTheme="minorEastAsia" w:hAnsiTheme="majorBidi" w:cstheme="majorBidi"/>
          <w:noProof/>
          <w:sz w:val="20"/>
          <w:szCs w:val="20"/>
          <w:lang w:eastAsia="en-GB"/>
        </w:rPr>
      </w:pPr>
      <w:hyperlink w:anchor="_Toc120609515" w:history="1">
        <w:r w:rsidR="00A721EB" w:rsidRPr="000F2909">
          <w:rPr>
            <w:rStyle w:val="Hyperlink"/>
            <w:rFonts w:asciiTheme="majorBidi" w:hAnsiTheme="majorBidi" w:cstheme="majorBidi"/>
            <w:noProof/>
            <w:sz w:val="20"/>
            <w:szCs w:val="20"/>
          </w:rPr>
          <w:t>D.10.8.</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Engineering studies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_Toc120609515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117</w:t>
        </w:r>
        <w:r w:rsidR="00A721EB" w:rsidRPr="000F2909">
          <w:rPr>
            <w:rFonts w:asciiTheme="majorBidi" w:hAnsiTheme="majorBidi" w:cstheme="majorBidi"/>
            <w:noProof/>
            <w:webHidden/>
            <w:sz w:val="20"/>
            <w:szCs w:val="20"/>
          </w:rPr>
          <w:fldChar w:fldCharType="end"/>
        </w:r>
      </w:hyperlink>
    </w:p>
    <w:p w14:paraId="0E0368C7" w14:textId="6E312B53" w:rsidR="00A721EB" w:rsidRPr="000F2909" w:rsidRDefault="00000000">
      <w:pPr>
        <w:pStyle w:val="TOC2"/>
        <w:rPr>
          <w:rFonts w:asciiTheme="majorBidi" w:eastAsiaTheme="minorEastAsia" w:hAnsiTheme="majorBidi" w:cstheme="majorBidi"/>
          <w:noProof/>
          <w:sz w:val="20"/>
          <w:szCs w:val="20"/>
          <w:lang w:eastAsia="en-GB"/>
        </w:rPr>
      </w:pPr>
      <w:hyperlink w:anchor="_Toc120609516" w:history="1">
        <w:r w:rsidR="00A721EB" w:rsidRPr="000F2909">
          <w:rPr>
            <w:rStyle w:val="Hyperlink"/>
            <w:rFonts w:asciiTheme="majorBidi" w:hAnsiTheme="majorBidi" w:cstheme="majorBidi"/>
            <w:noProof/>
            <w:sz w:val="20"/>
            <w:szCs w:val="20"/>
          </w:rPr>
          <w:t>D.10.9.</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Compact substations and substation buildings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_Toc120609516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117</w:t>
        </w:r>
        <w:r w:rsidR="00A721EB" w:rsidRPr="000F2909">
          <w:rPr>
            <w:rFonts w:asciiTheme="majorBidi" w:hAnsiTheme="majorBidi" w:cstheme="majorBidi"/>
            <w:noProof/>
            <w:webHidden/>
            <w:sz w:val="20"/>
            <w:szCs w:val="20"/>
          </w:rPr>
          <w:fldChar w:fldCharType="end"/>
        </w:r>
      </w:hyperlink>
    </w:p>
    <w:p w14:paraId="33D74C92" w14:textId="1C9A728A" w:rsidR="00A721EB" w:rsidRPr="002824D5" w:rsidRDefault="00000000" w:rsidP="00EC08FE">
      <w:pPr>
        <w:pStyle w:val="TOC2"/>
        <w:rPr>
          <w:rStyle w:val="Hyperlink"/>
          <w:rFonts w:asciiTheme="majorBidi" w:hAnsiTheme="majorBidi" w:cstheme="majorBidi"/>
          <w:b/>
          <w:bCs/>
          <w:noProof/>
          <w:sz w:val="20"/>
          <w:szCs w:val="20"/>
        </w:rPr>
      </w:pPr>
      <w:hyperlink w:anchor="_Toc120609517" w:history="1">
        <w:r w:rsidR="00E375FE" w:rsidRPr="002824D5">
          <w:rPr>
            <w:rStyle w:val="Hyperlink"/>
            <w:rFonts w:asciiTheme="majorBidi" w:hAnsiTheme="majorBidi" w:cstheme="majorBidi"/>
            <w:b/>
            <w:bCs/>
            <w:noProof/>
            <w:sz w:val="20"/>
            <w:szCs w:val="20"/>
          </w:rPr>
          <w:t>D.11.</w:t>
        </w:r>
        <w:r w:rsidR="004E0267" w:rsidRPr="002824D5">
          <w:rPr>
            <w:rStyle w:val="Hyperlink"/>
            <w:rFonts w:asciiTheme="majorBidi" w:hAnsiTheme="majorBidi" w:cstheme="majorBidi"/>
            <w:b/>
            <w:bCs/>
            <w:noProof/>
            <w:sz w:val="20"/>
            <w:szCs w:val="20"/>
          </w:rPr>
          <w:t xml:space="preserve"> </w:t>
        </w:r>
        <w:r w:rsidR="00E375FE" w:rsidRPr="002824D5">
          <w:rPr>
            <w:rStyle w:val="Hyperlink"/>
            <w:rFonts w:asciiTheme="majorBidi" w:hAnsiTheme="majorBidi" w:cstheme="majorBidi"/>
            <w:b/>
            <w:bCs/>
            <w:noProof/>
            <w:sz w:val="20"/>
            <w:szCs w:val="20"/>
          </w:rPr>
          <w:t>DESCRIPTION OF THE INTERCONNECTION AND NETWORK EXTENSION WORKS</w:t>
        </w:r>
        <w:r w:rsidR="00E375FE" w:rsidRPr="002824D5">
          <w:rPr>
            <w:rStyle w:val="Hyperlink"/>
            <w:rFonts w:asciiTheme="majorBidi" w:hAnsiTheme="majorBidi" w:cstheme="majorBidi"/>
            <w:b/>
            <w:bCs/>
            <w:noProof/>
            <w:webHidden/>
            <w:sz w:val="20"/>
            <w:szCs w:val="20"/>
          </w:rPr>
          <w:tab/>
        </w:r>
        <w:r w:rsidR="00A721EB" w:rsidRPr="002824D5">
          <w:rPr>
            <w:rStyle w:val="Hyperlink"/>
            <w:rFonts w:asciiTheme="majorBidi" w:hAnsiTheme="majorBidi" w:cstheme="majorBidi"/>
            <w:b/>
            <w:bCs/>
            <w:noProof/>
            <w:webHidden/>
            <w:sz w:val="20"/>
            <w:szCs w:val="20"/>
          </w:rPr>
          <w:fldChar w:fldCharType="begin"/>
        </w:r>
        <w:r w:rsidR="00A721EB" w:rsidRPr="002824D5">
          <w:rPr>
            <w:rStyle w:val="Hyperlink"/>
            <w:rFonts w:asciiTheme="majorBidi" w:hAnsiTheme="majorBidi" w:cstheme="majorBidi"/>
            <w:b/>
            <w:bCs/>
            <w:noProof/>
            <w:webHidden/>
            <w:sz w:val="20"/>
            <w:szCs w:val="20"/>
          </w:rPr>
          <w:instrText xml:space="preserve"> PAGEREF _Toc120609517 \h </w:instrText>
        </w:r>
        <w:r w:rsidR="00A721EB" w:rsidRPr="002824D5">
          <w:rPr>
            <w:rStyle w:val="Hyperlink"/>
            <w:rFonts w:asciiTheme="majorBidi" w:hAnsiTheme="majorBidi" w:cstheme="majorBidi"/>
            <w:b/>
            <w:bCs/>
            <w:noProof/>
            <w:webHidden/>
            <w:sz w:val="20"/>
            <w:szCs w:val="20"/>
          </w:rPr>
        </w:r>
        <w:r w:rsidR="00A721EB" w:rsidRPr="002824D5">
          <w:rPr>
            <w:rStyle w:val="Hyperlink"/>
            <w:rFonts w:asciiTheme="majorBidi" w:hAnsiTheme="majorBidi" w:cstheme="majorBidi"/>
            <w:b/>
            <w:bCs/>
            <w:noProof/>
            <w:webHidden/>
            <w:sz w:val="20"/>
            <w:szCs w:val="20"/>
          </w:rPr>
          <w:fldChar w:fldCharType="separate"/>
        </w:r>
        <w:r w:rsidR="00F86102">
          <w:rPr>
            <w:rStyle w:val="Hyperlink"/>
            <w:rFonts w:asciiTheme="majorBidi" w:hAnsiTheme="majorBidi" w:cstheme="majorBidi"/>
            <w:b/>
            <w:bCs/>
            <w:noProof/>
            <w:webHidden/>
            <w:sz w:val="20"/>
            <w:szCs w:val="20"/>
          </w:rPr>
          <w:t>119</w:t>
        </w:r>
        <w:r w:rsidR="00A721EB" w:rsidRPr="002824D5">
          <w:rPr>
            <w:rStyle w:val="Hyperlink"/>
            <w:rFonts w:asciiTheme="majorBidi" w:hAnsiTheme="majorBidi" w:cstheme="majorBidi"/>
            <w:b/>
            <w:bCs/>
            <w:noProof/>
            <w:webHidden/>
            <w:sz w:val="20"/>
            <w:szCs w:val="20"/>
          </w:rPr>
          <w:fldChar w:fldCharType="end"/>
        </w:r>
      </w:hyperlink>
    </w:p>
    <w:bookmarkEnd w:id="12"/>
    <w:p w14:paraId="65A1524E" w14:textId="773CCD21" w:rsidR="00A721EB" w:rsidRPr="000F2909" w:rsidRDefault="00A721EB">
      <w:pPr>
        <w:pStyle w:val="TOC1"/>
        <w:rPr>
          <w:rFonts w:asciiTheme="majorBidi" w:eastAsiaTheme="minorEastAsia" w:hAnsiTheme="majorBidi" w:cstheme="majorBidi"/>
          <w:b w:val="0"/>
          <w:noProof/>
          <w:sz w:val="20"/>
          <w:szCs w:val="20"/>
          <w:lang w:eastAsia="en-GB"/>
        </w:rPr>
      </w:pPr>
      <w:r w:rsidRPr="000F2909">
        <w:rPr>
          <w:rStyle w:val="Hyperlink"/>
          <w:rFonts w:asciiTheme="majorBidi" w:hAnsiTheme="majorBidi" w:cstheme="majorBidi"/>
          <w:noProof/>
          <w:sz w:val="20"/>
          <w:szCs w:val="20"/>
        </w:rPr>
        <w:fldChar w:fldCharType="begin"/>
      </w:r>
      <w:r w:rsidRPr="000F2909">
        <w:rPr>
          <w:rStyle w:val="Hyperlink"/>
          <w:rFonts w:asciiTheme="majorBidi" w:hAnsiTheme="majorBidi" w:cstheme="majorBidi"/>
          <w:noProof/>
          <w:sz w:val="20"/>
          <w:szCs w:val="20"/>
        </w:rPr>
        <w:instrText xml:space="preserve"> </w:instrText>
      </w:r>
      <w:r w:rsidRPr="000F2909">
        <w:rPr>
          <w:rFonts w:asciiTheme="majorBidi" w:hAnsiTheme="majorBidi" w:cstheme="majorBidi"/>
          <w:noProof/>
          <w:sz w:val="20"/>
          <w:szCs w:val="20"/>
        </w:rPr>
        <w:instrText>HYPERLINK \l "_Toc120609518"</w:instrText>
      </w:r>
      <w:r w:rsidRPr="000F2909">
        <w:rPr>
          <w:rStyle w:val="Hyperlink"/>
          <w:rFonts w:asciiTheme="majorBidi" w:hAnsiTheme="majorBidi" w:cstheme="majorBidi"/>
          <w:noProof/>
          <w:sz w:val="20"/>
          <w:szCs w:val="20"/>
        </w:rPr>
        <w:instrText xml:space="preserve"> </w:instrText>
      </w:r>
      <w:r w:rsidRPr="000F2909">
        <w:rPr>
          <w:rStyle w:val="Hyperlink"/>
          <w:rFonts w:asciiTheme="majorBidi" w:hAnsiTheme="majorBidi" w:cstheme="majorBidi"/>
          <w:noProof/>
          <w:sz w:val="20"/>
          <w:szCs w:val="20"/>
        </w:rPr>
      </w:r>
      <w:r w:rsidRPr="000F2909">
        <w:rPr>
          <w:rStyle w:val="Hyperlink"/>
          <w:rFonts w:asciiTheme="majorBidi" w:hAnsiTheme="majorBidi" w:cstheme="majorBidi"/>
          <w:noProof/>
          <w:sz w:val="20"/>
          <w:szCs w:val="20"/>
        </w:rPr>
        <w:fldChar w:fldCharType="separate"/>
      </w:r>
      <w:r w:rsidR="00E375FE" w:rsidRPr="000F2909">
        <w:rPr>
          <w:rStyle w:val="Hyperlink"/>
          <w:rFonts w:asciiTheme="majorBidi" w:hAnsiTheme="majorBidi" w:cstheme="majorBidi"/>
          <w:noProof/>
          <w:sz w:val="20"/>
          <w:szCs w:val="20"/>
        </w:rPr>
        <w:t>E.1.</w:t>
      </w:r>
      <w:r w:rsidR="004E0267" w:rsidRPr="000F2909">
        <w:rPr>
          <w:rStyle w:val="Hyperlink"/>
          <w:rFonts w:asciiTheme="majorBidi" w:hAnsiTheme="majorBidi" w:cstheme="majorBidi"/>
          <w:noProof/>
          <w:sz w:val="20"/>
          <w:szCs w:val="20"/>
        </w:rPr>
        <w:t xml:space="preserve"> </w:t>
      </w:r>
      <w:r w:rsidR="00E375FE" w:rsidRPr="000F2909">
        <w:rPr>
          <w:rStyle w:val="Hyperlink"/>
          <w:rFonts w:asciiTheme="majorBidi" w:hAnsiTheme="majorBidi" w:cstheme="majorBidi"/>
          <w:noProof/>
          <w:sz w:val="20"/>
          <w:szCs w:val="20"/>
        </w:rPr>
        <w:t>GENERAL REQUIREMENTS FOR PV ARRAY STRUCTURES</w:t>
      </w:r>
      <w:r w:rsidR="00E375FE" w:rsidRPr="000F2909">
        <w:rPr>
          <w:rFonts w:asciiTheme="majorBidi" w:hAnsiTheme="majorBidi" w:cstheme="majorBidi"/>
          <w:noProof/>
          <w:webHidden/>
          <w:sz w:val="20"/>
          <w:szCs w:val="20"/>
        </w:rPr>
        <w:tab/>
      </w:r>
      <w:r w:rsidRPr="000F2909">
        <w:rPr>
          <w:rFonts w:asciiTheme="majorBidi" w:hAnsiTheme="majorBidi" w:cstheme="majorBidi"/>
          <w:noProof/>
          <w:webHidden/>
          <w:sz w:val="20"/>
          <w:szCs w:val="20"/>
        </w:rPr>
        <w:fldChar w:fldCharType="begin"/>
      </w:r>
      <w:r w:rsidRPr="000F2909">
        <w:rPr>
          <w:rFonts w:asciiTheme="majorBidi" w:hAnsiTheme="majorBidi" w:cstheme="majorBidi"/>
          <w:noProof/>
          <w:webHidden/>
          <w:sz w:val="20"/>
          <w:szCs w:val="20"/>
        </w:rPr>
        <w:instrText xml:space="preserve"> PAGEREF _Toc120609518 \h </w:instrText>
      </w:r>
      <w:r w:rsidRPr="000F2909">
        <w:rPr>
          <w:rFonts w:asciiTheme="majorBidi" w:hAnsiTheme="majorBidi" w:cstheme="majorBidi"/>
          <w:noProof/>
          <w:webHidden/>
          <w:sz w:val="20"/>
          <w:szCs w:val="20"/>
        </w:rPr>
      </w:r>
      <w:r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121</w:t>
      </w:r>
      <w:r w:rsidRPr="000F2909">
        <w:rPr>
          <w:rFonts w:asciiTheme="majorBidi" w:hAnsiTheme="majorBidi" w:cstheme="majorBidi"/>
          <w:noProof/>
          <w:webHidden/>
          <w:sz w:val="20"/>
          <w:szCs w:val="20"/>
        </w:rPr>
        <w:fldChar w:fldCharType="end"/>
      </w:r>
      <w:r w:rsidRPr="000F2909">
        <w:rPr>
          <w:rStyle w:val="Hyperlink"/>
          <w:rFonts w:asciiTheme="majorBidi" w:hAnsiTheme="majorBidi" w:cstheme="majorBidi"/>
          <w:noProof/>
          <w:sz w:val="20"/>
          <w:szCs w:val="20"/>
        </w:rPr>
        <w:fldChar w:fldCharType="end"/>
      </w:r>
    </w:p>
    <w:p w14:paraId="78DF6F4C" w14:textId="0F1C8E3E" w:rsidR="00A721EB" w:rsidRPr="000F2909" w:rsidRDefault="00000000">
      <w:pPr>
        <w:pStyle w:val="TOC2"/>
        <w:rPr>
          <w:rFonts w:asciiTheme="majorBidi" w:eastAsiaTheme="minorEastAsia" w:hAnsiTheme="majorBidi" w:cstheme="majorBidi"/>
          <w:noProof/>
          <w:sz w:val="20"/>
          <w:szCs w:val="20"/>
          <w:lang w:eastAsia="en-GB"/>
        </w:rPr>
      </w:pPr>
      <w:hyperlink w:anchor="_Toc120609519" w:history="1">
        <w:r w:rsidR="00A721EB" w:rsidRPr="000F2909">
          <w:rPr>
            <w:rStyle w:val="Hyperlink"/>
            <w:rFonts w:asciiTheme="majorBidi" w:hAnsiTheme="majorBidi" w:cstheme="majorBidi"/>
            <w:noProof/>
            <w:sz w:val="20"/>
            <w:szCs w:val="20"/>
          </w:rPr>
          <w:t>E.1.1.</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Introduction</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_Toc120609519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121</w:t>
        </w:r>
        <w:r w:rsidR="00A721EB" w:rsidRPr="000F2909">
          <w:rPr>
            <w:rFonts w:asciiTheme="majorBidi" w:hAnsiTheme="majorBidi" w:cstheme="majorBidi"/>
            <w:noProof/>
            <w:webHidden/>
            <w:sz w:val="20"/>
            <w:szCs w:val="20"/>
          </w:rPr>
          <w:fldChar w:fldCharType="end"/>
        </w:r>
      </w:hyperlink>
    </w:p>
    <w:p w14:paraId="2EBDA534" w14:textId="196A1C66" w:rsidR="00A721EB" w:rsidRPr="000F2909" w:rsidRDefault="00000000">
      <w:pPr>
        <w:pStyle w:val="TOC2"/>
        <w:rPr>
          <w:rFonts w:asciiTheme="majorBidi" w:eastAsiaTheme="minorEastAsia" w:hAnsiTheme="majorBidi" w:cstheme="majorBidi"/>
          <w:noProof/>
          <w:sz w:val="20"/>
          <w:szCs w:val="20"/>
          <w:lang w:eastAsia="en-GB"/>
        </w:rPr>
      </w:pPr>
      <w:hyperlink w:anchor="_Toc120609520" w:history="1">
        <w:r w:rsidR="00A721EB" w:rsidRPr="000F2909">
          <w:rPr>
            <w:rStyle w:val="Hyperlink"/>
            <w:rFonts w:asciiTheme="majorBidi" w:hAnsiTheme="majorBidi" w:cstheme="majorBidi"/>
            <w:noProof/>
            <w:sz w:val="20"/>
            <w:szCs w:val="20"/>
          </w:rPr>
          <w:t>E.1.2.</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General requirements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_Toc120609520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121</w:t>
        </w:r>
        <w:r w:rsidR="00A721EB" w:rsidRPr="000F2909">
          <w:rPr>
            <w:rFonts w:asciiTheme="majorBidi" w:hAnsiTheme="majorBidi" w:cstheme="majorBidi"/>
            <w:noProof/>
            <w:webHidden/>
            <w:sz w:val="20"/>
            <w:szCs w:val="20"/>
          </w:rPr>
          <w:fldChar w:fldCharType="end"/>
        </w:r>
      </w:hyperlink>
    </w:p>
    <w:p w14:paraId="3C7799A0" w14:textId="4DFCD50E" w:rsidR="00A721EB" w:rsidRPr="000F2909" w:rsidRDefault="00000000">
      <w:pPr>
        <w:pStyle w:val="TOC1"/>
        <w:rPr>
          <w:rFonts w:asciiTheme="majorBidi" w:eastAsiaTheme="minorEastAsia" w:hAnsiTheme="majorBidi" w:cstheme="majorBidi"/>
          <w:b w:val="0"/>
          <w:noProof/>
          <w:sz w:val="20"/>
          <w:szCs w:val="20"/>
          <w:lang w:eastAsia="en-GB"/>
        </w:rPr>
      </w:pPr>
      <w:hyperlink w:anchor="_Toc120609521" w:history="1">
        <w:r w:rsidR="00E375FE" w:rsidRPr="000F2909">
          <w:rPr>
            <w:rStyle w:val="Hyperlink"/>
            <w:rFonts w:asciiTheme="majorBidi" w:hAnsiTheme="majorBidi" w:cstheme="majorBidi"/>
            <w:iCs/>
            <w:noProof/>
            <w:sz w:val="20"/>
            <w:szCs w:val="20"/>
          </w:rPr>
          <w:t>E.2.</w:t>
        </w:r>
        <w:r w:rsidR="004E0267" w:rsidRPr="000F2909">
          <w:rPr>
            <w:rStyle w:val="Hyperlink"/>
            <w:rFonts w:asciiTheme="majorBidi" w:eastAsia="Calibri" w:hAnsiTheme="majorBidi" w:cstheme="majorBidi"/>
            <w:iCs/>
            <w:noProof/>
            <w:sz w:val="20"/>
            <w:szCs w:val="20"/>
          </w:rPr>
          <w:t xml:space="preserve"> </w:t>
        </w:r>
        <w:r w:rsidR="00E375FE" w:rsidRPr="000F2909">
          <w:rPr>
            <w:rStyle w:val="Hyperlink"/>
            <w:rFonts w:asciiTheme="majorBidi" w:eastAsia="Calibri" w:hAnsiTheme="majorBidi" w:cstheme="majorBidi"/>
            <w:iCs/>
            <w:noProof/>
            <w:sz w:val="20"/>
            <w:szCs w:val="20"/>
          </w:rPr>
          <w:t>ARRAY STRUCTURE SPECIFIC REQUIREMENTS</w:t>
        </w:r>
        <w:r w:rsidR="00E375FE"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_Toc120609521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125</w:t>
        </w:r>
        <w:r w:rsidR="00A721EB" w:rsidRPr="000F2909">
          <w:rPr>
            <w:rFonts w:asciiTheme="majorBidi" w:hAnsiTheme="majorBidi" w:cstheme="majorBidi"/>
            <w:noProof/>
            <w:webHidden/>
            <w:sz w:val="20"/>
            <w:szCs w:val="20"/>
          </w:rPr>
          <w:fldChar w:fldCharType="end"/>
        </w:r>
      </w:hyperlink>
    </w:p>
    <w:p w14:paraId="534D71E1" w14:textId="79A461DE" w:rsidR="00A721EB" w:rsidRPr="000F2909" w:rsidRDefault="00000000">
      <w:pPr>
        <w:pStyle w:val="TOC2"/>
        <w:rPr>
          <w:rFonts w:asciiTheme="majorBidi" w:eastAsiaTheme="minorEastAsia" w:hAnsiTheme="majorBidi" w:cstheme="majorBidi"/>
          <w:noProof/>
          <w:sz w:val="20"/>
          <w:szCs w:val="20"/>
          <w:lang w:eastAsia="en-GB"/>
        </w:rPr>
      </w:pPr>
      <w:hyperlink w:anchor="_Toc120609522" w:history="1">
        <w:r w:rsidR="00A721EB" w:rsidRPr="000F2909">
          <w:rPr>
            <w:rStyle w:val="Hyperlink"/>
            <w:rFonts w:asciiTheme="majorBidi" w:hAnsiTheme="majorBidi" w:cstheme="majorBidi"/>
            <w:noProof/>
            <w:sz w:val="20"/>
            <w:szCs w:val="20"/>
          </w:rPr>
          <w:t>E.2.1.</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Site summary</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_Toc120609522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125</w:t>
        </w:r>
        <w:r w:rsidR="00A721EB" w:rsidRPr="000F2909">
          <w:rPr>
            <w:rFonts w:asciiTheme="majorBidi" w:hAnsiTheme="majorBidi" w:cstheme="majorBidi"/>
            <w:noProof/>
            <w:webHidden/>
            <w:sz w:val="20"/>
            <w:szCs w:val="20"/>
          </w:rPr>
          <w:fldChar w:fldCharType="end"/>
        </w:r>
      </w:hyperlink>
    </w:p>
    <w:p w14:paraId="5D16AE03" w14:textId="13BBF139" w:rsidR="00A721EB" w:rsidRPr="000F2909" w:rsidRDefault="00000000">
      <w:pPr>
        <w:pStyle w:val="TOC1"/>
        <w:rPr>
          <w:rFonts w:asciiTheme="majorBidi" w:eastAsiaTheme="minorEastAsia" w:hAnsiTheme="majorBidi" w:cstheme="majorBidi"/>
          <w:b w:val="0"/>
          <w:noProof/>
          <w:sz w:val="20"/>
          <w:szCs w:val="20"/>
          <w:lang w:eastAsia="en-GB"/>
        </w:rPr>
      </w:pPr>
      <w:hyperlink w:anchor="_Toc120609523" w:history="1">
        <w:r w:rsidR="00E375FE" w:rsidRPr="000F2909">
          <w:rPr>
            <w:rStyle w:val="Hyperlink"/>
            <w:rFonts w:asciiTheme="majorBidi" w:hAnsiTheme="majorBidi" w:cstheme="majorBidi"/>
            <w:noProof/>
            <w:sz w:val="20"/>
            <w:szCs w:val="20"/>
          </w:rPr>
          <w:t>E.3.</w:t>
        </w:r>
        <w:r w:rsidR="004E0267" w:rsidRPr="000F2909">
          <w:rPr>
            <w:rStyle w:val="Hyperlink"/>
            <w:rFonts w:asciiTheme="majorBidi" w:eastAsia="Calibri" w:hAnsiTheme="majorBidi" w:cstheme="majorBidi"/>
            <w:iCs/>
            <w:noProof/>
            <w:sz w:val="20"/>
            <w:szCs w:val="20"/>
          </w:rPr>
          <w:t xml:space="preserve"> </w:t>
        </w:r>
        <w:r w:rsidR="00E375FE" w:rsidRPr="000F2909">
          <w:rPr>
            <w:rStyle w:val="Hyperlink"/>
            <w:rFonts w:asciiTheme="majorBidi" w:eastAsia="Calibri" w:hAnsiTheme="majorBidi" w:cstheme="majorBidi"/>
            <w:iCs/>
            <w:noProof/>
            <w:sz w:val="20"/>
            <w:szCs w:val="20"/>
          </w:rPr>
          <w:t>DIAGRAMS OF TYPICAL ARRAY STRUCTURES AND REPRESENTATIVE CONCEPTUAL DESIGNS</w:t>
        </w:r>
        <w:r w:rsidR="00E375FE" w:rsidRPr="000F2909">
          <w:rPr>
            <w:rFonts w:asciiTheme="majorBidi" w:hAnsiTheme="majorBidi" w:cstheme="majorBidi"/>
            <w:noProof/>
            <w:webHidden/>
            <w:sz w:val="20"/>
            <w:szCs w:val="20"/>
          </w:rPr>
          <w:tab/>
        </w:r>
        <w:r w:rsidR="00511806">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_Toc120609523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126</w:t>
        </w:r>
        <w:r w:rsidR="00A721EB" w:rsidRPr="000F2909">
          <w:rPr>
            <w:rFonts w:asciiTheme="majorBidi" w:hAnsiTheme="majorBidi" w:cstheme="majorBidi"/>
            <w:noProof/>
            <w:webHidden/>
            <w:sz w:val="20"/>
            <w:szCs w:val="20"/>
          </w:rPr>
          <w:fldChar w:fldCharType="end"/>
        </w:r>
      </w:hyperlink>
    </w:p>
    <w:p w14:paraId="4A1E8ACC" w14:textId="2A651A41" w:rsidR="00A721EB" w:rsidRPr="000F2909" w:rsidRDefault="00000000">
      <w:pPr>
        <w:pStyle w:val="TOC1"/>
        <w:rPr>
          <w:rFonts w:asciiTheme="majorBidi" w:eastAsiaTheme="minorEastAsia" w:hAnsiTheme="majorBidi" w:cstheme="majorBidi"/>
          <w:b w:val="0"/>
          <w:noProof/>
          <w:sz w:val="20"/>
          <w:szCs w:val="20"/>
          <w:lang w:eastAsia="en-GB"/>
        </w:rPr>
      </w:pPr>
      <w:hyperlink w:anchor="_Toc120609524" w:history="1">
        <w:r w:rsidR="00E375FE" w:rsidRPr="000F2909">
          <w:rPr>
            <w:rStyle w:val="Hyperlink"/>
            <w:rFonts w:asciiTheme="majorBidi" w:eastAsia="Calibri" w:hAnsiTheme="majorBidi" w:cstheme="majorBidi"/>
            <w:iCs/>
            <w:noProof/>
            <w:sz w:val="20"/>
            <w:szCs w:val="20"/>
          </w:rPr>
          <w:t>E.4.</w:t>
        </w:r>
        <w:r w:rsidR="004E0267" w:rsidRPr="000F2909">
          <w:rPr>
            <w:rStyle w:val="Hyperlink"/>
            <w:rFonts w:asciiTheme="majorBidi" w:eastAsia="Calibri" w:hAnsiTheme="majorBidi" w:cstheme="majorBidi"/>
            <w:iCs/>
            <w:noProof/>
            <w:sz w:val="20"/>
            <w:szCs w:val="20"/>
          </w:rPr>
          <w:t xml:space="preserve"> </w:t>
        </w:r>
        <w:r w:rsidR="00E375FE" w:rsidRPr="000F2909">
          <w:rPr>
            <w:rStyle w:val="Hyperlink"/>
            <w:rFonts w:asciiTheme="majorBidi" w:eastAsia="Calibri" w:hAnsiTheme="majorBidi" w:cstheme="majorBidi"/>
            <w:iCs/>
            <w:noProof/>
            <w:sz w:val="20"/>
            <w:szCs w:val="20"/>
          </w:rPr>
          <w:t>CIVIL WORKS CONSTRUCTION SPECIFICATION</w:t>
        </w:r>
        <w:r w:rsidR="00E375FE"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_Toc120609524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137</w:t>
        </w:r>
        <w:r w:rsidR="00A721EB" w:rsidRPr="000F2909">
          <w:rPr>
            <w:rFonts w:asciiTheme="majorBidi" w:hAnsiTheme="majorBidi" w:cstheme="majorBidi"/>
            <w:noProof/>
            <w:webHidden/>
            <w:sz w:val="20"/>
            <w:szCs w:val="20"/>
          </w:rPr>
          <w:fldChar w:fldCharType="end"/>
        </w:r>
      </w:hyperlink>
    </w:p>
    <w:p w14:paraId="10BF888F" w14:textId="1B85100A" w:rsidR="00A721EB" w:rsidRPr="000F2909" w:rsidRDefault="00000000">
      <w:pPr>
        <w:pStyle w:val="TOC2"/>
        <w:rPr>
          <w:rFonts w:asciiTheme="majorBidi" w:eastAsiaTheme="minorEastAsia" w:hAnsiTheme="majorBidi" w:cstheme="majorBidi"/>
          <w:noProof/>
          <w:sz w:val="20"/>
          <w:szCs w:val="20"/>
          <w:lang w:eastAsia="en-GB"/>
        </w:rPr>
      </w:pPr>
      <w:hyperlink w:anchor="_Toc120609525" w:history="1">
        <w:r w:rsidR="00A721EB" w:rsidRPr="000F2909">
          <w:rPr>
            <w:rStyle w:val="Hyperlink"/>
            <w:rFonts w:asciiTheme="majorBidi" w:hAnsiTheme="majorBidi" w:cstheme="majorBidi"/>
            <w:noProof/>
            <w:sz w:val="20"/>
            <w:szCs w:val="20"/>
          </w:rPr>
          <w:t>E.4.1.</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Standard and Codes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_Toc120609525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138</w:t>
        </w:r>
        <w:r w:rsidR="00A721EB" w:rsidRPr="000F2909">
          <w:rPr>
            <w:rFonts w:asciiTheme="majorBidi" w:hAnsiTheme="majorBidi" w:cstheme="majorBidi"/>
            <w:noProof/>
            <w:webHidden/>
            <w:sz w:val="20"/>
            <w:szCs w:val="20"/>
          </w:rPr>
          <w:fldChar w:fldCharType="end"/>
        </w:r>
      </w:hyperlink>
    </w:p>
    <w:p w14:paraId="1EE67E43" w14:textId="52434449" w:rsidR="00A721EB" w:rsidRPr="000F2909" w:rsidRDefault="00000000">
      <w:pPr>
        <w:pStyle w:val="TOC2"/>
        <w:rPr>
          <w:rFonts w:asciiTheme="majorBidi" w:eastAsiaTheme="minorEastAsia" w:hAnsiTheme="majorBidi" w:cstheme="majorBidi"/>
          <w:noProof/>
          <w:sz w:val="20"/>
          <w:szCs w:val="20"/>
          <w:lang w:eastAsia="en-GB"/>
        </w:rPr>
      </w:pPr>
      <w:hyperlink w:anchor="_Toc120609526" w:history="1">
        <w:r w:rsidR="00A721EB" w:rsidRPr="000F2909">
          <w:rPr>
            <w:rStyle w:val="Hyperlink"/>
            <w:rFonts w:asciiTheme="majorBidi" w:hAnsiTheme="majorBidi" w:cstheme="majorBidi"/>
            <w:noProof/>
            <w:sz w:val="20"/>
            <w:szCs w:val="20"/>
          </w:rPr>
          <w:t>E.4.2.</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Drawings and Specifications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_Toc120609526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138</w:t>
        </w:r>
        <w:r w:rsidR="00A721EB" w:rsidRPr="000F2909">
          <w:rPr>
            <w:rFonts w:asciiTheme="majorBidi" w:hAnsiTheme="majorBidi" w:cstheme="majorBidi"/>
            <w:noProof/>
            <w:webHidden/>
            <w:sz w:val="20"/>
            <w:szCs w:val="20"/>
          </w:rPr>
          <w:fldChar w:fldCharType="end"/>
        </w:r>
      </w:hyperlink>
    </w:p>
    <w:p w14:paraId="0B869F8B" w14:textId="75C54C58" w:rsidR="00A721EB" w:rsidRPr="000F2909" w:rsidRDefault="00000000">
      <w:pPr>
        <w:pStyle w:val="TOC2"/>
        <w:rPr>
          <w:rFonts w:asciiTheme="majorBidi" w:eastAsiaTheme="minorEastAsia" w:hAnsiTheme="majorBidi" w:cstheme="majorBidi"/>
          <w:noProof/>
          <w:sz w:val="20"/>
          <w:szCs w:val="20"/>
          <w:lang w:eastAsia="en-GB"/>
        </w:rPr>
      </w:pPr>
      <w:hyperlink w:anchor="_Toc120609527" w:history="1">
        <w:r w:rsidR="00A721EB" w:rsidRPr="000F2909">
          <w:rPr>
            <w:rStyle w:val="Hyperlink"/>
            <w:rFonts w:asciiTheme="majorBidi" w:hAnsiTheme="majorBidi" w:cstheme="majorBidi"/>
            <w:noProof/>
            <w:sz w:val="20"/>
            <w:szCs w:val="20"/>
          </w:rPr>
          <w:t>E.4.3.</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Loading Specifications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_Toc120609527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138</w:t>
        </w:r>
        <w:r w:rsidR="00A721EB" w:rsidRPr="000F2909">
          <w:rPr>
            <w:rFonts w:asciiTheme="majorBidi" w:hAnsiTheme="majorBidi" w:cstheme="majorBidi"/>
            <w:noProof/>
            <w:webHidden/>
            <w:sz w:val="20"/>
            <w:szCs w:val="20"/>
          </w:rPr>
          <w:fldChar w:fldCharType="end"/>
        </w:r>
      </w:hyperlink>
    </w:p>
    <w:p w14:paraId="46A34ABF" w14:textId="27EA31B4" w:rsidR="00A721EB" w:rsidRPr="000F2909" w:rsidRDefault="00000000">
      <w:pPr>
        <w:pStyle w:val="TOC2"/>
        <w:rPr>
          <w:rFonts w:asciiTheme="majorBidi" w:eastAsiaTheme="minorEastAsia" w:hAnsiTheme="majorBidi" w:cstheme="majorBidi"/>
          <w:noProof/>
          <w:sz w:val="20"/>
          <w:szCs w:val="20"/>
          <w:lang w:eastAsia="en-GB"/>
        </w:rPr>
      </w:pPr>
      <w:hyperlink w:anchor="_Toc120609528" w:history="1">
        <w:r w:rsidR="00A721EB" w:rsidRPr="000F2909">
          <w:rPr>
            <w:rStyle w:val="Hyperlink"/>
            <w:rFonts w:asciiTheme="majorBidi" w:hAnsiTheme="majorBidi" w:cstheme="majorBidi"/>
            <w:noProof/>
            <w:sz w:val="20"/>
            <w:szCs w:val="20"/>
          </w:rPr>
          <w:t>E.4.4.</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Site Clearance</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_Toc120609528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139</w:t>
        </w:r>
        <w:r w:rsidR="00A721EB" w:rsidRPr="000F2909">
          <w:rPr>
            <w:rFonts w:asciiTheme="majorBidi" w:hAnsiTheme="majorBidi" w:cstheme="majorBidi"/>
            <w:noProof/>
            <w:webHidden/>
            <w:sz w:val="20"/>
            <w:szCs w:val="20"/>
          </w:rPr>
          <w:fldChar w:fldCharType="end"/>
        </w:r>
      </w:hyperlink>
    </w:p>
    <w:p w14:paraId="5C5801B4" w14:textId="2C297D69" w:rsidR="00A721EB" w:rsidRPr="000F2909" w:rsidRDefault="00000000">
      <w:pPr>
        <w:pStyle w:val="TOC2"/>
        <w:rPr>
          <w:rFonts w:asciiTheme="majorBidi" w:eastAsiaTheme="minorEastAsia" w:hAnsiTheme="majorBidi" w:cstheme="majorBidi"/>
          <w:noProof/>
          <w:sz w:val="20"/>
          <w:szCs w:val="20"/>
          <w:lang w:eastAsia="en-GB"/>
        </w:rPr>
      </w:pPr>
      <w:hyperlink w:anchor="_Toc120609530" w:history="1">
        <w:r w:rsidR="00A721EB" w:rsidRPr="000F2909">
          <w:rPr>
            <w:rStyle w:val="Hyperlink"/>
            <w:rFonts w:asciiTheme="majorBidi" w:hAnsiTheme="majorBidi" w:cstheme="majorBidi"/>
            <w:noProof/>
            <w:sz w:val="20"/>
            <w:szCs w:val="20"/>
          </w:rPr>
          <w:t>E.4.5.</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Metal works and Corrosion resistance</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_Toc120609530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140</w:t>
        </w:r>
        <w:r w:rsidR="00A721EB" w:rsidRPr="000F2909">
          <w:rPr>
            <w:rFonts w:asciiTheme="majorBidi" w:hAnsiTheme="majorBidi" w:cstheme="majorBidi"/>
            <w:noProof/>
            <w:webHidden/>
            <w:sz w:val="20"/>
            <w:szCs w:val="20"/>
          </w:rPr>
          <w:fldChar w:fldCharType="end"/>
        </w:r>
      </w:hyperlink>
    </w:p>
    <w:p w14:paraId="374649DB" w14:textId="42B744EB" w:rsidR="00A721EB" w:rsidRPr="000F2909" w:rsidRDefault="00000000">
      <w:pPr>
        <w:pStyle w:val="TOC2"/>
        <w:rPr>
          <w:rFonts w:asciiTheme="majorBidi" w:eastAsiaTheme="minorEastAsia" w:hAnsiTheme="majorBidi" w:cstheme="majorBidi"/>
          <w:noProof/>
          <w:sz w:val="20"/>
          <w:szCs w:val="20"/>
          <w:lang w:eastAsia="en-GB"/>
        </w:rPr>
      </w:pPr>
      <w:hyperlink w:anchor="_Toc120609531" w:history="1">
        <w:r w:rsidR="00A721EB" w:rsidRPr="000F2909">
          <w:rPr>
            <w:rStyle w:val="Hyperlink"/>
            <w:rFonts w:asciiTheme="majorBidi" w:hAnsiTheme="majorBidi" w:cstheme="majorBidi"/>
            <w:noProof/>
            <w:sz w:val="20"/>
            <w:szCs w:val="20"/>
          </w:rPr>
          <w:t>E.4.6.</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Concrete Works</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_Toc120609531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140</w:t>
        </w:r>
        <w:r w:rsidR="00A721EB" w:rsidRPr="000F2909">
          <w:rPr>
            <w:rFonts w:asciiTheme="majorBidi" w:hAnsiTheme="majorBidi" w:cstheme="majorBidi"/>
            <w:noProof/>
            <w:webHidden/>
            <w:sz w:val="20"/>
            <w:szCs w:val="20"/>
          </w:rPr>
          <w:fldChar w:fldCharType="end"/>
        </w:r>
      </w:hyperlink>
    </w:p>
    <w:p w14:paraId="1E8C3858" w14:textId="096B9751" w:rsidR="00A721EB" w:rsidRPr="000F2909" w:rsidRDefault="00000000">
      <w:pPr>
        <w:pStyle w:val="TOC2"/>
        <w:rPr>
          <w:rFonts w:asciiTheme="majorBidi" w:eastAsiaTheme="minorEastAsia" w:hAnsiTheme="majorBidi" w:cstheme="majorBidi"/>
          <w:noProof/>
          <w:sz w:val="20"/>
          <w:szCs w:val="20"/>
          <w:lang w:eastAsia="en-GB"/>
        </w:rPr>
      </w:pPr>
      <w:hyperlink w:anchor="_Toc120609532" w:history="1">
        <w:r w:rsidR="00A721EB" w:rsidRPr="000F2909">
          <w:rPr>
            <w:rStyle w:val="Hyperlink"/>
            <w:rFonts w:asciiTheme="majorBidi" w:hAnsiTheme="majorBidi" w:cstheme="majorBidi"/>
            <w:noProof/>
            <w:sz w:val="20"/>
            <w:szCs w:val="20"/>
          </w:rPr>
          <w:t>E.4.7.</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Concrete Formwork and Falsework</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_Toc120609532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144</w:t>
        </w:r>
        <w:r w:rsidR="00A721EB" w:rsidRPr="000F2909">
          <w:rPr>
            <w:rFonts w:asciiTheme="majorBidi" w:hAnsiTheme="majorBidi" w:cstheme="majorBidi"/>
            <w:noProof/>
            <w:webHidden/>
            <w:sz w:val="20"/>
            <w:szCs w:val="20"/>
          </w:rPr>
          <w:fldChar w:fldCharType="end"/>
        </w:r>
      </w:hyperlink>
    </w:p>
    <w:p w14:paraId="045A3D06" w14:textId="22E77A52" w:rsidR="00A721EB" w:rsidRDefault="00000000">
      <w:pPr>
        <w:pStyle w:val="TOC2"/>
        <w:rPr>
          <w:rFonts w:asciiTheme="majorBidi" w:hAnsiTheme="majorBidi" w:cstheme="majorBidi"/>
          <w:noProof/>
          <w:sz w:val="20"/>
          <w:szCs w:val="20"/>
        </w:rPr>
      </w:pPr>
      <w:hyperlink w:anchor="_Toc120609533" w:history="1">
        <w:r w:rsidR="00A721EB" w:rsidRPr="000F2909">
          <w:rPr>
            <w:rStyle w:val="Hyperlink"/>
            <w:rFonts w:asciiTheme="majorBidi" w:hAnsiTheme="majorBidi" w:cstheme="majorBidi"/>
            <w:noProof/>
            <w:sz w:val="20"/>
            <w:szCs w:val="20"/>
          </w:rPr>
          <w:t>E.4.8.</w:t>
        </w:r>
        <w:r w:rsidR="00A721EB" w:rsidRPr="000F2909">
          <w:rPr>
            <w:rFonts w:asciiTheme="majorBidi" w:eastAsiaTheme="minorEastAsia" w:hAnsiTheme="majorBidi" w:cstheme="majorBidi"/>
            <w:noProof/>
            <w:sz w:val="20"/>
            <w:szCs w:val="20"/>
            <w:lang w:eastAsia="en-GB"/>
          </w:rPr>
          <w:tab/>
        </w:r>
        <w:r w:rsidR="00A721EB" w:rsidRPr="000F2909">
          <w:rPr>
            <w:rStyle w:val="Hyperlink"/>
            <w:rFonts w:asciiTheme="majorBidi" w:hAnsiTheme="majorBidi" w:cstheme="majorBidi"/>
            <w:noProof/>
            <w:sz w:val="20"/>
            <w:szCs w:val="20"/>
          </w:rPr>
          <w:t>Steel Reinforcement</w:t>
        </w:r>
        <w:r w:rsidR="00A721EB" w:rsidRPr="000F2909">
          <w:rPr>
            <w:rFonts w:asciiTheme="majorBidi" w:hAnsiTheme="majorBidi" w:cstheme="majorBidi"/>
            <w:noProof/>
            <w:webHidden/>
            <w:sz w:val="20"/>
            <w:szCs w:val="20"/>
          </w:rPr>
          <w:tab/>
        </w:r>
        <w:r w:rsidR="00A721EB" w:rsidRPr="000F2909">
          <w:rPr>
            <w:rFonts w:asciiTheme="majorBidi" w:hAnsiTheme="majorBidi" w:cstheme="majorBidi"/>
            <w:noProof/>
            <w:webHidden/>
            <w:sz w:val="20"/>
            <w:szCs w:val="20"/>
          </w:rPr>
          <w:fldChar w:fldCharType="begin"/>
        </w:r>
        <w:r w:rsidR="00A721EB" w:rsidRPr="000F2909">
          <w:rPr>
            <w:rFonts w:asciiTheme="majorBidi" w:hAnsiTheme="majorBidi" w:cstheme="majorBidi"/>
            <w:noProof/>
            <w:webHidden/>
            <w:sz w:val="20"/>
            <w:szCs w:val="20"/>
          </w:rPr>
          <w:instrText xml:space="preserve"> PAGEREF _Toc120609533 \h </w:instrText>
        </w:r>
        <w:r w:rsidR="00A721EB" w:rsidRPr="000F2909">
          <w:rPr>
            <w:rFonts w:asciiTheme="majorBidi" w:hAnsiTheme="majorBidi" w:cstheme="majorBidi"/>
            <w:noProof/>
            <w:webHidden/>
            <w:sz w:val="20"/>
            <w:szCs w:val="20"/>
          </w:rPr>
        </w:r>
        <w:r w:rsidR="00A721EB"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145</w:t>
        </w:r>
        <w:r w:rsidR="00A721EB" w:rsidRPr="000F2909">
          <w:rPr>
            <w:rFonts w:asciiTheme="majorBidi" w:hAnsiTheme="majorBidi" w:cstheme="majorBidi"/>
            <w:noProof/>
            <w:webHidden/>
            <w:sz w:val="20"/>
            <w:szCs w:val="20"/>
          </w:rPr>
          <w:fldChar w:fldCharType="end"/>
        </w:r>
      </w:hyperlink>
    </w:p>
    <w:p w14:paraId="5563CFA2" w14:textId="77777777" w:rsidR="002824D5" w:rsidRPr="002824D5" w:rsidRDefault="002824D5" w:rsidP="002824D5">
      <w:pPr>
        <w:rPr>
          <w:rFonts w:eastAsiaTheme="minorEastAsia"/>
        </w:rPr>
      </w:pPr>
    </w:p>
    <w:p w14:paraId="2A885174" w14:textId="48DFF789" w:rsidR="002824D5" w:rsidRDefault="003F19DE" w:rsidP="002824D5">
      <w:pPr>
        <w:pStyle w:val="TOC2"/>
        <w:rPr>
          <w:rFonts w:asciiTheme="majorBidi" w:hAnsiTheme="majorBidi" w:cstheme="majorBidi"/>
          <w:noProof/>
          <w:sz w:val="20"/>
          <w:szCs w:val="20"/>
        </w:rPr>
      </w:pPr>
      <w:r w:rsidRPr="000F2909">
        <w:rPr>
          <w:rFonts w:asciiTheme="majorBidi" w:hAnsiTheme="majorBidi" w:cstheme="majorBidi"/>
          <w:b/>
          <w:color w:val="2B579A"/>
          <w:sz w:val="20"/>
          <w:szCs w:val="20"/>
          <w:shd w:val="clear" w:color="auto" w:fill="E6E6E6"/>
        </w:rPr>
        <w:fldChar w:fldCharType="end"/>
      </w:r>
      <w:hyperlink w:anchor="_Toc120609533" w:history="1">
        <w:r w:rsidR="002824D5" w:rsidRPr="002824D5">
          <w:rPr>
            <w:rStyle w:val="Hyperlink"/>
            <w:rFonts w:asciiTheme="majorBidi" w:hAnsiTheme="majorBidi" w:cstheme="majorBidi"/>
            <w:b/>
            <w:bCs/>
            <w:noProof/>
            <w:color w:val="auto"/>
            <w:sz w:val="20"/>
            <w:szCs w:val="20"/>
            <w:u w:val="none"/>
          </w:rPr>
          <w:t>F.</w:t>
        </w:r>
        <w:r w:rsidR="002824D5">
          <w:rPr>
            <w:rFonts w:asciiTheme="majorBidi" w:eastAsiaTheme="minorEastAsia" w:hAnsiTheme="majorBidi" w:cstheme="majorBidi"/>
            <w:b/>
            <w:bCs/>
            <w:noProof/>
            <w:sz w:val="20"/>
            <w:szCs w:val="20"/>
            <w:lang w:eastAsia="en-GB"/>
          </w:rPr>
          <w:t xml:space="preserve">4. </w:t>
        </w:r>
        <w:r w:rsidR="002824D5" w:rsidRPr="002824D5">
          <w:rPr>
            <w:rFonts w:asciiTheme="majorBidi" w:eastAsiaTheme="minorEastAsia" w:hAnsiTheme="majorBidi" w:cstheme="majorBidi"/>
            <w:b/>
            <w:bCs/>
            <w:noProof/>
            <w:sz w:val="20"/>
            <w:szCs w:val="20"/>
            <w:lang w:eastAsia="en-GB"/>
          </w:rPr>
          <w:t>ENVIRONMENT, SOCIAL, HEALTH AND SAFETY REQUIREMENTS</w:t>
        </w:r>
        <w:r w:rsidR="002824D5" w:rsidRPr="002824D5">
          <w:rPr>
            <w:rFonts w:asciiTheme="majorBidi" w:hAnsiTheme="majorBidi" w:cstheme="majorBidi"/>
            <w:b/>
            <w:bCs/>
            <w:noProof/>
            <w:webHidden/>
            <w:sz w:val="20"/>
            <w:szCs w:val="20"/>
          </w:rPr>
          <w:tab/>
        </w:r>
        <w:r w:rsidR="002824D5" w:rsidRPr="000F2909">
          <w:rPr>
            <w:rFonts w:asciiTheme="majorBidi" w:hAnsiTheme="majorBidi" w:cstheme="majorBidi"/>
            <w:noProof/>
            <w:webHidden/>
            <w:sz w:val="20"/>
            <w:szCs w:val="20"/>
          </w:rPr>
          <w:fldChar w:fldCharType="begin"/>
        </w:r>
        <w:r w:rsidR="002824D5" w:rsidRPr="000F2909">
          <w:rPr>
            <w:rFonts w:asciiTheme="majorBidi" w:hAnsiTheme="majorBidi" w:cstheme="majorBidi"/>
            <w:noProof/>
            <w:webHidden/>
            <w:sz w:val="20"/>
            <w:szCs w:val="20"/>
          </w:rPr>
          <w:instrText xml:space="preserve"> PAGEREF _Toc120609533 \h </w:instrText>
        </w:r>
        <w:r w:rsidR="002824D5" w:rsidRPr="000F2909">
          <w:rPr>
            <w:rFonts w:asciiTheme="majorBidi" w:hAnsiTheme="majorBidi" w:cstheme="majorBidi"/>
            <w:noProof/>
            <w:webHidden/>
            <w:sz w:val="20"/>
            <w:szCs w:val="20"/>
          </w:rPr>
        </w:r>
        <w:r w:rsidR="002824D5" w:rsidRPr="000F2909">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14</w:t>
        </w:r>
        <w:r w:rsidR="00BB2066">
          <w:rPr>
            <w:rFonts w:asciiTheme="majorBidi" w:hAnsiTheme="majorBidi" w:cstheme="majorBidi"/>
            <w:noProof/>
            <w:webHidden/>
            <w:sz w:val="20"/>
            <w:szCs w:val="20"/>
          </w:rPr>
          <w:t>7</w:t>
        </w:r>
        <w:r w:rsidR="002824D5" w:rsidRPr="000F2909">
          <w:rPr>
            <w:rFonts w:asciiTheme="majorBidi" w:hAnsiTheme="majorBidi" w:cstheme="majorBidi"/>
            <w:noProof/>
            <w:webHidden/>
            <w:sz w:val="20"/>
            <w:szCs w:val="20"/>
          </w:rPr>
          <w:fldChar w:fldCharType="end"/>
        </w:r>
      </w:hyperlink>
    </w:p>
    <w:p w14:paraId="3DCBAE87" w14:textId="49F7C5C3" w:rsidR="002824D5" w:rsidRPr="002860D5" w:rsidRDefault="00000000" w:rsidP="002824D5">
      <w:pPr>
        <w:pStyle w:val="TOC2"/>
        <w:rPr>
          <w:rFonts w:asciiTheme="majorBidi" w:hAnsiTheme="majorBidi" w:cstheme="majorBidi"/>
          <w:noProof/>
          <w:sz w:val="20"/>
          <w:szCs w:val="20"/>
        </w:rPr>
      </w:pPr>
      <w:hyperlink w:anchor="_Toc120609533" w:history="1">
        <w:r w:rsidR="002824D5" w:rsidRPr="002860D5">
          <w:rPr>
            <w:rStyle w:val="Hyperlink"/>
            <w:rFonts w:asciiTheme="majorBidi" w:hAnsiTheme="majorBidi" w:cstheme="majorBidi"/>
            <w:noProof/>
            <w:color w:val="auto"/>
            <w:sz w:val="20"/>
            <w:szCs w:val="20"/>
            <w:u w:val="none"/>
          </w:rPr>
          <w:t>F.4.1.</w:t>
        </w:r>
        <w:r w:rsidR="002824D5" w:rsidRPr="002860D5">
          <w:rPr>
            <w:rFonts w:asciiTheme="majorBidi" w:eastAsiaTheme="minorEastAsia" w:hAnsiTheme="majorBidi" w:cstheme="majorBidi"/>
            <w:noProof/>
            <w:sz w:val="20"/>
            <w:szCs w:val="20"/>
            <w:lang w:eastAsia="en-GB"/>
          </w:rPr>
          <w:tab/>
          <w:t>Information Provided in Data Room</w:t>
        </w:r>
        <w:r w:rsidR="002824D5" w:rsidRPr="002860D5">
          <w:rPr>
            <w:rFonts w:asciiTheme="majorBidi" w:hAnsiTheme="majorBidi" w:cstheme="majorBidi"/>
            <w:noProof/>
            <w:webHidden/>
            <w:sz w:val="20"/>
            <w:szCs w:val="20"/>
          </w:rPr>
          <w:tab/>
        </w:r>
        <w:r w:rsidR="002824D5" w:rsidRPr="002860D5">
          <w:rPr>
            <w:rFonts w:asciiTheme="majorBidi" w:hAnsiTheme="majorBidi" w:cstheme="majorBidi"/>
            <w:noProof/>
            <w:webHidden/>
            <w:sz w:val="20"/>
            <w:szCs w:val="20"/>
          </w:rPr>
          <w:fldChar w:fldCharType="begin"/>
        </w:r>
        <w:r w:rsidR="002824D5" w:rsidRPr="002860D5">
          <w:rPr>
            <w:rFonts w:asciiTheme="majorBidi" w:hAnsiTheme="majorBidi" w:cstheme="majorBidi"/>
            <w:noProof/>
            <w:webHidden/>
            <w:sz w:val="20"/>
            <w:szCs w:val="20"/>
          </w:rPr>
          <w:instrText xml:space="preserve"> PAGEREF _Toc120609533 \h </w:instrText>
        </w:r>
        <w:r w:rsidR="002824D5" w:rsidRPr="002860D5">
          <w:rPr>
            <w:rFonts w:asciiTheme="majorBidi" w:hAnsiTheme="majorBidi" w:cstheme="majorBidi"/>
            <w:noProof/>
            <w:webHidden/>
            <w:sz w:val="20"/>
            <w:szCs w:val="20"/>
          </w:rPr>
        </w:r>
        <w:r w:rsidR="002824D5" w:rsidRPr="002860D5">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14</w:t>
        </w:r>
        <w:r w:rsidR="007D1F88">
          <w:rPr>
            <w:rFonts w:asciiTheme="majorBidi" w:hAnsiTheme="majorBidi" w:cstheme="majorBidi"/>
            <w:noProof/>
            <w:webHidden/>
            <w:sz w:val="20"/>
            <w:szCs w:val="20"/>
          </w:rPr>
          <w:t>7</w:t>
        </w:r>
        <w:r w:rsidR="002824D5" w:rsidRPr="002860D5">
          <w:rPr>
            <w:rFonts w:asciiTheme="majorBidi" w:hAnsiTheme="majorBidi" w:cstheme="majorBidi"/>
            <w:noProof/>
            <w:webHidden/>
            <w:sz w:val="20"/>
            <w:szCs w:val="20"/>
          </w:rPr>
          <w:fldChar w:fldCharType="end"/>
        </w:r>
      </w:hyperlink>
    </w:p>
    <w:p w14:paraId="4A888D2D" w14:textId="31C2EB25" w:rsidR="002824D5" w:rsidRPr="002860D5" w:rsidRDefault="00000000" w:rsidP="002824D5">
      <w:pPr>
        <w:pStyle w:val="TOC2"/>
        <w:rPr>
          <w:rFonts w:asciiTheme="majorBidi" w:hAnsiTheme="majorBidi" w:cstheme="majorBidi"/>
          <w:noProof/>
          <w:sz w:val="20"/>
          <w:szCs w:val="20"/>
        </w:rPr>
      </w:pPr>
      <w:hyperlink w:anchor="_Toc120609533" w:history="1">
        <w:r w:rsidR="002824D5" w:rsidRPr="002860D5">
          <w:rPr>
            <w:rStyle w:val="Hyperlink"/>
            <w:rFonts w:asciiTheme="majorBidi" w:hAnsiTheme="majorBidi" w:cstheme="majorBidi"/>
            <w:noProof/>
            <w:color w:val="auto"/>
            <w:sz w:val="20"/>
            <w:szCs w:val="20"/>
            <w:u w:val="none"/>
          </w:rPr>
          <w:t>F.4.2.</w:t>
        </w:r>
        <w:r w:rsidR="002824D5" w:rsidRPr="002860D5">
          <w:rPr>
            <w:rFonts w:asciiTheme="majorBidi" w:eastAsiaTheme="minorEastAsia" w:hAnsiTheme="majorBidi" w:cstheme="majorBidi"/>
            <w:noProof/>
            <w:sz w:val="20"/>
            <w:szCs w:val="20"/>
            <w:lang w:eastAsia="en-GB"/>
          </w:rPr>
          <w:tab/>
        </w:r>
        <w:r w:rsidR="002824D5" w:rsidRPr="002860D5">
          <w:rPr>
            <w:rStyle w:val="Hyperlink"/>
            <w:rFonts w:asciiTheme="majorBidi" w:hAnsiTheme="majorBidi" w:cstheme="majorBidi"/>
            <w:noProof/>
            <w:color w:val="auto"/>
            <w:sz w:val="20"/>
            <w:szCs w:val="20"/>
            <w:u w:val="none"/>
          </w:rPr>
          <w:t>Specific Requirements</w:t>
        </w:r>
        <w:r w:rsidR="002824D5" w:rsidRPr="002860D5">
          <w:rPr>
            <w:rFonts w:asciiTheme="majorBidi" w:hAnsiTheme="majorBidi" w:cstheme="majorBidi"/>
            <w:noProof/>
            <w:webHidden/>
            <w:sz w:val="20"/>
            <w:szCs w:val="20"/>
          </w:rPr>
          <w:tab/>
        </w:r>
        <w:r w:rsidR="002824D5" w:rsidRPr="002860D5">
          <w:rPr>
            <w:rFonts w:asciiTheme="majorBidi" w:hAnsiTheme="majorBidi" w:cstheme="majorBidi"/>
            <w:noProof/>
            <w:webHidden/>
            <w:sz w:val="20"/>
            <w:szCs w:val="20"/>
          </w:rPr>
          <w:fldChar w:fldCharType="begin"/>
        </w:r>
        <w:r w:rsidR="002824D5" w:rsidRPr="002860D5">
          <w:rPr>
            <w:rFonts w:asciiTheme="majorBidi" w:hAnsiTheme="majorBidi" w:cstheme="majorBidi"/>
            <w:noProof/>
            <w:webHidden/>
            <w:sz w:val="20"/>
            <w:szCs w:val="20"/>
          </w:rPr>
          <w:instrText xml:space="preserve"> PAGEREF _Toc120609533 \h </w:instrText>
        </w:r>
        <w:r w:rsidR="002824D5" w:rsidRPr="002860D5">
          <w:rPr>
            <w:rFonts w:asciiTheme="majorBidi" w:hAnsiTheme="majorBidi" w:cstheme="majorBidi"/>
            <w:noProof/>
            <w:webHidden/>
            <w:sz w:val="20"/>
            <w:szCs w:val="20"/>
          </w:rPr>
        </w:r>
        <w:r w:rsidR="002824D5" w:rsidRPr="002860D5">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14</w:t>
        </w:r>
        <w:r w:rsidR="007D1F88">
          <w:rPr>
            <w:rFonts w:asciiTheme="majorBidi" w:hAnsiTheme="majorBidi" w:cstheme="majorBidi"/>
            <w:noProof/>
            <w:webHidden/>
            <w:sz w:val="20"/>
            <w:szCs w:val="20"/>
          </w:rPr>
          <w:t>8</w:t>
        </w:r>
        <w:r w:rsidR="002824D5" w:rsidRPr="002860D5">
          <w:rPr>
            <w:rFonts w:asciiTheme="majorBidi" w:hAnsiTheme="majorBidi" w:cstheme="majorBidi"/>
            <w:noProof/>
            <w:webHidden/>
            <w:sz w:val="20"/>
            <w:szCs w:val="20"/>
          </w:rPr>
          <w:fldChar w:fldCharType="end"/>
        </w:r>
      </w:hyperlink>
    </w:p>
    <w:p w14:paraId="217C99F2" w14:textId="7EDBAC35" w:rsidR="002824D5" w:rsidRPr="002860D5" w:rsidRDefault="00000000" w:rsidP="002824D5">
      <w:pPr>
        <w:pStyle w:val="TOC2"/>
        <w:rPr>
          <w:rFonts w:asciiTheme="majorBidi" w:hAnsiTheme="majorBidi" w:cstheme="majorBidi"/>
          <w:noProof/>
          <w:sz w:val="20"/>
          <w:szCs w:val="20"/>
        </w:rPr>
      </w:pPr>
      <w:hyperlink w:anchor="_Toc120609533" w:history="1">
        <w:r w:rsidR="002824D5" w:rsidRPr="002860D5">
          <w:rPr>
            <w:rStyle w:val="Hyperlink"/>
            <w:rFonts w:asciiTheme="majorBidi" w:hAnsiTheme="majorBidi" w:cstheme="majorBidi"/>
            <w:noProof/>
            <w:color w:val="auto"/>
            <w:sz w:val="20"/>
            <w:szCs w:val="20"/>
            <w:u w:val="none"/>
          </w:rPr>
          <w:t>F.4.3.</w:t>
        </w:r>
        <w:r w:rsidR="002824D5" w:rsidRPr="002860D5">
          <w:rPr>
            <w:rFonts w:asciiTheme="majorBidi" w:eastAsiaTheme="minorEastAsia" w:hAnsiTheme="majorBidi" w:cstheme="majorBidi"/>
            <w:noProof/>
            <w:sz w:val="20"/>
            <w:szCs w:val="20"/>
            <w:lang w:eastAsia="en-GB"/>
          </w:rPr>
          <w:tab/>
          <w:t>General Safegaurds Requirements</w:t>
        </w:r>
        <w:r w:rsidR="002824D5" w:rsidRPr="002860D5">
          <w:rPr>
            <w:rFonts w:asciiTheme="majorBidi" w:hAnsiTheme="majorBidi" w:cstheme="majorBidi"/>
            <w:noProof/>
            <w:webHidden/>
            <w:sz w:val="20"/>
            <w:szCs w:val="20"/>
          </w:rPr>
          <w:tab/>
        </w:r>
        <w:r w:rsidR="002824D5" w:rsidRPr="002860D5">
          <w:rPr>
            <w:rFonts w:asciiTheme="majorBidi" w:hAnsiTheme="majorBidi" w:cstheme="majorBidi"/>
            <w:noProof/>
            <w:webHidden/>
            <w:sz w:val="20"/>
            <w:szCs w:val="20"/>
          </w:rPr>
          <w:fldChar w:fldCharType="begin"/>
        </w:r>
        <w:r w:rsidR="002824D5" w:rsidRPr="002860D5">
          <w:rPr>
            <w:rFonts w:asciiTheme="majorBidi" w:hAnsiTheme="majorBidi" w:cstheme="majorBidi"/>
            <w:noProof/>
            <w:webHidden/>
            <w:sz w:val="20"/>
            <w:szCs w:val="20"/>
          </w:rPr>
          <w:instrText xml:space="preserve"> PAGEREF _Toc120609533 \h </w:instrText>
        </w:r>
        <w:r w:rsidR="002824D5" w:rsidRPr="002860D5">
          <w:rPr>
            <w:rFonts w:asciiTheme="majorBidi" w:hAnsiTheme="majorBidi" w:cstheme="majorBidi"/>
            <w:noProof/>
            <w:webHidden/>
            <w:sz w:val="20"/>
            <w:szCs w:val="20"/>
          </w:rPr>
        </w:r>
        <w:r w:rsidR="002824D5" w:rsidRPr="002860D5">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w:t>
        </w:r>
        <w:r w:rsidR="007D1F88">
          <w:rPr>
            <w:rFonts w:asciiTheme="majorBidi" w:hAnsiTheme="majorBidi" w:cstheme="majorBidi"/>
            <w:noProof/>
            <w:webHidden/>
            <w:sz w:val="20"/>
            <w:szCs w:val="20"/>
          </w:rPr>
          <w:t>50</w:t>
        </w:r>
        <w:r w:rsidR="002824D5" w:rsidRPr="002860D5">
          <w:rPr>
            <w:rFonts w:asciiTheme="majorBidi" w:hAnsiTheme="majorBidi" w:cstheme="majorBidi"/>
            <w:noProof/>
            <w:webHidden/>
            <w:sz w:val="20"/>
            <w:szCs w:val="20"/>
          </w:rPr>
          <w:fldChar w:fldCharType="end"/>
        </w:r>
      </w:hyperlink>
    </w:p>
    <w:p w14:paraId="39A05428" w14:textId="2A41E184" w:rsidR="002824D5" w:rsidRPr="002860D5" w:rsidRDefault="00000000" w:rsidP="002824D5">
      <w:pPr>
        <w:pStyle w:val="TOC2"/>
        <w:rPr>
          <w:rFonts w:asciiTheme="majorBidi" w:hAnsiTheme="majorBidi" w:cstheme="majorBidi"/>
          <w:noProof/>
          <w:sz w:val="20"/>
          <w:szCs w:val="20"/>
        </w:rPr>
      </w:pPr>
      <w:hyperlink w:anchor="_Toc120609533" w:history="1">
        <w:r w:rsidR="002824D5" w:rsidRPr="002860D5">
          <w:rPr>
            <w:rStyle w:val="Hyperlink"/>
            <w:rFonts w:asciiTheme="majorBidi" w:hAnsiTheme="majorBidi" w:cstheme="majorBidi"/>
            <w:noProof/>
            <w:color w:val="auto"/>
            <w:sz w:val="20"/>
            <w:szCs w:val="20"/>
            <w:u w:val="none"/>
          </w:rPr>
          <w:t>F.4.4.</w:t>
        </w:r>
        <w:r w:rsidR="002824D5" w:rsidRPr="002860D5">
          <w:rPr>
            <w:rFonts w:asciiTheme="majorBidi" w:eastAsiaTheme="minorEastAsia" w:hAnsiTheme="majorBidi" w:cstheme="majorBidi"/>
            <w:noProof/>
            <w:sz w:val="20"/>
            <w:szCs w:val="20"/>
            <w:lang w:eastAsia="en-GB"/>
          </w:rPr>
          <w:tab/>
        </w:r>
        <w:r w:rsidR="002824D5" w:rsidRPr="002860D5">
          <w:rPr>
            <w:rStyle w:val="Hyperlink"/>
            <w:rFonts w:asciiTheme="majorBidi" w:hAnsiTheme="majorBidi" w:cstheme="majorBidi"/>
            <w:noProof/>
            <w:color w:val="auto"/>
            <w:sz w:val="20"/>
            <w:szCs w:val="20"/>
            <w:u w:val="none"/>
          </w:rPr>
          <w:t>Grievance Redress Mechanism for contracted Work Force</w:t>
        </w:r>
        <w:r w:rsidR="002824D5" w:rsidRPr="002860D5">
          <w:rPr>
            <w:rFonts w:asciiTheme="majorBidi" w:hAnsiTheme="majorBidi" w:cstheme="majorBidi"/>
            <w:noProof/>
            <w:webHidden/>
            <w:sz w:val="20"/>
            <w:szCs w:val="20"/>
          </w:rPr>
          <w:tab/>
        </w:r>
        <w:r w:rsidR="002824D5" w:rsidRPr="002860D5">
          <w:rPr>
            <w:rFonts w:asciiTheme="majorBidi" w:hAnsiTheme="majorBidi" w:cstheme="majorBidi"/>
            <w:noProof/>
            <w:webHidden/>
            <w:sz w:val="20"/>
            <w:szCs w:val="20"/>
          </w:rPr>
          <w:fldChar w:fldCharType="begin"/>
        </w:r>
        <w:r w:rsidR="002824D5" w:rsidRPr="002860D5">
          <w:rPr>
            <w:rFonts w:asciiTheme="majorBidi" w:hAnsiTheme="majorBidi" w:cstheme="majorBidi"/>
            <w:noProof/>
            <w:webHidden/>
            <w:sz w:val="20"/>
            <w:szCs w:val="20"/>
          </w:rPr>
          <w:instrText xml:space="preserve"> PAGEREF _Toc120609533 \h </w:instrText>
        </w:r>
        <w:r w:rsidR="002824D5" w:rsidRPr="002860D5">
          <w:rPr>
            <w:rFonts w:asciiTheme="majorBidi" w:hAnsiTheme="majorBidi" w:cstheme="majorBidi"/>
            <w:noProof/>
            <w:webHidden/>
            <w:sz w:val="20"/>
            <w:szCs w:val="20"/>
          </w:rPr>
        </w:r>
        <w:r w:rsidR="002824D5" w:rsidRPr="002860D5">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w:t>
        </w:r>
        <w:r w:rsidR="007D1F88">
          <w:rPr>
            <w:rFonts w:asciiTheme="majorBidi" w:hAnsiTheme="majorBidi" w:cstheme="majorBidi"/>
            <w:noProof/>
            <w:webHidden/>
            <w:sz w:val="20"/>
            <w:szCs w:val="20"/>
          </w:rPr>
          <w:t>60</w:t>
        </w:r>
        <w:r w:rsidR="002824D5" w:rsidRPr="002860D5">
          <w:rPr>
            <w:rFonts w:asciiTheme="majorBidi" w:hAnsiTheme="majorBidi" w:cstheme="majorBidi"/>
            <w:noProof/>
            <w:webHidden/>
            <w:sz w:val="20"/>
            <w:szCs w:val="20"/>
          </w:rPr>
          <w:fldChar w:fldCharType="end"/>
        </w:r>
      </w:hyperlink>
    </w:p>
    <w:p w14:paraId="56C962F7" w14:textId="396AAAC1" w:rsidR="002824D5" w:rsidRPr="002860D5" w:rsidRDefault="00000000" w:rsidP="002824D5">
      <w:pPr>
        <w:pStyle w:val="TOC2"/>
        <w:rPr>
          <w:rFonts w:asciiTheme="majorBidi" w:hAnsiTheme="majorBidi" w:cstheme="majorBidi"/>
          <w:noProof/>
          <w:sz w:val="20"/>
          <w:szCs w:val="20"/>
        </w:rPr>
      </w:pPr>
      <w:hyperlink w:anchor="_Toc120609533" w:history="1">
        <w:r w:rsidR="002824D5" w:rsidRPr="002860D5">
          <w:rPr>
            <w:rStyle w:val="Hyperlink"/>
            <w:rFonts w:asciiTheme="majorBidi" w:hAnsiTheme="majorBidi" w:cstheme="majorBidi"/>
            <w:noProof/>
            <w:color w:val="auto"/>
            <w:sz w:val="20"/>
            <w:szCs w:val="20"/>
            <w:u w:val="none"/>
          </w:rPr>
          <w:t>F.4.5.</w:t>
        </w:r>
        <w:r w:rsidR="002824D5" w:rsidRPr="002860D5">
          <w:rPr>
            <w:rFonts w:asciiTheme="majorBidi" w:eastAsiaTheme="minorEastAsia" w:hAnsiTheme="majorBidi" w:cstheme="majorBidi"/>
            <w:noProof/>
            <w:sz w:val="20"/>
            <w:szCs w:val="20"/>
            <w:lang w:eastAsia="en-GB"/>
          </w:rPr>
          <w:tab/>
          <w:t>Grievance Redress Mechanism for the Public</w:t>
        </w:r>
        <w:r w:rsidR="002824D5" w:rsidRPr="002860D5">
          <w:rPr>
            <w:rFonts w:asciiTheme="majorBidi" w:hAnsiTheme="majorBidi" w:cstheme="majorBidi"/>
            <w:noProof/>
            <w:webHidden/>
            <w:sz w:val="20"/>
            <w:szCs w:val="20"/>
          </w:rPr>
          <w:tab/>
        </w:r>
        <w:r w:rsidR="002824D5" w:rsidRPr="002860D5">
          <w:rPr>
            <w:rFonts w:asciiTheme="majorBidi" w:hAnsiTheme="majorBidi" w:cstheme="majorBidi"/>
            <w:noProof/>
            <w:webHidden/>
            <w:sz w:val="20"/>
            <w:szCs w:val="20"/>
          </w:rPr>
          <w:fldChar w:fldCharType="begin"/>
        </w:r>
        <w:r w:rsidR="002824D5" w:rsidRPr="002860D5">
          <w:rPr>
            <w:rFonts w:asciiTheme="majorBidi" w:hAnsiTheme="majorBidi" w:cstheme="majorBidi"/>
            <w:noProof/>
            <w:webHidden/>
            <w:sz w:val="20"/>
            <w:szCs w:val="20"/>
          </w:rPr>
          <w:instrText xml:space="preserve"> PAGEREF _Toc120609533 \h </w:instrText>
        </w:r>
        <w:r w:rsidR="002824D5" w:rsidRPr="002860D5">
          <w:rPr>
            <w:rFonts w:asciiTheme="majorBidi" w:hAnsiTheme="majorBidi" w:cstheme="majorBidi"/>
            <w:noProof/>
            <w:webHidden/>
            <w:sz w:val="20"/>
            <w:szCs w:val="20"/>
          </w:rPr>
        </w:r>
        <w:r w:rsidR="002824D5" w:rsidRPr="002860D5">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w:t>
        </w:r>
        <w:r w:rsidR="007D1F88">
          <w:rPr>
            <w:rFonts w:asciiTheme="majorBidi" w:hAnsiTheme="majorBidi" w:cstheme="majorBidi"/>
            <w:noProof/>
            <w:webHidden/>
            <w:sz w:val="20"/>
            <w:szCs w:val="20"/>
          </w:rPr>
          <w:t>62</w:t>
        </w:r>
        <w:r w:rsidR="002824D5" w:rsidRPr="002860D5">
          <w:rPr>
            <w:rFonts w:asciiTheme="majorBidi" w:hAnsiTheme="majorBidi" w:cstheme="majorBidi"/>
            <w:noProof/>
            <w:webHidden/>
            <w:sz w:val="20"/>
            <w:szCs w:val="20"/>
          </w:rPr>
          <w:fldChar w:fldCharType="end"/>
        </w:r>
      </w:hyperlink>
    </w:p>
    <w:p w14:paraId="5F3FE725" w14:textId="2EF863CD" w:rsidR="002860D5" w:rsidRPr="002860D5" w:rsidRDefault="00000000" w:rsidP="002860D5">
      <w:pPr>
        <w:pStyle w:val="TOC2"/>
        <w:rPr>
          <w:rFonts w:asciiTheme="majorBidi" w:hAnsiTheme="majorBidi" w:cstheme="majorBidi"/>
          <w:noProof/>
          <w:sz w:val="20"/>
          <w:szCs w:val="20"/>
        </w:rPr>
      </w:pPr>
      <w:hyperlink w:anchor="_Toc120609533" w:history="1">
        <w:r w:rsidR="002860D5" w:rsidRPr="002860D5">
          <w:rPr>
            <w:rStyle w:val="Hyperlink"/>
            <w:rFonts w:asciiTheme="majorBidi" w:hAnsiTheme="majorBidi" w:cstheme="majorBidi"/>
            <w:noProof/>
            <w:color w:val="auto"/>
            <w:sz w:val="20"/>
            <w:szCs w:val="20"/>
            <w:u w:val="none"/>
          </w:rPr>
          <w:t>F.4.6.</w:t>
        </w:r>
        <w:r w:rsidR="002860D5" w:rsidRPr="002860D5">
          <w:rPr>
            <w:rFonts w:asciiTheme="majorBidi" w:eastAsiaTheme="minorEastAsia" w:hAnsiTheme="majorBidi" w:cstheme="majorBidi"/>
            <w:noProof/>
            <w:sz w:val="20"/>
            <w:szCs w:val="20"/>
            <w:lang w:eastAsia="en-GB"/>
          </w:rPr>
          <w:tab/>
          <w:t>Applicable Laws and Policies</w:t>
        </w:r>
        <w:r w:rsidR="002860D5" w:rsidRPr="002860D5">
          <w:rPr>
            <w:rFonts w:asciiTheme="majorBidi" w:hAnsiTheme="majorBidi" w:cstheme="majorBidi"/>
            <w:noProof/>
            <w:webHidden/>
            <w:sz w:val="20"/>
            <w:szCs w:val="20"/>
          </w:rPr>
          <w:tab/>
        </w:r>
        <w:r w:rsidR="002860D5" w:rsidRPr="002860D5">
          <w:rPr>
            <w:rFonts w:asciiTheme="majorBidi" w:hAnsiTheme="majorBidi" w:cstheme="majorBidi"/>
            <w:noProof/>
            <w:webHidden/>
            <w:sz w:val="20"/>
            <w:szCs w:val="20"/>
          </w:rPr>
          <w:fldChar w:fldCharType="begin"/>
        </w:r>
        <w:r w:rsidR="002860D5" w:rsidRPr="002860D5">
          <w:rPr>
            <w:rFonts w:asciiTheme="majorBidi" w:hAnsiTheme="majorBidi" w:cstheme="majorBidi"/>
            <w:noProof/>
            <w:webHidden/>
            <w:sz w:val="20"/>
            <w:szCs w:val="20"/>
          </w:rPr>
          <w:instrText xml:space="preserve"> PAGEREF _Toc120609533 \h </w:instrText>
        </w:r>
        <w:r w:rsidR="002860D5" w:rsidRPr="002860D5">
          <w:rPr>
            <w:rFonts w:asciiTheme="majorBidi" w:hAnsiTheme="majorBidi" w:cstheme="majorBidi"/>
            <w:noProof/>
            <w:webHidden/>
            <w:sz w:val="20"/>
            <w:szCs w:val="20"/>
          </w:rPr>
        </w:r>
        <w:r w:rsidR="002860D5" w:rsidRPr="002860D5">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w:t>
        </w:r>
        <w:r w:rsidR="007D1F88">
          <w:rPr>
            <w:rFonts w:asciiTheme="majorBidi" w:hAnsiTheme="majorBidi" w:cstheme="majorBidi"/>
            <w:noProof/>
            <w:webHidden/>
            <w:sz w:val="20"/>
            <w:szCs w:val="20"/>
          </w:rPr>
          <w:t>70</w:t>
        </w:r>
        <w:r w:rsidR="002860D5" w:rsidRPr="002860D5">
          <w:rPr>
            <w:rFonts w:asciiTheme="majorBidi" w:hAnsiTheme="majorBidi" w:cstheme="majorBidi"/>
            <w:noProof/>
            <w:webHidden/>
            <w:sz w:val="20"/>
            <w:szCs w:val="20"/>
          </w:rPr>
          <w:fldChar w:fldCharType="end"/>
        </w:r>
      </w:hyperlink>
    </w:p>
    <w:p w14:paraId="4099593D" w14:textId="13C04D59" w:rsidR="002860D5" w:rsidRDefault="00000000" w:rsidP="002860D5">
      <w:pPr>
        <w:pStyle w:val="TOC2"/>
        <w:rPr>
          <w:rFonts w:asciiTheme="majorBidi" w:hAnsiTheme="majorBidi" w:cstheme="majorBidi"/>
          <w:noProof/>
          <w:sz w:val="20"/>
          <w:szCs w:val="20"/>
        </w:rPr>
      </w:pPr>
      <w:hyperlink w:anchor="_Toc120609533" w:history="1">
        <w:r w:rsidR="002860D5" w:rsidRPr="002860D5">
          <w:rPr>
            <w:rStyle w:val="Hyperlink"/>
            <w:rFonts w:asciiTheme="majorBidi" w:hAnsiTheme="majorBidi" w:cstheme="majorBidi"/>
            <w:noProof/>
            <w:color w:val="auto"/>
            <w:sz w:val="20"/>
            <w:szCs w:val="20"/>
            <w:u w:val="none"/>
          </w:rPr>
          <w:t>F.4.7.</w:t>
        </w:r>
        <w:r w:rsidR="002860D5" w:rsidRPr="002860D5">
          <w:rPr>
            <w:rFonts w:asciiTheme="majorBidi" w:eastAsiaTheme="minorEastAsia" w:hAnsiTheme="majorBidi" w:cstheme="majorBidi"/>
            <w:noProof/>
            <w:sz w:val="20"/>
            <w:szCs w:val="20"/>
            <w:lang w:eastAsia="en-GB"/>
          </w:rPr>
          <w:tab/>
          <w:t>Procedure for Management of Physical Cultural Resources- Protection and Chane Find Procedure</w:t>
        </w:r>
        <w:r w:rsidR="002860D5" w:rsidRPr="002860D5">
          <w:rPr>
            <w:rFonts w:asciiTheme="majorBidi" w:hAnsiTheme="majorBidi" w:cstheme="majorBidi"/>
            <w:noProof/>
            <w:webHidden/>
            <w:sz w:val="20"/>
            <w:szCs w:val="20"/>
          </w:rPr>
          <w:tab/>
        </w:r>
        <w:r w:rsidR="002860D5" w:rsidRPr="002860D5">
          <w:rPr>
            <w:rFonts w:asciiTheme="majorBidi" w:hAnsiTheme="majorBidi" w:cstheme="majorBidi"/>
            <w:noProof/>
            <w:webHidden/>
            <w:sz w:val="20"/>
            <w:szCs w:val="20"/>
          </w:rPr>
          <w:fldChar w:fldCharType="begin"/>
        </w:r>
        <w:r w:rsidR="002860D5" w:rsidRPr="002860D5">
          <w:rPr>
            <w:rFonts w:asciiTheme="majorBidi" w:hAnsiTheme="majorBidi" w:cstheme="majorBidi"/>
            <w:noProof/>
            <w:webHidden/>
            <w:sz w:val="20"/>
            <w:szCs w:val="20"/>
          </w:rPr>
          <w:instrText xml:space="preserve"> PAGEREF _Toc120609533 \h </w:instrText>
        </w:r>
        <w:r w:rsidR="002860D5" w:rsidRPr="002860D5">
          <w:rPr>
            <w:rFonts w:asciiTheme="majorBidi" w:hAnsiTheme="majorBidi" w:cstheme="majorBidi"/>
            <w:noProof/>
            <w:webHidden/>
            <w:sz w:val="20"/>
            <w:szCs w:val="20"/>
          </w:rPr>
        </w:r>
        <w:r w:rsidR="002860D5" w:rsidRPr="002860D5">
          <w:rPr>
            <w:rFonts w:asciiTheme="majorBidi" w:hAnsiTheme="majorBidi" w:cstheme="majorBidi"/>
            <w:noProof/>
            <w:webHidden/>
            <w:sz w:val="20"/>
            <w:szCs w:val="20"/>
          </w:rPr>
          <w:fldChar w:fldCharType="separate"/>
        </w:r>
        <w:r w:rsidR="00F86102">
          <w:rPr>
            <w:rFonts w:asciiTheme="majorBidi" w:hAnsiTheme="majorBidi" w:cstheme="majorBidi"/>
            <w:noProof/>
            <w:webHidden/>
            <w:sz w:val="20"/>
            <w:szCs w:val="20"/>
          </w:rPr>
          <w:t>1</w:t>
        </w:r>
        <w:r w:rsidR="007D1F88">
          <w:rPr>
            <w:rFonts w:asciiTheme="majorBidi" w:hAnsiTheme="majorBidi" w:cstheme="majorBidi"/>
            <w:noProof/>
            <w:webHidden/>
            <w:sz w:val="20"/>
            <w:szCs w:val="20"/>
          </w:rPr>
          <w:t>87</w:t>
        </w:r>
        <w:r w:rsidR="002860D5" w:rsidRPr="002860D5">
          <w:rPr>
            <w:rFonts w:asciiTheme="majorBidi" w:hAnsiTheme="majorBidi" w:cstheme="majorBidi"/>
            <w:noProof/>
            <w:webHidden/>
            <w:sz w:val="20"/>
            <w:szCs w:val="20"/>
          </w:rPr>
          <w:fldChar w:fldCharType="end"/>
        </w:r>
      </w:hyperlink>
    </w:p>
    <w:p w14:paraId="6CDF3887" w14:textId="77777777" w:rsidR="002824D5" w:rsidRPr="002824D5" w:rsidRDefault="002824D5" w:rsidP="002824D5"/>
    <w:p w14:paraId="029F8C08" w14:textId="77777777" w:rsidR="002824D5" w:rsidRPr="002824D5" w:rsidRDefault="002824D5" w:rsidP="002824D5"/>
    <w:p w14:paraId="2384B29D" w14:textId="77777777" w:rsidR="002824D5" w:rsidRPr="002824D5" w:rsidRDefault="002824D5" w:rsidP="002824D5">
      <w:pPr>
        <w:pStyle w:val="TOC1"/>
        <w:rPr>
          <w:rStyle w:val="Hyperlink"/>
          <w:noProof/>
        </w:rPr>
      </w:pPr>
    </w:p>
    <w:p w14:paraId="02902F78" w14:textId="77777777" w:rsidR="002824D5" w:rsidRDefault="002824D5" w:rsidP="003F19DE">
      <w:pPr>
        <w:rPr>
          <w:b/>
          <w:sz w:val="20"/>
          <w:szCs w:val="20"/>
        </w:rPr>
      </w:pPr>
    </w:p>
    <w:p w14:paraId="7DF362DC" w14:textId="34C4F24C" w:rsidR="003F19DE" w:rsidRPr="000F2909" w:rsidRDefault="003F19DE" w:rsidP="003F19DE">
      <w:pPr>
        <w:rPr>
          <w:sz w:val="20"/>
          <w:szCs w:val="20"/>
        </w:rPr>
      </w:pPr>
      <w:r w:rsidRPr="000F2909">
        <w:rPr>
          <w:b/>
          <w:sz w:val="20"/>
          <w:szCs w:val="20"/>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16"/>
      </w:tblGrid>
      <w:tr w:rsidR="003F19DE" w:rsidRPr="000F2909" w14:paraId="0111CFD7" w14:textId="77777777" w:rsidTr="00026A0C">
        <w:tc>
          <w:tcPr>
            <w:tcW w:w="9216" w:type="dxa"/>
            <w:tcBorders>
              <w:top w:val="nil"/>
              <w:left w:val="nil"/>
              <w:bottom w:val="nil"/>
              <w:right w:val="nil"/>
            </w:tcBorders>
          </w:tcPr>
          <w:p w14:paraId="7D249FC2" w14:textId="77777777" w:rsidR="003F19DE" w:rsidRPr="000F2909" w:rsidRDefault="003F19DE" w:rsidP="003F19DE">
            <w:pPr>
              <w:pStyle w:val="SECTIONHeader"/>
              <w:numPr>
                <w:ilvl w:val="0"/>
                <w:numId w:val="168"/>
              </w:numPr>
              <w:rPr>
                <w:lang w:val="en-GB"/>
              </w:rPr>
            </w:pPr>
            <w:r w:rsidRPr="000F2909">
              <w:rPr>
                <w:lang w:val="en-GB"/>
              </w:rPr>
              <w:lastRenderedPageBreak/>
              <w:br w:type="page"/>
            </w:r>
            <w:bookmarkStart w:id="13" w:name="_Toc8120276"/>
            <w:bookmarkStart w:id="14" w:name="_Toc64987400"/>
            <w:bookmarkStart w:id="15" w:name="_Toc65157443"/>
            <w:r w:rsidRPr="000F2909">
              <w:rPr>
                <w:lang w:val="en-GB"/>
              </w:rPr>
              <w:t>Overview</w:t>
            </w:r>
            <w:bookmarkEnd w:id="13"/>
            <w:bookmarkEnd w:id="14"/>
            <w:bookmarkEnd w:id="15"/>
          </w:p>
        </w:tc>
      </w:tr>
    </w:tbl>
    <w:p w14:paraId="235F100C" w14:textId="77777777" w:rsidR="003F19DE" w:rsidRPr="000F2909" w:rsidRDefault="003F19DE" w:rsidP="003F19DE">
      <w:pPr>
        <w:pStyle w:val="SECTIONHeading1"/>
        <w:numPr>
          <w:ilvl w:val="1"/>
          <w:numId w:val="168"/>
        </w:numPr>
        <w:rPr>
          <w:spacing w:val="-2"/>
        </w:rPr>
      </w:pPr>
      <w:bookmarkStart w:id="16" w:name="_Toc64555483"/>
      <w:bookmarkStart w:id="17" w:name="_Toc67035964"/>
      <w:bookmarkStart w:id="18" w:name="_Toc120609439"/>
      <w:r w:rsidRPr="000F2909">
        <w:rPr>
          <w:spacing w:val="-2"/>
        </w:rPr>
        <w:t>Background</w:t>
      </w:r>
      <w:bookmarkEnd w:id="16"/>
      <w:bookmarkEnd w:id="17"/>
      <w:bookmarkEnd w:id="18"/>
    </w:p>
    <w:p w14:paraId="10F764E5" w14:textId="77777777" w:rsidR="003F19DE" w:rsidRPr="000F2909" w:rsidRDefault="003F19DE" w:rsidP="003F19DE">
      <w:pPr>
        <w:tabs>
          <w:tab w:val="left" w:pos="252"/>
        </w:tabs>
        <w:spacing w:before="120" w:after="200"/>
        <w:jc w:val="both"/>
        <w:rPr>
          <w:spacing w:val="-2"/>
        </w:rPr>
      </w:pPr>
      <w:r w:rsidRPr="000F2909">
        <w:rPr>
          <w:spacing w:val="-2"/>
        </w:rPr>
        <w:t>The Republic of Maldives is a South Asian Island country, located southwest of Sri Lanka and India. It is comprised of 1,192 coral islands grouped into 26 geographical atolls, spreading over an area of 115,300 sq. km and occupying a total land area of 224 sq. km. Maldives is recognized as an upper middle-income economy by the World Bank, with a GDP growth rate of 7% in 2019</w:t>
      </w:r>
      <w:r w:rsidRPr="000F2909">
        <w:rPr>
          <w:rStyle w:val="FootnoteReference"/>
          <w:spacing w:val="-2"/>
        </w:rPr>
        <w:footnoteReference w:id="2"/>
      </w:r>
    </w:p>
    <w:p w14:paraId="7DE65D92" w14:textId="77777777" w:rsidR="003F19DE" w:rsidRPr="000F2909" w:rsidRDefault="003F19DE" w:rsidP="003F19DE">
      <w:pPr>
        <w:spacing w:after="200"/>
        <w:jc w:val="both"/>
        <w:rPr>
          <w:spacing w:val="-2"/>
        </w:rPr>
      </w:pPr>
      <w:r w:rsidRPr="000F2909">
        <w:rPr>
          <w:spacing w:val="-2"/>
        </w:rPr>
        <w:t>Out of the total 1192 islands, 187 are inhabited, 123 are self-contained tourist resorts and 128 are used for other industrial and commercial activities. The total population of Maldives is 530,953</w:t>
      </w:r>
      <w:r w:rsidRPr="000F2909">
        <w:rPr>
          <w:rStyle w:val="FootnoteReference"/>
          <w:spacing w:val="-2"/>
        </w:rPr>
        <w:footnoteReference w:id="3"/>
      </w:r>
      <w:r w:rsidRPr="000F2909">
        <w:rPr>
          <w:spacing w:val="-2"/>
        </w:rPr>
        <w:t xml:space="preserve">. The dispersed nature of the islands requires each island to have a separate power generation and distribution system. The powerhouses are operated mainly by three utility companies namely, State Electric Company Limited (STELCO), FENAKA Corporation Ltd. (FENAKA) and Male’ Water and Sewerage Company Pvt. Ltd. (MWSC). Maldives has achieved provision of 24 hours electricity service throughout the country in 2008. </w:t>
      </w:r>
    </w:p>
    <w:p w14:paraId="09A0B153" w14:textId="77777777" w:rsidR="003F19DE" w:rsidRPr="000F2909" w:rsidRDefault="003F19DE" w:rsidP="003F19DE">
      <w:pPr>
        <w:spacing w:after="200"/>
        <w:jc w:val="both"/>
        <w:rPr>
          <w:spacing w:val="-2"/>
        </w:rPr>
      </w:pPr>
      <w:r w:rsidRPr="000F2909">
        <w:rPr>
          <w:spacing w:val="-2"/>
        </w:rPr>
        <w:t>By the end of 2018, the total installed capacity in Maldives stood as below</w:t>
      </w:r>
      <w:r w:rsidRPr="000F2909">
        <w:rPr>
          <w:rStyle w:val="FootnoteReference"/>
          <w:spacing w:val="-2"/>
        </w:rPr>
        <w:footnoteReference w:id="4"/>
      </w:r>
      <w:r w:rsidRPr="000F2909">
        <w:rPr>
          <w:spacing w:val="-2"/>
        </w:rPr>
        <w:t>:</w:t>
      </w:r>
    </w:p>
    <w:p w14:paraId="74BF8202" w14:textId="77777777" w:rsidR="003F19DE" w:rsidRPr="000F2909" w:rsidRDefault="003F19DE" w:rsidP="003F19DE">
      <w:pPr>
        <w:pStyle w:val="ListParagraph"/>
        <w:numPr>
          <w:ilvl w:val="0"/>
          <w:numId w:val="145"/>
        </w:numPr>
        <w:spacing w:after="200"/>
        <w:ind w:left="360"/>
        <w:jc w:val="both"/>
        <w:rPr>
          <w:spacing w:val="-2"/>
        </w:rPr>
      </w:pPr>
      <w:r w:rsidRPr="000F2909">
        <w:rPr>
          <w:b/>
          <w:bCs/>
          <w:spacing w:val="-2"/>
        </w:rPr>
        <w:t>Diesel based installed capacity:</w:t>
      </w:r>
      <w:r w:rsidRPr="000F2909">
        <w:rPr>
          <w:spacing w:val="-2"/>
        </w:rPr>
        <w:t xml:space="preserve"> Diesel based installed capacity in inhabited islands stood at 319 MW, and around 210 MW across resort islands, therefore, making a total of ~530 MW.  </w:t>
      </w:r>
    </w:p>
    <w:p w14:paraId="71EB8427" w14:textId="77777777" w:rsidR="003F19DE" w:rsidRPr="000F2909" w:rsidRDefault="003F19DE" w:rsidP="003F19DE">
      <w:pPr>
        <w:pStyle w:val="ListParagraph"/>
        <w:numPr>
          <w:ilvl w:val="0"/>
          <w:numId w:val="145"/>
        </w:numPr>
        <w:spacing w:after="200"/>
        <w:ind w:left="360"/>
        <w:jc w:val="both"/>
        <w:rPr>
          <w:spacing w:val="-2"/>
        </w:rPr>
      </w:pPr>
      <w:r w:rsidRPr="000F2909">
        <w:rPr>
          <w:b/>
          <w:bCs/>
          <w:spacing w:val="-2"/>
        </w:rPr>
        <w:t>Renewable based installed capacity:</w:t>
      </w:r>
      <w:r w:rsidRPr="000F2909">
        <w:rPr>
          <w:spacing w:val="-2"/>
        </w:rPr>
        <w:t xml:space="preserve"> Total installed capacity of Renewable Energy Systems stood at 16.5 MW. </w:t>
      </w:r>
    </w:p>
    <w:p w14:paraId="7339CF11" w14:textId="7DA60702" w:rsidR="003F19DE" w:rsidRPr="000F2909" w:rsidRDefault="24CBE064" w:rsidP="00DD093B">
      <w:pPr>
        <w:widowControl w:val="0"/>
        <w:tabs>
          <w:tab w:val="left" w:pos="252"/>
        </w:tabs>
        <w:spacing w:before="120" w:after="200"/>
        <w:jc w:val="both"/>
      </w:pPr>
      <w:r w:rsidRPr="000F2909">
        <w:rPr>
          <w:spacing w:val="-2"/>
        </w:rPr>
        <w:t>To ensure energy security, the Government of Republic of Maldives (GoM) has embarked on a plan to transform the electricity sector and the enabling policies and programs of the GoM makes the country an attractive destination for private sector investments in renewable energy. Furthermore, Maldives is located at the Equator and receives abundant solar energy. It has on average 280 – 300 sunny days per annum. The Daily Average Global Irradiation in Maldives is around 4.5-6 kWh/m2/day.</w:t>
      </w:r>
    </w:p>
    <w:p w14:paraId="0BC9A59B" w14:textId="77777777" w:rsidR="003F19DE" w:rsidRPr="000F2909" w:rsidRDefault="24CBE064" w:rsidP="00DD093B">
      <w:pPr>
        <w:widowControl w:val="0"/>
        <w:tabs>
          <w:tab w:val="left" w:pos="252"/>
        </w:tabs>
        <w:spacing w:before="120" w:after="200"/>
        <w:jc w:val="both"/>
      </w:pPr>
      <w:r w:rsidRPr="000F2909">
        <w:rPr>
          <w:spacing w:val="-2"/>
        </w:rPr>
        <w:t>The National Strategic Action Plan (2019-2023) (SAP) sets targets to increase the share of renewable energy by 20% compared to 2018 level. Further</w:t>
      </w:r>
      <w:r w:rsidRPr="000F2909">
        <w:t xml:space="preserve"> </w:t>
      </w:r>
      <w:r w:rsidRPr="000F2909">
        <w:rPr>
          <w:spacing w:val="-2"/>
        </w:rPr>
        <w:t xml:space="preserve">GoM </w:t>
      </w:r>
      <w:r w:rsidRPr="000F2909">
        <w:t xml:space="preserve">is working towards an </w:t>
      </w:r>
      <w:r w:rsidRPr="000F2909">
        <w:rPr>
          <w:spacing w:val="-2"/>
        </w:rPr>
        <w:t>ambitious goal of carbon neutrality by 2030 given extensive international support.</w:t>
      </w:r>
    </w:p>
    <w:p w14:paraId="51E2EA79" w14:textId="77777777" w:rsidR="003F19DE" w:rsidRPr="000F2909" w:rsidRDefault="24CBE064" w:rsidP="00DD093B">
      <w:pPr>
        <w:widowControl w:val="0"/>
        <w:tabs>
          <w:tab w:val="left" w:pos="252"/>
        </w:tabs>
        <w:spacing w:before="120" w:after="200"/>
        <w:jc w:val="both"/>
      </w:pPr>
      <w:r w:rsidRPr="000F2909">
        <w:rPr>
          <w:spacing w:val="-2"/>
        </w:rPr>
        <w:t xml:space="preserve">There are several solar PV projects that have already been installed/awarded in the country through various modes under different programs. By the end of 2019, the total installed capacity of renewable energy systems in the Maldives reached 20.5 MW. This represents 4% of the national energy mix. Growth of Solar PV installations in Maldives over the past decade is shown below. </w:t>
      </w:r>
      <w:r w:rsidR="003F19DE" w:rsidRPr="000F2909">
        <w:rPr>
          <w:noProof/>
          <w:color w:val="2B579A"/>
          <w:shd w:val="clear" w:color="auto" w:fill="E6E6E6"/>
          <w:lang w:val="en-US"/>
        </w:rPr>
        <w:lastRenderedPageBreak/>
        <w:drawing>
          <wp:inline distT="0" distB="0" distL="0" distR="0" wp14:anchorId="1CFCB79F" wp14:editId="42EBBD1D">
            <wp:extent cx="4572000" cy="2315975"/>
            <wp:effectExtent l="0" t="0" r="0" b="8255"/>
            <wp:docPr id="1954809135" name="Picture 1954809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screen">
                      <a:extLst>
                        <a:ext uri="{28A0092B-C50C-407E-A947-70E740481C1C}">
                          <a14:useLocalDpi xmlns:a14="http://schemas.microsoft.com/office/drawing/2010/main"/>
                        </a:ext>
                      </a:extLst>
                    </a:blip>
                    <a:stretch>
                      <a:fillRect/>
                    </a:stretch>
                  </pic:blipFill>
                  <pic:spPr>
                    <a:xfrm>
                      <a:off x="0" y="0"/>
                      <a:ext cx="4572000" cy="2315975"/>
                    </a:xfrm>
                    <a:prstGeom prst="rect">
                      <a:avLst/>
                    </a:prstGeom>
                  </pic:spPr>
                </pic:pic>
              </a:graphicData>
            </a:graphic>
          </wp:inline>
        </w:drawing>
      </w:r>
    </w:p>
    <w:p w14:paraId="094A0285" w14:textId="7BACDBEB" w:rsidR="003F19DE" w:rsidRPr="000F2909" w:rsidRDefault="003F19DE" w:rsidP="003F19DE">
      <w:pPr>
        <w:pStyle w:val="Caption"/>
        <w:jc w:val="center"/>
      </w:pPr>
      <w:r w:rsidRPr="000F2909">
        <w:t xml:space="preserve">Figure </w:t>
      </w:r>
      <w:r w:rsidRPr="000F2909">
        <w:rPr>
          <w:color w:val="2B579A"/>
          <w:shd w:val="clear" w:color="auto" w:fill="E6E6E6"/>
        </w:rPr>
        <w:fldChar w:fldCharType="begin"/>
      </w:r>
      <w:r w:rsidRPr="000F2909">
        <w:instrText xml:space="preserve"> SEQ Figure \* ARABIC </w:instrText>
      </w:r>
      <w:r w:rsidRPr="000F2909">
        <w:rPr>
          <w:color w:val="2B579A"/>
          <w:shd w:val="clear" w:color="auto" w:fill="E6E6E6"/>
        </w:rPr>
        <w:fldChar w:fldCharType="separate"/>
      </w:r>
      <w:r w:rsidR="00F86102">
        <w:rPr>
          <w:noProof/>
        </w:rPr>
        <w:t>1</w:t>
      </w:r>
      <w:r w:rsidRPr="000F2909">
        <w:rPr>
          <w:noProof/>
          <w:color w:val="2B579A"/>
          <w:shd w:val="clear" w:color="auto" w:fill="E6E6E6"/>
        </w:rPr>
        <w:fldChar w:fldCharType="end"/>
      </w:r>
      <w:r w:rsidRPr="000F2909">
        <w:rPr>
          <w:noProof/>
        </w:rPr>
        <w:t xml:space="preserve">: </w:t>
      </w:r>
      <w:r w:rsidRPr="000F2909">
        <w:t>Renewable energy installations in Maldives</w:t>
      </w:r>
    </w:p>
    <w:p w14:paraId="774F64A1" w14:textId="77777777" w:rsidR="003F19DE" w:rsidRPr="000F2909" w:rsidRDefault="003F19DE" w:rsidP="003F19DE">
      <w:pPr>
        <w:tabs>
          <w:tab w:val="left" w:pos="252"/>
        </w:tabs>
        <w:spacing w:before="360" w:after="200"/>
        <w:jc w:val="both"/>
        <w:rPr>
          <w:spacing w:val="-2"/>
        </w:rPr>
      </w:pPr>
      <w:r w:rsidRPr="000F2909">
        <w:rPr>
          <w:spacing w:val="-2"/>
        </w:rPr>
        <w:t>Some of the selected solar projects with installation size are provided in the table below:</w:t>
      </w:r>
    </w:p>
    <w:p w14:paraId="3BD47D28" w14:textId="1A506806" w:rsidR="003F19DE" w:rsidRPr="000F2909" w:rsidRDefault="003F19DE" w:rsidP="003F19DE">
      <w:pPr>
        <w:pStyle w:val="Caption"/>
        <w:keepNext/>
        <w:jc w:val="center"/>
      </w:pPr>
      <w:r w:rsidRPr="000F2909">
        <w:t xml:space="preserve">Table </w:t>
      </w:r>
      <w:r w:rsidRPr="000F2909">
        <w:rPr>
          <w:color w:val="2B579A"/>
          <w:shd w:val="clear" w:color="auto" w:fill="E6E6E6"/>
        </w:rPr>
        <w:fldChar w:fldCharType="begin"/>
      </w:r>
      <w:r w:rsidRPr="000F2909">
        <w:instrText xml:space="preserve"> SEQ Table \* ARABIC </w:instrText>
      </w:r>
      <w:r w:rsidRPr="000F2909">
        <w:rPr>
          <w:color w:val="2B579A"/>
          <w:shd w:val="clear" w:color="auto" w:fill="E6E6E6"/>
        </w:rPr>
        <w:fldChar w:fldCharType="separate"/>
      </w:r>
      <w:r w:rsidR="00F86102">
        <w:rPr>
          <w:noProof/>
        </w:rPr>
        <w:t>1</w:t>
      </w:r>
      <w:r w:rsidRPr="000F2909">
        <w:rPr>
          <w:noProof/>
          <w:color w:val="2B579A"/>
          <w:shd w:val="clear" w:color="auto" w:fill="E6E6E6"/>
        </w:rPr>
        <w:fldChar w:fldCharType="end"/>
      </w:r>
      <w:r w:rsidRPr="000F2909">
        <w:t>: Selected solar projects in Maldives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4"/>
        <w:gridCol w:w="2490"/>
        <w:gridCol w:w="2236"/>
      </w:tblGrid>
      <w:tr w:rsidR="003F19DE" w:rsidRPr="000F2909" w14:paraId="6759DAE5" w14:textId="77777777" w:rsidTr="6A661775">
        <w:trPr>
          <w:trHeight w:val="375"/>
          <w:tblHeader/>
        </w:trPr>
        <w:tc>
          <w:tcPr>
            <w:tcW w:w="4624" w:type="dxa"/>
            <w:shd w:val="clear" w:color="auto" w:fill="215868" w:themeFill="accent5" w:themeFillShade="80"/>
          </w:tcPr>
          <w:p w14:paraId="61D24D5B" w14:textId="77777777" w:rsidR="003F19DE" w:rsidRPr="000F2909" w:rsidRDefault="003F19DE" w:rsidP="00026A0C">
            <w:pPr>
              <w:tabs>
                <w:tab w:val="left" w:pos="252"/>
              </w:tabs>
              <w:jc w:val="center"/>
              <w:rPr>
                <w:b/>
                <w:color w:val="FFFFFF" w:themeColor="background1"/>
                <w:spacing w:val="-2"/>
              </w:rPr>
            </w:pPr>
            <w:r w:rsidRPr="000F2909">
              <w:rPr>
                <w:b/>
                <w:color w:val="FFFFFF" w:themeColor="background1"/>
                <w:spacing w:val="-2"/>
              </w:rPr>
              <w:t>Description</w:t>
            </w:r>
          </w:p>
        </w:tc>
        <w:tc>
          <w:tcPr>
            <w:tcW w:w="2490" w:type="dxa"/>
            <w:shd w:val="clear" w:color="auto" w:fill="215868" w:themeFill="accent5" w:themeFillShade="80"/>
          </w:tcPr>
          <w:p w14:paraId="5BEE967D" w14:textId="77777777" w:rsidR="003F19DE" w:rsidRPr="000F2909" w:rsidRDefault="003F19DE" w:rsidP="00026A0C">
            <w:pPr>
              <w:tabs>
                <w:tab w:val="left" w:pos="252"/>
              </w:tabs>
              <w:jc w:val="center"/>
              <w:rPr>
                <w:b/>
                <w:color w:val="FFFFFF" w:themeColor="background1"/>
                <w:spacing w:val="-2"/>
              </w:rPr>
            </w:pPr>
            <w:r w:rsidRPr="000F2909">
              <w:rPr>
                <w:b/>
                <w:color w:val="FFFFFF" w:themeColor="background1"/>
                <w:spacing w:val="-2"/>
              </w:rPr>
              <w:t>Project size (kWp)</w:t>
            </w:r>
          </w:p>
        </w:tc>
        <w:tc>
          <w:tcPr>
            <w:tcW w:w="2236" w:type="dxa"/>
            <w:shd w:val="clear" w:color="auto" w:fill="215868" w:themeFill="accent5" w:themeFillShade="80"/>
          </w:tcPr>
          <w:p w14:paraId="6B1031F8" w14:textId="77777777" w:rsidR="003F19DE" w:rsidRPr="000F2909" w:rsidRDefault="003F19DE" w:rsidP="00026A0C">
            <w:pPr>
              <w:tabs>
                <w:tab w:val="left" w:pos="252"/>
              </w:tabs>
              <w:jc w:val="center"/>
              <w:rPr>
                <w:b/>
                <w:color w:val="FFFFFF" w:themeColor="background1"/>
                <w:spacing w:val="-2"/>
              </w:rPr>
            </w:pPr>
            <w:r w:rsidRPr="000F2909">
              <w:rPr>
                <w:b/>
                <w:color w:val="FFFFFF" w:themeColor="background1"/>
                <w:spacing w:val="-2"/>
              </w:rPr>
              <w:t>Project status</w:t>
            </w:r>
          </w:p>
        </w:tc>
      </w:tr>
      <w:tr w:rsidR="003F19DE" w:rsidRPr="000F2909" w14:paraId="12ADAEA4" w14:textId="77777777" w:rsidTr="6A661775">
        <w:trPr>
          <w:trHeight w:val="275"/>
        </w:trPr>
        <w:tc>
          <w:tcPr>
            <w:tcW w:w="4624" w:type="dxa"/>
          </w:tcPr>
          <w:p w14:paraId="7D2F814B" w14:textId="5D3252FE" w:rsidR="003F19DE" w:rsidRPr="000F2909" w:rsidRDefault="003F19DE" w:rsidP="00026A0C">
            <w:pPr>
              <w:tabs>
                <w:tab w:val="left" w:pos="252"/>
              </w:tabs>
              <w:jc w:val="both"/>
              <w:rPr>
                <w:spacing w:val="-2"/>
                <w:sz w:val="22"/>
                <w:szCs w:val="22"/>
              </w:rPr>
            </w:pPr>
            <w:r w:rsidRPr="000F2909">
              <w:rPr>
                <w:spacing w:val="-2"/>
                <w:sz w:val="22"/>
                <w:szCs w:val="22"/>
              </w:rPr>
              <w:t>Solar PV installation at the M</w:t>
            </w:r>
            <w:r w:rsidR="00847333">
              <w:rPr>
                <w:spacing w:val="-2"/>
                <w:sz w:val="22"/>
                <w:szCs w:val="22"/>
              </w:rPr>
              <w:t>CCEE</w:t>
            </w:r>
            <w:r w:rsidRPr="000F2909">
              <w:rPr>
                <w:spacing w:val="-2"/>
                <w:sz w:val="22"/>
                <w:szCs w:val="22"/>
              </w:rPr>
              <w:t xml:space="preserve"> Building, Male’</w:t>
            </w:r>
          </w:p>
        </w:tc>
        <w:tc>
          <w:tcPr>
            <w:tcW w:w="2490" w:type="dxa"/>
            <w:vAlign w:val="center"/>
          </w:tcPr>
          <w:p w14:paraId="22800EFD" w14:textId="77777777" w:rsidR="003F19DE" w:rsidRPr="000F2909" w:rsidRDefault="003F19DE" w:rsidP="00026A0C">
            <w:pPr>
              <w:tabs>
                <w:tab w:val="left" w:pos="252"/>
              </w:tabs>
              <w:jc w:val="center"/>
              <w:rPr>
                <w:spacing w:val="-2"/>
                <w:sz w:val="22"/>
                <w:szCs w:val="22"/>
              </w:rPr>
            </w:pPr>
            <w:r w:rsidRPr="000F2909">
              <w:rPr>
                <w:spacing w:val="-2"/>
                <w:sz w:val="22"/>
                <w:szCs w:val="22"/>
              </w:rPr>
              <w:t>25 kWp</w:t>
            </w:r>
          </w:p>
        </w:tc>
        <w:tc>
          <w:tcPr>
            <w:tcW w:w="2236" w:type="dxa"/>
            <w:vAlign w:val="center"/>
          </w:tcPr>
          <w:p w14:paraId="25CBB363" w14:textId="77777777" w:rsidR="003F19DE" w:rsidRPr="000F2909" w:rsidRDefault="003F19DE" w:rsidP="00026A0C">
            <w:pPr>
              <w:tabs>
                <w:tab w:val="left" w:pos="252"/>
              </w:tabs>
              <w:jc w:val="center"/>
              <w:rPr>
                <w:spacing w:val="-2"/>
                <w:sz w:val="22"/>
                <w:szCs w:val="22"/>
              </w:rPr>
            </w:pPr>
            <w:r w:rsidRPr="000F2909">
              <w:rPr>
                <w:spacing w:val="-2"/>
                <w:sz w:val="22"/>
                <w:szCs w:val="22"/>
              </w:rPr>
              <w:t>Installed</w:t>
            </w:r>
          </w:p>
        </w:tc>
      </w:tr>
      <w:tr w:rsidR="003F19DE" w:rsidRPr="000F2909" w14:paraId="02F7BBA9" w14:textId="77777777" w:rsidTr="6A661775">
        <w:trPr>
          <w:trHeight w:val="566"/>
        </w:trPr>
        <w:tc>
          <w:tcPr>
            <w:tcW w:w="4624" w:type="dxa"/>
          </w:tcPr>
          <w:p w14:paraId="2C117C9B" w14:textId="77777777" w:rsidR="003F19DE" w:rsidRPr="000F2909" w:rsidRDefault="003F19DE" w:rsidP="00026A0C">
            <w:pPr>
              <w:tabs>
                <w:tab w:val="left" w:pos="252"/>
              </w:tabs>
              <w:jc w:val="both"/>
              <w:rPr>
                <w:spacing w:val="-2"/>
                <w:sz w:val="22"/>
                <w:szCs w:val="22"/>
              </w:rPr>
            </w:pPr>
            <w:r w:rsidRPr="000F2909">
              <w:rPr>
                <w:spacing w:val="-2"/>
                <w:sz w:val="22"/>
                <w:szCs w:val="22"/>
              </w:rPr>
              <w:t>Solar PV grid connected system in R. Ungoofaaru and Dh. Kudahuvadhoo</w:t>
            </w:r>
          </w:p>
        </w:tc>
        <w:tc>
          <w:tcPr>
            <w:tcW w:w="2490" w:type="dxa"/>
            <w:vAlign w:val="center"/>
          </w:tcPr>
          <w:p w14:paraId="35E61489" w14:textId="77777777" w:rsidR="003F19DE" w:rsidRPr="000F2909" w:rsidRDefault="003F19DE" w:rsidP="00026A0C">
            <w:pPr>
              <w:tabs>
                <w:tab w:val="left" w:pos="252"/>
              </w:tabs>
              <w:jc w:val="center"/>
              <w:rPr>
                <w:spacing w:val="-2"/>
                <w:sz w:val="22"/>
                <w:szCs w:val="22"/>
              </w:rPr>
            </w:pPr>
            <w:r w:rsidRPr="000F2909">
              <w:rPr>
                <w:spacing w:val="-2"/>
                <w:sz w:val="22"/>
                <w:szCs w:val="22"/>
              </w:rPr>
              <w:t>324 kWp</w:t>
            </w:r>
          </w:p>
        </w:tc>
        <w:tc>
          <w:tcPr>
            <w:tcW w:w="2236" w:type="dxa"/>
            <w:vAlign w:val="center"/>
          </w:tcPr>
          <w:p w14:paraId="56AE9785" w14:textId="77777777" w:rsidR="003F19DE" w:rsidRPr="000F2909" w:rsidRDefault="003F19DE" w:rsidP="00026A0C">
            <w:pPr>
              <w:tabs>
                <w:tab w:val="left" w:pos="252"/>
              </w:tabs>
              <w:jc w:val="center"/>
              <w:rPr>
                <w:spacing w:val="-2"/>
                <w:sz w:val="22"/>
                <w:szCs w:val="22"/>
              </w:rPr>
            </w:pPr>
            <w:r w:rsidRPr="000F2909">
              <w:rPr>
                <w:spacing w:val="-2"/>
                <w:sz w:val="22"/>
                <w:szCs w:val="22"/>
              </w:rPr>
              <w:t>Installed</w:t>
            </w:r>
          </w:p>
        </w:tc>
      </w:tr>
      <w:tr w:rsidR="003F19DE" w:rsidRPr="000F2909" w14:paraId="630E0C2E" w14:textId="77777777" w:rsidTr="6A661775">
        <w:trPr>
          <w:trHeight w:val="275"/>
        </w:trPr>
        <w:tc>
          <w:tcPr>
            <w:tcW w:w="4624" w:type="dxa"/>
          </w:tcPr>
          <w:p w14:paraId="74E6FCE9" w14:textId="77777777" w:rsidR="003F19DE" w:rsidRPr="000F2909" w:rsidRDefault="003F19DE" w:rsidP="00026A0C">
            <w:pPr>
              <w:tabs>
                <w:tab w:val="left" w:pos="252"/>
              </w:tabs>
              <w:jc w:val="both"/>
              <w:rPr>
                <w:spacing w:val="-2"/>
                <w:sz w:val="22"/>
                <w:szCs w:val="22"/>
              </w:rPr>
            </w:pPr>
            <w:r w:rsidRPr="000F2909">
              <w:rPr>
                <w:spacing w:val="-2"/>
                <w:sz w:val="22"/>
                <w:szCs w:val="22"/>
              </w:rPr>
              <w:t>Solar PV hybrid system in Vaavu atoll Rakeedhoo Island</w:t>
            </w:r>
          </w:p>
        </w:tc>
        <w:tc>
          <w:tcPr>
            <w:tcW w:w="2490" w:type="dxa"/>
            <w:vAlign w:val="center"/>
          </w:tcPr>
          <w:p w14:paraId="5C817187" w14:textId="77777777" w:rsidR="003F19DE" w:rsidRPr="000F2909" w:rsidRDefault="003F19DE" w:rsidP="00026A0C">
            <w:pPr>
              <w:tabs>
                <w:tab w:val="left" w:pos="252"/>
              </w:tabs>
              <w:jc w:val="center"/>
              <w:rPr>
                <w:spacing w:val="-2"/>
                <w:sz w:val="22"/>
                <w:szCs w:val="22"/>
              </w:rPr>
            </w:pPr>
            <w:r w:rsidRPr="000F2909">
              <w:rPr>
                <w:spacing w:val="-2"/>
                <w:sz w:val="22"/>
                <w:szCs w:val="22"/>
              </w:rPr>
              <w:t>29 kWp</w:t>
            </w:r>
          </w:p>
        </w:tc>
        <w:tc>
          <w:tcPr>
            <w:tcW w:w="2236" w:type="dxa"/>
            <w:vAlign w:val="center"/>
          </w:tcPr>
          <w:p w14:paraId="6CED34C3" w14:textId="77777777" w:rsidR="003F19DE" w:rsidRPr="000F2909" w:rsidRDefault="003F19DE" w:rsidP="00026A0C">
            <w:pPr>
              <w:tabs>
                <w:tab w:val="left" w:pos="252"/>
              </w:tabs>
              <w:jc w:val="center"/>
              <w:rPr>
                <w:spacing w:val="-2"/>
                <w:sz w:val="22"/>
                <w:szCs w:val="22"/>
              </w:rPr>
            </w:pPr>
            <w:r w:rsidRPr="000F2909">
              <w:rPr>
                <w:spacing w:val="-2"/>
                <w:sz w:val="22"/>
                <w:szCs w:val="22"/>
              </w:rPr>
              <w:t>Installed</w:t>
            </w:r>
          </w:p>
        </w:tc>
      </w:tr>
      <w:tr w:rsidR="003F19DE" w:rsidRPr="000F2909" w14:paraId="0EA4C823" w14:textId="77777777" w:rsidTr="6A661775">
        <w:trPr>
          <w:trHeight w:val="291"/>
        </w:trPr>
        <w:tc>
          <w:tcPr>
            <w:tcW w:w="4624" w:type="dxa"/>
          </w:tcPr>
          <w:p w14:paraId="2CF63DEB" w14:textId="77777777" w:rsidR="003F19DE" w:rsidRPr="000F2909" w:rsidRDefault="003F19DE" w:rsidP="00026A0C">
            <w:pPr>
              <w:tabs>
                <w:tab w:val="left" w:pos="252"/>
              </w:tabs>
              <w:jc w:val="both"/>
              <w:rPr>
                <w:spacing w:val="-2"/>
                <w:sz w:val="22"/>
                <w:szCs w:val="22"/>
              </w:rPr>
            </w:pPr>
            <w:r w:rsidRPr="000F2909">
              <w:rPr>
                <w:spacing w:val="-2"/>
                <w:sz w:val="22"/>
                <w:szCs w:val="22"/>
              </w:rPr>
              <w:t>Solar PV installation at Billabong School, Male’</w:t>
            </w:r>
          </w:p>
        </w:tc>
        <w:tc>
          <w:tcPr>
            <w:tcW w:w="2490" w:type="dxa"/>
            <w:vAlign w:val="center"/>
          </w:tcPr>
          <w:p w14:paraId="7DB227D9" w14:textId="77777777" w:rsidR="003F19DE" w:rsidRPr="000F2909" w:rsidRDefault="003F19DE" w:rsidP="00026A0C">
            <w:pPr>
              <w:tabs>
                <w:tab w:val="left" w:pos="252"/>
              </w:tabs>
              <w:jc w:val="center"/>
              <w:rPr>
                <w:spacing w:val="-2"/>
                <w:sz w:val="22"/>
                <w:szCs w:val="22"/>
              </w:rPr>
            </w:pPr>
            <w:r w:rsidRPr="000F2909">
              <w:rPr>
                <w:spacing w:val="-2"/>
                <w:sz w:val="22"/>
                <w:szCs w:val="22"/>
              </w:rPr>
              <w:t>70 kWp</w:t>
            </w:r>
          </w:p>
        </w:tc>
        <w:tc>
          <w:tcPr>
            <w:tcW w:w="2236" w:type="dxa"/>
            <w:vAlign w:val="center"/>
          </w:tcPr>
          <w:p w14:paraId="36AFBAFA" w14:textId="77777777" w:rsidR="003F19DE" w:rsidRPr="000F2909" w:rsidRDefault="003F19DE" w:rsidP="00026A0C">
            <w:pPr>
              <w:tabs>
                <w:tab w:val="left" w:pos="252"/>
              </w:tabs>
              <w:jc w:val="center"/>
              <w:rPr>
                <w:spacing w:val="-2"/>
                <w:sz w:val="22"/>
                <w:szCs w:val="22"/>
              </w:rPr>
            </w:pPr>
            <w:r w:rsidRPr="000F2909">
              <w:rPr>
                <w:spacing w:val="-2"/>
                <w:sz w:val="22"/>
                <w:szCs w:val="22"/>
              </w:rPr>
              <w:t>Installed</w:t>
            </w:r>
          </w:p>
        </w:tc>
      </w:tr>
      <w:tr w:rsidR="003F19DE" w:rsidRPr="000F2909" w14:paraId="43598932" w14:textId="77777777" w:rsidTr="6A661775">
        <w:trPr>
          <w:trHeight w:val="275"/>
        </w:trPr>
        <w:tc>
          <w:tcPr>
            <w:tcW w:w="4624" w:type="dxa"/>
          </w:tcPr>
          <w:p w14:paraId="629EACD9" w14:textId="77777777" w:rsidR="003F19DE" w:rsidRPr="000F2909" w:rsidRDefault="003F19DE" w:rsidP="00026A0C">
            <w:pPr>
              <w:tabs>
                <w:tab w:val="left" w:pos="252"/>
              </w:tabs>
              <w:jc w:val="both"/>
              <w:rPr>
                <w:spacing w:val="-2"/>
                <w:sz w:val="22"/>
                <w:szCs w:val="22"/>
              </w:rPr>
            </w:pPr>
            <w:r w:rsidRPr="000F2909">
              <w:rPr>
                <w:spacing w:val="-2"/>
                <w:sz w:val="22"/>
                <w:szCs w:val="22"/>
              </w:rPr>
              <w:t>Solar rooftop PV in 3 public buildings in GDh. Thinadhoo</w:t>
            </w:r>
          </w:p>
        </w:tc>
        <w:tc>
          <w:tcPr>
            <w:tcW w:w="2490" w:type="dxa"/>
            <w:vAlign w:val="center"/>
          </w:tcPr>
          <w:p w14:paraId="7C59DB44" w14:textId="77777777" w:rsidR="003F19DE" w:rsidRPr="000F2909" w:rsidRDefault="003F19DE" w:rsidP="00026A0C">
            <w:pPr>
              <w:tabs>
                <w:tab w:val="left" w:pos="252"/>
              </w:tabs>
              <w:jc w:val="center"/>
              <w:rPr>
                <w:spacing w:val="-2"/>
                <w:sz w:val="22"/>
                <w:szCs w:val="22"/>
              </w:rPr>
            </w:pPr>
            <w:r w:rsidRPr="000F2909">
              <w:rPr>
                <w:spacing w:val="-2"/>
                <w:sz w:val="22"/>
                <w:szCs w:val="22"/>
              </w:rPr>
              <w:t>558 kWp</w:t>
            </w:r>
          </w:p>
        </w:tc>
        <w:tc>
          <w:tcPr>
            <w:tcW w:w="2236" w:type="dxa"/>
            <w:vAlign w:val="center"/>
          </w:tcPr>
          <w:p w14:paraId="1E3DC920" w14:textId="77777777" w:rsidR="003F19DE" w:rsidRPr="000F2909" w:rsidRDefault="003F19DE" w:rsidP="00026A0C">
            <w:pPr>
              <w:tabs>
                <w:tab w:val="left" w:pos="252"/>
              </w:tabs>
              <w:jc w:val="center"/>
              <w:rPr>
                <w:spacing w:val="-2"/>
                <w:sz w:val="22"/>
                <w:szCs w:val="22"/>
              </w:rPr>
            </w:pPr>
            <w:r w:rsidRPr="000F2909">
              <w:rPr>
                <w:spacing w:val="-2"/>
                <w:sz w:val="22"/>
                <w:szCs w:val="22"/>
              </w:rPr>
              <w:t>Installed</w:t>
            </w:r>
          </w:p>
        </w:tc>
      </w:tr>
      <w:tr w:rsidR="003F19DE" w:rsidRPr="000F2909" w14:paraId="6388D304" w14:textId="77777777" w:rsidTr="6A661775">
        <w:trPr>
          <w:trHeight w:val="566"/>
        </w:trPr>
        <w:tc>
          <w:tcPr>
            <w:tcW w:w="4624" w:type="dxa"/>
          </w:tcPr>
          <w:p w14:paraId="5CF12252" w14:textId="77777777" w:rsidR="003F19DE" w:rsidRPr="000F2909" w:rsidRDefault="003F19DE" w:rsidP="00026A0C">
            <w:pPr>
              <w:tabs>
                <w:tab w:val="left" w:pos="252"/>
              </w:tabs>
              <w:jc w:val="both"/>
              <w:rPr>
                <w:spacing w:val="-2"/>
                <w:sz w:val="22"/>
                <w:szCs w:val="22"/>
              </w:rPr>
            </w:pPr>
            <w:r w:rsidRPr="000F2909">
              <w:rPr>
                <w:spacing w:val="-2"/>
                <w:sz w:val="22"/>
                <w:szCs w:val="22"/>
              </w:rPr>
              <w:t>Rooftop installations in 12 public buildings, Male’ and Hulhumale’</w:t>
            </w:r>
          </w:p>
        </w:tc>
        <w:tc>
          <w:tcPr>
            <w:tcW w:w="2490" w:type="dxa"/>
            <w:vAlign w:val="center"/>
          </w:tcPr>
          <w:p w14:paraId="29BE97DB" w14:textId="77777777" w:rsidR="003F19DE" w:rsidRPr="000F2909" w:rsidRDefault="003F19DE" w:rsidP="00026A0C">
            <w:pPr>
              <w:tabs>
                <w:tab w:val="left" w:pos="252"/>
              </w:tabs>
              <w:jc w:val="center"/>
              <w:rPr>
                <w:spacing w:val="-2"/>
                <w:sz w:val="22"/>
                <w:szCs w:val="22"/>
              </w:rPr>
            </w:pPr>
            <w:r w:rsidRPr="000F2909">
              <w:rPr>
                <w:spacing w:val="-2"/>
                <w:sz w:val="22"/>
                <w:szCs w:val="22"/>
              </w:rPr>
              <w:t>740 kWp</w:t>
            </w:r>
          </w:p>
        </w:tc>
        <w:tc>
          <w:tcPr>
            <w:tcW w:w="2236" w:type="dxa"/>
            <w:vAlign w:val="center"/>
          </w:tcPr>
          <w:p w14:paraId="0FD46DE6" w14:textId="77777777" w:rsidR="003F19DE" w:rsidRPr="000F2909" w:rsidRDefault="003F19DE" w:rsidP="00026A0C">
            <w:pPr>
              <w:tabs>
                <w:tab w:val="left" w:pos="252"/>
              </w:tabs>
              <w:jc w:val="center"/>
              <w:rPr>
                <w:spacing w:val="-2"/>
                <w:sz w:val="22"/>
                <w:szCs w:val="22"/>
              </w:rPr>
            </w:pPr>
            <w:r w:rsidRPr="000F2909">
              <w:rPr>
                <w:spacing w:val="-2"/>
                <w:sz w:val="22"/>
                <w:szCs w:val="22"/>
              </w:rPr>
              <w:t>Installed</w:t>
            </w:r>
          </w:p>
        </w:tc>
      </w:tr>
      <w:tr w:rsidR="003F19DE" w:rsidRPr="000F2909" w14:paraId="5C83D307" w14:textId="77777777" w:rsidTr="6A661775">
        <w:trPr>
          <w:trHeight w:val="566"/>
        </w:trPr>
        <w:tc>
          <w:tcPr>
            <w:tcW w:w="4624" w:type="dxa"/>
          </w:tcPr>
          <w:p w14:paraId="13141EB7" w14:textId="77777777" w:rsidR="003F19DE" w:rsidRPr="000F2909" w:rsidRDefault="003F19DE" w:rsidP="00026A0C">
            <w:pPr>
              <w:tabs>
                <w:tab w:val="left" w:pos="252"/>
              </w:tabs>
              <w:jc w:val="both"/>
              <w:rPr>
                <w:spacing w:val="-2"/>
                <w:sz w:val="22"/>
                <w:szCs w:val="22"/>
              </w:rPr>
            </w:pPr>
            <w:r w:rsidRPr="000F2909">
              <w:rPr>
                <w:spacing w:val="-2"/>
                <w:sz w:val="22"/>
                <w:szCs w:val="22"/>
              </w:rPr>
              <w:t>Installation of Solar PV system in 05 islands (Addu city, GA. Villingili, Th. Buruni, Lh. Kurendhoo, B. Goidhoo) under POISED Project at various public buildings rooftops</w:t>
            </w:r>
          </w:p>
        </w:tc>
        <w:tc>
          <w:tcPr>
            <w:tcW w:w="2490" w:type="dxa"/>
            <w:vAlign w:val="center"/>
          </w:tcPr>
          <w:p w14:paraId="05EB194B" w14:textId="77777777" w:rsidR="003F19DE" w:rsidRPr="000F2909" w:rsidRDefault="003F19DE" w:rsidP="00026A0C">
            <w:pPr>
              <w:tabs>
                <w:tab w:val="left" w:pos="252"/>
              </w:tabs>
              <w:jc w:val="center"/>
              <w:rPr>
                <w:spacing w:val="-2"/>
                <w:sz w:val="22"/>
                <w:szCs w:val="22"/>
              </w:rPr>
            </w:pPr>
            <w:r w:rsidRPr="000F2909">
              <w:rPr>
                <w:spacing w:val="-2"/>
                <w:sz w:val="22"/>
                <w:szCs w:val="22"/>
              </w:rPr>
              <w:t>2,500 kWp</w:t>
            </w:r>
          </w:p>
        </w:tc>
        <w:tc>
          <w:tcPr>
            <w:tcW w:w="2236" w:type="dxa"/>
            <w:vAlign w:val="center"/>
          </w:tcPr>
          <w:p w14:paraId="2735F850" w14:textId="77777777" w:rsidR="003F19DE" w:rsidRPr="000F2909" w:rsidRDefault="003F19DE" w:rsidP="00026A0C">
            <w:pPr>
              <w:tabs>
                <w:tab w:val="left" w:pos="252"/>
              </w:tabs>
              <w:jc w:val="center"/>
              <w:rPr>
                <w:spacing w:val="-2"/>
                <w:sz w:val="22"/>
                <w:szCs w:val="22"/>
              </w:rPr>
            </w:pPr>
            <w:r w:rsidRPr="000F2909">
              <w:rPr>
                <w:spacing w:val="-2"/>
                <w:sz w:val="22"/>
                <w:szCs w:val="22"/>
              </w:rPr>
              <w:t>Installed</w:t>
            </w:r>
          </w:p>
        </w:tc>
      </w:tr>
      <w:tr w:rsidR="003F19DE" w:rsidRPr="000F2909" w14:paraId="13D05506" w14:textId="77777777" w:rsidTr="6A661775">
        <w:trPr>
          <w:trHeight w:val="566"/>
        </w:trPr>
        <w:tc>
          <w:tcPr>
            <w:tcW w:w="4624" w:type="dxa"/>
          </w:tcPr>
          <w:p w14:paraId="484395B3" w14:textId="1972ECAD" w:rsidR="003F19DE" w:rsidRPr="000F2909" w:rsidRDefault="003F19DE" w:rsidP="00026A0C">
            <w:pPr>
              <w:tabs>
                <w:tab w:val="left" w:pos="252"/>
              </w:tabs>
              <w:jc w:val="both"/>
              <w:rPr>
                <w:spacing w:val="-2"/>
                <w:sz w:val="22"/>
                <w:szCs w:val="22"/>
              </w:rPr>
            </w:pPr>
            <w:r w:rsidRPr="000F2909">
              <w:rPr>
                <w:spacing w:val="-2"/>
                <w:sz w:val="22"/>
                <w:szCs w:val="22"/>
              </w:rPr>
              <w:t xml:space="preserve">Installation of Solar PV systems in islands of HA, Sh and Noonu </w:t>
            </w:r>
            <w:r w:rsidR="008E792B" w:rsidRPr="000F2909">
              <w:rPr>
                <w:spacing w:val="-2"/>
                <w:sz w:val="22"/>
                <w:szCs w:val="22"/>
              </w:rPr>
              <w:t xml:space="preserve">atolls </w:t>
            </w:r>
            <w:r w:rsidRPr="000F2909">
              <w:rPr>
                <w:spacing w:val="-2"/>
                <w:sz w:val="22"/>
                <w:szCs w:val="22"/>
              </w:rPr>
              <w:t xml:space="preserve">under POISED Project  </w:t>
            </w:r>
          </w:p>
        </w:tc>
        <w:tc>
          <w:tcPr>
            <w:tcW w:w="2490" w:type="dxa"/>
            <w:vAlign w:val="center"/>
          </w:tcPr>
          <w:p w14:paraId="63D2CBEB" w14:textId="77777777" w:rsidR="003F19DE" w:rsidRPr="000F2909" w:rsidRDefault="003F19DE" w:rsidP="00026A0C">
            <w:pPr>
              <w:tabs>
                <w:tab w:val="left" w:pos="252"/>
              </w:tabs>
              <w:jc w:val="center"/>
              <w:rPr>
                <w:spacing w:val="-2"/>
                <w:sz w:val="22"/>
                <w:szCs w:val="22"/>
              </w:rPr>
            </w:pPr>
            <w:r w:rsidRPr="000F2909">
              <w:rPr>
                <w:spacing w:val="-2"/>
                <w:sz w:val="22"/>
                <w:szCs w:val="22"/>
              </w:rPr>
              <w:t>6,631 kWp</w:t>
            </w:r>
          </w:p>
        </w:tc>
        <w:tc>
          <w:tcPr>
            <w:tcW w:w="2236" w:type="dxa"/>
            <w:vAlign w:val="center"/>
          </w:tcPr>
          <w:p w14:paraId="28E5D2AF" w14:textId="77777777" w:rsidR="003F19DE" w:rsidRPr="000F2909" w:rsidRDefault="003F19DE" w:rsidP="00026A0C">
            <w:pPr>
              <w:tabs>
                <w:tab w:val="left" w:pos="252"/>
              </w:tabs>
              <w:jc w:val="center"/>
              <w:rPr>
                <w:spacing w:val="-2"/>
                <w:sz w:val="22"/>
                <w:szCs w:val="22"/>
              </w:rPr>
            </w:pPr>
            <w:r w:rsidRPr="000F2909">
              <w:rPr>
                <w:spacing w:val="-2"/>
                <w:sz w:val="22"/>
                <w:szCs w:val="22"/>
              </w:rPr>
              <w:t>Installed</w:t>
            </w:r>
          </w:p>
        </w:tc>
      </w:tr>
      <w:tr w:rsidR="003F19DE" w:rsidRPr="000F2909" w14:paraId="0EE7FEEA" w14:textId="77777777" w:rsidTr="6A661775">
        <w:trPr>
          <w:trHeight w:val="551"/>
        </w:trPr>
        <w:tc>
          <w:tcPr>
            <w:tcW w:w="4624" w:type="dxa"/>
          </w:tcPr>
          <w:p w14:paraId="3A5A8BAA" w14:textId="77777777" w:rsidR="003F19DE" w:rsidRPr="000F2909" w:rsidRDefault="003F19DE" w:rsidP="00026A0C">
            <w:pPr>
              <w:tabs>
                <w:tab w:val="left" w:pos="252"/>
              </w:tabs>
              <w:jc w:val="both"/>
              <w:rPr>
                <w:spacing w:val="-2"/>
                <w:sz w:val="22"/>
                <w:szCs w:val="22"/>
              </w:rPr>
            </w:pPr>
            <w:r w:rsidRPr="000F2909">
              <w:rPr>
                <w:spacing w:val="-2"/>
                <w:sz w:val="22"/>
                <w:szCs w:val="22"/>
              </w:rPr>
              <w:t>Solar PV installation at Hulhumale’ under ASPIRE project on rooftops of 33 blocks.</w:t>
            </w:r>
          </w:p>
        </w:tc>
        <w:tc>
          <w:tcPr>
            <w:tcW w:w="2490" w:type="dxa"/>
            <w:vAlign w:val="center"/>
          </w:tcPr>
          <w:p w14:paraId="3EACD359" w14:textId="77777777" w:rsidR="003F19DE" w:rsidRPr="000F2909" w:rsidRDefault="003F19DE" w:rsidP="00026A0C">
            <w:pPr>
              <w:tabs>
                <w:tab w:val="left" w:pos="252"/>
              </w:tabs>
              <w:jc w:val="center"/>
              <w:rPr>
                <w:spacing w:val="-2"/>
                <w:sz w:val="22"/>
                <w:szCs w:val="22"/>
              </w:rPr>
            </w:pPr>
            <w:r w:rsidRPr="000F2909">
              <w:rPr>
                <w:spacing w:val="-2"/>
                <w:sz w:val="22"/>
                <w:szCs w:val="22"/>
              </w:rPr>
              <w:t>1,500 kWp</w:t>
            </w:r>
          </w:p>
        </w:tc>
        <w:tc>
          <w:tcPr>
            <w:tcW w:w="2236" w:type="dxa"/>
            <w:vAlign w:val="center"/>
          </w:tcPr>
          <w:p w14:paraId="0734C7F7" w14:textId="77777777" w:rsidR="003F19DE" w:rsidRPr="000F2909" w:rsidRDefault="003F19DE" w:rsidP="00026A0C">
            <w:pPr>
              <w:tabs>
                <w:tab w:val="left" w:pos="252"/>
              </w:tabs>
              <w:jc w:val="center"/>
              <w:rPr>
                <w:spacing w:val="-2"/>
                <w:sz w:val="22"/>
                <w:szCs w:val="22"/>
              </w:rPr>
            </w:pPr>
            <w:r w:rsidRPr="000F2909">
              <w:rPr>
                <w:spacing w:val="-2"/>
                <w:sz w:val="22"/>
                <w:szCs w:val="22"/>
              </w:rPr>
              <w:t xml:space="preserve">Installed </w:t>
            </w:r>
          </w:p>
        </w:tc>
      </w:tr>
      <w:tr w:rsidR="003F19DE" w:rsidRPr="000F2909" w14:paraId="5A1F4A9A" w14:textId="77777777" w:rsidTr="6A661775">
        <w:trPr>
          <w:trHeight w:val="566"/>
        </w:trPr>
        <w:tc>
          <w:tcPr>
            <w:tcW w:w="4624" w:type="dxa"/>
          </w:tcPr>
          <w:p w14:paraId="752B029D" w14:textId="77777777" w:rsidR="003F19DE" w:rsidRPr="000F2909" w:rsidRDefault="003F19DE" w:rsidP="00026A0C">
            <w:pPr>
              <w:tabs>
                <w:tab w:val="left" w:pos="252"/>
              </w:tabs>
              <w:jc w:val="both"/>
              <w:rPr>
                <w:spacing w:val="-2"/>
                <w:sz w:val="22"/>
                <w:szCs w:val="22"/>
              </w:rPr>
            </w:pPr>
            <w:r w:rsidRPr="000F2909">
              <w:rPr>
                <w:sz w:val="22"/>
                <w:szCs w:val="22"/>
              </w:rPr>
              <w:t>Hulhumale’ - Hulhule’ Link Road under ASPIRE project</w:t>
            </w:r>
          </w:p>
        </w:tc>
        <w:tc>
          <w:tcPr>
            <w:tcW w:w="2490" w:type="dxa"/>
            <w:vAlign w:val="center"/>
          </w:tcPr>
          <w:p w14:paraId="0E10364D" w14:textId="77777777" w:rsidR="003F19DE" w:rsidRPr="000F2909" w:rsidRDefault="003F19DE" w:rsidP="00026A0C">
            <w:pPr>
              <w:tabs>
                <w:tab w:val="left" w:pos="252"/>
              </w:tabs>
              <w:jc w:val="center"/>
              <w:rPr>
                <w:spacing w:val="-2"/>
                <w:sz w:val="22"/>
                <w:szCs w:val="22"/>
              </w:rPr>
            </w:pPr>
            <w:r w:rsidRPr="000F2909">
              <w:rPr>
                <w:spacing w:val="-2"/>
                <w:sz w:val="22"/>
                <w:szCs w:val="22"/>
              </w:rPr>
              <w:t>5,000 kWp</w:t>
            </w:r>
          </w:p>
        </w:tc>
        <w:tc>
          <w:tcPr>
            <w:tcW w:w="2236" w:type="dxa"/>
            <w:vAlign w:val="center"/>
          </w:tcPr>
          <w:p w14:paraId="1EFFE5CA" w14:textId="74575076" w:rsidR="003F19DE" w:rsidRPr="000F2909" w:rsidRDefault="24CBE064" w:rsidP="00026A0C">
            <w:pPr>
              <w:tabs>
                <w:tab w:val="left" w:pos="252"/>
              </w:tabs>
              <w:jc w:val="center"/>
              <w:rPr>
                <w:spacing w:val="-2"/>
                <w:sz w:val="22"/>
                <w:szCs w:val="22"/>
              </w:rPr>
            </w:pPr>
            <w:r w:rsidRPr="000F2909">
              <w:rPr>
                <w:spacing w:val="-2"/>
                <w:sz w:val="22"/>
                <w:szCs w:val="22"/>
              </w:rPr>
              <w:t xml:space="preserve"> </w:t>
            </w:r>
            <w:r w:rsidR="1B471884" w:rsidRPr="000F2909">
              <w:rPr>
                <w:spacing w:val="-2"/>
                <w:sz w:val="22"/>
                <w:szCs w:val="22"/>
              </w:rPr>
              <w:t>Installed</w:t>
            </w:r>
          </w:p>
        </w:tc>
      </w:tr>
      <w:tr w:rsidR="003F19DE" w:rsidRPr="000F2909" w14:paraId="57B2634C" w14:textId="77777777" w:rsidTr="6A661775">
        <w:trPr>
          <w:trHeight w:val="566"/>
        </w:trPr>
        <w:tc>
          <w:tcPr>
            <w:tcW w:w="4624" w:type="dxa"/>
          </w:tcPr>
          <w:p w14:paraId="7D7DD613" w14:textId="13B140B6" w:rsidR="003F19DE" w:rsidRPr="000F2909" w:rsidRDefault="003F19DE" w:rsidP="00026A0C">
            <w:pPr>
              <w:tabs>
                <w:tab w:val="left" w:pos="252"/>
              </w:tabs>
              <w:jc w:val="both"/>
              <w:rPr>
                <w:sz w:val="22"/>
                <w:szCs w:val="22"/>
              </w:rPr>
            </w:pPr>
            <w:r w:rsidRPr="000F2909">
              <w:rPr>
                <w:sz w:val="22"/>
                <w:szCs w:val="22"/>
              </w:rPr>
              <w:t>Installation of 11 MW Solar PV system in Addu city, Fuva</w:t>
            </w:r>
            <w:r w:rsidR="006F014A">
              <w:rPr>
                <w:sz w:val="22"/>
                <w:szCs w:val="22"/>
              </w:rPr>
              <w:t>h</w:t>
            </w:r>
            <w:r w:rsidRPr="000F2909">
              <w:rPr>
                <w:sz w:val="22"/>
                <w:szCs w:val="22"/>
              </w:rPr>
              <w:t>mulah city, K</w:t>
            </w:r>
            <w:r w:rsidR="008E792B" w:rsidRPr="000F2909">
              <w:rPr>
                <w:sz w:val="22"/>
                <w:szCs w:val="22"/>
              </w:rPr>
              <w:t>u</w:t>
            </w:r>
            <w:r w:rsidRPr="000F2909">
              <w:rPr>
                <w:sz w:val="22"/>
                <w:szCs w:val="22"/>
              </w:rPr>
              <w:t>lhudhuffushi city, Gdh. Thinadhoo, B.</w:t>
            </w:r>
            <w:r w:rsidR="006F014A">
              <w:rPr>
                <w:sz w:val="22"/>
                <w:szCs w:val="22"/>
              </w:rPr>
              <w:t xml:space="preserve"> </w:t>
            </w:r>
            <w:r w:rsidRPr="000F2909">
              <w:rPr>
                <w:sz w:val="22"/>
                <w:szCs w:val="22"/>
              </w:rPr>
              <w:t xml:space="preserve">Eydhafushi and Lh. </w:t>
            </w:r>
            <w:r w:rsidR="008E792B" w:rsidRPr="000F2909">
              <w:rPr>
                <w:sz w:val="22"/>
                <w:szCs w:val="22"/>
              </w:rPr>
              <w:t>Hinnavaru</w:t>
            </w:r>
          </w:p>
        </w:tc>
        <w:tc>
          <w:tcPr>
            <w:tcW w:w="2490" w:type="dxa"/>
            <w:vAlign w:val="center"/>
          </w:tcPr>
          <w:p w14:paraId="5F8A98D4" w14:textId="77777777" w:rsidR="003F19DE" w:rsidRPr="000F2909" w:rsidRDefault="003F19DE" w:rsidP="00026A0C">
            <w:pPr>
              <w:tabs>
                <w:tab w:val="left" w:pos="252"/>
              </w:tabs>
              <w:jc w:val="center"/>
              <w:rPr>
                <w:spacing w:val="-2"/>
                <w:sz w:val="22"/>
                <w:szCs w:val="22"/>
              </w:rPr>
            </w:pPr>
            <w:r w:rsidRPr="000F2909">
              <w:rPr>
                <w:spacing w:val="-2"/>
                <w:sz w:val="22"/>
                <w:szCs w:val="22"/>
              </w:rPr>
              <w:t>11,000 kWp</w:t>
            </w:r>
          </w:p>
        </w:tc>
        <w:tc>
          <w:tcPr>
            <w:tcW w:w="2236" w:type="dxa"/>
            <w:vAlign w:val="center"/>
          </w:tcPr>
          <w:p w14:paraId="6315D5A7" w14:textId="54B6AF2F" w:rsidR="003F19DE" w:rsidRPr="000F2909" w:rsidRDefault="24CBE064" w:rsidP="00026A0C">
            <w:pPr>
              <w:tabs>
                <w:tab w:val="left" w:pos="252"/>
              </w:tabs>
              <w:jc w:val="center"/>
              <w:rPr>
                <w:spacing w:val="-2"/>
                <w:sz w:val="22"/>
                <w:szCs w:val="22"/>
              </w:rPr>
            </w:pPr>
            <w:r w:rsidRPr="000F2909">
              <w:rPr>
                <w:spacing w:val="-2"/>
                <w:sz w:val="22"/>
                <w:szCs w:val="22"/>
              </w:rPr>
              <w:t xml:space="preserve"> Commissioning - Dec 202</w:t>
            </w:r>
            <w:r w:rsidR="68A81BED" w:rsidRPr="000F2909">
              <w:rPr>
                <w:spacing w:val="-2"/>
                <w:sz w:val="22"/>
                <w:szCs w:val="22"/>
              </w:rPr>
              <w:t>4</w:t>
            </w:r>
          </w:p>
        </w:tc>
      </w:tr>
      <w:tr w:rsidR="003F19DE" w:rsidRPr="000F2909" w14:paraId="3FD28353" w14:textId="77777777" w:rsidTr="6A661775">
        <w:trPr>
          <w:trHeight w:val="566"/>
        </w:trPr>
        <w:tc>
          <w:tcPr>
            <w:tcW w:w="4624" w:type="dxa"/>
          </w:tcPr>
          <w:p w14:paraId="71984F92" w14:textId="7228ACE9" w:rsidR="003F19DE" w:rsidRPr="000F2909" w:rsidRDefault="003F19DE" w:rsidP="00026A0C">
            <w:pPr>
              <w:tabs>
                <w:tab w:val="left" w:pos="252"/>
              </w:tabs>
              <w:jc w:val="both"/>
              <w:rPr>
                <w:sz w:val="22"/>
                <w:szCs w:val="22"/>
              </w:rPr>
            </w:pPr>
            <w:r w:rsidRPr="000F2909">
              <w:rPr>
                <w:sz w:val="22"/>
                <w:szCs w:val="22"/>
              </w:rPr>
              <w:t>Installation of 10 MW Floating Solar PV system in Addu</w:t>
            </w:r>
            <w:r w:rsidR="006F014A">
              <w:rPr>
                <w:sz w:val="22"/>
                <w:szCs w:val="22"/>
              </w:rPr>
              <w:t xml:space="preserve"> C</w:t>
            </w:r>
            <w:r w:rsidRPr="000F2909">
              <w:rPr>
                <w:sz w:val="22"/>
                <w:szCs w:val="22"/>
              </w:rPr>
              <w:t xml:space="preserve">ity </w:t>
            </w:r>
          </w:p>
        </w:tc>
        <w:tc>
          <w:tcPr>
            <w:tcW w:w="2490" w:type="dxa"/>
            <w:vAlign w:val="center"/>
          </w:tcPr>
          <w:p w14:paraId="7B3182A1" w14:textId="77777777" w:rsidR="003F19DE" w:rsidRPr="000F2909" w:rsidRDefault="003F19DE" w:rsidP="00026A0C">
            <w:pPr>
              <w:tabs>
                <w:tab w:val="left" w:pos="252"/>
              </w:tabs>
              <w:jc w:val="center"/>
              <w:rPr>
                <w:spacing w:val="-2"/>
                <w:sz w:val="22"/>
                <w:szCs w:val="22"/>
              </w:rPr>
            </w:pPr>
            <w:r w:rsidRPr="000F2909">
              <w:rPr>
                <w:spacing w:val="-2"/>
                <w:sz w:val="22"/>
                <w:szCs w:val="22"/>
              </w:rPr>
              <w:t>10,000 kWp</w:t>
            </w:r>
          </w:p>
        </w:tc>
        <w:tc>
          <w:tcPr>
            <w:tcW w:w="2236" w:type="dxa"/>
            <w:vAlign w:val="center"/>
          </w:tcPr>
          <w:p w14:paraId="356D5E96" w14:textId="77777777" w:rsidR="003F19DE" w:rsidRPr="000F2909" w:rsidRDefault="003F19DE" w:rsidP="00026A0C">
            <w:pPr>
              <w:tabs>
                <w:tab w:val="left" w:pos="252"/>
              </w:tabs>
              <w:jc w:val="center"/>
              <w:rPr>
                <w:spacing w:val="-2"/>
                <w:sz w:val="22"/>
                <w:szCs w:val="22"/>
              </w:rPr>
            </w:pPr>
            <w:r w:rsidRPr="000F2909">
              <w:rPr>
                <w:spacing w:val="-2"/>
                <w:sz w:val="22"/>
                <w:szCs w:val="22"/>
              </w:rPr>
              <w:t>Tendering Stage</w:t>
            </w:r>
          </w:p>
        </w:tc>
      </w:tr>
    </w:tbl>
    <w:p w14:paraId="0A04D109" w14:textId="77777777" w:rsidR="003F19DE" w:rsidRPr="000F2909" w:rsidRDefault="003F19DE" w:rsidP="003F19DE">
      <w:pPr>
        <w:pStyle w:val="SECTIONHeading1"/>
        <w:numPr>
          <w:ilvl w:val="1"/>
          <w:numId w:val="168"/>
        </w:numPr>
        <w:rPr>
          <w:spacing w:val="-2"/>
        </w:rPr>
      </w:pPr>
      <w:bookmarkStart w:id="19" w:name="_Toc64555484"/>
      <w:bookmarkStart w:id="20" w:name="_Toc67035965"/>
      <w:bookmarkStart w:id="21" w:name="_Toc120609440"/>
      <w:r w:rsidRPr="000F2909">
        <w:rPr>
          <w:spacing w:val="-2"/>
        </w:rPr>
        <w:lastRenderedPageBreak/>
        <w:t>Project investments and arrangements</w:t>
      </w:r>
      <w:bookmarkEnd w:id="19"/>
      <w:bookmarkEnd w:id="20"/>
      <w:bookmarkEnd w:id="21"/>
    </w:p>
    <w:p w14:paraId="75D3FD7D" w14:textId="5E4263DD" w:rsidR="003F19DE" w:rsidRPr="000F2909" w:rsidRDefault="003F19DE" w:rsidP="003F19DE">
      <w:pPr>
        <w:tabs>
          <w:tab w:val="left" w:pos="252"/>
        </w:tabs>
        <w:spacing w:before="120" w:after="200"/>
        <w:jc w:val="both"/>
      </w:pPr>
      <w:bookmarkStart w:id="22" w:name="_Hlk95381117"/>
      <w:r w:rsidRPr="000F2909">
        <w:rPr>
          <w:spacing w:val="-2"/>
        </w:rPr>
        <w:t xml:space="preserve">Under a </w:t>
      </w:r>
      <w:r w:rsidRPr="000F2909">
        <w:t>first of its kind</w:t>
      </w:r>
      <w:r w:rsidRPr="000F2909">
        <w:rPr>
          <w:spacing w:val="-2"/>
        </w:rPr>
        <w:t xml:space="preserve"> </w:t>
      </w:r>
      <w:r w:rsidRPr="000F2909">
        <w:t>Public Private Partnership (PPP) contract in the country</w:t>
      </w:r>
      <w:r w:rsidRPr="000F2909">
        <w:rPr>
          <w:spacing w:val="-2"/>
        </w:rPr>
        <w:t xml:space="preserve">, a 1.5 MWp solar photovoltaic rooftop system have been installed across housing units in Hulhumale’ island under DBFOOT model. The project was commissioned on February 2018. </w:t>
      </w:r>
      <w:r w:rsidRPr="000F2909">
        <w:t>The investors have signed a Roof Lease Agreement (RLA) with the Housing Development Corporation Ltd., and a long-term Power Purchase Agreement (PPA) with the State Electricity Company Limited (STELCO) for offtake of the energy generated</w:t>
      </w:r>
      <w:r w:rsidRPr="000F2909">
        <w:rPr>
          <w:spacing w:val="-2"/>
        </w:rPr>
        <w:t>.</w:t>
      </w:r>
    </w:p>
    <w:p w14:paraId="60B09F97" w14:textId="7D27BFBA" w:rsidR="003F19DE" w:rsidRPr="000F2909" w:rsidRDefault="003F19DE" w:rsidP="003F19DE">
      <w:pPr>
        <w:tabs>
          <w:tab w:val="left" w:pos="252"/>
        </w:tabs>
        <w:spacing w:before="120" w:after="200"/>
        <w:jc w:val="both"/>
      </w:pPr>
      <w:r w:rsidRPr="000F2909">
        <w:rPr>
          <w:spacing w:val="-2"/>
        </w:rPr>
        <w:t xml:space="preserve">Further, another 5 MWp DC nominal electrical capacity project covering the Hulhumale’ - Hulhule’ Link Road and an 11 MWp DC nominal </w:t>
      </w:r>
      <w:r w:rsidR="006F014A" w:rsidRPr="000F2909">
        <w:rPr>
          <w:spacing w:val="-2"/>
        </w:rPr>
        <w:t>electrical</w:t>
      </w:r>
      <w:r w:rsidRPr="000F2909">
        <w:rPr>
          <w:spacing w:val="-2"/>
        </w:rPr>
        <w:t xml:space="preserve"> capacity project for Addu City, Fuvahmulah City, </w:t>
      </w:r>
      <w:r w:rsidR="006F014A" w:rsidRPr="000F2909">
        <w:rPr>
          <w:spacing w:val="-2"/>
        </w:rPr>
        <w:t>Kulhudhuffushi</w:t>
      </w:r>
      <w:r w:rsidRPr="000F2909">
        <w:rPr>
          <w:spacing w:val="-2"/>
        </w:rPr>
        <w:t xml:space="preserve"> City, and on the islands of Gaafu Dhaalu Thinadhoo, Baa Eydhafushi, Lhaviyani Hinnavaru has been procured and contracted under similar contractual structure and DBFOOT model. The World Bank is supporting these projects through a SREP (Scaling-up Renewable Energy Program) grant and a guarantee partially covering termination payment. Under this, The World Bank and the GoM approved the Accelerating Sustainable Private Investments in Renewable Energy (ASPIRE) project in May 2014. ASPIRE project kick-started the growth of private sector investments in large-scale solar projects in the Maldives. The risk mitigation measures established under the ASPIRE projects have set favourable platform for renewable Independent Power Producers (IPP’s) in Maldives and substantial reduction in PPA tariffs. </w:t>
      </w:r>
    </w:p>
    <w:p w14:paraId="72E7555E" w14:textId="2CDAD096" w:rsidR="003F19DE" w:rsidRPr="000F2909" w:rsidRDefault="003F19DE" w:rsidP="003F19DE">
      <w:pPr>
        <w:tabs>
          <w:tab w:val="left" w:pos="252"/>
        </w:tabs>
        <w:spacing w:before="120" w:after="200"/>
        <w:jc w:val="both"/>
        <w:rPr>
          <w:spacing w:val="-2"/>
        </w:rPr>
      </w:pPr>
      <w:r w:rsidRPr="000F2909">
        <w:rPr>
          <w:spacing w:val="-2"/>
        </w:rPr>
        <w:t xml:space="preserve">Building on the success of the ASPIRE project, the WB and the GoM approved a new project titled Accelerating Renewable Energy Integration and Sustainable Energy (ARISE) in December 2020. ARISE project </w:t>
      </w:r>
      <w:r w:rsidR="008E792B" w:rsidRPr="000F2909">
        <w:rPr>
          <w:spacing w:val="-2"/>
        </w:rPr>
        <w:t xml:space="preserve">aims </w:t>
      </w:r>
      <w:r w:rsidRPr="000F2909">
        <w:rPr>
          <w:spacing w:val="-2"/>
        </w:rPr>
        <w:t xml:space="preserve">at building resilience to climate change, natural hazards, and other exogenous shock by increasing electricity generation from renewable energy and improve climate resilience by diversifying the energy mix and strengthening fiscal sustainability. </w:t>
      </w:r>
    </w:p>
    <w:p w14:paraId="2FC2FE78" w14:textId="7F6B82B3" w:rsidR="003F19DE" w:rsidRPr="000F2909" w:rsidRDefault="003F19DE" w:rsidP="003F19DE">
      <w:pPr>
        <w:spacing w:before="120" w:after="200"/>
        <w:jc w:val="both"/>
        <w:rPr>
          <w:spacing w:val="-2"/>
        </w:rPr>
      </w:pPr>
      <w:r w:rsidRPr="000F2909">
        <w:rPr>
          <w:spacing w:val="-2"/>
        </w:rPr>
        <w:t xml:space="preserve">The GoM, under the ARISE project, encourages and facilitates private investments in the sector by addressing key barriers to private investment through provision of appropriate risk mitigation instruments. Under the ARISE project, the GoM is now seeking for a total 15 MWp Electric Capacity from generation facilities distributed across multiple islands.  </w:t>
      </w:r>
    </w:p>
    <w:bookmarkEnd w:id="22"/>
    <w:p w14:paraId="66A91D3B" w14:textId="77777777" w:rsidR="003F19DE" w:rsidRPr="000F2909" w:rsidRDefault="003F19DE" w:rsidP="003F19DE">
      <w:pPr>
        <w:spacing w:before="120" w:after="200"/>
        <w:jc w:val="both"/>
        <w:rPr>
          <w:spacing w:val="-2"/>
        </w:rPr>
      </w:pPr>
      <w:r w:rsidRPr="000F2909">
        <w:rPr>
          <w:spacing w:val="-2"/>
        </w:rPr>
        <w:t>The islands considered for installation and the existing profile is provided below:</w:t>
      </w:r>
    </w:p>
    <w:p w14:paraId="00D33FE5" w14:textId="5A820B0E" w:rsidR="003F19DE" w:rsidRPr="000F2909" w:rsidRDefault="003F19DE" w:rsidP="003F19DE">
      <w:pPr>
        <w:pStyle w:val="ListParagraph"/>
        <w:numPr>
          <w:ilvl w:val="0"/>
          <w:numId w:val="220"/>
        </w:numPr>
        <w:spacing w:before="120" w:after="200"/>
        <w:ind w:left="567" w:hanging="425"/>
        <w:jc w:val="both"/>
      </w:pPr>
      <w:r w:rsidRPr="000F2909">
        <w:rPr>
          <w:b/>
          <w:bCs/>
          <w:spacing w:val="-2"/>
        </w:rPr>
        <w:t xml:space="preserve">L. Hithadhoo: </w:t>
      </w:r>
      <w:r w:rsidRPr="000F2909">
        <w:rPr>
          <w:spacing w:val="-2"/>
        </w:rPr>
        <w:t xml:space="preserve">The total population of Hithadhoo is around 1,197 with a projected annual power consumption of around 1.9 million kWh by 2024. Currently the installed generation capacity in operation includes 780 kW of diesel generators. </w:t>
      </w:r>
    </w:p>
    <w:p w14:paraId="4346F767" w14:textId="49EF0601" w:rsidR="003F19DE" w:rsidRPr="000F2909" w:rsidRDefault="003F19DE" w:rsidP="003F19DE">
      <w:pPr>
        <w:pStyle w:val="ListParagraph"/>
        <w:numPr>
          <w:ilvl w:val="0"/>
          <w:numId w:val="220"/>
        </w:numPr>
        <w:spacing w:before="120" w:after="200"/>
        <w:ind w:left="567" w:hanging="425"/>
        <w:jc w:val="both"/>
      </w:pPr>
      <w:r w:rsidRPr="000F2909">
        <w:rPr>
          <w:b/>
          <w:bCs/>
          <w:spacing w:val="-2"/>
        </w:rPr>
        <w:t xml:space="preserve">L. Kunahandhoo: </w:t>
      </w:r>
      <w:r w:rsidRPr="000F2909">
        <w:rPr>
          <w:spacing w:val="-2"/>
        </w:rPr>
        <w:t xml:space="preserve">The total population of Kunahandhoo is around 874 with a projected annual power consumption of around 0.9 million kWh by 2024. </w:t>
      </w:r>
      <w:r w:rsidRPr="000F2909">
        <w:t>Currently the installed generation capacity in operation includes 550 kW of diesel generators.</w:t>
      </w:r>
      <w:r w:rsidRPr="000F2909">
        <w:rPr>
          <w:spacing w:val="-2"/>
        </w:rPr>
        <w:t xml:space="preserve"> </w:t>
      </w:r>
    </w:p>
    <w:p w14:paraId="148E01A3" w14:textId="5D9653A7" w:rsidR="003F19DE" w:rsidRPr="000F2909" w:rsidRDefault="003F19DE" w:rsidP="003F19DE">
      <w:pPr>
        <w:pStyle w:val="ListParagraph"/>
        <w:numPr>
          <w:ilvl w:val="0"/>
          <w:numId w:val="220"/>
        </w:numPr>
        <w:spacing w:before="120" w:after="200"/>
        <w:ind w:left="567" w:hanging="425"/>
        <w:jc w:val="both"/>
      </w:pPr>
      <w:r w:rsidRPr="000F2909">
        <w:rPr>
          <w:b/>
          <w:bCs/>
          <w:spacing w:val="-2"/>
        </w:rPr>
        <w:t>L. Maabaidhoo:</w:t>
      </w:r>
      <w:r w:rsidRPr="000F2909">
        <w:rPr>
          <w:spacing w:val="-2"/>
        </w:rPr>
        <w:t xml:space="preserve"> The total population of Maabaidhoo is around 1,113 with a projected annual power consumption of around 1.1 million kWh by 2024. </w:t>
      </w:r>
      <w:r w:rsidRPr="000F2909">
        <w:t>Currently the installed generation capacity in operation includes 830 kW of diesel generators.</w:t>
      </w:r>
      <w:r w:rsidRPr="000F2909">
        <w:rPr>
          <w:spacing w:val="-2"/>
        </w:rPr>
        <w:t xml:space="preserve"> </w:t>
      </w:r>
    </w:p>
    <w:p w14:paraId="26E199A4" w14:textId="6B1413A5" w:rsidR="003F19DE" w:rsidRPr="000F2909" w:rsidRDefault="003F19DE" w:rsidP="003F19DE">
      <w:pPr>
        <w:pStyle w:val="ListParagraph"/>
        <w:numPr>
          <w:ilvl w:val="0"/>
          <w:numId w:val="220"/>
        </w:numPr>
        <w:spacing w:before="120" w:after="200"/>
        <w:ind w:left="567" w:hanging="425"/>
        <w:jc w:val="both"/>
      </w:pPr>
      <w:r w:rsidRPr="000F2909">
        <w:rPr>
          <w:b/>
          <w:bCs/>
          <w:spacing w:val="-2"/>
        </w:rPr>
        <w:t xml:space="preserve">L. Maamendhoo: </w:t>
      </w:r>
      <w:r w:rsidRPr="000F2909">
        <w:rPr>
          <w:spacing w:val="-2"/>
        </w:rPr>
        <w:t xml:space="preserve">The total population of Maamendhoo is around 1,303 with a projected annual power consumption of around 1.7 million kWh by 2024. </w:t>
      </w:r>
      <w:r w:rsidRPr="000F2909">
        <w:t>Currently the installed generation capacity in operation includes 820 kW of diesel generators.</w:t>
      </w:r>
      <w:r w:rsidRPr="000F2909">
        <w:rPr>
          <w:spacing w:val="-2"/>
        </w:rPr>
        <w:t xml:space="preserve"> </w:t>
      </w:r>
    </w:p>
    <w:p w14:paraId="37CFF0BC" w14:textId="7C4282F2" w:rsidR="003F19DE" w:rsidRPr="000F2909" w:rsidRDefault="003F19DE" w:rsidP="003F19DE">
      <w:pPr>
        <w:pStyle w:val="ListParagraph"/>
        <w:numPr>
          <w:ilvl w:val="0"/>
          <w:numId w:val="220"/>
        </w:numPr>
        <w:spacing w:before="120" w:after="200"/>
        <w:ind w:left="567" w:hanging="425"/>
        <w:jc w:val="both"/>
      </w:pPr>
      <w:r w:rsidRPr="000F2909">
        <w:rPr>
          <w:b/>
          <w:bCs/>
          <w:spacing w:val="-2"/>
        </w:rPr>
        <w:t xml:space="preserve">L. Maavah: </w:t>
      </w:r>
      <w:r w:rsidRPr="000F2909">
        <w:rPr>
          <w:spacing w:val="-2"/>
        </w:rPr>
        <w:t xml:space="preserve">The total population of Maavah is around 2,030 with a projected annual power consumption of around 3.2 million kWh by 2024. </w:t>
      </w:r>
      <w:r w:rsidRPr="000F2909">
        <w:t>Currently the installed generation capacity in operation includes 1.15 MW of diesel generators</w:t>
      </w:r>
      <w:r w:rsidRPr="000F2909">
        <w:rPr>
          <w:spacing w:val="-2"/>
        </w:rPr>
        <w:t xml:space="preserve">. </w:t>
      </w:r>
    </w:p>
    <w:p w14:paraId="3F533310" w14:textId="1EA66E3C" w:rsidR="003F19DE" w:rsidRPr="000F2909" w:rsidRDefault="003F19DE" w:rsidP="003F19DE">
      <w:pPr>
        <w:pStyle w:val="ListParagraph"/>
        <w:numPr>
          <w:ilvl w:val="0"/>
          <w:numId w:val="220"/>
        </w:numPr>
        <w:spacing w:before="120" w:after="200"/>
        <w:ind w:left="567" w:hanging="425"/>
        <w:jc w:val="both"/>
      </w:pPr>
      <w:r w:rsidRPr="000F2909">
        <w:rPr>
          <w:b/>
          <w:bCs/>
          <w:spacing w:val="-2"/>
        </w:rPr>
        <w:t>L. Isdhoo:</w:t>
      </w:r>
      <w:r w:rsidRPr="000F2909">
        <w:rPr>
          <w:spacing w:val="-2"/>
        </w:rPr>
        <w:t xml:space="preserve"> The total population of Isdhoo is around 1,387 with a projected annual power consumption of around 2 million kWh by 2024. </w:t>
      </w:r>
      <w:r w:rsidRPr="000F2909">
        <w:t>Currently the installed generation capacity in operation includes 800 kW of diesel generators</w:t>
      </w:r>
      <w:r w:rsidRPr="000F2909">
        <w:rPr>
          <w:spacing w:val="-2"/>
        </w:rPr>
        <w:t xml:space="preserve">. </w:t>
      </w:r>
    </w:p>
    <w:p w14:paraId="75DAD3B0" w14:textId="71DFB20F" w:rsidR="003F19DE" w:rsidRPr="000F2909" w:rsidRDefault="003F19DE" w:rsidP="003F19DE">
      <w:pPr>
        <w:pStyle w:val="ListParagraph"/>
        <w:numPr>
          <w:ilvl w:val="0"/>
          <w:numId w:val="220"/>
        </w:numPr>
        <w:spacing w:before="120" w:after="200"/>
        <w:ind w:left="567" w:hanging="425"/>
        <w:jc w:val="both"/>
      </w:pPr>
      <w:r w:rsidRPr="000F2909">
        <w:rPr>
          <w:b/>
          <w:bCs/>
          <w:spacing w:val="-2"/>
        </w:rPr>
        <w:lastRenderedPageBreak/>
        <w:t>L. Kalaidhoo:</w:t>
      </w:r>
      <w:r w:rsidRPr="000F2909">
        <w:rPr>
          <w:spacing w:val="-2"/>
        </w:rPr>
        <w:t xml:space="preserve"> The total population of Kalaidhoo is around 1,026 with annual power consumption of around 1.3 million kWh. </w:t>
      </w:r>
      <w:r w:rsidRPr="000F2909">
        <w:t>Currently the installed generation capacity in operation includes 460 kW of diesel generators.</w:t>
      </w:r>
      <w:r w:rsidRPr="000F2909">
        <w:rPr>
          <w:spacing w:val="-2"/>
        </w:rPr>
        <w:t xml:space="preserve"> </w:t>
      </w:r>
    </w:p>
    <w:p w14:paraId="66F7EFD6" w14:textId="0FC3213E" w:rsidR="003F19DE" w:rsidRPr="000F2909" w:rsidRDefault="003F19DE" w:rsidP="003F19DE">
      <w:pPr>
        <w:pStyle w:val="ListParagraph"/>
        <w:numPr>
          <w:ilvl w:val="0"/>
          <w:numId w:val="220"/>
        </w:numPr>
        <w:spacing w:before="120" w:after="200"/>
        <w:ind w:left="567" w:hanging="425"/>
        <w:jc w:val="both"/>
      </w:pPr>
      <w:r w:rsidRPr="000F2909">
        <w:rPr>
          <w:b/>
          <w:bCs/>
          <w:spacing w:val="-2"/>
        </w:rPr>
        <w:t>L. Dhanbidhoo</w:t>
      </w:r>
      <w:r w:rsidRPr="000F2909">
        <w:rPr>
          <w:spacing w:val="-2"/>
        </w:rPr>
        <w:t xml:space="preserve">: The total population of Dhanbidhoo is around 1,041 with a projected annual power consumption of around 1.4 million kWh by 2024. </w:t>
      </w:r>
      <w:r w:rsidRPr="000F2909">
        <w:t>Currently the installed generation capacity in operation includes 560 kW of diesel generators</w:t>
      </w:r>
      <w:r w:rsidRPr="000F2909">
        <w:rPr>
          <w:spacing w:val="-2"/>
        </w:rPr>
        <w:t xml:space="preserve">. </w:t>
      </w:r>
    </w:p>
    <w:p w14:paraId="50B8C9F8" w14:textId="4BDF0CE8" w:rsidR="003F19DE" w:rsidRPr="000F2909" w:rsidRDefault="003F19DE" w:rsidP="003F19DE">
      <w:pPr>
        <w:pStyle w:val="ListParagraph"/>
        <w:numPr>
          <w:ilvl w:val="0"/>
          <w:numId w:val="220"/>
        </w:numPr>
        <w:spacing w:before="120" w:after="200"/>
        <w:ind w:left="567" w:hanging="425"/>
        <w:jc w:val="both"/>
      </w:pPr>
      <w:r w:rsidRPr="000F2909">
        <w:rPr>
          <w:b/>
          <w:bCs/>
          <w:spacing w:val="-2"/>
        </w:rPr>
        <w:t>L. Fonadhoo:</w:t>
      </w:r>
      <w:r w:rsidRPr="000F2909">
        <w:rPr>
          <w:spacing w:val="-2"/>
        </w:rPr>
        <w:t xml:space="preserve"> The total population of Fonadhoo is around 2,810 with a projected annual power consumption of around 8 million kWh by 2024. </w:t>
      </w:r>
      <w:r w:rsidRPr="000F2909">
        <w:t>Currently the installed generation capacity in operation includes 2.6 MW of diesel generators.</w:t>
      </w:r>
      <w:r w:rsidRPr="000F2909">
        <w:rPr>
          <w:spacing w:val="-2"/>
        </w:rPr>
        <w:t xml:space="preserve"> </w:t>
      </w:r>
    </w:p>
    <w:p w14:paraId="5C291824" w14:textId="46FF01C3" w:rsidR="003F19DE" w:rsidRPr="000F2909" w:rsidRDefault="563400C2" w:rsidP="003F19DE">
      <w:pPr>
        <w:pStyle w:val="ListParagraph"/>
        <w:numPr>
          <w:ilvl w:val="0"/>
          <w:numId w:val="220"/>
        </w:numPr>
        <w:spacing w:before="120" w:after="200"/>
        <w:ind w:left="567" w:hanging="425"/>
        <w:jc w:val="both"/>
      </w:pPr>
      <w:r w:rsidRPr="000F2909">
        <w:rPr>
          <w:b/>
          <w:bCs/>
          <w:spacing w:val="-2"/>
        </w:rPr>
        <w:t>L. Gan</w:t>
      </w:r>
      <w:r w:rsidRPr="000F2909">
        <w:rPr>
          <w:spacing w:val="-2"/>
        </w:rPr>
        <w:t xml:space="preserve">: The total population of Gan is around 4,829 with annual power consumption of around 9.4 million kWh by 2024. </w:t>
      </w:r>
      <w:r w:rsidRPr="000F2909">
        <w:t>Currently the installed generation capacity in operation includes 2.6 MW of diesel generators</w:t>
      </w:r>
      <w:r w:rsidRPr="000F2909">
        <w:rPr>
          <w:spacing w:val="-2"/>
        </w:rPr>
        <w:t xml:space="preserve">. </w:t>
      </w:r>
    </w:p>
    <w:p w14:paraId="2F90103F" w14:textId="3FF37BBE" w:rsidR="003F19DE" w:rsidRPr="000F2909" w:rsidRDefault="003F19DE" w:rsidP="003F19DE">
      <w:pPr>
        <w:pStyle w:val="ListParagraph"/>
        <w:numPr>
          <w:ilvl w:val="0"/>
          <w:numId w:val="220"/>
        </w:numPr>
        <w:spacing w:before="120" w:after="200"/>
        <w:ind w:left="567" w:hanging="425"/>
        <w:jc w:val="both"/>
        <w:rPr>
          <w:spacing w:val="-2"/>
        </w:rPr>
      </w:pPr>
      <w:r w:rsidRPr="000F2909">
        <w:rPr>
          <w:b/>
          <w:bCs/>
          <w:spacing w:val="-2"/>
        </w:rPr>
        <w:t>Lh. Naifaru</w:t>
      </w:r>
      <w:r w:rsidRPr="000F2909">
        <w:rPr>
          <w:spacing w:val="-2"/>
        </w:rPr>
        <w:t xml:space="preserve">: The total population of Naifaru is around 5,488 with a projected annual power consumption of around 10.6 million kWh by 2024. </w:t>
      </w:r>
      <w:r w:rsidRPr="000F2909">
        <w:t>Currently the installed generation capacity in operation includes 3.168 MW of diesel generators</w:t>
      </w:r>
      <w:r w:rsidRPr="000F2909">
        <w:rPr>
          <w:spacing w:val="-2"/>
        </w:rPr>
        <w:t xml:space="preserve">. </w:t>
      </w:r>
    </w:p>
    <w:p w14:paraId="44CBFB55" w14:textId="58854AE3" w:rsidR="003F19DE" w:rsidRPr="000F2909" w:rsidRDefault="003F19DE" w:rsidP="003F19DE">
      <w:pPr>
        <w:pStyle w:val="ListParagraph"/>
        <w:numPr>
          <w:ilvl w:val="0"/>
          <w:numId w:val="220"/>
        </w:numPr>
        <w:spacing w:before="120" w:after="200"/>
        <w:ind w:left="567" w:hanging="425"/>
        <w:jc w:val="both"/>
        <w:rPr>
          <w:spacing w:val="-2"/>
        </w:rPr>
      </w:pPr>
      <w:r w:rsidRPr="000F2909">
        <w:rPr>
          <w:b/>
          <w:bCs/>
          <w:spacing w:val="-2"/>
        </w:rPr>
        <w:t>GA. Villingili</w:t>
      </w:r>
      <w:r w:rsidRPr="000F2909">
        <w:rPr>
          <w:spacing w:val="-2"/>
        </w:rPr>
        <w:t xml:space="preserve">: The total population of Villingili is around 3,606 with a projected annual power consumption of around 7.9 million kWh by 2024. </w:t>
      </w:r>
      <w:r w:rsidRPr="000F2909">
        <w:t xml:space="preserve">Currently the installed generation capacity in operation includes 3.77 MW of diesel generators. </w:t>
      </w:r>
    </w:p>
    <w:p w14:paraId="6075B96E" w14:textId="0FEEAFE8" w:rsidR="003F19DE" w:rsidRPr="000F2909" w:rsidRDefault="003F19DE" w:rsidP="003F19DE">
      <w:pPr>
        <w:pStyle w:val="ListParagraph"/>
        <w:numPr>
          <w:ilvl w:val="0"/>
          <w:numId w:val="220"/>
        </w:numPr>
        <w:spacing w:before="120" w:after="200"/>
        <w:ind w:left="567" w:hanging="425"/>
        <w:jc w:val="both"/>
        <w:rPr>
          <w:spacing w:val="-2"/>
        </w:rPr>
      </w:pPr>
      <w:r w:rsidRPr="000F2909">
        <w:rPr>
          <w:b/>
          <w:bCs/>
          <w:spacing w:val="-2"/>
        </w:rPr>
        <w:t>Sh. Funadhoo</w:t>
      </w:r>
      <w:r w:rsidRPr="000F2909">
        <w:rPr>
          <w:spacing w:val="-2"/>
        </w:rPr>
        <w:t xml:space="preserve">: The total population of Funadhoo is around 2,553 with a projected annual power consumption of around 7.9 million kWh by 2024. The installed capacity includes around 3.3 MW of diesel generators. </w:t>
      </w:r>
    </w:p>
    <w:p w14:paraId="1F578ABA" w14:textId="5161C983" w:rsidR="003F19DE" w:rsidRPr="000F2909" w:rsidRDefault="003F19DE" w:rsidP="003F19DE">
      <w:pPr>
        <w:tabs>
          <w:tab w:val="left" w:pos="252"/>
        </w:tabs>
        <w:spacing w:before="120" w:after="200"/>
        <w:jc w:val="both"/>
      </w:pPr>
      <w:r w:rsidRPr="000F2909">
        <w:rPr>
          <w:spacing w:val="-2"/>
        </w:rPr>
        <w:t xml:space="preserve">With this </w:t>
      </w:r>
      <w:r w:rsidR="00A14DBE">
        <w:rPr>
          <w:spacing w:val="-2"/>
        </w:rPr>
        <w:t>RFP</w:t>
      </w:r>
      <w:r w:rsidRPr="000F2909">
        <w:rPr>
          <w:spacing w:val="-2"/>
        </w:rPr>
        <w:t xml:space="preserve"> document, the GoM invites applicants to submit Bids for installation of grid-tied solar photovoltaic system(s) across these islands on design, build, finance, own, operate, and transfer basis in two lots (contracts). Selected </w:t>
      </w:r>
      <w:r w:rsidR="00E170F2" w:rsidRPr="000F2909">
        <w:rPr>
          <w:spacing w:val="-2"/>
        </w:rPr>
        <w:t>B</w:t>
      </w:r>
      <w:r w:rsidRPr="000F2909">
        <w:rPr>
          <w:spacing w:val="-2"/>
        </w:rPr>
        <w:t xml:space="preserve">idder will be responsible for </w:t>
      </w:r>
      <w:r w:rsidRPr="1B27AE59">
        <w:rPr>
          <w:i/>
          <w:iCs/>
          <w:spacing w:val="-2"/>
        </w:rPr>
        <w:t>design, build, finance, own, operate and transfer</w:t>
      </w:r>
      <w:r w:rsidRPr="000F2909">
        <w:rPr>
          <w:spacing w:val="-2"/>
        </w:rPr>
        <w:t xml:space="preserve"> of all facets of the project and for generating the required minimum generation output as described in the bidding document. </w:t>
      </w:r>
    </w:p>
    <w:p w14:paraId="7C71CC45" w14:textId="5351383E" w:rsidR="003F19DE" w:rsidRPr="000F2909" w:rsidRDefault="003F19DE" w:rsidP="003F19DE">
      <w:pPr>
        <w:tabs>
          <w:tab w:val="left" w:pos="252"/>
        </w:tabs>
        <w:spacing w:before="120" w:after="200"/>
        <w:jc w:val="both"/>
        <w:rPr>
          <w:spacing w:val="-2"/>
        </w:rPr>
      </w:pPr>
      <w:r w:rsidRPr="000F2909">
        <w:rPr>
          <w:spacing w:val="-2"/>
        </w:rPr>
        <w:t xml:space="preserve">The scope of services requested shall include, but </w:t>
      </w:r>
      <w:r w:rsidR="00E170F2" w:rsidRPr="000F2909">
        <w:rPr>
          <w:spacing w:val="-2"/>
        </w:rPr>
        <w:t xml:space="preserve">is </w:t>
      </w:r>
      <w:r w:rsidRPr="000F2909">
        <w:rPr>
          <w:spacing w:val="-2"/>
        </w:rPr>
        <w:t xml:space="preserve">not be limited to </w:t>
      </w:r>
      <w:r w:rsidR="00E170F2" w:rsidRPr="000F2909">
        <w:rPr>
          <w:spacing w:val="-2"/>
        </w:rPr>
        <w:t>S</w:t>
      </w:r>
      <w:r w:rsidRPr="000F2909">
        <w:rPr>
          <w:spacing w:val="-2"/>
        </w:rPr>
        <w:t>ite assessment, providing all labour, services and equipment necessary to develop, permit, design, engineer, procure, install, construct, test, commission, monitor, operate, and maintain fully operational generating facilities, including overhaul of the plant, equipment, works, switch yard and transmission lines and equipment up to the Interconnection Point of the project in accordance with the PPA.</w:t>
      </w:r>
    </w:p>
    <w:p w14:paraId="34B676F1" w14:textId="6078119D" w:rsidR="003F19DE" w:rsidRPr="000F2909" w:rsidRDefault="003F19DE" w:rsidP="003F19DE">
      <w:pPr>
        <w:tabs>
          <w:tab w:val="left" w:pos="252"/>
        </w:tabs>
        <w:spacing w:before="120" w:after="200"/>
        <w:jc w:val="both"/>
        <w:rPr>
          <w:spacing w:val="-2"/>
        </w:rPr>
      </w:pPr>
      <w:r w:rsidRPr="000F2909">
        <w:rPr>
          <w:spacing w:val="-2"/>
        </w:rPr>
        <w:t xml:space="preserve">Detailed technical information has been provided for each </w:t>
      </w:r>
      <w:r w:rsidR="00E170F2" w:rsidRPr="000F2909">
        <w:rPr>
          <w:spacing w:val="-2"/>
        </w:rPr>
        <w:t>S</w:t>
      </w:r>
      <w:r w:rsidRPr="000F2909">
        <w:rPr>
          <w:spacing w:val="-2"/>
        </w:rPr>
        <w:t xml:space="preserve">ite in the form of a Virtual Data-Room. The Data-Room includes detailed </w:t>
      </w:r>
      <w:r w:rsidR="00E170F2" w:rsidRPr="000F2909">
        <w:rPr>
          <w:spacing w:val="-2"/>
        </w:rPr>
        <w:t>S</w:t>
      </w:r>
      <w:r w:rsidRPr="000F2909">
        <w:rPr>
          <w:spacing w:val="-2"/>
        </w:rPr>
        <w:t xml:space="preserve">ite information including drone images of proposed </w:t>
      </w:r>
      <w:r w:rsidR="00E170F2" w:rsidRPr="000F2909">
        <w:rPr>
          <w:spacing w:val="-2"/>
        </w:rPr>
        <w:t>S</w:t>
      </w:r>
      <w:r w:rsidRPr="000F2909">
        <w:rPr>
          <w:spacing w:val="-2"/>
        </w:rPr>
        <w:t>ite</w:t>
      </w:r>
      <w:r w:rsidR="00E170F2" w:rsidRPr="000F2909">
        <w:rPr>
          <w:spacing w:val="-2"/>
        </w:rPr>
        <w:t>s</w:t>
      </w:r>
      <w:r w:rsidRPr="000F2909">
        <w:rPr>
          <w:spacing w:val="-2"/>
        </w:rPr>
        <w:t xml:space="preserve"> with marked areas/dimensions available on Google Maps files, sources for solar resource data, Helioscope assessment results, civil and electrical design requirements, etc.  </w:t>
      </w:r>
    </w:p>
    <w:p w14:paraId="56FDC966" w14:textId="5234F5D2" w:rsidR="003F19DE" w:rsidRPr="000F2909" w:rsidRDefault="003F19DE" w:rsidP="003F19DE">
      <w:pPr>
        <w:spacing w:after="200"/>
        <w:jc w:val="both"/>
        <w:rPr>
          <w:spacing w:val="-2"/>
        </w:rPr>
      </w:pPr>
      <w:r w:rsidRPr="000F2909">
        <w:rPr>
          <w:spacing w:val="-2"/>
        </w:rPr>
        <w:t xml:space="preserve">GoM would be setting up </w:t>
      </w:r>
      <w:r w:rsidR="00E170F2" w:rsidRPr="000F2909">
        <w:rPr>
          <w:spacing w:val="-2"/>
        </w:rPr>
        <w:t>Battery Energy Storage Systems (BESS)</w:t>
      </w:r>
      <w:r w:rsidRPr="000F2909">
        <w:rPr>
          <w:spacing w:val="-2"/>
        </w:rPr>
        <w:t xml:space="preserve"> which would accommodate Solar PV power, over and above the peak load. Along with this GoM is working on upgrading the existing infrastructure of electricity grids across Maldives. The developers would be assured 100% off-take under a Power Purchase Agreement (PPA) with the utility. The </w:t>
      </w:r>
      <w:r w:rsidR="00E170F2" w:rsidRPr="000F2909">
        <w:rPr>
          <w:spacing w:val="-2"/>
        </w:rPr>
        <w:t>BESSs</w:t>
      </w:r>
      <w:r w:rsidRPr="000F2909">
        <w:rPr>
          <w:spacing w:val="-2"/>
        </w:rPr>
        <w:t xml:space="preserve"> would facilitate grid stability at all times to enable high levels of renewable energy penetration, as well as function as a substitute against diesel-based power during non-solar hours. The procurement for setting up </w:t>
      </w:r>
      <w:r w:rsidR="00E170F2" w:rsidRPr="000F2909">
        <w:rPr>
          <w:spacing w:val="-2"/>
        </w:rPr>
        <w:t>BESSs</w:t>
      </w:r>
      <w:r w:rsidRPr="000F2909">
        <w:rPr>
          <w:spacing w:val="-2"/>
        </w:rPr>
        <w:t xml:space="preserve"> is being carried out in parallel as a separate procurement. </w:t>
      </w:r>
    </w:p>
    <w:p w14:paraId="612443B1" w14:textId="5515DC1E" w:rsidR="003F19DE" w:rsidRPr="000F2909" w:rsidRDefault="003F19DE" w:rsidP="003F19DE">
      <w:pPr>
        <w:spacing w:after="200"/>
        <w:jc w:val="both"/>
      </w:pPr>
      <w:r w:rsidRPr="000F2909">
        <w:rPr>
          <w:spacing w:val="-2"/>
        </w:rPr>
        <w:t xml:space="preserve">The selected </w:t>
      </w:r>
      <w:r w:rsidR="00E170F2" w:rsidRPr="000F2909">
        <w:rPr>
          <w:spacing w:val="-2"/>
        </w:rPr>
        <w:t>B</w:t>
      </w:r>
      <w:r w:rsidRPr="000F2909">
        <w:rPr>
          <w:spacing w:val="-2"/>
        </w:rPr>
        <w:t xml:space="preserve">idder would be required to sign a standard PPA </w:t>
      </w:r>
      <w:r w:rsidRPr="000F2909">
        <w:t xml:space="preserve">for a period of 20 years, </w:t>
      </w:r>
      <w:r w:rsidRPr="000F2909">
        <w:rPr>
          <w:spacing w:val="-2"/>
        </w:rPr>
        <w:t>with the electricity Service Provider for the island,</w:t>
      </w:r>
      <w:r w:rsidRPr="000F2909">
        <w:t xml:space="preserve"> under US Dollar dominated tariff payable in Maldivian Rufiyaa</w:t>
      </w:r>
      <w:r w:rsidRPr="000F2909">
        <w:rPr>
          <w:spacing w:val="-2"/>
        </w:rPr>
        <w:t xml:space="preserve">. The </w:t>
      </w:r>
      <w:r w:rsidR="00E170F2" w:rsidRPr="000F2909">
        <w:rPr>
          <w:spacing w:val="-2"/>
        </w:rPr>
        <w:t>S</w:t>
      </w:r>
      <w:r w:rsidRPr="000F2909">
        <w:rPr>
          <w:spacing w:val="-2"/>
        </w:rPr>
        <w:t xml:space="preserve">ervice </w:t>
      </w:r>
      <w:r w:rsidR="00E170F2" w:rsidRPr="000F2909">
        <w:rPr>
          <w:spacing w:val="-2"/>
        </w:rPr>
        <w:t>P</w:t>
      </w:r>
      <w:r w:rsidRPr="000F2909">
        <w:rPr>
          <w:spacing w:val="-2"/>
        </w:rPr>
        <w:t xml:space="preserve">rovider for all the islands included in this </w:t>
      </w:r>
      <w:r w:rsidR="00A14DBE">
        <w:rPr>
          <w:spacing w:val="-2"/>
        </w:rPr>
        <w:t>RFP</w:t>
      </w:r>
      <w:r w:rsidRPr="000F2909">
        <w:rPr>
          <w:spacing w:val="-2"/>
        </w:rPr>
        <w:t xml:space="preserve"> is </w:t>
      </w:r>
      <w:r w:rsidRPr="000F2909">
        <w:t xml:space="preserve">FENAKA Corporation Limited. </w:t>
      </w:r>
      <w:r w:rsidRPr="000F2909">
        <w:rPr>
          <w:spacing w:val="-2"/>
        </w:rPr>
        <w:t xml:space="preserve">The </w:t>
      </w:r>
      <w:r w:rsidR="00E170F2" w:rsidRPr="000F2909">
        <w:rPr>
          <w:spacing w:val="-2"/>
        </w:rPr>
        <w:t>S</w:t>
      </w:r>
      <w:r w:rsidRPr="000F2909">
        <w:rPr>
          <w:spacing w:val="-2"/>
        </w:rPr>
        <w:t xml:space="preserve">ites would be made available through separate space lease agreements and/or license </w:t>
      </w:r>
      <w:r w:rsidRPr="000F2909">
        <w:rPr>
          <w:spacing w:val="-2"/>
        </w:rPr>
        <w:lastRenderedPageBreak/>
        <w:t xml:space="preserve">agreements (Site Agreements) facilitated by GoM between the </w:t>
      </w:r>
      <w:r w:rsidR="00E170F2" w:rsidRPr="000F2909">
        <w:rPr>
          <w:spacing w:val="-2"/>
        </w:rPr>
        <w:t>S</w:t>
      </w:r>
      <w:r w:rsidRPr="000F2909">
        <w:rPr>
          <w:spacing w:val="-2"/>
        </w:rPr>
        <w:t xml:space="preserve">ite owners and the selected </w:t>
      </w:r>
      <w:r w:rsidR="00E170F2" w:rsidRPr="000F2909">
        <w:rPr>
          <w:spacing w:val="-2"/>
        </w:rPr>
        <w:t>B</w:t>
      </w:r>
      <w:r w:rsidRPr="000F2909">
        <w:rPr>
          <w:spacing w:val="-2"/>
        </w:rPr>
        <w:t xml:space="preserve">idder as per the terms and conditions specified in the relevant Site Agreement. </w:t>
      </w:r>
    </w:p>
    <w:p w14:paraId="4745BDE2" w14:textId="365A7F8C" w:rsidR="003F19DE" w:rsidRPr="000F2909" w:rsidRDefault="003F19DE" w:rsidP="003F19DE">
      <w:pPr>
        <w:spacing w:after="120"/>
        <w:jc w:val="both"/>
        <w:rPr>
          <w:spacing w:val="-2"/>
        </w:rPr>
      </w:pPr>
      <w:r w:rsidRPr="000F2909">
        <w:rPr>
          <w:spacing w:val="-2"/>
        </w:rPr>
        <w:t xml:space="preserve">The selected </w:t>
      </w:r>
      <w:r w:rsidR="00E170F2" w:rsidRPr="000F2909">
        <w:rPr>
          <w:spacing w:val="-2"/>
        </w:rPr>
        <w:t>B</w:t>
      </w:r>
      <w:r w:rsidRPr="000F2909">
        <w:rPr>
          <w:spacing w:val="-2"/>
        </w:rPr>
        <w:t xml:space="preserve">idder will be required to enter into the following Project Agreements: </w:t>
      </w:r>
    </w:p>
    <w:p w14:paraId="5992661C" w14:textId="79B94F59" w:rsidR="003F19DE" w:rsidRPr="000F2909" w:rsidRDefault="003F19DE" w:rsidP="003F19DE">
      <w:pPr>
        <w:numPr>
          <w:ilvl w:val="0"/>
          <w:numId w:val="119"/>
        </w:numPr>
        <w:tabs>
          <w:tab w:val="left" w:pos="810"/>
        </w:tabs>
        <w:spacing w:before="0" w:after="120"/>
        <w:ind w:left="284" w:hanging="270"/>
        <w:jc w:val="both"/>
        <w:rPr>
          <w:spacing w:val="-2"/>
        </w:rPr>
      </w:pPr>
      <w:r w:rsidRPr="000F2909">
        <w:rPr>
          <w:b/>
          <w:spacing w:val="-2"/>
        </w:rPr>
        <w:t>Power Purchase Agreement (PPA)</w:t>
      </w:r>
      <w:r w:rsidRPr="000F2909">
        <w:rPr>
          <w:spacing w:val="-2"/>
        </w:rPr>
        <w:t xml:space="preserve"> with electricity service provider (FENAKA) for offtake of energy generated. Key features of PPA:</w:t>
      </w:r>
    </w:p>
    <w:p w14:paraId="6064264C" w14:textId="77777777" w:rsidR="003F19DE" w:rsidRPr="000F2909" w:rsidRDefault="003F19DE" w:rsidP="003F19DE">
      <w:pPr>
        <w:widowControl w:val="0"/>
        <w:numPr>
          <w:ilvl w:val="0"/>
          <w:numId w:val="144"/>
        </w:numPr>
        <w:tabs>
          <w:tab w:val="left" w:pos="810"/>
        </w:tabs>
        <w:autoSpaceDE w:val="0"/>
        <w:autoSpaceDN w:val="0"/>
        <w:spacing w:before="0" w:after="120"/>
        <w:ind w:left="1170"/>
        <w:jc w:val="both"/>
        <w:rPr>
          <w:spacing w:val="-2"/>
        </w:rPr>
      </w:pPr>
      <w:r w:rsidRPr="000F2909">
        <w:rPr>
          <w:spacing w:val="-2"/>
        </w:rPr>
        <w:t xml:space="preserve">Full tariff payment up to contracted energy </w:t>
      </w:r>
    </w:p>
    <w:p w14:paraId="7D1E218D" w14:textId="77777777" w:rsidR="003F19DE" w:rsidRPr="000F2909" w:rsidRDefault="003F19DE" w:rsidP="003F19DE">
      <w:pPr>
        <w:widowControl w:val="0"/>
        <w:numPr>
          <w:ilvl w:val="0"/>
          <w:numId w:val="144"/>
        </w:numPr>
        <w:tabs>
          <w:tab w:val="left" w:pos="810"/>
        </w:tabs>
        <w:autoSpaceDE w:val="0"/>
        <w:autoSpaceDN w:val="0"/>
        <w:spacing w:before="0" w:after="120"/>
        <w:ind w:left="1170"/>
        <w:jc w:val="both"/>
        <w:rPr>
          <w:spacing w:val="-2"/>
        </w:rPr>
      </w:pPr>
      <w:r w:rsidRPr="000F2909">
        <w:rPr>
          <w:spacing w:val="-2"/>
        </w:rPr>
        <w:t>Deemed generation charges payable for supply curtailment beyond threshold level.</w:t>
      </w:r>
    </w:p>
    <w:p w14:paraId="07FA064D" w14:textId="77777777" w:rsidR="003F19DE" w:rsidRPr="000F2909" w:rsidRDefault="003F19DE" w:rsidP="003F19DE">
      <w:pPr>
        <w:widowControl w:val="0"/>
        <w:numPr>
          <w:ilvl w:val="0"/>
          <w:numId w:val="144"/>
        </w:numPr>
        <w:tabs>
          <w:tab w:val="left" w:pos="810"/>
        </w:tabs>
        <w:autoSpaceDE w:val="0"/>
        <w:autoSpaceDN w:val="0"/>
        <w:spacing w:before="0" w:after="120"/>
        <w:ind w:left="1170"/>
        <w:jc w:val="both"/>
        <w:rPr>
          <w:spacing w:val="-2"/>
        </w:rPr>
      </w:pPr>
      <w:r w:rsidRPr="000F2909">
        <w:rPr>
          <w:spacing w:val="-2"/>
        </w:rPr>
        <w:t>Monthly bills payable within a fixed timeframe of invoicing, which is backed by Payment Security Mechanism (PSM) to include an escrow with a balance of 6 months of tariff payment on contracted energy.</w:t>
      </w:r>
    </w:p>
    <w:p w14:paraId="1DD076FD" w14:textId="77777777" w:rsidR="003F19DE" w:rsidRPr="000F2909" w:rsidRDefault="003F19DE" w:rsidP="003F19DE">
      <w:pPr>
        <w:widowControl w:val="0"/>
        <w:numPr>
          <w:ilvl w:val="0"/>
          <w:numId w:val="144"/>
        </w:numPr>
        <w:tabs>
          <w:tab w:val="left" w:pos="810"/>
        </w:tabs>
        <w:autoSpaceDE w:val="0"/>
        <w:autoSpaceDN w:val="0"/>
        <w:spacing w:before="0" w:after="120"/>
        <w:ind w:left="1170"/>
        <w:jc w:val="both"/>
        <w:rPr>
          <w:spacing w:val="-2"/>
        </w:rPr>
      </w:pPr>
      <w:r w:rsidRPr="000F2909">
        <w:rPr>
          <w:spacing w:val="-2"/>
        </w:rPr>
        <w:t>PPA indemnifies project against force majeure</w:t>
      </w:r>
    </w:p>
    <w:p w14:paraId="61719888" w14:textId="77777777" w:rsidR="003F19DE" w:rsidRPr="000F2909" w:rsidRDefault="003F19DE" w:rsidP="003F19DE">
      <w:pPr>
        <w:widowControl w:val="0"/>
        <w:numPr>
          <w:ilvl w:val="0"/>
          <w:numId w:val="144"/>
        </w:numPr>
        <w:tabs>
          <w:tab w:val="left" w:pos="810"/>
        </w:tabs>
        <w:autoSpaceDE w:val="0"/>
        <w:autoSpaceDN w:val="0"/>
        <w:spacing w:before="0" w:after="120"/>
        <w:ind w:left="1170"/>
        <w:jc w:val="both"/>
        <w:rPr>
          <w:spacing w:val="-2"/>
        </w:rPr>
      </w:pPr>
      <w:r w:rsidRPr="000F2909">
        <w:rPr>
          <w:spacing w:val="-2"/>
        </w:rPr>
        <w:t xml:space="preserve">Multilateral Investment Guarantee Agency (MIGA) guarantee partially backing GoM termination payment </w:t>
      </w:r>
    </w:p>
    <w:p w14:paraId="5DF58454" w14:textId="5525F647" w:rsidR="003F19DE" w:rsidRPr="000F2909" w:rsidRDefault="003F19DE" w:rsidP="003F19DE">
      <w:pPr>
        <w:numPr>
          <w:ilvl w:val="0"/>
          <w:numId w:val="119"/>
        </w:numPr>
        <w:tabs>
          <w:tab w:val="left" w:pos="810"/>
        </w:tabs>
        <w:spacing w:before="0" w:after="200"/>
        <w:ind w:left="284" w:hanging="270"/>
        <w:jc w:val="both"/>
        <w:rPr>
          <w:spacing w:val="-2"/>
        </w:rPr>
      </w:pPr>
      <w:r w:rsidRPr="000F2909">
        <w:rPr>
          <w:b/>
          <w:spacing w:val="-2"/>
        </w:rPr>
        <w:t xml:space="preserve">Site Agreements </w:t>
      </w:r>
      <w:r w:rsidRPr="000F2909">
        <w:rPr>
          <w:spacing w:val="-2"/>
        </w:rPr>
        <w:t xml:space="preserve">with the owners of sites utilized for the project. Site Agreements consists of either Roof Lease Agreements for the sites comprising of rooftops and License Agreements for sites comprising of land areas. Site Agreements will define the rights and obligation of the selected </w:t>
      </w:r>
      <w:r w:rsidR="00E170F2" w:rsidRPr="000F2909">
        <w:rPr>
          <w:spacing w:val="-2"/>
        </w:rPr>
        <w:t>B</w:t>
      </w:r>
      <w:r w:rsidRPr="000F2909">
        <w:rPr>
          <w:spacing w:val="-2"/>
        </w:rPr>
        <w:t>idder and the site owners. Key features of Site Agreements:</w:t>
      </w:r>
    </w:p>
    <w:p w14:paraId="2EE26C13" w14:textId="5B48A048" w:rsidR="003F19DE" w:rsidRPr="000F2909" w:rsidRDefault="003F19DE" w:rsidP="003F19DE">
      <w:pPr>
        <w:widowControl w:val="0"/>
        <w:numPr>
          <w:ilvl w:val="0"/>
          <w:numId w:val="144"/>
        </w:numPr>
        <w:tabs>
          <w:tab w:val="left" w:pos="810"/>
        </w:tabs>
        <w:autoSpaceDE w:val="0"/>
        <w:autoSpaceDN w:val="0"/>
        <w:spacing w:before="0" w:after="120"/>
        <w:ind w:left="1170"/>
        <w:jc w:val="both"/>
        <w:rPr>
          <w:spacing w:val="-2"/>
        </w:rPr>
      </w:pPr>
      <w:r w:rsidRPr="000F2909">
        <w:rPr>
          <w:spacing w:val="-2"/>
        </w:rPr>
        <w:t xml:space="preserve">The </w:t>
      </w:r>
      <w:r w:rsidR="00E170F2" w:rsidRPr="000F2909">
        <w:rPr>
          <w:spacing w:val="-2"/>
        </w:rPr>
        <w:t>S</w:t>
      </w:r>
      <w:r w:rsidRPr="000F2909">
        <w:rPr>
          <w:spacing w:val="-2"/>
        </w:rPr>
        <w:t xml:space="preserve">ites would be made available through a lease or license mechanism facilitated by the GoM between the site owners and selected </w:t>
      </w:r>
      <w:r w:rsidR="00E170F2" w:rsidRPr="000F2909">
        <w:rPr>
          <w:spacing w:val="-2"/>
        </w:rPr>
        <w:t>B</w:t>
      </w:r>
      <w:r w:rsidRPr="000F2909">
        <w:rPr>
          <w:spacing w:val="-2"/>
        </w:rPr>
        <w:t>idder as per the terms and conditions specified in the respective Roof Lease Agreement or License Agreement.</w:t>
      </w:r>
    </w:p>
    <w:p w14:paraId="3F58DB69" w14:textId="77777777" w:rsidR="003F19DE" w:rsidRPr="000F2909" w:rsidRDefault="003F19DE" w:rsidP="003F19DE">
      <w:pPr>
        <w:widowControl w:val="0"/>
        <w:numPr>
          <w:ilvl w:val="0"/>
          <w:numId w:val="144"/>
        </w:numPr>
        <w:tabs>
          <w:tab w:val="left" w:pos="810"/>
        </w:tabs>
        <w:autoSpaceDE w:val="0"/>
        <w:autoSpaceDN w:val="0"/>
        <w:spacing w:before="0" w:after="120"/>
        <w:ind w:left="1170"/>
        <w:jc w:val="both"/>
        <w:rPr>
          <w:spacing w:val="-2"/>
        </w:rPr>
      </w:pPr>
      <w:r w:rsidRPr="000F2909">
        <w:rPr>
          <w:spacing w:val="-2"/>
        </w:rPr>
        <w:t>Right of way for project construction provided</w:t>
      </w:r>
    </w:p>
    <w:p w14:paraId="4EE62210" w14:textId="77777777" w:rsidR="003F19DE" w:rsidRPr="000F2909" w:rsidRDefault="003F19DE" w:rsidP="003F19DE">
      <w:pPr>
        <w:widowControl w:val="0"/>
        <w:numPr>
          <w:ilvl w:val="0"/>
          <w:numId w:val="144"/>
        </w:numPr>
        <w:tabs>
          <w:tab w:val="left" w:pos="810"/>
        </w:tabs>
        <w:autoSpaceDE w:val="0"/>
        <w:autoSpaceDN w:val="0"/>
        <w:spacing w:before="0" w:after="120"/>
        <w:ind w:left="1170"/>
        <w:jc w:val="both"/>
        <w:rPr>
          <w:spacing w:val="-2"/>
        </w:rPr>
      </w:pPr>
      <w:r w:rsidRPr="000F2909">
        <w:rPr>
          <w:spacing w:val="-2"/>
        </w:rPr>
        <w:t xml:space="preserve">Non-availability of space will require the Off-taker/GoM to identify an alternate site </w:t>
      </w:r>
    </w:p>
    <w:p w14:paraId="6DB58E43" w14:textId="77777777" w:rsidR="003F19DE" w:rsidRPr="000F2909" w:rsidRDefault="003F19DE" w:rsidP="003F19DE">
      <w:pPr>
        <w:widowControl w:val="0"/>
        <w:numPr>
          <w:ilvl w:val="0"/>
          <w:numId w:val="144"/>
        </w:numPr>
        <w:tabs>
          <w:tab w:val="left" w:pos="810"/>
        </w:tabs>
        <w:autoSpaceDE w:val="0"/>
        <w:autoSpaceDN w:val="0"/>
        <w:spacing w:before="0" w:after="120"/>
        <w:ind w:left="1170"/>
        <w:jc w:val="both"/>
        <w:rPr>
          <w:spacing w:val="-2"/>
        </w:rPr>
      </w:pPr>
      <w:r w:rsidRPr="000F2909">
        <w:rPr>
          <w:spacing w:val="-2"/>
        </w:rPr>
        <w:t>Lease/License commencing and co-terminus with PPA</w:t>
      </w:r>
    </w:p>
    <w:p w14:paraId="691F80FF" w14:textId="77777777" w:rsidR="003F19DE" w:rsidRPr="000F2909" w:rsidRDefault="003F19DE" w:rsidP="003F19DE">
      <w:pPr>
        <w:widowControl w:val="0"/>
        <w:numPr>
          <w:ilvl w:val="0"/>
          <w:numId w:val="144"/>
        </w:numPr>
        <w:tabs>
          <w:tab w:val="left" w:pos="810"/>
        </w:tabs>
        <w:autoSpaceDE w:val="0"/>
        <w:autoSpaceDN w:val="0"/>
        <w:spacing w:before="0" w:after="120"/>
        <w:ind w:left="1170"/>
        <w:jc w:val="both"/>
        <w:rPr>
          <w:spacing w:val="-2"/>
        </w:rPr>
      </w:pPr>
      <w:r w:rsidRPr="000F2909">
        <w:rPr>
          <w:spacing w:val="-2"/>
        </w:rPr>
        <w:t xml:space="preserve">Lessee/Licensee to insure facility and maintain general liability insurance. </w:t>
      </w:r>
    </w:p>
    <w:p w14:paraId="78A49CC3" w14:textId="77777777" w:rsidR="003F19DE" w:rsidRPr="000F2909" w:rsidRDefault="003F19DE" w:rsidP="003F19DE">
      <w:pPr>
        <w:widowControl w:val="0"/>
        <w:numPr>
          <w:ilvl w:val="0"/>
          <w:numId w:val="144"/>
        </w:numPr>
        <w:tabs>
          <w:tab w:val="left" w:pos="810"/>
        </w:tabs>
        <w:autoSpaceDE w:val="0"/>
        <w:autoSpaceDN w:val="0"/>
        <w:spacing w:before="0" w:after="120"/>
        <w:ind w:left="1170"/>
        <w:jc w:val="both"/>
        <w:rPr>
          <w:spacing w:val="-2"/>
        </w:rPr>
      </w:pPr>
      <w:r w:rsidRPr="000F2909">
        <w:rPr>
          <w:spacing w:val="-2"/>
        </w:rPr>
        <w:t xml:space="preserve">Lessor/Licensor to either maintain insurance for the buildings or sites and the Facilities or carry out all major repairs at its cost </w:t>
      </w:r>
    </w:p>
    <w:p w14:paraId="5E1ED4C8" w14:textId="0C39C2F3" w:rsidR="003F19DE" w:rsidRPr="000F2909" w:rsidRDefault="003F19DE" w:rsidP="003F19DE">
      <w:pPr>
        <w:numPr>
          <w:ilvl w:val="0"/>
          <w:numId w:val="119"/>
        </w:numPr>
        <w:tabs>
          <w:tab w:val="left" w:pos="810"/>
        </w:tabs>
        <w:spacing w:before="0" w:after="200"/>
        <w:ind w:left="284" w:hanging="270"/>
        <w:jc w:val="both"/>
        <w:rPr>
          <w:b/>
          <w:spacing w:val="-2"/>
        </w:rPr>
      </w:pPr>
      <w:bookmarkStart w:id="23" w:name="_Hlk67408929"/>
      <w:r w:rsidRPr="000F2909">
        <w:rPr>
          <w:b/>
          <w:spacing w:val="-2"/>
        </w:rPr>
        <w:t xml:space="preserve">Implementation Agreement (IA) with Maldives: </w:t>
      </w:r>
      <w:r w:rsidRPr="000F2909">
        <w:rPr>
          <w:spacing w:val="-2"/>
        </w:rPr>
        <w:t xml:space="preserve">The IA will define obligations between the selected </w:t>
      </w:r>
      <w:r w:rsidR="00E170F2" w:rsidRPr="000F2909">
        <w:rPr>
          <w:spacing w:val="-2"/>
        </w:rPr>
        <w:t>B</w:t>
      </w:r>
      <w:r w:rsidRPr="000F2909">
        <w:rPr>
          <w:spacing w:val="-2"/>
        </w:rPr>
        <w:t>idder and the Government. Key features of IA:</w:t>
      </w:r>
    </w:p>
    <w:bookmarkEnd w:id="23"/>
    <w:p w14:paraId="5FD5E4E1" w14:textId="1EF8A11F" w:rsidR="003F19DE" w:rsidRPr="000F2909" w:rsidRDefault="003F19DE" w:rsidP="003F19DE">
      <w:pPr>
        <w:widowControl w:val="0"/>
        <w:numPr>
          <w:ilvl w:val="0"/>
          <w:numId w:val="144"/>
        </w:numPr>
        <w:tabs>
          <w:tab w:val="left" w:pos="810"/>
        </w:tabs>
        <w:autoSpaceDE w:val="0"/>
        <w:autoSpaceDN w:val="0"/>
        <w:spacing w:before="0" w:after="120"/>
        <w:ind w:left="1170"/>
        <w:jc w:val="both"/>
        <w:rPr>
          <w:spacing w:val="-2"/>
        </w:rPr>
      </w:pPr>
      <w:r w:rsidRPr="000F2909">
        <w:rPr>
          <w:spacing w:val="-2"/>
        </w:rPr>
        <w:t xml:space="preserve">Government to procure execution of Roof Lease Agreement and License Agreements for all the </w:t>
      </w:r>
      <w:r w:rsidR="00E170F2" w:rsidRPr="000F2909">
        <w:rPr>
          <w:spacing w:val="-2"/>
        </w:rPr>
        <w:t>S</w:t>
      </w:r>
      <w:r w:rsidRPr="000F2909">
        <w:rPr>
          <w:spacing w:val="-2"/>
        </w:rPr>
        <w:t>ites.</w:t>
      </w:r>
    </w:p>
    <w:p w14:paraId="2BBA7EFB" w14:textId="4349E89F" w:rsidR="003F19DE" w:rsidRPr="000F2909" w:rsidRDefault="003F19DE" w:rsidP="003F19DE">
      <w:pPr>
        <w:widowControl w:val="0"/>
        <w:numPr>
          <w:ilvl w:val="0"/>
          <w:numId w:val="144"/>
        </w:numPr>
        <w:tabs>
          <w:tab w:val="left" w:pos="810"/>
        </w:tabs>
        <w:autoSpaceDE w:val="0"/>
        <w:autoSpaceDN w:val="0"/>
        <w:spacing w:before="0" w:after="120"/>
        <w:ind w:left="1170"/>
        <w:jc w:val="both"/>
        <w:rPr>
          <w:spacing w:val="-2"/>
        </w:rPr>
      </w:pPr>
      <w:r w:rsidRPr="000F2909">
        <w:rPr>
          <w:spacing w:val="-2"/>
        </w:rPr>
        <w:t xml:space="preserve">Arrangement of alternate </w:t>
      </w:r>
      <w:r w:rsidR="00E170F2" w:rsidRPr="000F2909">
        <w:rPr>
          <w:spacing w:val="-2"/>
        </w:rPr>
        <w:t>S</w:t>
      </w:r>
      <w:r w:rsidRPr="000F2909">
        <w:rPr>
          <w:spacing w:val="-2"/>
        </w:rPr>
        <w:t xml:space="preserve">ites in case of unavailability of site due to Political Force Majeure event and Government to pay for cost of relocation of the facility. </w:t>
      </w:r>
    </w:p>
    <w:p w14:paraId="2CA62499" w14:textId="77777777" w:rsidR="003F19DE" w:rsidRPr="000F2909" w:rsidRDefault="003F19DE" w:rsidP="003F19DE">
      <w:pPr>
        <w:widowControl w:val="0"/>
        <w:numPr>
          <w:ilvl w:val="0"/>
          <w:numId w:val="144"/>
        </w:numPr>
        <w:tabs>
          <w:tab w:val="left" w:pos="810"/>
        </w:tabs>
        <w:autoSpaceDE w:val="0"/>
        <w:autoSpaceDN w:val="0"/>
        <w:spacing w:before="0" w:after="120"/>
        <w:ind w:left="1170"/>
        <w:jc w:val="both"/>
        <w:rPr>
          <w:spacing w:val="-2"/>
        </w:rPr>
      </w:pPr>
      <w:r w:rsidRPr="000F2909">
        <w:rPr>
          <w:spacing w:val="-2"/>
        </w:rPr>
        <w:t xml:space="preserve">Government to set up and maintain escrow account with the commercial bank. Escrow to provide payment security cover. </w:t>
      </w:r>
    </w:p>
    <w:p w14:paraId="7CD6CB02" w14:textId="77777777" w:rsidR="003F19DE" w:rsidRPr="000F2909" w:rsidRDefault="003F19DE" w:rsidP="003F19DE">
      <w:pPr>
        <w:widowControl w:val="0"/>
        <w:numPr>
          <w:ilvl w:val="0"/>
          <w:numId w:val="144"/>
        </w:numPr>
        <w:tabs>
          <w:tab w:val="left" w:pos="810"/>
        </w:tabs>
        <w:autoSpaceDE w:val="0"/>
        <w:autoSpaceDN w:val="0"/>
        <w:spacing w:before="0" w:after="120"/>
        <w:ind w:left="1170"/>
        <w:jc w:val="both"/>
        <w:rPr>
          <w:spacing w:val="-2"/>
        </w:rPr>
      </w:pPr>
      <w:r w:rsidRPr="000F2909">
        <w:t>Payment guarantee for termination events</w:t>
      </w:r>
      <w:r w:rsidRPr="000F2909">
        <w:rPr>
          <w:spacing w:val="-2"/>
        </w:rPr>
        <w:t>.</w:t>
      </w:r>
    </w:p>
    <w:p w14:paraId="57370C3A" w14:textId="056DE4BF" w:rsidR="003F19DE" w:rsidRPr="000F2909" w:rsidRDefault="003F19DE" w:rsidP="003F19DE">
      <w:pPr>
        <w:tabs>
          <w:tab w:val="left" w:pos="810"/>
        </w:tabs>
        <w:spacing w:after="200"/>
        <w:jc w:val="both"/>
        <w:rPr>
          <w:spacing w:val="-2"/>
        </w:rPr>
      </w:pPr>
      <w:r w:rsidRPr="000F2909">
        <w:rPr>
          <w:spacing w:val="-2"/>
        </w:rPr>
        <w:t>Bidder</w:t>
      </w:r>
      <w:r w:rsidR="00B23A1B" w:rsidRPr="000F2909">
        <w:rPr>
          <w:spacing w:val="-2"/>
        </w:rPr>
        <w:t>s are</w:t>
      </w:r>
      <w:r w:rsidRPr="000F2909">
        <w:rPr>
          <w:spacing w:val="-2"/>
        </w:rPr>
        <w:t xml:space="preserve"> required to go through the draft Agreements described above to understand the full scope of the agreements which will be provided as part of this bidding document.</w:t>
      </w:r>
    </w:p>
    <w:p w14:paraId="75DCFAB0" w14:textId="69CD7D66" w:rsidR="003F19DE" w:rsidRPr="000F2909" w:rsidRDefault="003F19DE" w:rsidP="003F19DE">
      <w:pPr>
        <w:tabs>
          <w:tab w:val="left" w:pos="810"/>
        </w:tabs>
        <w:spacing w:after="200"/>
        <w:jc w:val="both"/>
        <w:rPr>
          <w:spacing w:val="-2"/>
        </w:rPr>
      </w:pPr>
      <w:r w:rsidRPr="000F2909">
        <w:rPr>
          <w:spacing w:val="-2"/>
        </w:rPr>
        <w:t xml:space="preserve">The </w:t>
      </w:r>
      <w:r w:rsidR="00B23A1B" w:rsidRPr="000F2909">
        <w:rPr>
          <w:spacing w:val="-2"/>
        </w:rPr>
        <w:t>A</w:t>
      </w:r>
      <w:r w:rsidRPr="000F2909">
        <w:rPr>
          <w:spacing w:val="-2"/>
        </w:rPr>
        <w:t xml:space="preserve">greements mentioned above may be amended following </w:t>
      </w:r>
      <w:r w:rsidR="00DB7157" w:rsidRPr="000F2909">
        <w:rPr>
          <w:spacing w:val="-2"/>
        </w:rPr>
        <w:t>B</w:t>
      </w:r>
      <w:r w:rsidRPr="000F2909">
        <w:rPr>
          <w:spacing w:val="-2"/>
        </w:rPr>
        <w:t xml:space="preserve">idders’ queries. Once amended, they should be considered final and no substantial amendment shall occur after submission of </w:t>
      </w:r>
      <w:r w:rsidR="001729DF" w:rsidRPr="000F2909">
        <w:rPr>
          <w:spacing w:val="-2"/>
        </w:rPr>
        <w:t>B</w:t>
      </w:r>
      <w:r w:rsidRPr="000F2909">
        <w:rPr>
          <w:spacing w:val="-2"/>
        </w:rPr>
        <w:t xml:space="preserve">ids and award. These documents would be shared with the shortlisted </w:t>
      </w:r>
      <w:r w:rsidR="001729DF" w:rsidRPr="000F2909">
        <w:rPr>
          <w:spacing w:val="-2"/>
        </w:rPr>
        <w:t>B</w:t>
      </w:r>
      <w:r w:rsidRPr="000F2909">
        <w:rPr>
          <w:spacing w:val="-2"/>
        </w:rPr>
        <w:t>idders at the bidding stage.</w:t>
      </w:r>
    </w:p>
    <w:p w14:paraId="46036D86" w14:textId="4141B3AA" w:rsidR="00DA1B77" w:rsidRPr="000F2909" w:rsidRDefault="00DA1B77" w:rsidP="00DA1B77">
      <w:pPr>
        <w:tabs>
          <w:tab w:val="left" w:pos="810"/>
        </w:tabs>
        <w:spacing w:after="200"/>
        <w:jc w:val="both"/>
      </w:pPr>
      <w:r w:rsidRPr="000F2909">
        <w:rPr>
          <w:spacing w:val="-2"/>
        </w:rPr>
        <w:lastRenderedPageBreak/>
        <w:t xml:space="preserve">The </w:t>
      </w:r>
      <w:r w:rsidR="568A32DA" w:rsidRPr="000F2909">
        <w:t>B</w:t>
      </w:r>
      <w:r w:rsidRPr="000F2909">
        <w:rPr>
          <w:spacing w:val="-2"/>
        </w:rPr>
        <w:t>idder, if selected, w</w:t>
      </w:r>
      <w:r w:rsidR="568A32DA" w:rsidRPr="000F2909">
        <w:t>ill</w:t>
      </w:r>
      <w:r w:rsidRPr="000F2909">
        <w:rPr>
          <w:spacing w:val="-2"/>
        </w:rPr>
        <w:t xml:space="preserve"> be required to commission the project by the Scheduled COD, i.e. within </w:t>
      </w:r>
      <w:r w:rsidR="006A0B20">
        <w:t>tweleve</w:t>
      </w:r>
      <w:r w:rsidRPr="000F2909">
        <w:rPr>
          <w:spacing w:val="-2"/>
        </w:rPr>
        <w:t xml:space="preserve"> (1</w:t>
      </w:r>
      <w:r w:rsidR="006A0B20">
        <w:t>2</w:t>
      </w:r>
      <w:r w:rsidRPr="000F2909">
        <w:rPr>
          <w:spacing w:val="-2"/>
        </w:rPr>
        <w:t>) months of the Contract Date</w:t>
      </w:r>
      <w:r w:rsidR="568A32DA" w:rsidRPr="000F2909">
        <w:t xml:space="preserve"> (as defined in the PPA)</w:t>
      </w:r>
      <w:r w:rsidRPr="000F2909">
        <w:rPr>
          <w:spacing w:val="-2"/>
        </w:rPr>
        <w:t xml:space="preserve">, unless otherwise determined during the PPA &amp; IA negotiations stage. </w:t>
      </w:r>
    </w:p>
    <w:p w14:paraId="0434121B" w14:textId="77777777" w:rsidR="003F19DE" w:rsidRPr="000F2909" w:rsidRDefault="003F19DE" w:rsidP="003F19DE">
      <w:pPr>
        <w:tabs>
          <w:tab w:val="left" w:pos="810"/>
        </w:tabs>
        <w:spacing w:after="200"/>
        <w:jc w:val="both"/>
        <w:rPr>
          <w:spacing w:val="-2"/>
        </w:rPr>
      </w:pPr>
      <w:r w:rsidRPr="000F2909">
        <w:rPr>
          <w:spacing w:val="-2"/>
        </w:rPr>
        <w:t>The overall ARISE investment program structure is represented below:</w:t>
      </w:r>
    </w:p>
    <w:p w14:paraId="5CA73B6C" w14:textId="77777777" w:rsidR="003F19DE" w:rsidRPr="000F2909" w:rsidRDefault="003F19DE" w:rsidP="003F19DE">
      <w:pPr>
        <w:tabs>
          <w:tab w:val="left" w:pos="810"/>
        </w:tabs>
        <w:spacing w:after="200"/>
        <w:jc w:val="both"/>
        <w:rPr>
          <w:spacing w:val="-2"/>
        </w:rPr>
      </w:pPr>
    </w:p>
    <w:p w14:paraId="169F7F1F" w14:textId="77777777" w:rsidR="003F19DE" w:rsidRPr="000F2909" w:rsidRDefault="003F19DE" w:rsidP="003F19DE">
      <w:pPr>
        <w:keepNext/>
        <w:tabs>
          <w:tab w:val="left" w:pos="810"/>
        </w:tabs>
        <w:spacing w:after="200"/>
        <w:ind w:left="630"/>
        <w:jc w:val="both"/>
      </w:pPr>
      <w:r w:rsidRPr="000F2909">
        <w:rPr>
          <w:noProof/>
        </w:rPr>
        <w:t xml:space="preserve"> </w:t>
      </w:r>
      <w:r w:rsidRPr="000F2909">
        <w:rPr>
          <w:noProof/>
          <w:color w:val="2B579A"/>
          <w:shd w:val="clear" w:color="auto" w:fill="E6E6E6"/>
          <w:lang w:val="en-US"/>
        </w:rPr>
        <w:drawing>
          <wp:inline distT="0" distB="0" distL="0" distR="0" wp14:anchorId="42252D3F" wp14:editId="635159B7">
            <wp:extent cx="5023194" cy="2604977"/>
            <wp:effectExtent l="0" t="0" r="6350" b="508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5049003" cy="2618361"/>
                    </a:xfrm>
                    <a:prstGeom prst="rect">
                      <a:avLst/>
                    </a:prstGeom>
                  </pic:spPr>
                </pic:pic>
              </a:graphicData>
            </a:graphic>
          </wp:inline>
        </w:drawing>
      </w:r>
    </w:p>
    <w:p w14:paraId="7FDC766A" w14:textId="74B48D39" w:rsidR="003F19DE" w:rsidRPr="000F2909" w:rsidRDefault="003F19DE" w:rsidP="003F19DE">
      <w:pPr>
        <w:pStyle w:val="Caption"/>
        <w:jc w:val="center"/>
      </w:pPr>
      <w:r w:rsidRPr="000F2909">
        <w:t xml:space="preserve">Figure </w:t>
      </w:r>
      <w:r w:rsidRPr="000F2909">
        <w:rPr>
          <w:color w:val="2B579A"/>
          <w:shd w:val="clear" w:color="auto" w:fill="E6E6E6"/>
        </w:rPr>
        <w:fldChar w:fldCharType="begin"/>
      </w:r>
      <w:r w:rsidRPr="000F2909">
        <w:instrText xml:space="preserve"> SEQ Figure \* ARABIC </w:instrText>
      </w:r>
      <w:r w:rsidRPr="000F2909">
        <w:rPr>
          <w:color w:val="2B579A"/>
          <w:shd w:val="clear" w:color="auto" w:fill="E6E6E6"/>
        </w:rPr>
        <w:fldChar w:fldCharType="separate"/>
      </w:r>
      <w:r w:rsidR="00F86102">
        <w:rPr>
          <w:noProof/>
        </w:rPr>
        <w:t>2</w:t>
      </w:r>
      <w:r w:rsidRPr="000F2909">
        <w:rPr>
          <w:color w:val="2B579A"/>
          <w:shd w:val="clear" w:color="auto" w:fill="E6E6E6"/>
        </w:rPr>
        <w:fldChar w:fldCharType="end"/>
      </w:r>
      <w:r w:rsidRPr="000F2909">
        <w:t>: ARISE project structure and modalities</w:t>
      </w:r>
    </w:p>
    <w:p w14:paraId="47B7BC84" w14:textId="77777777" w:rsidR="003F19DE" w:rsidRPr="000F2909" w:rsidRDefault="003F19DE" w:rsidP="003F19DE">
      <w:pPr>
        <w:tabs>
          <w:tab w:val="left" w:pos="810"/>
        </w:tabs>
        <w:spacing w:after="200"/>
        <w:ind w:left="630"/>
        <w:jc w:val="both"/>
        <w:rPr>
          <w:spacing w:val="-2"/>
        </w:rPr>
      </w:pPr>
    </w:p>
    <w:p w14:paraId="6EC7DF1B" w14:textId="77777777" w:rsidR="003F19DE" w:rsidRPr="000F2909" w:rsidRDefault="003F19DE" w:rsidP="003F19DE">
      <w:pPr>
        <w:spacing w:after="200"/>
        <w:jc w:val="both"/>
        <w:rPr>
          <w:spacing w:val="-2"/>
        </w:rPr>
      </w:pPr>
      <w:r w:rsidRPr="000F2909">
        <w:rPr>
          <w:spacing w:val="-2"/>
        </w:rPr>
        <w:t>The following are the major security packages built in for the program:</w:t>
      </w:r>
    </w:p>
    <w:p w14:paraId="04C6EFC5" w14:textId="77777777" w:rsidR="003F19DE" w:rsidRPr="000F2909" w:rsidRDefault="003F19DE" w:rsidP="003F19DE">
      <w:pPr>
        <w:numPr>
          <w:ilvl w:val="2"/>
          <w:numId w:val="120"/>
        </w:numPr>
        <w:spacing w:before="0" w:after="200"/>
        <w:ind w:left="426"/>
        <w:jc w:val="both"/>
        <w:rPr>
          <w:b/>
          <w:i/>
          <w:spacing w:val="-2"/>
        </w:rPr>
      </w:pPr>
      <w:r w:rsidRPr="000F2909">
        <w:rPr>
          <w:b/>
          <w:i/>
          <w:spacing w:val="-2"/>
        </w:rPr>
        <w:t>Escrow Account</w:t>
      </w:r>
    </w:p>
    <w:p w14:paraId="5EE90DD7" w14:textId="0F86310C" w:rsidR="003F19DE" w:rsidRPr="000F2909" w:rsidRDefault="003F19DE" w:rsidP="003F19DE">
      <w:pPr>
        <w:spacing w:after="200"/>
        <w:ind w:left="426"/>
        <w:jc w:val="both"/>
        <w:rPr>
          <w:spacing w:val="-2"/>
        </w:rPr>
      </w:pPr>
      <w:r w:rsidRPr="000F2909">
        <w:rPr>
          <w:spacing w:val="-2"/>
        </w:rPr>
        <w:t xml:space="preserve">In order to provide security to the selected </w:t>
      </w:r>
      <w:r w:rsidR="001729DF" w:rsidRPr="000F2909">
        <w:rPr>
          <w:spacing w:val="-2"/>
        </w:rPr>
        <w:t>B</w:t>
      </w:r>
      <w:r w:rsidRPr="000F2909">
        <w:rPr>
          <w:spacing w:val="-2"/>
        </w:rPr>
        <w:t>idder against payment defaults by FENAKA on its monthly invoices under the PPA, an escrow account w</w:t>
      </w:r>
      <w:r w:rsidR="001729DF" w:rsidRPr="000F2909">
        <w:rPr>
          <w:spacing w:val="-2"/>
        </w:rPr>
        <w:t>ill</w:t>
      </w:r>
      <w:r w:rsidRPr="000F2909">
        <w:rPr>
          <w:spacing w:val="-2"/>
        </w:rPr>
        <w:t xml:space="preserve"> be established by GoM and FENAKA. GoM w</w:t>
      </w:r>
      <w:r w:rsidR="001729DF" w:rsidRPr="000F2909">
        <w:rPr>
          <w:spacing w:val="-2"/>
        </w:rPr>
        <w:t>ill</w:t>
      </w:r>
      <w:r w:rsidRPr="000F2909">
        <w:rPr>
          <w:spacing w:val="-2"/>
        </w:rPr>
        <w:t xml:space="preserve"> provide advance funding to the escrow account to create standing payment security of six months’ worth of invoice payments. In the event of a payment default by FENAKA on its monthly invoices, the selected </w:t>
      </w:r>
      <w:r w:rsidR="001729DF" w:rsidRPr="000F2909">
        <w:rPr>
          <w:spacing w:val="-2"/>
        </w:rPr>
        <w:t>B</w:t>
      </w:r>
      <w:r w:rsidRPr="000F2909">
        <w:rPr>
          <w:spacing w:val="-2"/>
        </w:rPr>
        <w:t>idder will be entitled to draw down on the escrow account for the unpaid amount (to the extent it is not disputed by FENAKA) of the relevant invoice(s). FENAKA will thereafter be obliged to replenish the escrow account, failing which GoM will be responsible for ensuring the replenishment of the escrow account.</w:t>
      </w:r>
    </w:p>
    <w:p w14:paraId="2DC4D091" w14:textId="77777777" w:rsidR="003F19DE" w:rsidRPr="000F2909" w:rsidRDefault="003F19DE" w:rsidP="003F19DE">
      <w:pPr>
        <w:numPr>
          <w:ilvl w:val="2"/>
          <w:numId w:val="120"/>
        </w:numPr>
        <w:spacing w:before="0" w:after="200"/>
        <w:ind w:left="426"/>
        <w:jc w:val="both"/>
        <w:rPr>
          <w:b/>
          <w:i/>
        </w:rPr>
      </w:pPr>
      <w:r w:rsidRPr="000F2909">
        <w:rPr>
          <w:b/>
          <w:i/>
        </w:rPr>
        <w:t>World Bank support</w:t>
      </w:r>
    </w:p>
    <w:p w14:paraId="72820DE2" w14:textId="4DFD7B22" w:rsidR="003F19DE" w:rsidRPr="000F2909" w:rsidRDefault="003F19DE" w:rsidP="003F19DE">
      <w:pPr>
        <w:tabs>
          <w:tab w:val="left" w:pos="810"/>
        </w:tabs>
        <w:spacing w:after="200"/>
        <w:ind w:left="360"/>
        <w:jc w:val="both"/>
        <w:rPr>
          <w:spacing w:val="-2"/>
        </w:rPr>
      </w:pPr>
      <w:r w:rsidRPr="000F2909">
        <w:rPr>
          <w:spacing w:val="-2"/>
        </w:rPr>
        <w:t xml:space="preserve">The World Bank is committed to support the </w:t>
      </w:r>
      <w:r w:rsidR="001729DF" w:rsidRPr="000F2909">
        <w:rPr>
          <w:spacing w:val="-2"/>
        </w:rPr>
        <w:t>ARISE</w:t>
      </w:r>
      <w:r w:rsidRPr="000F2909">
        <w:rPr>
          <w:spacing w:val="-2"/>
        </w:rPr>
        <w:t xml:space="preserve"> program. The Multilateral Investment Guarantee Agency (MIGA) under the World Bank Group has agreed to propose its guarantee products to the IPP subprojects as a further layer of project risk mitigation. MIGA guarantees would be proposed to </w:t>
      </w:r>
      <w:r w:rsidR="001729DF" w:rsidRPr="000F2909">
        <w:rPr>
          <w:spacing w:val="-2"/>
        </w:rPr>
        <w:t>B</w:t>
      </w:r>
      <w:r w:rsidRPr="000F2909">
        <w:rPr>
          <w:spacing w:val="-2"/>
        </w:rPr>
        <w:t xml:space="preserve">idders to cover non-commercial risks such as: (a) termination risk through its breach of contract coverage, (b) transfer restriction and currency inconvertibility, (c) expropriation, and (d) war and civil disturbance risk. The </w:t>
      </w:r>
      <w:r w:rsidR="001729DF" w:rsidRPr="000F2909">
        <w:rPr>
          <w:spacing w:val="-2"/>
        </w:rPr>
        <w:t>B</w:t>
      </w:r>
      <w:r w:rsidRPr="000F2909">
        <w:rPr>
          <w:spacing w:val="-2"/>
        </w:rPr>
        <w:t>idders have the option to decide if they opt for MIGA guarantees. MIGA would also conduct its own due diligence for decision-making. Further, the final guarantee amount under MIGA will be fixed after MIGA’s due diligence and internal approvals.</w:t>
      </w:r>
    </w:p>
    <w:p w14:paraId="025B94AF" w14:textId="1069B101" w:rsidR="003F19DE" w:rsidRPr="000F2909" w:rsidRDefault="003F19DE" w:rsidP="003F19DE">
      <w:pPr>
        <w:tabs>
          <w:tab w:val="left" w:pos="810"/>
        </w:tabs>
        <w:spacing w:after="200"/>
        <w:ind w:left="360"/>
        <w:jc w:val="both"/>
        <w:rPr>
          <w:spacing w:val="-2"/>
        </w:rPr>
      </w:pPr>
      <w:r w:rsidRPr="000F2909">
        <w:rPr>
          <w:spacing w:val="-2"/>
        </w:rPr>
        <w:t xml:space="preserve">Further, the </w:t>
      </w:r>
      <w:r w:rsidR="001729DF" w:rsidRPr="000F2909">
        <w:rPr>
          <w:spacing w:val="-2"/>
        </w:rPr>
        <w:t>B</w:t>
      </w:r>
      <w:r w:rsidRPr="000F2909">
        <w:rPr>
          <w:spacing w:val="-2"/>
        </w:rPr>
        <w:t>idders will also have option to opt for IFC debt financing.</w:t>
      </w:r>
    </w:p>
    <w:p w14:paraId="0E63C18A" w14:textId="77777777" w:rsidR="003F19DE" w:rsidRPr="000F2909" w:rsidRDefault="003F19DE" w:rsidP="003F19DE">
      <w:pPr>
        <w:tabs>
          <w:tab w:val="left" w:pos="810"/>
        </w:tabs>
        <w:spacing w:after="200"/>
        <w:jc w:val="both"/>
        <w:rPr>
          <w:spacing w:val="-2"/>
        </w:rPr>
      </w:pPr>
    </w:p>
    <w:p w14:paraId="240474F2" w14:textId="77777777" w:rsidR="003F19DE" w:rsidRPr="000F2909" w:rsidRDefault="003F19DE" w:rsidP="003F19DE">
      <w:pPr>
        <w:pStyle w:val="SECTIONHeading1"/>
        <w:numPr>
          <w:ilvl w:val="1"/>
          <w:numId w:val="168"/>
        </w:numPr>
        <w:rPr>
          <w:b w:val="0"/>
        </w:rPr>
      </w:pPr>
      <w:bookmarkStart w:id="24" w:name="_Toc527565228"/>
      <w:bookmarkStart w:id="25" w:name="_Toc64555485"/>
      <w:bookmarkStart w:id="26" w:name="_Toc67035966"/>
      <w:bookmarkStart w:id="27" w:name="_Toc120609441"/>
      <w:r w:rsidRPr="000F2909">
        <w:t>DOING BUSINESS IN MALDIVES</w:t>
      </w:r>
      <w:bookmarkEnd w:id="24"/>
      <w:bookmarkEnd w:id="25"/>
      <w:bookmarkEnd w:id="26"/>
      <w:bookmarkEnd w:id="27"/>
    </w:p>
    <w:p w14:paraId="5A074007" w14:textId="77777777" w:rsidR="003F19DE" w:rsidRPr="000F2909" w:rsidRDefault="003F19DE" w:rsidP="003F19DE">
      <w:pPr>
        <w:adjustRightInd w:val="0"/>
        <w:jc w:val="both"/>
        <w:rPr>
          <w:rFonts w:asciiTheme="majorBidi" w:hAnsiTheme="majorBidi" w:cstheme="majorBidi"/>
        </w:rPr>
      </w:pPr>
      <w:r w:rsidRPr="000F2909">
        <w:rPr>
          <w:rFonts w:asciiTheme="majorBidi" w:hAnsiTheme="majorBidi" w:cstheme="majorBidi"/>
        </w:rPr>
        <w:t xml:space="preserve">The Ministry of Economic Development, Government of Maldives has set up an agency, called “Invest Maldives” for promoting and facilitating foreign investments into the Maldives and is responsible for investment promotion, facilitation and registration. </w:t>
      </w:r>
    </w:p>
    <w:p w14:paraId="63303DC2" w14:textId="77777777" w:rsidR="003F19DE" w:rsidRPr="000F2909" w:rsidRDefault="003F19DE" w:rsidP="003F19DE">
      <w:pPr>
        <w:adjustRightInd w:val="0"/>
        <w:jc w:val="both"/>
        <w:rPr>
          <w:rFonts w:asciiTheme="majorBidi" w:hAnsiTheme="majorBidi" w:cstheme="majorBidi"/>
        </w:rPr>
      </w:pPr>
      <w:r w:rsidRPr="000F2909">
        <w:rPr>
          <w:rFonts w:asciiTheme="majorBidi" w:hAnsiTheme="majorBidi" w:cstheme="majorBidi"/>
        </w:rPr>
        <w:t xml:space="preserve">Invest Maldives offers a one-stop shop that takes investors through the A-Z of investing in the Maldives. It is a process that has been streamlined through changes in laws and regulations, and well-defined procedures, designed to offer clarity, security, convenience and speed for investors looking at investing in the Maldives. </w:t>
      </w:r>
    </w:p>
    <w:p w14:paraId="4CBE26EC" w14:textId="77777777" w:rsidR="003F19DE" w:rsidRPr="000F2909" w:rsidRDefault="003F19DE" w:rsidP="003F19DE">
      <w:pPr>
        <w:adjustRightInd w:val="0"/>
        <w:jc w:val="both"/>
        <w:rPr>
          <w:rFonts w:asciiTheme="majorBidi" w:hAnsiTheme="majorBidi" w:cstheme="majorBidi"/>
        </w:rPr>
      </w:pPr>
      <w:r w:rsidRPr="000F2909">
        <w:rPr>
          <w:rFonts w:asciiTheme="majorBidi" w:hAnsiTheme="majorBidi" w:cstheme="majorBidi"/>
        </w:rPr>
        <w:t>Key incentives for Foreign Investment include:</w:t>
      </w:r>
    </w:p>
    <w:p w14:paraId="35E817B5" w14:textId="77777777" w:rsidR="003F19DE" w:rsidRPr="000F2909" w:rsidRDefault="003F19DE" w:rsidP="003F19DE">
      <w:pPr>
        <w:pStyle w:val="ListParagraph"/>
        <w:numPr>
          <w:ilvl w:val="0"/>
          <w:numId w:val="146"/>
        </w:numPr>
        <w:autoSpaceDE w:val="0"/>
        <w:autoSpaceDN w:val="0"/>
        <w:adjustRightInd w:val="0"/>
        <w:spacing w:before="0"/>
        <w:jc w:val="both"/>
        <w:rPr>
          <w:rFonts w:asciiTheme="majorBidi" w:hAnsiTheme="majorBidi" w:cstheme="majorBidi"/>
        </w:rPr>
      </w:pPr>
      <w:r w:rsidRPr="000F2909">
        <w:rPr>
          <w:rFonts w:asciiTheme="majorBidi" w:hAnsiTheme="majorBidi" w:cstheme="majorBidi"/>
        </w:rPr>
        <w:t>The right to incorporate businesses with 100% foreign ownership</w:t>
      </w:r>
    </w:p>
    <w:p w14:paraId="23E24AC8" w14:textId="77777777" w:rsidR="003F19DE" w:rsidRPr="000F2909" w:rsidRDefault="003F19DE" w:rsidP="003F19DE">
      <w:pPr>
        <w:pStyle w:val="ListParagraph"/>
        <w:numPr>
          <w:ilvl w:val="0"/>
          <w:numId w:val="146"/>
        </w:numPr>
        <w:autoSpaceDE w:val="0"/>
        <w:autoSpaceDN w:val="0"/>
        <w:adjustRightInd w:val="0"/>
        <w:spacing w:before="0"/>
        <w:jc w:val="both"/>
        <w:rPr>
          <w:rFonts w:asciiTheme="majorBidi" w:hAnsiTheme="majorBidi" w:cstheme="majorBidi"/>
        </w:rPr>
      </w:pPr>
      <w:r w:rsidRPr="000F2909">
        <w:rPr>
          <w:rFonts w:asciiTheme="majorBidi" w:hAnsiTheme="majorBidi" w:cstheme="majorBidi"/>
        </w:rPr>
        <w:t>Freedom to use foreign managerial, technical and unskilled workers</w:t>
      </w:r>
    </w:p>
    <w:p w14:paraId="3B5B8DD5" w14:textId="77777777" w:rsidR="003F19DE" w:rsidRPr="000F2909" w:rsidRDefault="003F19DE" w:rsidP="003F19DE">
      <w:pPr>
        <w:pStyle w:val="ListParagraph"/>
        <w:numPr>
          <w:ilvl w:val="0"/>
          <w:numId w:val="146"/>
        </w:numPr>
        <w:autoSpaceDE w:val="0"/>
        <w:autoSpaceDN w:val="0"/>
        <w:adjustRightInd w:val="0"/>
        <w:spacing w:before="0"/>
        <w:jc w:val="both"/>
        <w:rPr>
          <w:rFonts w:asciiTheme="majorBidi" w:hAnsiTheme="majorBidi" w:cstheme="majorBidi"/>
        </w:rPr>
      </w:pPr>
      <w:r w:rsidRPr="000F2909">
        <w:rPr>
          <w:rFonts w:asciiTheme="majorBidi" w:hAnsiTheme="majorBidi" w:cstheme="majorBidi"/>
        </w:rPr>
        <w:t>No foreign exchange restrictions</w:t>
      </w:r>
    </w:p>
    <w:p w14:paraId="425D008A" w14:textId="77777777" w:rsidR="003F19DE" w:rsidRPr="000F2909" w:rsidRDefault="003F19DE" w:rsidP="003F19DE">
      <w:pPr>
        <w:pStyle w:val="ListParagraph"/>
        <w:numPr>
          <w:ilvl w:val="0"/>
          <w:numId w:val="146"/>
        </w:numPr>
        <w:autoSpaceDE w:val="0"/>
        <w:autoSpaceDN w:val="0"/>
        <w:adjustRightInd w:val="0"/>
        <w:spacing w:before="0"/>
        <w:jc w:val="both"/>
        <w:rPr>
          <w:rStyle w:val="Emphasis"/>
        </w:rPr>
      </w:pPr>
      <w:r w:rsidRPr="000F2909">
        <w:rPr>
          <w:rFonts w:asciiTheme="majorBidi" w:hAnsiTheme="majorBidi" w:cstheme="majorBidi"/>
        </w:rPr>
        <w:t xml:space="preserve">No restrictions </w:t>
      </w:r>
      <w:r w:rsidRPr="000F2909">
        <w:rPr>
          <w:rStyle w:val="Emphasis"/>
        </w:rPr>
        <w:t>on repatriation of profits and capital proceeds</w:t>
      </w:r>
    </w:p>
    <w:p w14:paraId="04EA9803" w14:textId="77777777" w:rsidR="003F19DE" w:rsidRPr="000F2909" w:rsidRDefault="003F19DE" w:rsidP="003F19DE">
      <w:pPr>
        <w:pStyle w:val="ListParagraph"/>
        <w:numPr>
          <w:ilvl w:val="0"/>
          <w:numId w:val="146"/>
        </w:numPr>
        <w:autoSpaceDE w:val="0"/>
        <w:autoSpaceDN w:val="0"/>
        <w:adjustRightInd w:val="0"/>
        <w:spacing w:before="0"/>
        <w:jc w:val="both"/>
        <w:rPr>
          <w:rFonts w:asciiTheme="majorBidi" w:hAnsiTheme="majorBidi" w:cstheme="majorBidi"/>
        </w:rPr>
      </w:pPr>
      <w:r w:rsidRPr="000F2909">
        <w:rPr>
          <w:rStyle w:val="Emphasis"/>
        </w:rPr>
        <w:t>Provision of a legally backed investm</w:t>
      </w:r>
      <w:r w:rsidRPr="000F2909">
        <w:rPr>
          <w:rFonts w:asciiTheme="majorBidi" w:hAnsiTheme="majorBidi" w:cstheme="majorBidi"/>
        </w:rPr>
        <w:t xml:space="preserve">ent guarantees </w:t>
      </w:r>
    </w:p>
    <w:p w14:paraId="36D65174" w14:textId="77777777" w:rsidR="003F19DE" w:rsidRPr="000F2909" w:rsidRDefault="003F19DE" w:rsidP="003F19DE">
      <w:pPr>
        <w:pStyle w:val="ListParagraph"/>
        <w:numPr>
          <w:ilvl w:val="0"/>
          <w:numId w:val="146"/>
        </w:numPr>
        <w:autoSpaceDE w:val="0"/>
        <w:autoSpaceDN w:val="0"/>
        <w:adjustRightInd w:val="0"/>
        <w:spacing w:before="0"/>
        <w:jc w:val="both"/>
        <w:rPr>
          <w:rFonts w:asciiTheme="majorBidi" w:hAnsiTheme="majorBidi" w:cstheme="majorBidi"/>
        </w:rPr>
      </w:pPr>
      <w:r w:rsidRPr="000F2909">
        <w:rPr>
          <w:rFonts w:asciiTheme="majorBidi" w:hAnsiTheme="majorBidi" w:cstheme="majorBidi"/>
        </w:rPr>
        <w:t>Allows for the availability of international arbitration in dispute settlement</w:t>
      </w:r>
    </w:p>
    <w:p w14:paraId="56FFA8FB" w14:textId="77777777" w:rsidR="003F19DE" w:rsidRPr="000F2909" w:rsidRDefault="003F19DE" w:rsidP="003F19DE">
      <w:pPr>
        <w:adjustRightInd w:val="0"/>
        <w:jc w:val="both"/>
        <w:rPr>
          <w:rFonts w:asciiTheme="majorBidi" w:hAnsiTheme="majorBidi" w:cstheme="majorBidi"/>
        </w:rPr>
      </w:pPr>
    </w:p>
    <w:p w14:paraId="290276DB" w14:textId="41B82B2F" w:rsidR="003F19DE" w:rsidRPr="000F2909" w:rsidRDefault="003F19DE" w:rsidP="003F19DE">
      <w:pPr>
        <w:adjustRightInd w:val="0"/>
        <w:jc w:val="both"/>
        <w:rPr>
          <w:rStyle w:val="Hyperlink"/>
          <w:rFonts w:asciiTheme="majorBidi" w:hAnsiTheme="majorBidi" w:cstheme="majorBidi"/>
        </w:rPr>
      </w:pPr>
      <w:r w:rsidRPr="000F2909">
        <w:rPr>
          <w:rFonts w:asciiTheme="majorBidi" w:hAnsiTheme="majorBidi" w:cstheme="majorBidi"/>
        </w:rPr>
        <w:t xml:space="preserve">For details, </w:t>
      </w:r>
      <w:r w:rsidR="001729DF" w:rsidRPr="000F2909">
        <w:rPr>
          <w:rFonts w:asciiTheme="majorBidi" w:hAnsiTheme="majorBidi" w:cstheme="majorBidi"/>
        </w:rPr>
        <w:t>B</w:t>
      </w:r>
      <w:r w:rsidRPr="000F2909">
        <w:rPr>
          <w:rFonts w:asciiTheme="majorBidi" w:hAnsiTheme="majorBidi" w:cstheme="majorBidi"/>
        </w:rPr>
        <w:t xml:space="preserve">idders may log in to </w:t>
      </w:r>
      <w:hyperlink r:id="rId17" w:history="1">
        <w:r w:rsidRPr="000F2909">
          <w:rPr>
            <w:rStyle w:val="Hyperlink"/>
          </w:rPr>
          <w:t>Home Page - Invest Maldives</w:t>
        </w:r>
      </w:hyperlink>
    </w:p>
    <w:p w14:paraId="5E9688F2" w14:textId="77777777" w:rsidR="003F19DE" w:rsidRPr="000F2909" w:rsidRDefault="003F19DE" w:rsidP="003F19DE">
      <w:bookmarkStart w:id="28" w:name="_Toc23233012"/>
      <w:bookmarkStart w:id="29" w:name="_Toc23238061"/>
      <w:bookmarkStart w:id="30" w:name="_Toc41971552"/>
      <w:bookmarkStart w:id="31" w:name="_Toc8120277"/>
      <w:bookmarkStart w:id="32" w:name="_Toc64987401"/>
      <w:r w:rsidRPr="000F2909">
        <w:rPr>
          <w:b/>
        </w:rPr>
        <w:br w:type="page"/>
      </w:r>
    </w:p>
    <w:tbl>
      <w:tblPr>
        <w:tblW w:w="0" w:type="auto"/>
        <w:tblLayout w:type="fixed"/>
        <w:tblLook w:val="0000" w:firstRow="0" w:lastRow="0" w:firstColumn="0" w:lastColumn="0" w:noHBand="0" w:noVBand="0"/>
      </w:tblPr>
      <w:tblGrid>
        <w:gridCol w:w="9198"/>
      </w:tblGrid>
      <w:tr w:rsidR="003F19DE" w:rsidRPr="000F2909" w14:paraId="28EA409E" w14:textId="77777777" w:rsidTr="00026A0C">
        <w:trPr>
          <w:trHeight w:val="900"/>
        </w:trPr>
        <w:tc>
          <w:tcPr>
            <w:tcW w:w="9198" w:type="dxa"/>
            <w:vAlign w:val="center"/>
          </w:tcPr>
          <w:p w14:paraId="5010A080" w14:textId="77777777" w:rsidR="003F19DE" w:rsidRPr="000F2909" w:rsidRDefault="003F19DE" w:rsidP="003F19DE">
            <w:pPr>
              <w:pStyle w:val="SECTIONHeader"/>
              <w:numPr>
                <w:ilvl w:val="0"/>
                <w:numId w:val="168"/>
              </w:numPr>
              <w:rPr>
                <w:lang w:val="en-GB"/>
              </w:rPr>
            </w:pPr>
            <w:bookmarkStart w:id="33" w:name="_Toc65157444"/>
            <w:r w:rsidRPr="000F2909">
              <w:rPr>
                <w:lang w:val="en-GB"/>
              </w:rPr>
              <w:lastRenderedPageBreak/>
              <w:t>Specification</w:t>
            </w:r>
            <w:bookmarkEnd w:id="28"/>
            <w:bookmarkEnd w:id="29"/>
            <w:bookmarkEnd w:id="30"/>
            <w:r w:rsidRPr="000F2909">
              <w:rPr>
                <w:lang w:val="en-GB"/>
              </w:rPr>
              <w:t>s</w:t>
            </w:r>
            <w:bookmarkEnd w:id="31"/>
            <w:bookmarkEnd w:id="32"/>
            <w:bookmarkEnd w:id="33"/>
          </w:p>
        </w:tc>
      </w:tr>
    </w:tbl>
    <w:p w14:paraId="5C9D9931" w14:textId="3FFADFBB" w:rsidR="003F19DE" w:rsidRPr="000F2909" w:rsidRDefault="003F19DE" w:rsidP="003F19DE">
      <w:pPr>
        <w:pStyle w:val="SECTIONHeading1"/>
        <w:numPr>
          <w:ilvl w:val="1"/>
          <w:numId w:val="168"/>
        </w:numPr>
      </w:pPr>
      <w:bookmarkStart w:id="34" w:name="_Toc413702092"/>
      <w:bookmarkStart w:id="35" w:name="_Toc413748995"/>
      <w:bookmarkStart w:id="36" w:name="_Toc64555486"/>
      <w:bookmarkStart w:id="37" w:name="_Toc67035967"/>
      <w:bookmarkStart w:id="38" w:name="_Toc120609442"/>
      <w:r w:rsidRPr="000F2909">
        <w:t>SCOPE OF WORK</w:t>
      </w:r>
      <w:bookmarkEnd w:id="34"/>
      <w:bookmarkEnd w:id="35"/>
      <w:bookmarkEnd w:id="36"/>
      <w:bookmarkEnd w:id="37"/>
      <w:bookmarkEnd w:id="38"/>
    </w:p>
    <w:p w14:paraId="250AE4FD" w14:textId="77777777" w:rsidR="003F19DE" w:rsidRPr="000F2909" w:rsidRDefault="003F19DE" w:rsidP="003F19DE">
      <w:pPr>
        <w:pStyle w:val="SECTIONHeading2"/>
        <w:numPr>
          <w:ilvl w:val="2"/>
          <w:numId w:val="168"/>
        </w:numPr>
        <w:rPr>
          <w:lang w:val="en-GB"/>
        </w:rPr>
      </w:pPr>
      <w:bookmarkStart w:id="39" w:name="_Toc413702093"/>
      <w:bookmarkStart w:id="40" w:name="_Toc413748996"/>
      <w:bookmarkStart w:id="41" w:name="_Toc64555487"/>
      <w:bookmarkStart w:id="42" w:name="_Toc67035968"/>
      <w:bookmarkStart w:id="43" w:name="_Toc120609443"/>
      <w:r w:rsidRPr="000F2909">
        <w:rPr>
          <w:lang w:val="en-GB"/>
        </w:rPr>
        <w:t>General Scope</w:t>
      </w:r>
      <w:bookmarkEnd w:id="39"/>
      <w:bookmarkEnd w:id="40"/>
      <w:bookmarkEnd w:id="41"/>
      <w:bookmarkEnd w:id="42"/>
      <w:bookmarkEnd w:id="43"/>
    </w:p>
    <w:p w14:paraId="2DFF7EE0" w14:textId="42AA457D" w:rsidR="003F19DE" w:rsidRPr="000F2909" w:rsidRDefault="003F19DE" w:rsidP="003F19DE">
      <w:pPr>
        <w:spacing w:before="200" w:after="160"/>
        <w:jc w:val="both"/>
      </w:pPr>
      <w:r w:rsidRPr="000F2909">
        <w:rPr>
          <w:spacing w:val="2"/>
        </w:rPr>
        <w:t xml:space="preserve">Details of the </w:t>
      </w:r>
      <w:r w:rsidR="0078507F" w:rsidRPr="000F2909">
        <w:rPr>
          <w:spacing w:val="2"/>
        </w:rPr>
        <w:t>S</w:t>
      </w:r>
      <w:r w:rsidRPr="000F2909">
        <w:rPr>
          <w:spacing w:val="2"/>
        </w:rPr>
        <w:t xml:space="preserve">ites identified for installation and operation of </w:t>
      </w:r>
      <w:r w:rsidRPr="1B27AE59">
        <w:rPr>
          <w:rFonts w:asciiTheme="majorBidi" w:hAnsiTheme="majorBidi" w:cstheme="majorBidi"/>
        </w:rPr>
        <w:t>15</w:t>
      </w:r>
      <w:r w:rsidR="009D5BDD" w:rsidRPr="1B27AE59">
        <w:rPr>
          <w:rFonts w:asciiTheme="majorBidi" w:hAnsiTheme="majorBidi" w:cstheme="majorBidi"/>
        </w:rPr>
        <w:t xml:space="preserve"> </w:t>
      </w:r>
      <w:r w:rsidRPr="1B27AE59">
        <w:rPr>
          <w:rFonts w:asciiTheme="majorBidi" w:hAnsiTheme="majorBidi" w:cstheme="majorBidi"/>
          <w:spacing w:val="-2"/>
        </w:rPr>
        <w:t xml:space="preserve">MWp land-based solar PV plant across Maldives in 13 islands, </w:t>
      </w:r>
      <w:r w:rsidR="00C962A8" w:rsidRPr="1B27AE59">
        <w:rPr>
          <w:rFonts w:asciiTheme="majorBidi" w:hAnsiTheme="majorBidi" w:cstheme="majorBidi"/>
          <w:spacing w:val="-2"/>
        </w:rPr>
        <w:t>namely</w:t>
      </w:r>
      <w:r w:rsidRPr="1B27AE59">
        <w:rPr>
          <w:rFonts w:asciiTheme="majorBidi" w:hAnsiTheme="majorBidi" w:cstheme="majorBidi"/>
          <w:spacing w:val="-2"/>
        </w:rPr>
        <w:t xml:space="preserve">; L. Hithadhoo, L. Kunahandhoo, L. Maabaidhoo, L. Maamendhoo, L. Isdhoo, L. Kalaidhoo, L. Fonadhoo, L. Gan, L. Dhanbidhoo, Lh. Naifaru, GA. Villingili and Sh. Funadhoo </w:t>
      </w:r>
      <w:r w:rsidRPr="000F2909">
        <w:rPr>
          <w:spacing w:val="2"/>
        </w:rPr>
        <w:t xml:space="preserve">are given in </w:t>
      </w:r>
      <w:r w:rsidRPr="1B27AE59">
        <w:rPr>
          <w:i/>
          <w:iCs/>
          <w:spacing w:val="2"/>
          <w:highlight w:val="lightGray"/>
        </w:rPr>
        <w:t>Part C.</w:t>
      </w:r>
      <w:r w:rsidRPr="000F2909">
        <w:rPr>
          <w:spacing w:val="2"/>
        </w:rPr>
        <w:t xml:space="preserve"> </w:t>
      </w:r>
    </w:p>
    <w:p w14:paraId="6D77EAC1" w14:textId="1938970B" w:rsidR="66BA35D1" w:rsidRPr="000F2909" w:rsidRDefault="1B27AE59" w:rsidP="66BA35D1">
      <w:pPr>
        <w:spacing w:before="200" w:after="160"/>
        <w:jc w:val="both"/>
      </w:pPr>
      <w:r>
        <w:t xml:space="preserve">The scope of project includes the design, build, commissioning, operation, and handover or removal of land-based solar PV systems to specification, comprising of 138 individual sites. Each system shall be interconnected to the island grid network as specified. </w:t>
      </w:r>
    </w:p>
    <w:p w14:paraId="41B4CF2A" w14:textId="732BDB24" w:rsidR="66BA35D1" w:rsidRPr="000F2909" w:rsidRDefault="66BA35D1" w:rsidP="66BA35D1">
      <w:pPr>
        <w:spacing w:before="200" w:after="160"/>
        <w:jc w:val="both"/>
      </w:pPr>
      <w:r w:rsidRPr="000F2909">
        <w:t xml:space="preserve">The required interconnection methods vary on case-by-case basis and include: LV connection to distribution box or transformer, LV connection with feeder upgrade, LV connection with feeder and/or transformer upgrade and/or MV cable extensions, and solar MV RMU with MV interconnection by others.  The interconnection requirements are defined in </w:t>
      </w:r>
      <w:r w:rsidRPr="000F2909">
        <w:rPr>
          <w:i/>
          <w:iCs/>
          <w:highlight w:val="lightGray"/>
        </w:rPr>
        <w:t>Part C</w:t>
      </w:r>
      <w:r w:rsidRPr="000F2909">
        <w:t xml:space="preserve"> for each system.</w:t>
      </w:r>
    </w:p>
    <w:p w14:paraId="3DB31D5C" w14:textId="1AC40C34" w:rsidR="003F19DE" w:rsidRPr="000F2909" w:rsidRDefault="003F19DE" w:rsidP="003F19DE">
      <w:pPr>
        <w:spacing w:before="200" w:after="160"/>
        <w:jc w:val="both"/>
      </w:pPr>
      <w:r w:rsidRPr="000F2909">
        <w:rPr>
          <w:spacing w:val="2"/>
        </w:rPr>
        <w:t>Key items of work for the successful Bidder include, but not limited to:</w:t>
      </w:r>
    </w:p>
    <w:p w14:paraId="739124B4" w14:textId="4DF65D52" w:rsidR="66BA35D1" w:rsidRPr="000F2909" w:rsidRDefault="1AB4E3F6" w:rsidP="66BA35D1">
      <w:pPr>
        <w:widowControl w:val="0"/>
        <w:numPr>
          <w:ilvl w:val="0"/>
          <w:numId w:val="121"/>
        </w:numPr>
        <w:spacing w:before="0" w:after="160"/>
        <w:ind w:left="851" w:hanging="357"/>
        <w:jc w:val="both"/>
      </w:pPr>
      <w:r>
        <w:t xml:space="preserve">Site assessment surveys: </w:t>
      </w:r>
      <w:r w:rsidR="055DF734">
        <w:t>D</w:t>
      </w:r>
      <w:r>
        <w:t xml:space="preserve">emarcation in coordination with site owners and assessment of existing site conditions along with all necessary detailed surveys and studies for each site prior to the start of the detailed design works. Detailed surveys may include geotechnical investigations, setting out surveys, underground mapping for identification of </w:t>
      </w:r>
      <w:r w:rsidRPr="6A661775">
        <w:rPr>
          <w:strike/>
        </w:rPr>
        <w:t xml:space="preserve">any </w:t>
      </w:r>
      <w:r>
        <w:t xml:space="preserve">service lines or obstructions, or others necessary for optimal structural and electrical design of each system  </w:t>
      </w:r>
    </w:p>
    <w:p w14:paraId="17CC1FBC" w14:textId="28ED010B" w:rsidR="66BA35D1" w:rsidRPr="000F2909" w:rsidRDefault="07BCA728" w:rsidP="66BA35D1">
      <w:pPr>
        <w:widowControl w:val="0"/>
        <w:numPr>
          <w:ilvl w:val="0"/>
          <w:numId w:val="121"/>
        </w:numPr>
        <w:spacing w:before="0" w:after="160"/>
        <w:ind w:left="851" w:hanging="357"/>
        <w:jc w:val="both"/>
      </w:pPr>
      <w:r>
        <w:t xml:space="preserve">Detailed design: The proposed concept design submitted by the </w:t>
      </w:r>
      <w:r w:rsidR="15A4EED5">
        <w:t>s</w:t>
      </w:r>
      <w:r>
        <w:t>uccessful Bidder at</w:t>
      </w:r>
      <w:r w:rsidR="15A4EED5">
        <w:t xml:space="preserve"> the</w:t>
      </w:r>
      <w:r>
        <w:t xml:space="preserve"> time of bidding shall be </w:t>
      </w:r>
      <w:r w:rsidR="06F09171">
        <w:t>subject to approval of project stakeholders (Government, Site owners)</w:t>
      </w:r>
      <w:r>
        <w:t xml:space="preserve">, </w:t>
      </w:r>
      <w:r w:rsidR="55017CAB">
        <w:t>and</w:t>
      </w:r>
      <w:r>
        <w:t xml:space="preserve"> confirmation and minor adjustments by a detailed design from the </w:t>
      </w:r>
      <w:r w:rsidR="15A4EED5">
        <w:t>Seller (as de</w:t>
      </w:r>
      <w:r w:rsidR="4446DC69">
        <w:t>f</w:t>
      </w:r>
      <w:r w:rsidR="15A4EED5">
        <w:t>ined in the PPA)</w:t>
      </w:r>
      <w:r>
        <w:t xml:space="preserve"> based on </w:t>
      </w:r>
      <w:r w:rsidR="15A4EED5">
        <w:t>their</w:t>
      </w:r>
      <w:r>
        <w:t xml:space="preserve"> assessment of the project sites and the design criteria, including studies and preliminary reports that </w:t>
      </w:r>
      <w:r w:rsidR="15A4EED5">
        <w:t>they have</w:t>
      </w:r>
      <w:r>
        <w:t xml:space="preserve"> taken into consideration.</w:t>
      </w:r>
    </w:p>
    <w:p w14:paraId="437623F1" w14:textId="4CB1160E" w:rsidR="003F19DE" w:rsidRPr="000F2909" w:rsidRDefault="568A32DA" w:rsidP="66BA35D1">
      <w:pPr>
        <w:widowControl w:val="0"/>
        <w:numPr>
          <w:ilvl w:val="0"/>
          <w:numId w:val="121"/>
        </w:numPr>
        <w:autoSpaceDE w:val="0"/>
        <w:autoSpaceDN w:val="0"/>
        <w:adjustRightInd w:val="0"/>
        <w:spacing w:before="0" w:after="160"/>
        <w:ind w:left="851" w:hanging="357"/>
        <w:jc w:val="both"/>
      </w:pPr>
      <w:r w:rsidRPr="000F2909">
        <w:t>Site clearing, ground levelling and other preparatory works for the installation of PV systems and establishing electrical interconnections to the grid.</w:t>
      </w:r>
    </w:p>
    <w:p w14:paraId="264DACD1" w14:textId="77777777" w:rsidR="003F19DE" w:rsidRPr="000F2909" w:rsidRDefault="568A32DA" w:rsidP="003F19DE">
      <w:pPr>
        <w:widowControl w:val="0"/>
        <w:numPr>
          <w:ilvl w:val="0"/>
          <w:numId w:val="121"/>
        </w:numPr>
        <w:autoSpaceDE w:val="0"/>
        <w:autoSpaceDN w:val="0"/>
        <w:adjustRightInd w:val="0"/>
        <w:spacing w:before="0" w:after="160"/>
        <w:ind w:left="851" w:hanging="357"/>
        <w:jc w:val="both"/>
      </w:pPr>
      <w:r w:rsidRPr="000F2909">
        <w:t xml:space="preserve">Fulfil the requirements in the </w:t>
      </w:r>
      <w:r w:rsidRPr="000F2909">
        <w:rPr>
          <w:i/>
          <w:iCs/>
        </w:rPr>
        <w:t>EIA regulations, 2007</w:t>
      </w:r>
      <w:r w:rsidRPr="000F2909">
        <w:t>.</w:t>
      </w:r>
    </w:p>
    <w:p w14:paraId="0CEBA6B8" w14:textId="66F77190" w:rsidR="003F19DE" w:rsidRPr="000F2909" w:rsidRDefault="568A32DA" w:rsidP="003F19DE">
      <w:pPr>
        <w:widowControl w:val="0"/>
        <w:numPr>
          <w:ilvl w:val="0"/>
          <w:numId w:val="121"/>
        </w:numPr>
        <w:autoSpaceDE w:val="0"/>
        <w:autoSpaceDN w:val="0"/>
        <w:adjustRightInd w:val="0"/>
        <w:spacing w:before="0" w:after="160"/>
        <w:ind w:left="851" w:hanging="357"/>
        <w:jc w:val="both"/>
      </w:pPr>
      <w:r w:rsidRPr="000F2909">
        <w:t>Procure, transport, clearances and duties, and install the System as per the approved design at the site, and respective electrical interconnections to the grid.</w:t>
      </w:r>
    </w:p>
    <w:p w14:paraId="47679DAF" w14:textId="256247D9" w:rsidR="003F19DE" w:rsidRPr="000F2909" w:rsidRDefault="568A32DA" w:rsidP="003F19DE">
      <w:pPr>
        <w:widowControl w:val="0"/>
        <w:numPr>
          <w:ilvl w:val="0"/>
          <w:numId w:val="121"/>
        </w:numPr>
        <w:autoSpaceDE w:val="0"/>
        <w:autoSpaceDN w:val="0"/>
        <w:adjustRightInd w:val="0"/>
        <w:spacing w:before="0" w:after="160"/>
        <w:ind w:left="851" w:hanging="357"/>
        <w:jc w:val="both"/>
      </w:pPr>
      <w:r w:rsidRPr="000F2909">
        <w:t>Works for the interconnection of the System as specified, to the grid maintained by the respective utility in accordance with the regulations of Utility Regulatory Authority (URA).</w:t>
      </w:r>
    </w:p>
    <w:p w14:paraId="6D192F4B" w14:textId="77777777" w:rsidR="003F19DE" w:rsidRPr="000F2909" w:rsidRDefault="568A32DA" w:rsidP="003F19DE">
      <w:pPr>
        <w:widowControl w:val="0"/>
        <w:numPr>
          <w:ilvl w:val="0"/>
          <w:numId w:val="121"/>
        </w:numPr>
        <w:autoSpaceDE w:val="0"/>
        <w:autoSpaceDN w:val="0"/>
        <w:adjustRightInd w:val="0"/>
        <w:spacing w:before="0" w:after="160"/>
        <w:ind w:left="851" w:hanging="357"/>
        <w:jc w:val="both"/>
      </w:pPr>
      <w:r w:rsidRPr="000F2909">
        <w:t>Obtaining all necessary permits in accordance to the relevant laws and regulations</w:t>
      </w:r>
    </w:p>
    <w:p w14:paraId="7A383F96" w14:textId="77777777" w:rsidR="003F19DE" w:rsidRPr="000F2909" w:rsidRDefault="568A32DA" w:rsidP="003F19DE">
      <w:pPr>
        <w:widowControl w:val="0"/>
        <w:numPr>
          <w:ilvl w:val="0"/>
          <w:numId w:val="121"/>
        </w:numPr>
        <w:autoSpaceDE w:val="0"/>
        <w:autoSpaceDN w:val="0"/>
        <w:adjustRightInd w:val="0"/>
        <w:spacing w:before="0" w:after="160"/>
        <w:ind w:left="851" w:hanging="357"/>
        <w:jc w:val="both"/>
      </w:pPr>
      <w:r w:rsidRPr="000F2909">
        <w:t xml:space="preserve">Appropriate measures to prevent any operational malfunction or physical damage on the existing distribution system, diesel engine generators and/or every other distribution network. </w:t>
      </w:r>
    </w:p>
    <w:p w14:paraId="5AEC5AB2" w14:textId="77777777" w:rsidR="003F19DE" w:rsidRPr="000F2909" w:rsidRDefault="568A32DA" w:rsidP="003F19DE">
      <w:pPr>
        <w:widowControl w:val="0"/>
        <w:numPr>
          <w:ilvl w:val="0"/>
          <w:numId w:val="121"/>
        </w:numPr>
        <w:autoSpaceDE w:val="0"/>
        <w:autoSpaceDN w:val="0"/>
        <w:adjustRightInd w:val="0"/>
        <w:spacing w:before="0" w:after="160"/>
        <w:ind w:left="851" w:hanging="357"/>
        <w:jc w:val="both"/>
      </w:pPr>
      <w:r w:rsidRPr="000F2909">
        <w:lastRenderedPageBreak/>
        <w:t>Pre-commissioning and commissioning tests of the PV systems under the witness of Employer or an independent third party approved by the Employer.</w:t>
      </w:r>
    </w:p>
    <w:p w14:paraId="38604C96" w14:textId="6C29AFF8" w:rsidR="003F19DE" w:rsidRPr="000F2909" w:rsidRDefault="568A32DA" w:rsidP="003F19DE">
      <w:pPr>
        <w:widowControl w:val="0"/>
        <w:numPr>
          <w:ilvl w:val="0"/>
          <w:numId w:val="121"/>
        </w:numPr>
        <w:autoSpaceDE w:val="0"/>
        <w:autoSpaceDN w:val="0"/>
        <w:adjustRightInd w:val="0"/>
        <w:spacing w:before="0" w:after="160"/>
        <w:ind w:left="851" w:hanging="357"/>
        <w:jc w:val="both"/>
      </w:pPr>
      <w:r w:rsidRPr="000F2909">
        <w:t>Operation and Maintenance of all facets of the project and for generating the required electricity as described in the bidding documents and Project Agreements.</w:t>
      </w:r>
    </w:p>
    <w:p w14:paraId="6166DBE0" w14:textId="226B01D0" w:rsidR="003F19DE" w:rsidRPr="000F2909" w:rsidRDefault="568A32DA" w:rsidP="003F19DE">
      <w:pPr>
        <w:widowControl w:val="0"/>
        <w:numPr>
          <w:ilvl w:val="0"/>
          <w:numId w:val="121"/>
        </w:numPr>
        <w:autoSpaceDE w:val="0"/>
        <w:autoSpaceDN w:val="0"/>
        <w:adjustRightInd w:val="0"/>
        <w:spacing w:before="0" w:after="160"/>
        <w:ind w:left="851" w:hanging="357"/>
        <w:jc w:val="both"/>
      </w:pPr>
      <w:r w:rsidRPr="000F2909">
        <w:t>Scope of works includes removal/demolition, transportation and disposal of any waste materials and temporary structures installed for the purposes of carrying out the works.</w:t>
      </w:r>
    </w:p>
    <w:p w14:paraId="420E01DB" w14:textId="77777777" w:rsidR="003F19DE" w:rsidRPr="000F2909" w:rsidRDefault="003F19DE" w:rsidP="003F19DE">
      <w:pPr>
        <w:widowControl w:val="0"/>
        <w:autoSpaceDE w:val="0"/>
        <w:autoSpaceDN w:val="0"/>
        <w:adjustRightInd w:val="0"/>
        <w:spacing w:before="0" w:after="160"/>
        <w:ind w:left="851"/>
        <w:jc w:val="both"/>
      </w:pPr>
    </w:p>
    <w:p w14:paraId="2FCBA929" w14:textId="4E5C5ECF" w:rsidR="00DA1B77" w:rsidRPr="000F2909" w:rsidRDefault="66BA35D1" w:rsidP="00DA1B77">
      <w:pPr>
        <w:pStyle w:val="SECTIONHeading2"/>
        <w:numPr>
          <w:ilvl w:val="2"/>
          <w:numId w:val="168"/>
        </w:numPr>
        <w:rPr>
          <w:lang w:val="en-GB"/>
        </w:rPr>
      </w:pPr>
      <w:bookmarkStart w:id="44" w:name="_Toc413701058"/>
      <w:bookmarkStart w:id="45" w:name="_Toc413702094"/>
      <w:bookmarkStart w:id="46" w:name="_Toc413702181"/>
      <w:bookmarkStart w:id="47" w:name="_Toc413746078"/>
      <w:bookmarkStart w:id="48" w:name="_Toc413748997"/>
      <w:bookmarkStart w:id="49" w:name="_Toc413702095"/>
      <w:bookmarkStart w:id="50" w:name="_Toc413748998"/>
      <w:bookmarkStart w:id="51" w:name="_Toc64555488"/>
      <w:bookmarkStart w:id="52" w:name="_Toc67035969"/>
      <w:bookmarkStart w:id="53" w:name="_Toc120609444"/>
      <w:bookmarkEnd w:id="44"/>
      <w:bookmarkEnd w:id="45"/>
      <w:bookmarkEnd w:id="46"/>
      <w:bookmarkEnd w:id="47"/>
      <w:bookmarkEnd w:id="48"/>
      <w:r w:rsidRPr="000F2909">
        <w:rPr>
          <w:lang w:val="en-GB"/>
        </w:rPr>
        <w:t>Project Design Documents</w:t>
      </w:r>
      <w:bookmarkEnd w:id="49"/>
      <w:bookmarkEnd w:id="50"/>
      <w:bookmarkEnd w:id="51"/>
      <w:bookmarkEnd w:id="52"/>
      <w:bookmarkEnd w:id="53"/>
    </w:p>
    <w:p w14:paraId="369FCDE8" w14:textId="32BA1B83" w:rsidR="003F19DE" w:rsidRPr="000F2909" w:rsidRDefault="003F19DE" w:rsidP="003F19DE">
      <w:pPr>
        <w:spacing w:after="160"/>
        <w:jc w:val="both"/>
        <w:rPr>
          <w:spacing w:val="2"/>
        </w:rPr>
      </w:pPr>
      <w:r w:rsidRPr="000F2909">
        <w:rPr>
          <w:spacing w:val="2"/>
        </w:rPr>
        <w:t xml:space="preserve">The following documents shall be submitted (both in soft and hard copies) to the Employer by the </w:t>
      </w:r>
      <w:r w:rsidR="006D310B" w:rsidRPr="000F2909">
        <w:rPr>
          <w:spacing w:val="2"/>
        </w:rPr>
        <w:t>selected B</w:t>
      </w:r>
      <w:r w:rsidR="002E73B2" w:rsidRPr="000F2909">
        <w:rPr>
          <w:spacing w:val="2"/>
        </w:rPr>
        <w:t>i</w:t>
      </w:r>
      <w:r w:rsidR="006D310B" w:rsidRPr="000F2909">
        <w:rPr>
          <w:spacing w:val="2"/>
        </w:rPr>
        <w:t>dder</w:t>
      </w:r>
      <w:r w:rsidR="66BA35D1" w:rsidRPr="000F2909">
        <w:t xml:space="preserve"> as indicated below</w:t>
      </w:r>
      <w:r w:rsidRPr="000F2909">
        <w:rPr>
          <w:spacing w:val="2"/>
        </w:rPr>
        <w:t>:</w:t>
      </w:r>
    </w:p>
    <w:p w14:paraId="5F2F1C8E" w14:textId="01EA13D6" w:rsidR="003F19DE" w:rsidRPr="000F2909" w:rsidRDefault="66BA35D1" w:rsidP="003F19DE">
      <w:pPr>
        <w:pStyle w:val="SECTIONHeading3"/>
        <w:ind w:left="1729" w:hanging="652"/>
      </w:pPr>
      <w:r w:rsidRPr="000F2909">
        <w:t>Timeline Summary Table</w:t>
      </w:r>
    </w:p>
    <w:tbl>
      <w:tblPr>
        <w:tblW w:w="9612" w:type="dxa"/>
        <w:tblLook w:val="04A0" w:firstRow="1" w:lastRow="0" w:firstColumn="1" w:lastColumn="0" w:noHBand="0" w:noVBand="1"/>
      </w:tblPr>
      <w:tblGrid>
        <w:gridCol w:w="519"/>
        <w:gridCol w:w="351"/>
        <w:gridCol w:w="3129"/>
        <w:gridCol w:w="2259"/>
        <w:gridCol w:w="566"/>
        <w:gridCol w:w="2788"/>
      </w:tblGrid>
      <w:tr w:rsidR="000F6465" w:rsidRPr="000F2909" w14:paraId="4AF63020" w14:textId="77777777" w:rsidTr="0037332C">
        <w:trPr>
          <w:trHeight w:val="300"/>
          <w:tblHeader/>
        </w:trPr>
        <w:tc>
          <w:tcPr>
            <w:tcW w:w="516" w:type="dxa"/>
            <w:tcBorders>
              <w:top w:val="nil"/>
              <w:left w:val="nil"/>
              <w:bottom w:val="nil"/>
              <w:right w:val="nil"/>
            </w:tcBorders>
            <w:shd w:val="clear" w:color="auto" w:fill="auto"/>
            <w:noWrap/>
            <w:vAlign w:val="center"/>
            <w:hideMark/>
          </w:tcPr>
          <w:p w14:paraId="2D6755E5" w14:textId="77777777" w:rsidR="000F6465" w:rsidRPr="000F2909" w:rsidRDefault="000F6465" w:rsidP="000F6465">
            <w:pPr>
              <w:spacing w:after="0"/>
              <w:rPr>
                <w:sz w:val="20"/>
                <w:szCs w:val="20"/>
              </w:rPr>
            </w:pPr>
          </w:p>
        </w:tc>
        <w:tc>
          <w:tcPr>
            <w:tcW w:w="3481" w:type="dxa"/>
            <w:gridSpan w:val="2"/>
            <w:tcBorders>
              <w:top w:val="single" w:sz="4" w:space="0" w:color="auto"/>
              <w:left w:val="single" w:sz="4" w:space="0" w:color="auto"/>
              <w:bottom w:val="single" w:sz="4" w:space="0" w:color="auto"/>
              <w:right w:val="single" w:sz="4" w:space="0" w:color="auto"/>
            </w:tcBorders>
            <w:shd w:val="clear" w:color="auto" w:fill="F8CBAD"/>
            <w:noWrap/>
            <w:vAlign w:val="center"/>
            <w:hideMark/>
          </w:tcPr>
          <w:p w14:paraId="7056F1A7" w14:textId="77777777" w:rsidR="000F6465" w:rsidRPr="000F2909" w:rsidRDefault="000F6465" w:rsidP="000F6465">
            <w:pPr>
              <w:spacing w:after="0"/>
              <w:jc w:val="center"/>
              <w:rPr>
                <w:b/>
                <w:bCs/>
                <w:color w:val="000000"/>
                <w:sz w:val="20"/>
                <w:szCs w:val="20"/>
              </w:rPr>
            </w:pPr>
            <w:r w:rsidRPr="000F2909">
              <w:rPr>
                <w:b/>
                <w:bCs/>
                <w:color w:val="000000"/>
                <w:sz w:val="20"/>
                <w:szCs w:val="20"/>
              </w:rPr>
              <w:t>Task, milestone or deliverable</w:t>
            </w:r>
          </w:p>
        </w:tc>
        <w:tc>
          <w:tcPr>
            <w:tcW w:w="2260" w:type="dxa"/>
            <w:tcBorders>
              <w:top w:val="single" w:sz="4" w:space="0" w:color="auto"/>
              <w:left w:val="single" w:sz="4" w:space="0" w:color="auto"/>
              <w:bottom w:val="single" w:sz="4" w:space="0" w:color="auto"/>
              <w:right w:val="single" w:sz="4" w:space="0" w:color="auto"/>
            </w:tcBorders>
            <w:shd w:val="clear" w:color="auto" w:fill="F8CBAD"/>
            <w:noWrap/>
            <w:vAlign w:val="center"/>
            <w:hideMark/>
          </w:tcPr>
          <w:p w14:paraId="52818E1A" w14:textId="4D754BF6" w:rsidR="000F6465" w:rsidRPr="000F2909" w:rsidRDefault="000F6465" w:rsidP="000F6465">
            <w:pPr>
              <w:spacing w:after="0"/>
              <w:jc w:val="center"/>
              <w:rPr>
                <w:b/>
                <w:bCs/>
                <w:color w:val="000000"/>
                <w:sz w:val="20"/>
                <w:szCs w:val="20"/>
              </w:rPr>
            </w:pPr>
            <w:r w:rsidRPr="000F2909">
              <w:rPr>
                <w:b/>
                <w:bCs/>
                <w:color w:val="000000" w:themeColor="text1"/>
                <w:sz w:val="20"/>
                <w:szCs w:val="20"/>
              </w:rPr>
              <w:t>Document reference</w:t>
            </w:r>
          </w:p>
        </w:tc>
        <w:tc>
          <w:tcPr>
            <w:tcW w:w="3355" w:type="dxa"/>
            <w:gridSpan w:val="2"/>
            <w:tcBorders>
              <w:top w:val="single" w:sz="4" w:space="0" w:color="auto"/>
              <w:left w:val="nil"/>
              <w:bottom w:val="single" w:sz="4" w:space="0" w:color="auto"/>
              <w:right w:val="single" w:sz="4" w:space="0" w:color="auto"/>
            </w:tcBorders>
            <w:shd w:val="clear" w:color="auto" w:fill="F8CBAD"/>
            <w:noWrap/>
            <w:vAlign w:val="center"/>
            <w:hideMark/>
          </w:tcPr>
          <w:p w14:paraId="4F354DCA" w14:textId="77777777" w:rsidR="000F6465" w:rsidRPr="000F2909" w:rsidRDefault="000F6465" w:rsidP="000F6465">
            <w:pPr>
              <w:spacing w:after="0"/>
              <w:jc w:val="center"/>
              <w:rPr>
                <w:b/>
                <w:bCs/>
                <w:color w:val="000000"/>
                <w:sz w:val="20"/>
                <w:szCs w:val="20"/>
              </w:rPr>
            </w:pPr>
            <w:r w:rsidRPr="000F2909">
              <w:rPr>
                <w:b/>
                <w:bCs/>
                <w:color w:val="000000"/>
                <w:sz w:val="20"/>
                <w:szCs w:val="20"/>
              </w:rPr>
              <w:t>Delivery schedule, within</w:t>
            </w:r>
          </w:p>
        </w:tc>
      </w:tr>
      <w:tr w:rsidR="003F19DE" w:rsidRPr="000F2909" w14:paraId="24287CCD" w14:textId="77777777" w:rsidTr="0037332C">
        <w:trPr>
          <w:trHeight w:val="300"/>
          <w:tblHeader/>
        </w:trPr>
        <w:tc>
          <w:tcPr>
            <w:tcW w:w="516" w:type="dxa"/>
            <w:tcBorders>
              <w:top w:val="nil"/>
              <w:left w:val="nil"/>
              <w:bottom w:val="nil"/>
              <w:right w:val="nil"/>
            </w:tcBorders>
            <w:shd w:val="clear" w:color="auto" w:fill="auto"/>
            <w:noWrap/>
            <w:vAlign w:val="center"/>
            <w:hideMark/>
          </w:tcPr>
          <w:p w14:paraId="61A10B1F" w14:textId="77777777" w:rsidR="003F19DE" w:rsidRPr="000F2909" w:rsidRDefault="003F19DE" w:rsidP="00026A0C">
            <w:pPr>
              <w:spacing w:after="0"/>
              <w:jc w:val="center"/>
              <w:rPr>
                <w:b/>
                <w:bCs/>
                <w:color w:val="000000"/>
                <w:sz w:val="20"/>
                <w:szCs w:val="20"/>
              </w:rPr>
            </w:pPr>
          </w:p>
        </w:tc>
        <w:tc>
          <w:tcPr>
            <w:tcW w:w="3481" w:type="dxa"/>
            <w:gridSpan w:val="2"/>
            <w:tcBorders>
              <w:top w:val="single" w:sz="4" w:space="0" w:color="auto"/>
              <w:left w:val="single" w:sz="4" w:space="0" w:color="auto"/>
              <w:bottom w:val="single" w:sz="4" w:space="0" w:color="auto"/>
              <w:right w:val="single" w:sz="4" w:space="0" w:color="000000" w:themeColor="text1"/>
            </w:tcBorders>
            <w:shd w:val="clear" w:color="auto" w:fill="FFFF00"/>
            <w:noWrap/>
            <w:vAlign w:val="center"/>
            <w:hideMark/>
          </w:tcPr>
          <w:p w14:paraId="7A3499BF" w14:textId="77777777" w:rsidR="003F19DE" w:rsidRPr="000F2909" w:rsidRDefault="003F19DE" w:rsidP="00026A0C">
            <w:pPr>
              <w:spacing w:after="0"/>
              <w:jc w:val="center"/>
              <w:rPr>
                <w:b/>
                <w:bCs/>
                <w:color w:val="000000"/>
                <w:sz w:val="20"/>
                <w:szCs w:val="20"/>
              </w:rPr>
            </w:pPr>
            <w:r w:rsidRPr="000F2909">
              <w:rPr>
                <w:b/>
                <w:bCs/>
                <w:color w:val="000000"/>
                <w:sz w:val="20"/>
                <w:szCs w:val="20"/>
              </w:rPr>
              <w:t>Contract Effectiveness achieved</w:t>
            </w:r>
          </w:p>
        </w:tc>
        <w:tc>
          <w:tcPr>
            <w:tcW w:w="2260" w:type="dxa"/>
            <w:tcBorders>
              <w:top w:val="nil"/>
              <w:left w:val="nil"/>
              <w:bottom w:val="single" w:sz="4" w:space="0" w:color="auto"/>
              <w:right w:val="single" w:sz="4" w:space="0" w:color="auto"/>
            </w:tcBorders>
            <w:shd w:val="clear" w:color="auto" w:fill="FFFF00"/>
            <w:noWrap/>
            <w:vAlign w:val="center"/>
            <w:hideMark/>
          </w:tcPr>
          <w:p w14:paraId="4EFB2D65" w14:textId="77777777" w:rsidR="003F19DE" w:rsidRPr="000F2909" w:rsidRDefault="003F19DE" w:rsidP="00026A0C">
            <w:pPr>
              <w:spacing w:after="0"/>
              <w:jc w:val="center"/>
              <w:rPr>
                <w:color w:val="000000"/>
                <w:sz w:val="20"/>
                <w:szCs w:val="20"/>
              </w:rPr>
            </w:pPr>
            <w:r w:rsidRPr="000F2909">
              <w:rPr>
                <w:color w:val="000000"/>
                <w:sz w:val="20"/>
                <w:szCs w:val="20"/>
              </w:rPr>
              <w:t>Article 2.1 of the PPA</w:t>
            </w:r>
          </w:p>
        </w:tc>
        <w:tc>
          <w:tcPr>
            <w:tcW w:w="3355" w:type="dxa"/>
            <w:gridSpan w:val="2"/>
            <w:tcBorders>
              <w:top w:val="single" w:sz="4" w:space="0" w:color="auto"/>
              <w:left w:val="nil"/>
              <w:bottom w:val="single" w:sz="4" w:space="0" w:color="auto"/>
              <w:right w:val="single" w:sz="4" w:space="0" w:color="auto"/>
            </w:tcBorders>
            <w:shd w:val="clear" w:color="auto" w:fill="FFFF00"/>
            <w:noWrap/>
            <w:vAlign w:val="center"/>
            <w:hideMark/>
          </w:tcPr>
          <w:p w14:paraId="15096305" w14:textId="261D9C70" w:rsidR="003F19DE" w:rsidRPr="000F2909" w:rsidRDefault="003F19DE" w:rsidP="00026A0C">
            <w:pPr>
              <w:spacing w:after="0"/>
              <w:rPr>
                <w:b/>
                <w:bCs/>
                <w:color w:val="000000"/>
                <w:sz w:val="20"/>
                <w:szCs w:val="20"/>
              </w:rPr>
            </w:pPr>
            <w:r w:rsidRPr="000F2909">
              <w:rPr>
                <w:color w:val="000000"/>
                <w:sz w:val="20"/>
                <w:szCs w:val="20"/>
              </w:rPr>
              <w:t>Upon signing of the PPA</w:t>
            </w:r>
            <w:r w:rsidRPr="000F2909">
              <w:rPr>
                <w:b/>
                <w:bCs/>
                <w:color w:val="000000"/>
                <w:sz w:val="20"/>
                <w:szCs w:val="20"/>
              </w:rPr>
              <w:t> </w:t>
            </w:r>
          </w:p>
        </w:tc>
      </w:tr>
      <w:tr w:rsidR="003F19DE" w:rsidRPr="000F2909" w14:paraId="48247F76" w14:textId="77777777" w:rsidTr="0037332C">
        <w:trPr>
          <w:trHeight w:val="630"/>
        </w:trPr>
        <w:tc>
          <w:tcPr>
            <w:tcW w:w="516" w:type="dxa"/>
            <w:vMerge w:val="restart"/>
            <w:tcBorders>
              <w:top w:val="single" w:sz="4" w:space="0" w:color="auto"/>
              <w:left w:val="single" w:sz="4" w:space="0" w:color="auto"/>
              <w:bottom w:val="single" w:sz="4" w:space="0" w:color="auto"/>
              <w:right w:val="single" w:sz="4" w:space="0" w:color="auto"/>
            </w:tcBorders>
            <w:shd w:val="clear" w:color="auto" w:fill="8EA9DB"/>
            <w:textDirection w:val="btLr"/>
            <w:vAlign w:val="bottom"/>
            <w:hideMark/>
          </w:tcPr>
          <w:p w14:paraId="404890FA" w14:textId="77777777" w:rsidR="003F19DE" w:rsidRPr="000F2909" w:rsidRDefault="003F19DE" w:rsidP="00026A0C">
            <w:pPr>
              <w:spacing w:after="0"/>
              <w:jc w:val="right"/>
              <w:rPr>
                <w:b/>
                <w:bCs/>
                <w:color w:val="000000"/>
                <w:sz w:val="20"/>
                <w:szCs w:val="20"/>
              </w:rPr>
            </w:pPr>
            <w:r w:rsidRPr="000F2909">
              <w:rPr>
                <w:b/>
                <w:bCs/>
                <w:color w:val="000000" w:themeColor="text1"/>
                <w:sz w:val="20"/>
                <w:szCs w:val="20"/>
              </w:rPr>
              <w:t>Main Agreements</w:t>
            </w:r>
          </w:p>
        </w:tc>
        <w:tc>
          <w:tcPr>
            <w:tcW w:w="3481" w:type="dxa"/>
            <w:gridSpan w:val="2"/>
            <w:tcBorders>
              <w:top w:val="single" w:sz="4" w:space="0" w:color="auto"/>
              <w:left w:val="nil"/>
              <w:bottom w:val="single" w:sz="4" w:space="0" w:color="auto"/>
              <w:right w:val="single" w:sz="4" w:space="0" w:color="000000" w:themeColor="text1"/>
            </w:tcBorders>
            <w:shd w:val="clear" w:color="auto" w:fill="auto"/>
            <w:vAlign w:val="center"/>
            <w:hideMark/>
          </w:tcPr>
          <w:p w14:paraId="3AEE8BC1" w14:textId="77777777" w:rsidR="003F19DE" w:rsidRPr="000F2909" w:rsidRDefault="003F19DE" w:rsidP="00026A0C">
            <w:pPr>
              <w:spacing w:after="0"/>
              <w:rPr>
                <w:b/>
                <w:bCs/>
                <w:color w:val="000000"/>
                <w:sz w:val="20"/>
                <w:szCs w:val="20"/>
              </w:rPr>
            </w:pPr>
            <w:r w:rsidRPr="000F2909">
              <w:rPr>
                <w:b/>
                <w:bCs/>
                <w:color w:val="000000"/>
                <w:sz w:val="20"/>
                <w:szCs w:val="20"/>
              </w:rPr>
              <w:t>Implementation Agreement (IA) signing</w:t>
            </w:r>
          </w:p>
        </w:tc>
        <w:tc>
          <w:tcPr>
            <w:tcW w:w="2260" w:type="dxa"/>
            <w:tcBorders>
              <w:top w:val="nil"/>
              <w:left w:val="nil"/>
              <w:bottom w:val="single" w:sz="4" w:space="0" w:color="auto"/>
              <w:right w:val="single" w:sz="4" w:space="0" w:color="auto"/>
            </w:tcBorders>
            <w:shd w:val="clear" w:color="auto" w:fill="auto"/>
            <w:vAlign w:val="center"/>
            <w:hideMark/>
          </w:tcPr>
          <w:p w14:paraId="6C744925" w14:textId="274DD040" w:rsidR="003F19DE" w:rsidRPr="000F2909" w:rsidRDefault="003F19DE" w:rsidP="00026A0C">
            <w:pPr>
              <w:spacing w:after="0"/>
              <w:rPr>
                <w:i/>
                <w:iCs/>
                <w:color w:val="000000"/>
                <w:sz w:val="20"/>
                <w:szCs w:val="20"/>
              </w:rPr>
            </w:pPr>
            <w:r w:rsidRPr="000F2909">
              <w:rPr>
                <w:i/>
                <w:iCs/>
                <w:color w:val="000000"/>
                <w:sz w:val="20"/>
                <w:szCs w:val="20"/>
              </w:rPr>
              <w:t>ITB 4</w:t>
            </w:r>
            <w:r w:rsidR="00C50CBB">
              <w:rPr>
                <w:i/>
                <w:iCs/>
                <w:color w:val="000000"/>
                <w:sz w:val="20"/>
                <w:szCs w:val="20"/>
              </w:rPr>
              <w:t>8</w:t>
            </w:r>
            <w:r w:rsidRPr="000F2909">
              <w:rPr>
                <w:i/>
                <w:iCs/>
                <w:color w:val="000000"/>
                <w:sz w:val="20"/>
                <w:szCs w:val="20"/>
              </w:rPr>
              <w:t>.2</w:t>
            </w:r>
          </w:p>
        </w:tc>
        <w:tc>
          <w:tcPr>
            <w:tcW w:w="513" w:type="dxa"/>
            <w:tcBorders>
              <w:top w:val="single" w:sz="4" w:space="0" w:color="auto"/>
              <w:left w:val="nil"/>
              <w:bottom w:val="single" w:sz="4" w:space="0" w:color="auto"/>
              <w:right w:val="single" w:sz="4" w:space="0" w:color="auto"/>
            </w:tcBorders>
            <w:shd w:val="clear" w:color="auto" w:fill="auto"/>
            <w:noWrap/>
            <w:vAlign w:val="center"/>
            <w:hideMark/>
          </w:tcPr>
          <w:p w14:paraId="44270F12" w14:textId="1D1A42F2" w:rsidR="003F19DE" w:rsidRPr="000F2909" w:rsidRDefault="0037332C" w:rsidP="00026A0C">
            <w:pPr>
              <w:spacing w:after="0"/>
              <w:jc w:val="right"/>
              <w:rPr>
                <w:color w:val="000000"/>
                <w:sz w:val="20"/>
                <w:szCs w:val="20"/>
              </w:rPr>
            </w:pPr>
            <w:r>
              <w:rPr>
                <w:color w:val="000000"/>
                <w:sz w:val="20"/>
                <w:szCs w:val="20"/>
              </w:rPr>
              <w:t>60</w:t>
            </w:r>
          </w:p>
        </w:tc>
        <w:tc>
          <w:tcPr>
            <w:tcW w:w="2842" w:type="dxa"/>
            <w:tcBorders>
              <w:top w:val="single" w:sz="4" w:space="0" w:color="auto"/>
              <w:left w:val="nil"/>
              <w:bottom w:val="single" w:sz="4" w:space="0" w:color="auto"/>
              <w:right w:val="single" w:sz="4" w:space="0" w:color="auto"/>
            </w:tcBorders>
            <w:shd w:val="clear" w:color="auto" w:fill="auto"/>
            <w:vAlign w:val="center"/>
            <w:hideMark/>
          </w:tcPr>
          <w:p w14:paraId="2979FE7B" w14:textId="06319BAE" w:rsidR="003F19DE" w:rsidRPr="000F2909" w:rsidRDefault="00D11BFC" w:rsidP="00026A0C">
            <w:pPr>
              <w:spacing w:after="0"/>
              <w:rPr>
                <w:color w:val="000000"/>
                <w:sz w:val="20"/>
                <w:szCs w:val="20"/>
              </w:rPr>
            </w:pPr>
            <w:r w:rsidRPr="000F2909">
              <w:rPr>
                <w:color w:val="000000"/>
                <w:sz w:val="20"/>
                <w:szCs w:val="20"/>
              </w:rPr>
              <w:t xml:space="preserve">Days </w:t>
            </w:r>
            <w:r w:rsidR="003F19DE" w:rsidRPr="000F2909">
              <w:rPr>
                <w:color w:val="000000"/>
                <w:sz w:val="20"/>
                <w:szCs w:val="20"/>
              </w:rPr>
              <w:t>of Receipt of Agreements</w:t>
            </w:r>
            <w:r w:rsidR="00CD6C8F" w:rsidRPr="000F2909">
              <w:rPr>
                <w:color w:val="000000"/>
                <w:sz w:val="20"/>
                <w:szCs w:val="20"/>
              </w:rPr>
              <w:t xml:space="preserve"> for negotiation</w:t>
            </w:r>
          </w:p>
        </w:tc>
      </w:tr>
      <w:tr w:rsidR="003F19DE" w:rsidRPr="000F2909" w14:paraId="1B8AB408" w14:textId="77777777" w:rsidTr="0037332C">
        <w:trPr>
          <w:trHeight w:val="300"/>
        </w:trPr>
        <w:tc>
          <w:tcPr>
            <w:tcW w:w="516" w:type="dxa"/>
            <w:vMerge/>
            <w:vAlign w:val="center"/>
            <w:hideMark/>
          </w:tcPr>
          <w:p w14:paraId="3B3AB659" w14:textId="77777777" w:rsidR="003F19DE" w:rsidRPr="000F2909" w:rsidRDefault="003F19DE" w:rsidP="00026A0C">
            <w:pPr>
              <w:spacing w:after="0"/>
              <w:rPr>
                <w:b/>
                <w:bCs/>
                <w:color w:val="000000"/>
                <w:sz w:val="20"/>
                <w:szCs w:val="20"/>
              </w:rPr>
            </w:pPr>
          </w:p>
        </w:tc>
        <w:tc>
          <w:tcPr>
            <w:tcW w:w="3481" w:type="dxa"/>
            <w:gridSpan w:val="2"/>
            <w:tcBorders>
              <w:top w:val="single" w:sz="4" w:space="0" w:color="auto"/>
              <w:left w:val="nil"/>
              <w:bottom w:val="single" w:sz="4" w:space="0" w:color="auto"/>
              <w:right w:val="single" w:sz="4" w:space="0" w:color="000000" w:themeColor="text1"/>
            </w:tcBorders>
            <w:shd w:val="clear" w:color="auto" w:fill="auto"/>
            <w:vAlign w:val="center"/>
            <w:hideMark/>
          </w:tcPr>
          <w:p w14:paraId="56723E0F" w14:textId="72CFBA4C" w:rsidR="003F19DE" w:rsidRPr="000F2909" w:rsidRDefault="003F19DE" w:rsidP="00026A0C">
            <w:pPr>
              <w:spacing w:after="0"/>
              <w:rPr>
                <w:b/>
                <w:bCs/>
                <w:color w:val="000000"/>
                <w:sz w:val="20"/>
                <w:szCs w:val="20"/>
              </w:rPr>
            </w:pPr>
            <w:r w:rsidRPr="000F2909">
              <w:rPr>
                <w:b/>
                <w:bCs/>
                <w:color w:val="000000"/>
                <w:sz w:val="20"/>
                <w:szCs w:val="20"/>
              </w:rPr>
              <w:t>Power Purchase Agreement (PPA) signing</w:t>
            </w:r>
          </w:p>
        </w:tc>
        <w:tc>
          <w:tcPr>
            <w:tcW w:w="2260" w:type="dxa"/>
            <w:tcBorders>
              <w:top w:val="nil"/>
              <w:left w:val="nil"/>
              <w:bottom w:val="single" w:sz="4" w:space="0" w:color="auto"/>
              <w:right w:val="single" w:sz="4" w:space="0" w:color="auto"/>
            </w:tcBorders>
            <w:shd w:val="clear" w:color="auto" w:fill="auto"/>
            <w:vAlign w:val="center"/>
            <w:hideMark/>
          </w:tcPr>
          <w:p w14:paraId="77C3BB75" w14:textId="6F3AE523" w:rsidR="003F19DE" w:rsidRPr="000F2909" w:rsidRDefault="003F19DE" w:rsidP="00026A0C">
            <w:pPr>
              <w:spacing w:after="0"/>
              <w:rPr>
                <w:i/>
                <w:iCs/>
                <w:color w:val="000000"/>
                <w:sz w:val="20"/>
                <w:szCs w:val="20"/>
              </w:rPr>
            </w:pPr>
            <w:r w:rsidRPr="000F2909">
              <w:rPr>
                <w:i/>
                <w:iCs/>
                <w:color w:val="000000"/>
                <w:sz w:val="20"/>
                <w:szCs w:val="20"/>
              </w:rPr>
              <w:t>ITB 4</w:t>
            </w:r>
            <w:r w:rsidR="00C50CBB">
              <w:rPr>
                <w:i/>
                <w:iCs/>
                <w:color w:val="000000"/>
                <w:sz w:val="20"/>
                <w:szCs w:val="20"/>
              </w:rPr>
              <w:t>8</w:t>
            </w:r>
            <w:r w:rsidRPr="000F2909">
              <w:rPr>
                <w:i/>
                <w:iCs/>
                <w:color w:val="000000"/>
                <w:sz w:val="20"/>
                <w:szCs w:val="20"/>
              </w:rPr>
              <w:t>.2</w:t>
            </w:r>
          </w:p>
        </w:tc>
        <w:tc>
          <w:tcPr>
            <w:tcW w:w="513" w:type="dxa"/>
            <w:tcBorders>
              <w:top w:val="nil"/>
              <w:left w:val="nil"/>
              <w:bottom w:val="single" w:sz="4" w:space="0" w:color="auto"/>
              <w:right w:val="single" w:sz="4" w:space="0" w:color="auto"/>
            </w:tcBorders>
            <w:shd w:val="clear" w:color="auto" w:fill="auto"/>
            <w:noWrap/>
            <w:vAlign w:val="center"/>
            <w:hideMark/>
          </w:tcPr>
          <w:p w14:paraId="2AFB7AEE" w14:textId="4C57C442" w:rsidR="003F19DE" w:rsidRPr="000F2909" w:rsidRDefault="0037332C" w:rsidP="00026A0C">
            <w:pPr>
              <w:spacing w:after="0"/>
              <w:jc w:val="right"/>
              <w:rPr>
                <w:color w:val="000000"/>
                <w:sz w:val="20"/>
                <w:szCs w:val="20"/>
              </w:rPr>
            </w:pPr>
            <w:r>
              <w:rPr>
                <w:color w:val="000000"/>
                <w:sz w:val="20"/>
                <w:szCs w:val="20"/>
              </w:rPr>
              <w:t>60</w:t>
            </w:r>
          </w:p>
        </w:tc>
        <w:tc>
          <w:tcPr>
            <w:tcW w:w="2842" w:type="dxa"/>
            <w:tcBorders>
              <w:top w:val="nil"/>
              <w:left w:val="nil"/>
              <w:bottom w:val="single" w:sz="4" w:space="0" w:color="auto"/>
              <w:right w:val="single" w:sz="4" w:space="0" w:color="auto"/>
            </w:tcBorders>
            <w:shd w:val="clear" w:color="auto" w:fill="auto"/>
            <w:vAlign w:val="center"/>
            <w:hideMark/>
          </w:tcPr>
          <w:p w14:paraId="0CA7C705" w14:textId="5967C51A" w:rsidR="003F19DE" w:rsidRPr="000F2909" w:rsidRDefault="00D11BFC" w:rsidP="00026A0C">
            <w:pPr>
              <w:spacing w:after="0"/>
              <w:rPr>
                <w:color w:val="000000"/>
                <w:sz w:val="20"/>
                <w:szCs w:val="20"/>
              </w:rPr>
            </w:pPr>
            <w:r w:rsidRPr="000F2909">
              <w:rPr>
                <w:color w:val="000000"/>
                <w:sz w:val="20"/>
                <w:szCs w:val="20"/>
              </w:rPr>
              <w:t xml:space="preserve">Days </w:t>
            </w:r>
            <w:r w:rsidR="003F19DE" w:rsidRPr="000F2909">
              <w:rPr>
                <w:color w:val="000000"/>
                <w:sz w:val="20"/>
                <w:szCs w:val="20"/>
              </w:rPr>
              <w:t>of Receipt of Agreements</w:t>
            </w:r>
            <w:r w:rsidR="00CD6C8F" w:rsidRPr="000F2909">
              <w:rPr>
                <w:color w:val="000000"/>
                <w:sz w:val="20"/>
                <w:szCs w:val="20"/>
              </w:rPr>
              <w:t xml:space="preserve"> for negotiation</w:t>
            </w:r>
          </w:p>
        </w:tc>
      </w:tr>
      <w:tr w:rsidR="000F6465" w:rsidRPr="000F2909" w14:paraId="59D8B868" w14:textId="77777777" w:rsidTr="0037332C">
        <w:trPr>
          <w:trHeight w:val="300"/>
        </w:trPr>
        <w:tc>
          <w:tcPr>
            <w:tcW w:w="516" w:type="dxa"/>
            <w:vMerge/>
            <w:vAlign w:val="center"/>
            <w:hideMark/>
          </w:tcPr>
          <w:p w14:paraId="332946A3" w14:textId="77777777" w:rsidR="000F6465" w:rsidRPr="000F2909" w:rsidRDefault="000F6465" w:rsidP="000F6465">
            <w:pPr>
              <w:spacing w:after="0"/>
              <w:rPr>
                <w:b/>
                <w:bCs/>
                <w:color w:val="000000"/>
                <w:sz w:val="20"/>
                <w:szCs w:val="20"/>
              </w:rPr>
            </w:pPr>
          </w:p>
        </w:tc>
        <w:tc>
          <w:tcPr>
            <w:tcW w:w="3481" w:type="dxa"/>
            <w:gridSpan w:val="2"/>
            <w:tcBorders>
              <w:top w:val="single" w:sz="4" w:space="0" w:color="auto"/>
              <w:left w:val="nil"/>
              <w:bottom w:val="single" w:sz="4" w:space="0" w:color="auto"/>
              <w:right w:val="single" w:sz="4" w:space="0" w:color="000000" w:themeColor="text1"/>
            </w:tcBorders>
            <w:shd w:val="clear" w:color="auto" w:fill="auto"/>
            <w:vAlign w:val="center"/>
            <w:hideMark/>
          </w:tcPr>
          <w:p w14:paraId="5187A9BD" w14:textId="62D585B1" w:rsidR="000F6465" w:rsidRPr="000F2909" w:rsidRDefault="00242681" w:rsidP="000F6465">
            <w:pPr>
              <w:spacing w:after="0"/>
              <w:rPr>
                <w:b/>
                <w:bCs/>
                <w:color w:val="000000"/>
                <w:sz w:val="20"/>
                <w:szCs w:val="20"/>
              </w:rPr>
            </w:pPr>
            <w:r w:rsidRPr="000F2909">
              <w:rPr>
                <w:b/>
                <w:bCs/>
                <w:color w:val="000000" w:themeColor="text1"/>
                <w:sz w:val="20"/>
                <w:szCs w:val="20"/>
              </w:rPr>
              <w:t>P</w:t>
            </w:r>
            <w:r w:rsidR="000F6465" w:rsidRPr="000F2909">
              <w:rPr>
                <w:b/>
                <w:bCs/>
                <w:color w:val="000000" w:themeColor="text1"/>
                <w:sz w:val="20"/>
                <w:szCs w:val="20"/>
              </w:rPr>
              <w:t xml:space="preserve">roject </w:t>
            </w:r>
            <w:r w:rsidRPr="000F2909">
              <w:rPr>
                <w:b/>
                <w:bCs/>
                <w:color w:val="000000" w:themeColor="text1"/>
                <w:sz w:val="20"/>
                <w:szCs w:val="20"/>
              </w:rPr>
              <w:t>C</w:t>
            </w:r>
            <w:r w:rsidR="000F6465" w:rsidRPr="000F2909">
              <w:rPr>
                <w:b/>
                <w:bCs/>
                <w:color w:val="000000" w:themeColor="text1"/>
                <w:sz w:val="20"/>
                <w:szCs w:val="20"/>
              </w:rPr>
              <w:t>ompany formation</w:t>
            </w:r>
          </w:p>
        </w:tc>
        <w:tc>
          <w:tcPr>
            <w:tcW w:w="2260" w:type="dxa"/>
            <w:tcBorders>
              <w:top w:val="nil"/>
              <w:left w:val="nil"/>
              <w:bottom w:val="single" w:sz="4" w:space="0" w:color="auto"/>
              <w:right w:val="single" w:sz="4" w:space="0" w:color="auto"/>
            </w:tcBorders>
            <w:shd w:val="clear" w:color="auto" w:fill="FFFFFF" w:themeFill="background1"/>
            <w:vAlign w:val="center"/>
            <w:hideMark/>
          </w:tcPr>
          <w:p w14:paraId="5C879F49" w14:textId="41757144" w:rsidR="000F6465" w:rsidRPr="000F2909" w:rsidRDefault="000F6465" w:rsidP="000F6465">
            <w:pPr>
              <w:spacing w:after="0"/>
              <w:rPr>
                <w:i/>
                <w:iCs/>
                <w:color w:val="000000"/>
                <w:sz w:val="20"/>
                <w:szCs w:val="20"/>
              </w:rPr>
            </w:pPr>
            <w:r w:rsidRPr="000F2909">
              <w:rPr>
                <w:i/>
                <w:iCs/>
                <w:color w:val="000000"/>
                <w:sz w:val="20"/>
                <w:szCs w:val="20"/>
              </w:rPr>
              <w:t>ITB 4</w:t>
            </w:r>
            <w:r w:rsidR="00C50CBB">
              <w:rPr>
                <w:i/>
                <w:iCs/>
                <w:color w:val="000000"/>
                <w:sz w:val="20"/>
                <w:szCs w:val="20"/>
              </w:rPr>
              <w:t>8</w:t>
            </w:r>
            <w:r w:rsidRPr="000F2909">
              <w:rPr>
                <w:i/>
                <w:iCs/>
                <w:color w:val="000000"/>
                <w:sz w:val="20"/>
                <w:szCs w:val="20"/>
              </w:rPr>
              <w:t>.2</w:t>
            </w:r>
          </w:p>
        </w:tc>
        <w:tc>
          <w:tcPr>
            <w:tcW w:w="513" w:type="dxa"/>
            <w:tcBorders>
              <w:top w:val="nil"/>
              <w:left w:val="nil"/>
              <w:bottom w:val="single" w:sz="4" w:space="0" w:color="auto"/>
              <w:right w:val="single" w:sz="4" w:space="0" w:color="auto"/>
            </w:tcBorders>
            <w:shd w:val="clear" w:color="auto" w:fill="auto"/>
            <w:noWrap/>
            <w:vAlign w:val="center"/>
            <w:hideMark/>
          </w:tcPr>
          <w:p w14:paraId="59F69560" w14:textId="4BF3FD0B" w:rsidR="000F6465" w:rsidRPr="000F2909" w:rsidRDefault="568A32DA" w:rsidP="000F6465">
            <w:pPr>
              <w:spacing w:after="0"/>
              <w:jc w:val="right"/>
              <w:rPr>
                <w:color w:val="000000"/>
                <w:sz w:val="20"/>
                <w:szCs w:val="20"/>
              </w:rPr>
            </w:pPr>
            <w:r w:rsidRPr="000F2909">
              <w:rPr>
                <w:color w:val="000000" w:themeColor="text1"/>
                <w:sz w:val="20"/>
                <w:szCs w:val="20"/>
              </w:rPr>
              <w:t>30</w:t>
            </w:r>
          </w:p>
        </w:tc>
        <w:tc>
          <w:tcPr>
            <w:tcW w:w="2842" w:type="dxa"/>
            <w:tcBorders>
              <w:top w:val="nil"/>
              <w:left w:val="nil"/>
              <w:bottom w:val="single" w:sz="4" w:space="0" w:color="auto"/>
              <w:right w:val="single" w:sz="4" w:space="0" w:color="auto"/>
            </w:tcBorders>
            <w:shd w:val="clear" w:color="auto" w:fill="auto"/>
            <w:vAlign w:val="center"/>
            <w:hideMark/>
          </w:tcPr>
          <w:p w14:paraId="63CD6641" w14:textId="262AFD3B" w:rsidR="000F6465" w:rsidRPr="000F2909" w:rsidRDefault="568A32DA" w:rsidP="000F6465">
            <w:pPr>
              <w:spacing w:after="0"/>
              <w:rPr>
                <w:color w:val="000000"/>
                <w:sz w:val="20"/>
                <w:szCs w:val="20"/>
              </w:rPr>
            </w:pPr>
            <w:r w:rsidRPr="000F2909">
              <w:rPr>
                <w:color w:val="000000" w:themeColor="text1"/>
                <w:sz w:val="20"/>
                <w:szCs w:val="20"/>
              </w:rPr>
              <w:t xml:space="preserve">days </w:t>
            </w:r>
            <w:r w:rsidR="00C962A8" w:rsidRPr="000F2909">
              <w:rPr>
                <w:color w:val="000000" w:themeColor="text1"/>
                <w:sz w:val="20"/>
                <w:szCs w:val="20"/>
              </w:rPr>
              <w:t>of execution</w:t>
            </w:r>
            <w:r w:rsidRPr="000F2909">
              <w:rPr>
                <w:color w:val="000000" w:themeColor="text1"/>
                <w:sz w:val="20"/>
                <w:szCs w:val="20"/>
              </w:rPr>
              <w:t xml:space="preserve"> of the Project Agreements, at the latest</w:t>
            </w:r>
          </w:p>
        </w:tc>
      </w:tr>
      <w:tr w:rsidR="003F19DE" w:rsidRPr="000F2909" w14:paraId="012F57BB" w14:textId="77777777" w:rsidTr="0037332C">
        <w:trPr>
          <w:trHeight w:val="900"/>
        </w:trPr>
        <w:tc>
          <w:tcPr>
            <w:tcW w:w="516" w:type="dxa"/>
            <w:vMerge/>
            <w:vAlign w:val="center"/>
            <w:hideMark/>
          </w:tcPr>
          <w:p w14:paraId="6A276417" w14:textId="77777777" w:rsidR="003F19DE" w:rsidRPr="000F2909" w:rsidRDefault="003F19DE" w:rsidP="00026A0C">
            <w:pPr>
              <w:spacing w:after="0"/>
              <w:rPr>
                <w:b/>
                <w:bCs/>
                <w:color w:val="000000"/>
                <w:sz w:val="20"/>
                <w:szCs w:val="20"/>
              </w:rPr>
            </w:pPr>
          </w:p>
        </w:tc>
        <w:tc>
          <w:tcPr>
            <w:tcW w:w="3481" w:type="dxa"/>
            <w:gridSpan w:val="2"/>
            <w:tcBorders>
              <w:top w:val="single" w:sz="4" w:space="0" w:color="auto"/>
              <w:left w:val="nil"/>
              <w:bottom w:val="single" w:sz="4" w:space="0" w:color="auto"/>
              <w:right w:val="single" w:sz="4" w:space="0" w:color="000000" w:themeColor="text1"/>
            </w:tcBorders>
            <w:shd w:val="clear" w:color="auto" w:fill="auto"/>
            <w:vAlign w:val="center"/>
            <w:hideMark/>
          </w:tcPr>
          <w:p w14:paraId="0437BF4B" w14:textId="448529F9" w:rsidR="003F19DE" w:rsidRPr="000F2909" w:rsidRDefault="003F19DE" w:rsidP="00026A0C">
            <w:pPr>
              <w:spacing w:after="0"/>
              <w:rPr>
                <w:b/>
                <w:bCs/>
                <w:color w:val="000000"/>
                <w:sz w:val="20"/>
                <w:szCs w:val="20"/>
              </w:rPr>
            </w:pPr>
            <w:r w:rsidRPr="000F2909">
              <w:rPr>
                <w:b/>
                <w:bCs/>
                <w:color w:val="000000" w:themeColor="text1"/>
                <w:sz w:val="20"/>
                <w:szCs w:val="20"/>
              </w:rPr>
              <w:t xml:space="preserve">Site Agreements (Roof Lease Agreement and License </w:t>
            </w:r>
            <w:bookmarkStart w:id="54" w:name="_Int_pvNYELaM"/>
            <w:r w:rsidR="739AD83A" w:rsidRPr="000F2909">
              <w:rPr>
                <w:b/>
                <w:bCs/>
                <w:color w:val="000000" w:themeColor="text1"/>
                <w:sz w:val="20"/>
                <w:szCs w:val="20"/>
              </w:rPr>
              <w:t>Agreement</w:t>
            </w:r>
            <w:bookmarkEnd w:id="54"/>
            <w:r w:rsidRPr="000F2909">
              <w:rPr>
                <w:b/>
                <w:bCs/>
                <w:color w:val="000000" w:themeColor="text1"/>
                <w:sz w:val="20"/>
                <w:szCs w:val="20"/>
              </w:rPr>
              <w:t>) signing</w:t>
            </w:r>
          </w:p>
        </w:tc>
        <w:tc>
          <w:tcPr>
            <w:tcW w:w="2260" w:type="dxa"/>
            <w:tcBorders>
              <w:top w:val="nil"/>
              <w:left w:val="nil"/>
              <w:bottom w:val="single" w:sz="4" w:space="0" w:color="auto"/>
              <w:right w:val="single" w:sz="4" w:space="0" w:color="auto"/>
            </w:tcBorders>
            <w:shd w:val="clear" w:color="auto" w:fill="auto"/>
            <w:vAlign w:val="center"/>
            <w:hideMark/>
          </w:tcPr>
          <w:p w14:paraId="3E5A8CF0" w14:textId="46F53D4A" w:rsidR="003F19DE" w:rsidRPr="000F2909" w:rsidRDefault="00A14DBE" w:rsidP="00026A0C">
            <w:pPr>
              <w:spacing w:after="0"/>
              <w:rPr>
                <w:i/>
                <w:iCs/>
                <w:color w:val="000000"/>
                <w:sz w:val="20"/>
                <w:szCs w:val="20"/>
              </w:rPr>
            </w:pPr>
            <w:r>
              <w:rPr>
                <w:i/>
                <w:iCs/>
                <w:color w:val="000000"/>
                <w:sz w:val="20"/>
                <w:szCs w:val="20"/>
              </w:rPr>
              <w:t>RFP</w:t>
            </w:r>
            <w:r w:rsidR="003F19DE" w:rsidRPr="000F2909">
              <w:rPr>
                <w:i/>
                <w:iCs/>
                <w:color w:val="000000"/>
                <w:sz w:val="20"/>
                <w:szCs w:val="20"/>
              </w:rPr>
              <w:t xml:space="preserve"> ITB 4</w:t>
            </w:r>
            <w:r w:rsidR="00C50CBB">
              <w:rPr>
                <w:i/>
                <w:iCs/>
                <w:color w:val="000000"/>
                <w:sz w:val="20"/>
                <w:szCs w:val="20"/>
              </w:rPr>
              <w:t>8</w:t>
            </w:r>
            <w:r w:rsidR="003F19DE" w:rsidRPr="000F2909">
              <w:rPr>
                <w:i/>
                <w:iCs/>
                <w:color w:val="000000"/>
                <w:sz w:val="20"/>
                <w:szCs w:val="20"/>
              </w:rPr>
              <w:t>.2,</w:t>
            </w:r>
            <w:r w:rsidR="003F19DE" w:rsidRPr="000F2909">
              <w:rPr>
                <w:i/>
                <w:iCs/>
                <w:color w:val="000000"/>
                <w:sz w:val="20"/>
                <w:szCs w:val="20"/>
              </w:rPr>
              <w:br/>
              <w:t>PPA Article 3.5</w:t>
            </w:r>
          </w:p>
          <w:p w14:paraId="69B25A2A" w14:textId="17B64CE3" w:rsidR="00D72B1F" w:rsidRPr="000F2909" w:rsidRDefault="00D72B1F" w:rsidP="00026A0C">
            <w:pPr>
              <w:spacing w:after="0"/>
              <w:rPr>
                <w:i/>
                <w:iCs/>
                <w:color w:val="000000"/>
                <w:sz w:val="20"/>
                <w:szCs w:val="20"/>
              </w:rPr>
            </w:pPr>
            <w:r w:rsidRPr="000F2909">
              <w:rPr>
                <w:i/>
                <w:iCs/>
                <w:color w:val="000000"/>
                <w:sz w:val="20"/>
                <w:szCs w:val="20"/>
              </w:rPr>
              <w:t>IA Article 5.1</w:t>
            </w:r>
          </w:p>
        </w:tc>
        <w:tc>
          <w:tcPr>
            <w:tcW w:w="513" w:type="dxa"/>
            <w:tcBorders>
              <w:top w:val="nil"/>
              <w:left w:val="nil"/>
              <w:bottom w:val="single" w:sz="4" w:space="0" w:color="auto"/>
              <w:right w:val="single" w:sz="4" w:space="0" w:color="auto"/>
            </w:tcBorders>
            <w:shd w:val="clear" w:color="auto" w:fill="auto"/>
            <w:vAlign w:val="center"/>
            <w:hideMark/>
          </w:tcPr>
          <w:p w14:paraId="7A39E6C1" w14:textId="77777777" w:rsidR="003F19DE" w:rsidRPr="000F2909" w:rsidRDefault="003F19DE" w:rsidP="00026A0C">
            <w:pPr>
              <w:spacing w:after="0"/>
              <w:jc w:val="right"/>
              <w:rPr>
                <w:color w:val="000000"/>
                <w:sz w:val="20"/>
                <w:szCs w:val="20"/>
              </w:rPr>
            </w:pPr>
            <w:r w:rsidRPr="000F2909">
              <w:rPr>
                <w:color w:val="000000"/>
                <w:sz w:val="20"/>
                <w:szCs w:val="20"/>
              </w:rPr>
              <w:t>60</w:t>
            </w:r>
          </w:p>
        </w:tc>
        <w:tc>
          <w:tcPr>
            <w:tcW w:w="2842" w:type="dxa"/>
            <w:tcBorders>
              <w:top w:val="nil"/>
              <w:left w:val="nil"/>
              <w:bottom w:val="single" w:sz="4" w:space="0" w:color="auto"/>
              <w:right w:val="single" w:sz="4" w:space="0" w:color="auto"/>
            </w:tcBorders>
            <w:shd w:val="clear" w:color="auto" w:fill="auto"/>
            <w:vAlign w:val="center"/>
            <w:hideMark/>
          </w:tcPr>
          <w:p w14:paraId="1A5670BA" w14:textId="102C70EA" w:rsidR="003F19DE" w:rsidRPr="000F2909" w:rsidRDefault="00D11BFC" w:rsidP="00026A0C">
            <w:pPr>
              <w:spacing w:after="0"/>
              <w:rPr>
                <w:color w:val="000000"/>
                <w:sz w:val="20"/>
                <w:szCs w:val="20"/>
              </w:rPr>
            </w:pPr>
            <w:r w:rsidRPr="000F2909">
              <w:rPr>
                <w:color w:val="000000"/>
                <w:sz w:val="20"/>
                <w:szCs w:val="20"/>
              </w:rPr>
              <w:t xml:space="preserve">Days </w:t>
            </w:r>
            <w:r w:rsidR="003F19DE" w:rsidRPr="000F2909">
              <w:rPr>
                <w:color w:val="000000"/>
                <w:sz w:val="20"/>
                <w:szCs w:val="20"/>
              </w:rPr>
              <w:t>of Receipt of Agreements</w:t>
            </w:r>
            <w:r w:rsidR="00CD6C8F" w:rsidRPr="000F2909">
              <w:rPr>
                <w:color w:val="000000"/>
                <w:sz w:val="20"/>
                <w:szCs w:val="20"/>
              </w:rPr>
              <w:t xml:space="preserve"> for negotiation</w:t>
            </w:r>
            <w:r w:rsidR="003F19DE" w:rsidRPr="000F2909">
              <w:rPr>
                <w:color w:val="000000"/>
                <w:sz w:val="20"/>
                <w:szCs w:val="20"/>
              </w:rPr>
              <w:t xml:space="preserve">, and/or no later than 30 days from </w:t>
            </w:r>
            <w:r w:rsidR="00D72B1F" w:rsidRPr="000F2909">
              <w:rPr>
                <w:color w:val="000000"/>
                <w:sz w:val="20"/>
                <w:szCs w:val="20"/>
              </w:rPr>
              <w:t>Effective Date of IA and PPA</w:t>
            </w:r>
          </w:p>
        </w:tc>
      </w:tr>
      <w:tr w:rsidR="003F19DE" w:rsidRPr="000F2909" w14:paraId="4AA4613A" w14:textId="77777777" w:rsidTr="0037332C">
        <w:trPr>
          <w:trHeight w:val="300"/>
        </w:trPr>
        <w:tc>
          <w:tcPr>
            <w:tcW w:w="516" w:type="dxa"/>
            <w:vMerge/>
            <w:vAlign w:val="center"/>
            <w:hideMark/>
          </w:tcPr>
          <w:p w14:paraId="10455157" w14:textId="77777777" w:rsidR="003F19DE" w:rsidRPr="000F2909" w:rsidRDefault="003F19DE" w:rsidP="00026A0C">
            <w:pPr>
              <w:spacing w:after="0"/>
              <w:rPr>
                <w:b/>
                <w:bCs/>
                <w:color w:val="000000"/>
                <w:sz w:val="20"/>
                <w:szCs w:val="20"/>
              </w:rPr>
            </w:pPr>
          </w:p>
        </w:tc>
        <w:tc>
          <w:tcPr>
            <w:tcW w:w="3481" w:type="dxa"/>
            <w:gridSpan w:val="2"/>
            <w:tcBorders>
              <w:top w:val="single" w:sz="4" w:space="0" w:color="auto"/>
              <w:left w:val="nil"/>
              <w:bottom w:val="single" w:sz="4" w:space="0" w:color="auto"/>
              <w:right w:val="single" w:sz="4" w:space="0" w:color="000000" w:themeColor="text1"/>
            </w:tcBorders>
            <w:shd w:val="clear" w:color="auto" w:fill="auto"/>
            <w:vAlign w:val="center"/>
            <w:hideMark/>
          </w:tcPr>
          <w:p w14:paraId="4E4E371F" w14:textId="77777777" w:rsidR="003F19DE" w:rsidRPr="000F2909" w:rsidRDefault="003F19DE" w:rsidP="00026A0C">
            <w:pPr>
              <w:spacing w:after="0"/>
              <w:rPr>
                <w:b/>
                <w:bCs/>
                <w:color w:val="000000"/>
                <w:sz w:val="20"/>
                <w:szCs w:val="20"/>
              </w:rPr>
            </w:pPr>
            <w:r w:rsidRPr="000F2909">
              <w:rPr>
                <w:b/>
                <w:bCs/>
                <w:color w:val="000000"/>
                <w:sz w:val="20"/>
                <w:szCs w:val="20"/>
              </w:rPr>
              <w:t>Escrow Agreement signing</w:t>
            </w:r>
          </w:p>
        </w:tc>
        <w:tc>
          <w:tcPr>
            <w:tcW w:w="2260" w:type="dxa"/>
            <w:tcBorders>
              <w:top w:val="nil"/>
              <w:left w:val="nil"/>
              <w:bottom w:val="single" w:sz="4" w:space="0" w:color="auto"/>
              <w:right w:val="single" w:sz="4" w:space="0" w:color="auto"/>
            </w:tcBorders>
            <w:shd w:val="clear" w:color="auto" w:fill="auto"/>
            <w:vAlign w:val="center"/>
            <w:hideMark/>
          </w:tcPr>
          <w:p w14:paraId="29A56E4D" w14:textId="46B7AF66" w:rsidR="003F19DE" w:rsidRPr="000F2909" w:rsidRDefault="00A14DBE" w:rsidP="00026A0C">
            <w:pPr>
              <w:spacing w:after="0"/>
              <w:rPr>
                <w:i/>
                <w:iCs/>
                <w:color w:val="000000"/>
                <w:sz w:val="20"/>
                <w:szCs w:val="20"/>
              </w:rPr>
            </w:pPr>
            <w:r>
              <w:rPr>
                <w:i/>
                <w:iCs/>
                <w:color w:val="000000"/>
                <w:sz w:val="20"/>
                <w:szCs w:val="20"/>
              </w:rPr>
              <w:t>RFP</w:t>
            </w:r>
            <w:r w:rsidR="003F19DE" w:rsidRPr="000F2909">
              <w:rPr>
                <w:i/>
                <w:iCs/>
                <w:color w:val="000000"/>
                <w:sz w:val="20"/>
                <w:szCs w:val="20"/>
              </w:rPr>
              <w:t xml:space="preserve"> ITB 4</w:t>
            </w:r>
            <w:r w:rsidR="00C50CBB">
              <w:rPr>
                <w:i/>
                <w:iCs/>
                <w:color w:val="000000"/>
                <w:sz w:val="20"/>
                <w:szCs w:val="20"/>
              </w:rPr>
              <w:t>8</w:t>
            </w:r>
            <w:r w:rsidR="003F19DE" w:rsidRPr="000F2909">
              <w:rPr>
                <w:i/>
                <w:iCs/>
                <w:color w:val="000000"/>
                <w:sz w:val="20"/>
                <w:szCs w:val="20"/>
              </w:rPr>
              <w:t>.2</w:t>
            </w:r>
          </w:p>
        </w:tc>
        <w:tc>
          <w:tcPr>
            <w:tcW w:w="513" w:type="dxa"/>
            <w:tcBorders>
              <w:top w:val="nil"/>
              <w:left w:val="nil"/>
              <w:bottom w:val="single" w:sz="4" w:space="0" w:color="auto"/>
              <w:right w:val="single" w:sz="4" w:space="0" w:color="auto"/>
            </w:tcBorders>
            <w:shd w:val="clear" w:color="auto" w:fill="auto"/>
            <w:noWrap/>
            <w:vAlign w:val="center"/>
            <w:hideMark/>
          </w:tcPr>
          <w:p w14:paraId="4A854D73" w14:textId="77777777" w:rsidR="003F19DE" w:rsidRPr="000F2909" w:rsidRDefault="003F19DE" w:rsidP="00026A0C">
            <w:pPr>
              <w:spacing w:after="0"/>
              <w:jc w:val="right"/>
              <w:rPr>
                <w:color w:val="000000"/>
                <w:sz w:val="20"/>
                <w:szCs w:val="20"/>
              </w:rPr>
            </w:pPr>
            <w:r w:rsidRPr="000F2909">
              <w:rPr>
                <w:color w:val="000000"/>
                <w:sz w:val="20"/>
                <w:szCs w:val="20"/>
              </w:rPr>
              <w:t>60</w:t>
            </w:r>
          </w:p>
        </w:tc>
        <w:tc>
          <w:tcPr>
            <w:tcW w:w="2842" w:type="dxa"/>
            <w:tcBorders>
              <w:top w:val="nil"/>
              <w:left w:val="nil"/>
              <w:bottom w:val="single" w:sz="4" w:space="0" w:color="auto"/>
              <w:right w:val="single" w:sz="4" w:space="0" w:color="auto"/>
            </w:tcBorders>
            <w:shd w:val="clear" w:color="auto" w:fill="auto"/>
            <w:vAlign w:val="center"/>
            <w:hideMark/>
          </w:tcPr>
          <w:p w14:paraId="76F90792" w14:textId="13F46BA5" w:rsidR="003F19DE" w:rsidRPr="000F2909" w:rsidRDefault="00D11BFC" w:rsidP="00026A0C">
            <w:pPr>
              <w:spacing w:after="0"/>
              <w:rPr>
                <w:color w:val="000000"/>
                <w:sz w:val="20"/>
                <w:szCs w:val="20"/>
              </w:rPr>
            </w:pPr>
            <w:r w:rsidRPr="000F2909">
              <w:rPr>
                <w:color w:val="000000"/>
                <w:sz w:val="20"/>
                <w:szCs w:val="20"/>
              </w:rPr>
              <w:t xml:space="preserve">Days </w:t>
            </w:r>
            <w:r w:rsidR="003F19DE" w:rsidRPr="000F2909">
              <w:rPr>
                <w:color w:val="000000"/>
                <w:sz w:val="20"/>
                <w:szCs w:val="20"/>
              </w:rPr>
              <w:t>of Receipt of Agreements</w:t>
            </w:r>
            <w:r w:rsidR="00CD6C8F" w:rsidRPr="000F2909">
              <w:rPr>
                <w:color w:val="000000"/>
                <w:sz w:val="20"/>
                <w:szCs w:val="20"/>
              </w:rPr>
              <w:t xml:space="preserve"> for negotiation</w:t>
            </w:r>
          </w:p>
        </w:tc>
      </w:tr>
      <w:tr w:rsidR="003F19DE" w:rsidRPr="000F2909" w14:paraId="7AAA819F" w14:textId="77777777" w:rsidTr="00DD093B">
        <w:trPr>
          <w:trHeight w:val="90"/>
        </w:trPr>
        <w:tc>
          <w:tcPr>
            <w:tcW w:w="9612" w:type="dxa"/>
            <w:gridSpan w:val="6"/>
            <w:tcBorders>
              <w:top w:val="single" w:sz="4" w:space="0" w:color="auto"/>
              <w:left w:val="single" w:sz="4" w:space="0" w:color="auto"/>
              <w:bottom w:val="single" w:sz="4" w:space="0" w:color="auto"/>
              <w:right w:val="single" w:sz="4" w:space="0" w:color="000000" w:themeColor="text1"/>
            </w:tcBorders>
            <w:shd w:val="clear" w:color="auto" w:fill="8EA9DB"/>
            <w:noWrap/>
            <w:vAlign w:val="center"/>
            <w:hideMark/>
          </w:tcPr>
          <w:p w14:paraId="1F32CB35" w14:textId="77777777" w:rsidR="003F19DE" w:rsidRPr="000F2909" w:rsidRDefault="003F19DE" w:rsidP="00026A0C">
            <w:pPr>
              <w:spacing w:after="0"/>
              <w:jc w:val="center"/>
              <w:rPr>
                <w:color w:val="000000"/>
                <w:sz w:val="20"/>
                <w:szCs w:val="20"/>
              </w:rPr>
            </w:pPr>
            <w:r w:rsidRPr="000F2909">
              <w:rPr>
                <w:color w:val="000000"/>
                <w:sz w:val="20"/>
                <w:szCs w:val="20"/>
              </w:rPr>
              <w:t> </w:t>
            </w:r>
          </w:p>
        </w:tc>
      </w:tr>
      <w:tr w:rsidR="001576DE" w:rsidRPr="000F2909" w14:paraId="4AEA5AC8" w14:textId="77777777" w:rsidTr="0037332C">
        <w:trPr>
          <w:trHeight w:val="1200"/>
        </w:trPr>
        <w:tc>
          <w:tcPr>
            <w:tcW w:w="516" w:type="dxa"/>
            <w:vMerge w:val="restart"/>
            <w:tcBorders>
              <w:top w:val="nil"/>
              <w:left w:val="single" w:sz="4" w:space="0" w:color="auto"/>
              <w:right w:val="single" w:sz="4" w:space="0" w:color="auto"/>
            </w:tcBorders>
            <w:shd w:val="clear" w:color="auto" w:fill="8EA9DB"/>
            <w:textDirection w:val="btLr"/>
            <w:vAlign w:val="center"/>
            <w:hideMark/>
          </w:tcPr>
          <w:p w14:paraId="7A3BBB00" w14:textId="77777777" w:rsidR="001576DE" w:rsidRPr="000F2909" w:rsidRDefault="001576DE" w:rsidP="00026A0C">
            <w:pPr>
              <w:spacing w:after="0"/>
              <w:jc w:val="center"/>
              <w:rPr>
                <w:b/>
                <w:bCs/>
                <w:color w:val="000000"/>
                <w:sz w:val="20"/>
                <w:szCs w:val="20"/>
              </w:rPr>
            </w:pPr>
            <w:r w:rsidRPr="000F2909">
              <w:rPr>
                <w:b/>
                <w:bCs/>
                <w:color w:val="000000"/>
                <w:sz w:val="20"/>
                <w:szCs w:val="20"/>
              </w:rPr>
              <w:t>Security</w:t>
            </w:r>
          </w:p>
        </w:tc>
        <w:tc>
          <w:tcPr>
            <w:tcW w:w="3481"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14:paraId="6081F425" w14:textId="5A419194" w:rsidR="001576DE" w:rsidRPr="000F2909" w:rsidRDefault="001576DE" w:rsidP="00026A0C">
            <w:pPr>
              <w:spacing w:after="0"/>
              <w:rPr>
                <w:b/>
                <w:bCs/>
                <w:color w:val="000000"/>
                <w:sz w:val="20"/>
                <w:szCs w:val="20"/>
              </w:rPr>
            </w:pPr>
            <w:r w:rsidRPr="000F2909">
              <w:rPr>
                <w:b/>
                <w:bCs/>
                <w:color w:val="000000"/>
                <w:sz w:val="20"/>
                <w:szCs w:val="20"/>
              </w:rPr>
              <w:t>Performance</w:t>
            </w:r>
            <w:r w:rsidR="00C962A8">
              <w:rPr>
                <w:b/>
                <w:bCs/>
                <w:color w:val="000000"/>
                <w:sz w:val="20"/>
                <w:szCs w:val="20"/>
              </w:rPr>
              <w:t xml:space="preserve"> </w:t>
            </w:r>
            <w:r w:rsidRPr="000F2909">
              <w:rPr>
                <w:b/>
                <w:bCs/>
                <w:color w:val="000000"/>
                <w:sz w:val="20"/>
                <w:szCs w:val="20"/>
              </w:rPr>
              <w:t>/</w:t>
            </w:r>
            <w:r w:rsidR="00C962A8">
              <w:rPr>
                <w:b/>
                <w:bCs/>
                <w:color w:val="000000"/>
                <w:sz w:val="20"/>
                <w:szCs w:val="20"/>
              </w:rPr>
              <w:t xml:space="preserve"> </w:t>
            </w:r>
            <w:r w:rsidR="00C962A8" w:rsidRPr="000F2909">
              <w:rPr>
                <w:b/>
                <w:bCs/>
                <w:color w:val="000000"/>
                <w:sz w:val="20"/>
                <w:szCs w:val="20"/>
              </w:rPr>
              <w:t>Construction Security</w:t>
            </w:r>
          </w:p>
        </w:tc>
        <w:tc>
          <w:tcPr>
            <w:tcW w:w="2260" w:type="dxa"/>
            <w:tcBorders>
              <w:top w:val="nil"/>
              <w:left w:val="nil"/>
              <w:bottom w:val="single" w:sz="4" w:space="0" w:color="auto"/>
              <w:right w:val="single" w:sz="4" w:space="0" w:color="auto"/>
            </w:tcBorders>
            <w:shd w:val="clear" w:color="auto" w:fill="FFFFFF" w:themeFill="background1"/>
            <w:vAlign w:val="center"/>
            <w:hideMark/>
          </w:tcPr>
          <w:p w14:paraId="74802719" w14:textId="542CABE1" w:rsidR="001576DE" w:rsidRPr="000F2909" w:rsidRDefault="00A14DBE" w:rsidP="00026A0C">
            <w:pPr>
              <w:spacing w:after="0"/>
              <w:rPr>
                <w:i/>
                <w:iCs/>
                <w:color w:val="000000"/>
                <w:sz w:val="20"/>
                <w:szCs w:val="20"/>
              </w:rPr>
            </w:pPr>
            <w:r>
              <w:rPr>
                <w:i/>
                <w:iCs/>
                <w:color w:val="000000"/>
                <w:sz w:val="20"/>
                <w:szCs w:val="20"/>
              </w:rPr>
              <w:t>RFP</w:t>
            </w:r>
            <w:r w:rsidR="001576DE" w:rsidRPr="000F2909">
              <w:rPr>
                <w:i/>
                <w:iCs/>
                <w:color w:val="000000"/>
                <w:sz w:val="20"/>
                <w:szCs w:val="20"/>
              </w:rPr>
              <w:t xml:space="preserve"> ITB 4</w:t>
            </w:r>
            <w:r w:rsidR="00574EBE">
              <w:rPr>
                <w:i/>
                <w:iCs/>
                <w:color w:val="000000"/>
                <w:sz w:val="20"/>
                <w:szCs w:val="20"/>
              </w:rPr>
              <w:t>9</w:t>
            </w:r>
            <w:r w:rsidR="001576DE" w:rsidRPr="000F2909">
              <w:rPr>
                <w:i/>
                <w:iCs/>
                <w:color w:val="000000"/>
                <w:sz w:val="20"/>
                <w:szCs w:val="20"/>
              </w:rPr>
              <w:br/>
            </w:r>
            <w:r w:rsidR="006D310B" w:rsidRPr="000F2909">
              <w:rPr>
                <w:i/>
                <w:iCs/>
                <w:color w:val="000000"/>
                <w:sz w:val="20"/>
                <w:szCs w:val="20"/>
              </w:rPr>
              <w:t>IA</w:t>
            </w:r>
            <w:r w:rsidR="001576DE" w:rsidRPr="000F2909">
              <w:rPr>
                <w:i/>
                <w:iCs/>
                <w:color w:val="000000"/>
                <w:sz w:val="20"/>
                <w:szCs w:val="20"/>
              </w:rPr>
              <w:t xml:space="preserve"> Article </w:t>
            </w:r>
            <w:r w:rsidR="00C0267C" w:rsidRPr="000F2909">
              <w:rPr>
                <w:i/>
                <w:iCs/>
                <w:color w:val="000000"/>
                <w:sz w:val="20"/>
                <w:szCs w:val="20"/>
              </w:rPr>
              <w:t>4</w:t>
            </w:r>
            <w:r w:rsidR="001576DE" w:rsidRPr="000F2909">
              <w:rPr>
                <w:i/>
                <w:iCs/>
                <w:color w:val="000000"/>
                <w:sz w:val="20"/>
                <w:szCs w:val="20"/>
              </w:rPr>
              <w:t>.1</w:t>
            </w:r>
          </w:p>
        </w:tc>
        <w:tc>
          <w:tcPr>
            <w:tcW w:w="513" w:type="dxa"/>
            <w:tcBorders>
              <w:top w:val="nil"/>
              <w:left w:val="nil"/>
              <w:bottom w:val="single" w:sz="4" w:space="0" w:color="auto"/>
              <w:right w:val="single" w:sz="4" w:space="0" w:color="auto"/>
            </w:tcBorders>
            <w:shd w:val="clear" w:color="auto" w:fill="FFFFFF" w:themeFill="background1"/>
            <w:vAlign w:val="center"/>
            <w:hideMark/>
          </w:tcPr>
          <w:p w14:paraId="7368ED5B" w14:textId="77777777" w:rsidR="001576DE" w:rsidRPr="000F2909" w:rsidRDefault="001576DE" w:rsidP="00026A0C">
            <w:pPr>
              <w:spacing w:after="0"/>
              <w:jc w:val="right"/>
              <w:rPr>
                <w:color w:val="000000"/>
                <w:sz w:val="20"/>
                <w:szCs w:val="20"/>
              </w:rPr>
            </w:pPr>
            <w:r w:rsidRPr="000F2909">
              <w:rPr>
                <w:color w:val="000000"/>
                <w:sz w:val="20"/>
                <w:szCs w:val="20"/>
              </w:rPr>
              <w:t>60</w:t>
            </w:r>
          </w:p>
        </w:tc>
        <w:tc>
          <w:tcPr>
            <w:tcW w:w="2842" w:type="dxa"/>
            <w:tcBorders>
              <w:top w:val="nil"/>
              <w:left w:val="nil"/>
              <w:bottom w:val="single" w:sz="4" w:space="0" w:color="auto"/>
              <w:right w:val="single" w:sz="4" w:space="0" w:color="auto"/>
            </w:tcBorders>
            <w:shd w:val="clear" w:color="auto" w:fill="FFFFFF" w:themeFill="background1"/>
            <w:vAlign w:val="center"/>
            <w:hideMark/>
          </w:tcPr>
          <w:p w14:paraId="1B669EE4" w14:textId="77C1635A" w:rsidR="001576DE" w:rsidRPr="007D43EF" w:rsidRDefault="00D11BFC" w:rsidP="00026A0C">
            <w:pPr>
              <w:spacing w:after="0"/>
              <w:rPr>
                <w:color w:val="000000"/>
                <w:sz w:val="20"/>
                <w:szCs w:val="20"/>
              </w:rPr>
            </w:pPr>
            <w:r w:rsidRPr="007D43EF">
              <w:rPr>
                <w:color w:val="000000"/>
                <w:sz w:val="20"/>
                <w:szCs w:val="20"/>
              </w:rPr>
              <w:t xml:space="preserve">Days </w:t>
            </w:r>
            <w:r w:rsidR="001576DE" w:rsidRPr="007D43EF">
              <w:rPr>
                <w:color w:val="000000"/>
                <w:sz w:val="20"/>
                <w:szCs w:val="20"/>
              </w:rPr>
              <w:t>of receipt of Letter of Acceptance and/or on or</w:t>
            </w:r>
            <w:r w:rsidR="00681D75" w:rsidRPr="007D43EF">
              <w:rPr>
                <w:color w:val="000000"/>
                <w:sz w:val="20"/>
                <w:szCs w:val="20"/>
              </w:rPr>
              <w:t xml:space="preserve"> within</w:t>
            </w:r>
            <w:r w:rsidR="001576DE" w:rsidRPr="007D43EF">
              <w:rPr>
                <w:color w:val="000000"/>
                <w:sz w:val="20"/>
                <w:szCs w:val="20"/>
              </w:rPr>
              <w:t xml:space="preserve"> 30 days from </w:t>
            </w:r>
            <w:r w:rsidR="00681D75" w:rsidRPr="007D43EF">
              <w:rPr>
                <w:color w:val="000000"/>
                <w:sz w:val="20"/>
                <w:szCs w:val="20"/>
              </w:rPr>
              <w:t>E</w:t>
            </w:r>
            <w:r w:rsidR="001576DE" w:rsidRPr="007D43EF">
              <w:rPr>
                <w:color w:val="000000"/>
                <w:sz w:val="20"/>
                <w:szCs w:val="20"/>
              </w:rPr>
              <w:t>ffective</w:t>
            </w:r>
            <w:r w:rsidR="00681D75" w:rsidRPr="007D43EF">
              <w:rPr>
                <w:color w:val="000000"/>
                <w:sz w:val="20"/>
                <w:szCs w:val="20"/>
              </w:rPr>
              <w:t xml:space="preserve"> Date of IA</w:t>
            </w:r>
          </w:p>
        </w:tc>
      </w:tr>
      <w:tr w:rsidR="001576DE" w:rsidRPr="000F2909" w14:paraId="4B6EE7C0" w14:textId="77777777" w:rsidTr="0037332C">
        <w:trPr>
          <w:trHeight w:val="1200"/>
        </w:trPr>
        <w:tc>
          <w:tcPr>
            <w:tcW w:w="516" w:type="dxa"/>
            <w:vMerge/>
            <w:textDirection w:val="btLr"/>
            <w:vAlign w:val="center"/>
          </w:tcPr>
          <w:p w14:paraId="3161D7C5" w14:textId="77777777" w:rsidR="001576DE" w:rsidRPr="000F2909" w:rsidRDefault="001576DE" w:rsidP="00026A0C">
            <w:pPr>
              <w:spacing w:after="0"/>
              <w:jc w:val="center"/>
              <w:rPr>
                <w:b/>
                <w:bCs/>
                <w:color w:val="000000"/>
                <w:sz w:val="20"/>
                <w:szCs w:val="20"/>
              </w:rPr>
            </w:pPr>
          </w:p>
        </w:tc>
        <w:tc>
          <w:tcPr>
            <w:tcW w:w="3481" w:type="dxa"/>
            <w:gridSpan w:val="2"/>
            <w:tcBorders>
              <w:top w:val="single" w:sz="4" w:space="0" w:color="auto"/>
              <w:left w:val="nil"/>
              <w:bottom w:val="single" w:sz="4" w:space="0" w:color="auto"/>
              <w:right w:val="single" w:sz="4" w:space="0" w:color="auto"/>
            </w:tcBorders>
            <w:shd w:val="clear" w:color="auto" w:fill="FFFFFF" w:themeFill="background1"/>
            <w:vAlign w:val="center"/>
          </w:tcPr>
          <w:p w14:paraId="119F644E" w14:textId="78BD8DE2" w:rsidR="001576DE" w:rsidRPr="000F2909" w:rsidRDefault="001576DE" w:rsidP="00026A0C">
            <w:pPr>
              <w:spacing w:after="0"/>
              <w:rPr>
                <w:b/>
                <w:bCs/>
                <w:color w:val="000000"/>
                <w:sz w:val="20"/>
                <w:szCs w:val="20"/>
              </w:rPr>
            </w:pPr>
            <w:r w:rsidRPr="000F2909">
              <w:rPr>
                <w:b/>
                <w:bCs/>
                <w:color w:val="000000"/>
                <w:sz w:val="20"/>
                <w:szCs w:val="20"/>
              </w:rPr>
              <w:t>E&amp;S Security</w:t>
            </w:r>
          </w:p>
        </w:tc>
        <w:tc>
          <w:tcPr>
            <w:tcW w:w="2260" w:type="dxa"/>
            <w:tcBorders>
              <w:top w:val="nil"/>
              <w:left w:val="nil"/>
              <w:bottom w:val="single" w:sz="4" w:space="0" w:color="auto"/>
              <w:right w:val="single" w:sz="4" w:space="0" w:color="auto"/>
            </w:tcBorders>
            <w:shd w:val="clear" w:color="auto" w:fill="FFFFFF" w:themeFill="background1"/>
            <w:vAlign w:val="center"/>
          </w:tcPr>
          <w:p w14:paraId="7505B6BE" w14:textId="0E9F4481" w:rsidR="001576DE" w:rsidRPr="000F2909" w:rsidRDefault="00A14DBE" w:rsidP="00026A0C">
            <w:pPr>
              <w:spacing w:after="0"/>
              <w:rPr>
                <w:i/>
                <w:iCs/>
                <w:color w:val="000000"/>
                <w:sz w:val="20"/>
                <w:szCs w:val="20"/>
              </w:rPr>
            </w:pPr>
            <w:r>
              <w:rPr>
                <w:i/>
                <w:iCs/>
                <w:color w:val="000000"/>
                <w:sz w:val="20"/>
                <w:szCs w:val="20"/>
              </w:rPr>
              <w:t>RFP</w:t>
            </w:r>
            <w:r w:rsidR="00C0267C" w:rsidRPr="000F2909">
              <w:rPr>
                <w:i/>
                <w:iCs/>
                <w:color w:val="000000"/>
                <w:sz w:val="20"/>
                <w:szCs w:val="20"/>
              </w:rPr>
              <w:t xml:space="preserve"> ITB 4</w:t>
            </w:r>
            <w:r w:rsidR="00574EBE">
              <w:rPr>
                <w:i/>
                <w:iCs/>
                <w:color w:val="000000"/>
                <w:sz w:val="20"/>
                <w:szCs w:val="20"/>
              </w:rPr>
              <w:t>9</w:t>
            </w:r>
          </w:p>
          <w:p w14:paraId="2AD7BF9B" w14:textId="5D5A47C3" w:rsidR="00C0267C" w:rsidRPr="000F2909" w:rsidRDefault="00C0267C" w:rsidP="00026A0C">
            <w:pPr>
              <w:spacing w:after="0"/>
              <w:rPr>
                <w:i/>
                <w:iCs/>
                <w:color w:val="000000"/>
                <w:sz w:val="20"/>
                <w:szCs w:val="20"/>
              </w:rPr>
            </w:pPr>
            <w:r w:rsidRPr="000F2909">
              <w:rPr>
                <w:i/>
                <w:iCs/>
                <w:color w:val="000000"/>
                <w:sz w:val="20"/>
                <w:szCs w:val="20"/>
              </w:rPr>
              <w:t>IA Article 4.3</w:t>
            </w:r>
          </w:p>
        </w:tc>
        <w:tc>
          <w:tcPr>
            <w:tcW w:w="513" w:type="dxa"/>
            <w:tcBorders>
              <w:top w:val="nil"/>
              <w:left w:val="nil"/>
              <w:bottom w:val="single" w:sz="4" w:space="0" w:color="auto"/>
              <w:right w:val="single" w:sz="4" w:space="0" w:color="auto"/>
            </w:tcBorders>
            <w:shd w:val="clear" w:color="auto" w:fill="FFFFFF" w:themeFill="background1"/>
            <w:vAlign w:val="center"/>
          </w:tcPr>
          <w:p w14:paraId="31DE6AC9" w14:textId="17CF39EE" w:rsidR="001576DE" w:rsidRPr="000F2909" w:rsidRDefault="00C0267C" w:rsidP="00026A0C">
            <w:pPr>
              <w:spacing w:after="0"/>
              <w:jc w:val="right"/>
              <w:rPr>
                <w:color w:val="000000"/>
                <w:sz w:val="20"/>
                <w:szCs w:val="20"/>
              </w:rPr>
            </w:pPr>
            <w:r w:rsidRPr="000F2909">
              <w:rPr>
                <w:color w:val="000000"/>
                <w:sz w:val="20"/>
                <w:szCs w:val="20"/>
              </w:rPr>
              <w:t>60</w:t>
            </w:r>
          </w:p>
        </w:tc>
        <w:tc>
          <w:tcPr>
            <w:tcW w:w="2842" w:type="dxa"/>
            <w:tcBorders>
              <w:top w:val="nil"/>
              <w:left w:val="nil"/>
              <w:bottom w:val="single" w:sz="4" w:space="0" w:color="auto"/>
              <w:right w:val="single" w:sz="4" w:space="0" w:color="auto"/>
            </w:tcBorders>
            <w:shd w:val="clear" w:color="auto" w:fill="FFFFFF" w:themeFill="background1"/>
            <w:vAlign w:val="center"/>
          </w:tcPr>
          <w:p w14:paraId="3CB373D1" w14:textId="510D6570" w:rsidR="001576DE" w:rsidRPr="007D43EF" w:rsidRDefault="00D11BFC" w:rsidP="00026A0C">
            <w:pPr>
              <w:spacing w:after="0"/>
              <w:rPr>
                <w:color w:val="000000"/>
                <w:sz w:val="20"/>
                <w:szCs w:val="20"/>
              </w:rPr>
            </w:pPr>
            <w:r w:rsidRPr="007D43EF">
              <w:rPr>
                <w:color w:val="000000"/>
                <w:sz w:val="20"/>
                <w:szCs w:val="20"/>
              </w:rPr>
              <w:t>D</w:t>
            </w:r>
            <w:r w:rsidR="00C0267C" w:rsidRPr="007D43EF">
              <w:rPr>
                <w:color w:val="000000"/>
                <w:sz w:val="20"/>
                <w:szCs w:val="20"/>
              </w:rPr>
              <w:t>ays of receipt of Letter of Acceptance and/or on or</w:t>
            </w:r>
            <w:r w:rsidR="00681D75" w:rsidRPr="007D43EF">
              <w:rPr>
                <w:color w:val="000000"/>
                <w:sz w:val="20"/>
                <w:szCs w:val="20"/>
              </w:rPr>
              <w:t xml:space="preserve"> within</w:t>
            </w:r>
            <w:r w:rsidR="00C0267C" w:rsidRPr="007D43EF">
              <w:rPr>
                <w:color w:val="000000"/>
                <w:sz w:val="20"/>
                <w:szCs w:val="20"/>
              </w:rPr>
              <w:t xml:space="preserve"> 30 days from Effective</w:t>
            </w:r>
            <w:r w:rsidR="00681D75" w:rsidRPr="007D43EF">
              <w:rPr>
                <w:color w:val="000000"/>
                <w:sz w:val="20"/>
                <w:szCs w:val="20"/>
              </w:rPr>
              <w:t xml:space="preserve"> Date of IA</w:t>
            </w:r>
          </w:p>
        </w:tc>
      </w:tr>
      <w:tr w:rsidR="002E73B2" w:rsidRPr="000F2909" w14:paraId="3C20E5E0" w14:textId="77777777" w:rsidTr="0037332C">
        <w:trPr>
          <w:trHeight w:val="1200"/>
        </w:trPr>
        <w:tc>
          <w:tcPr>
            <w:tcW w:w="516" w:type="dxa"/>
            <w:tcBorders>
              <w:left w:val="single" w:sz="4" w:space="0" w:color="auto"/>
              <w:bottom w:val="single" w:sz="4" w:space="0" w:color="auto"/>
              <w:right w:val="single" w:sz="4" w:space="0" w:color="auto"/>
            </w:tcBorders>
            <w:shd w:val="clear" w:color="auto" w:fill="8EA9DB"/>
            <w:textDirection w:val="btLr"/>
            <w:vAlign w:val="center"/>
          </w:tcPr>
          <w:p w14:paraId="21023F20" w14:textId="77777777" w:rsidR="002E73B2" w:rsidRPr="000F2909" w:rsidRDefault="002E73B2" w:rsidP="00026A0C">
            <w:pPr>
              <w:spacing w:after="0"/>
              <w:jc w:val="center"/>
              <w:rPr>
                <w:b/>
                <w:bCs/>
                <w:color w:val="000000"/>
                <w:sz w:val="20"/>
                <w:szCs w:val="20"/>
              </w:rPr>
            </w:pPr>
          </w:p>
        </w:tc>
        <w:tc>
          <w:tcPr>
            <w:tcW w:w="3481" w:type="dxa"/>
            <w:gridSpan w:val="2"/>
            <w:tcBorders>
              <w:top w:val="single" w:sz="4" w:space="0" w:color="auto"/>
              <w:left w:val="nil"/>
              <w:bottom w:val="single" w:sz="4" w:space="0" w:color="auto"/>
              <w:right w:val="single" w:sz="4" w:space="0" w:color="auto"/>
            </w:tcBorders>
            <w:shd w:val="clear" w:color="auto" w:fill="FFFFFF" w:themeFill="background1"/>
            <w:vAlign w:val="center"/>
          </w:tcPr>
          <w:p w14:paraId="6E3C8504" w14:textId="69536566" w:rsidR="002E73B2" w:rsidRPr="000F2909" w:rsidRDefault="002E73B2" w:rsidP="00026A0C">
            <w:pPr>
              <w:spacing w:after="0"/>
              <w:rPr>
                <w:b/>
                <w:bCs/>
                <w:color w:val="000000"/>
                <w:sz w:val="20"/>
                <w:szCs w:val="20"/>
              </w:rPr>
            </w:pPr>
            <w:r w:rsidRPr="000F2909">
              <w:rPr>
                <w:b/>
                <w:bCs/>
                <w:color w:val="000000"/>
                <w:sz w:val="20"/>
                <w:szCs w:val="20"/>
              </w:rPr>
              <w:t>TBD Security</w:t>
            </w:r>
          </w:p>
        </w:tc>
        <w:tc>
          <w:tcPr>
            <w:tcW w:w="2260" w:type="dxa"/>
            <w:tcBorders>
              <w:top w:val="nil"/>
              <w:left w:val="nil"/>
              <w:bottom w:val="single" w:sz="4" w:space="0" w:color="auto"/>
              <w:right w:val="single" w:sz="4" w:space="0" w:color="auto"/>
            </w:tcBorders>
            <w:shd w:val="clear" w:color="auto" w:fill="FFFFFF" w:themeFill="background1"/>
            <w:vAlign w:val="center"/>
          </w:tcPr>
          <w:p w14:paraId="36E17E8B" w14:textId="050A51D0" w:rsidR="002E73B2" w:rsidRPr="000F2909" w:rsidRDefault="00A14DBE" w:rsidP="00026A0C">
            <w:pPr>
              <w:spacing w:after="0"/>
              <w:rPr>
                <w:i/>
                <w:iCs/>
                <w:color w:val="000000"/>
                <w:sz w:val="20"/>
                <w:szCs w:val="20"/>
              </w:rPr>
            </w:pPr>
            <w:r>
              <w:rPr>
                <w:i/>
                <w:iCs/>
                <w:color w:val="000000"/>
                <w:sz w:val="20"/>
                <w:szCs w:val="20"/>
              </w:rPr>
              <w:t>RFP</w:t>
            </w:r>
            <w:r w:rsidR="002E73B2" w:rsidRPr="000F2909">
              <w:rPr>
                <w:i/>
                <w:iCs/>
                <w:color w:val="000000"/>
                <w:sz w:val="20"/>
                <w:szCs w:val="20"/>
              </w:rPr>
              <w:t xml:space="preserve"> ITB 14.</w:t>
            </w:r>
            <w:r w:rsidR="00804207">
              <w:rPr>
                <w:i/>
                <w:iCs/>
                <w:color w:val="000000"/>
                <w:sz w:val="20"/>
                <w:szCs w:val="20"/>
              </w:rPr>
              <w:t>5</w:t>
            </w:r>
          </w:p>
          <w:p w14:paraId="22C7D4DA" w14:textId="0F3C42B5" w:rsidR="002E73B2" w:rsidRPr="000F2909" w:rsidRDefault="002E73B2" w:rsidP="00026A0C">
            <w:pPr>
              <w:spacing w:after="0"/>
              <w:rPr>
                <w:i/>
                <w:iCs/>
                <w:color w:val="000000"/>
                <w:sz w:val="20"/>
                <w:szCs w:val="20"/>
              </w:rPr>
            </w:pPr>
            <w:r w:rsidRPr="000F2909">
              <w:rPr>
                <w:i/>
                <w:iCs/>
                <w:color w:val="000000"/>
                <w:sz w:val="20"/>
                <w:szCs w:val="20"/>
              </w:rPr>
              <w:t>IA 5.2</w:t>
            </w:r>
            <w:r w:rsidR="00681D75" w:rsidRPr="000F2909">
              <w:rPr>
                <w:i/>
                <w:iCs/>
                <w:color w:val="000000"/>
                <w:sz w:val="20"/>
                <w:szCs w:val="20"/>
              </w:rPr>
              <w:t>(b)</w:t>
            </w:r>
          </w:p>
        </w:tc>
        <w:tc>
          <w:tcPr>
            <w:tcW w:w="513" w:type="dxa"/>
            <w:tcBorders>
              <w:top w:val="nil"/>
              <w:left w:val="nil"/>
              <w:bottom w:val="single" w:sz="4" w:space="0" w:color="auto"/>
              <w:right w:val="single" w:sz="4" w:space="0" w:color="auto"/>
            </w:tcBorders>
            <w:shd w:val="clear" w:color="auto" w:fill="FFFFFF" w:themeFill="background1"/>
            <w:vAlign w:val="center"/>
          </w:tcPr>
          <w:p w14:paraId="673D8656" w14:textId="45C00D57" w:rsidR="002E73B2" w:rsidRPr="000F2909" w:rsidRDefault="002E73B2" w:rsidP="00026A0C">
            <w:pPr>
              <w:spacing w:after="0"/>
              <w:jc w:val="right"/>
              <w:rPr>
                <w:color w:val="000000"/>
                <w:sz w:val="20"/>
                <w:szCs w:val="20"/>
              </w:rPr>
            </w:pPr>
            <w:r w:rsidRPr="000F2909">
              <w:rPr>
                <w:color w:val="000000"/>
                <w:sz w:val="20"/>
                <w:szCs w:val="20"/>
              </w:rPr>
              <w:t>90</w:t>
            </w:r>
          </w:p>
        </w:tc>
        <w:tc>
          <w:tcPr>
            <w:tcW w:w="2842" w:type="dxa"/>
            <w:tcBorders>
              <w:top w:val="nil"/>
              <w:left w:val="nil"/>
              <w:bottom w:val="single" w:sz="4" w:space="0" w:color="auto"/>
              <w:right w:val="single" w:sz="4" w:space="0" w:color="auto"/>
            </w:tcBorders>
            <w:shd w:val="clear" w:color="auto" w:fill="FFFFFF" w:themeFill="background1"/>
            <w:vAlign w:val="center"/>
          </w:tcPr>
          <w:p w14:paraId="3E577499" w14:textId="207AD01B" w:rsidR="002E73B2" w:rsidRPr="007D43EF" w:rsidRDefault="00D11BFC" w:rsidP="00026A0C">
            <w:pPr>
              <w:spacing w:after="0"/>
              <w:rPr>
                <w:color w:val="000000"/>
                <w:sz w:val="20"/>
                <w:szCs w:val="20"/>
              </w:rPr>
            </w:pPr>
            <w:r w:rsidRPr="007D43EF">
              <w:rPr>
                <w:color w:val="000000"/>
                <w:sz w:val="20"/>
                <w:szCs w:val="20"/>
              </w:rPr>
              <w:t>D</w:t>
            </w:r>
            <w:r w:rsidR="002E73B2" w:rsidRPr="007D43EF">
              <w:rPr>
                <w:color w:val="000000"/>
                <w:sz w:val="20"/>
                <w:szCs w:val="20"/>
              </w:rPr>
              <w:t xml:space="preserve">ays from the </w:t>
            </w:r>
            <w:r w:rsidR="00C962A8" w:rsidRPr="007D43EF">
              <w:rPr>
                <w:color w:val="000000"/>
                <w:sz w:val="20"/>
                <w:szCs w:val="20"/>
              </w:rPr>
              <w:t>Effective</w:t>
            </w:r>
            <w:r w:rsidR="002E73B2" w:rsidRPr="007D43EF">
              <w:rPr>
                <w:color w:val="000000"/>
                <w:sz w:val="20"/>
                <w:szCs w:val="20"/>
              </w:rPr>
              <w:t xml:space="preserve"> Date</w:t>
            </w:r>
            <w:r w:rsidR="00681D75" w:rsidRPr="007D43EF">
              <w:rPr>
                <w:color w:val="000000"/>
                <w:sz w:val="20"/>
                <w:szCs w:val="20"/>
              </w:rPr>
              <w:t xml:space="preserve"> of IA</w:t>
            </w:r>
          </w:p>
        </w:tc>
      </w:tr>
      <w:tr w:rsidR="003F19DE" w:rsidRPr="000F2909" w14:paraId="52E7DB50" w14:textId="77777777" w:rsidTr="00DD093B">
        <w:trPr>
          <w:trHeight w:val="90"/>
        </w:trPr>
        <w:tc>
          <w:tcPr>
            <w:tcW w:w="9612" w:type="dxa"/>
            <w:gridSpan w:val="6"/>
            <w:tcBorders>
              <w:top w:val="single" w:sz="4" w:space="0" w:color="auto"/>
              <w:left w:val="single" w:sz="4" w:space="0" w:color="auto"/>
              <w:bottom w:val="single" w:sz="4" w:space="0" w:color="auto"/>
              <w:right w:val="single" w:sz="4" w:space="0" w:color="000000" w:themeColor="text1"/>
            </w:tcBorders>
            <w:shd w:val="clear" w:color="auto" w:fill="8EA9DB"/>
            <w:noWrap/>
            <w:vAlign w:val="center"/>
            <w:hideMark/>
          </w:tcPr>
          <w:p w14:paraId="1BA98F36" w14:textId="77777777" w:rsidR="003F19DE" w:rsidRPr="000F2909" w:rsidRDefault="003F19DE" w:rsidP="00026A0C">
            <w:pPr>
              <w:spacing w:after="0"/>
              <w:jc w:val="center"/>
              <w:rPr>
                <w:color w:val="000000"/>
                <w:sz w:val="20"/>
                <w:szCs w:val="20"/>
              </w:rPr>
            </w:pPr>
            <w:r w:rsidRPr="000F2909">
              <w:rPr>
                <w:color w:val="000000"/>
                <w:sz w:val="20"/>
                <w:szCs w:val="20"/>
              </w:rPr>
              <w:t> </w:t>
            </w:r>
          </w:p>
        </w:tc>
      </w:tr>
      <w:tr w:rsidR="003F19DE" w:rsidRPr="000F2909" w14:paraId="72FCD4D3" w14:textId="77777777" w:rsidTr="0037332C">
        <w:trPr>
          <w:trHeight w:val="600"/>
        </w:trPr>
        <w:tc>
          <w:tcPr>
            <w:tcW w:w="516" w:type="dxa"/>
            <w:vMerge w:val="restart"/>
            <w:tcBorders>
              <w:top w:val="nil"/>
              <w:left w:val="single" w:sz="4" w:space="0" w:color="auto"/>
              <w:bottom w:val="single" w:sz="4" w:space="0" w:color="000000" w:themeColor="text1"/>
              <w:right w:val="single" w:sz="4" w:space="0" w:color="auto"/>
            </w:tcBorders>
            <w:shd w:val="clear" w:color="auto" w:fill="8EA9DB"/>
            <w:textDirection w:val="btLr"/>
            <w:vAlign w:val="center"/>
            <w:hideMark/>
          </w:tcPr>
          <w:p w14:paraId="23D57DF5" w14:textId="228E6085" w:rsidR="003F19DE" w:rsidRPr="000F2909" w:rsidRDefault="00C962A8" w:rsidP="00026A0C">
            <w:pPr>
              <w:spacing w:after="0"/>
              <w:jc w:val="center"/>
              <w:rPr>
                <w:b/>
                <w:bCs/>
                <w:color w:val="000000"/>
                <w:sz w:val="20"/>
                <w:szCs w:val="20"/>
              </w:rPr>
            </w:pPr>
            <w:r w:rsidRPr="000F2909">
              <w:rPr>
                <w:b/>
                <w:bCs/>
                <w:color w:val="000000"/>
                <w:sz w:val="20"/>
                <w:szCs w:val="20"/>
              </w:rPr>
              <w:t>Technical</w:t>
            </w:r>
            <w:r w:rsidR="003F19DE" w:rsidRPr="000F2909">
              <w:rPr>
                <w:b/>
                <w:bCs/>
                <w:color w:val="000000"/>
                <w:sz w:val="20"/>
                <w:szCs w:val="20"/>
              </w:rPr>
              <w:t xml:space="preserve"> studies and design documents</w:t>
            </w:r>
          </w:p>
        </w:tc>
        <w:tc>
          <w:tcPr>
            <w:tcW w:w="3481" w:type="dxa"/>
            <w:gridSpan w:val="2"/>
            <w:tcBorders>
              <w:top w:val="single" w:sz="4" w:space="0" w:color="auto"/>
              <w:left w:val="nil"/>
              <w:bottom w:val="single" w:sz="4" w:space="0" w:color="auto"/>
              <w:right w:val="single" w:sz="4" w:space="0" w:color="000000" w:themeColor="text1"/>
            </w:tcBorders>
            <w:shd w:val="clear" w:color="auto" w:fill="FFFFFF" w:themeFill="background1"/>
            <w:vAlign w:val="center"/>
            <w:hideMark/>
          </w:tcPr>
          <w:p w14:paraId="504DD713" w14:textId="3B7F454E" w:rsidR="003F19DE" w:rsidRPr="000F2909" w:rsidRDefault="003F19DE">
            <w:pPr>
              <w:spacing w:after="0"/>
              <w:rPr>
                <w:b/>
                <w:bCs/>
                <w:color w:val="000000"/>
                <w:sz w:val="20"/>
                <w:szCs w:val="20"/>
              </w:rPr>
            </w:pPr>
            <w:r w:rsidRPr="000F2909">
              <w:rPr>
                <w:b/>
                <w:bCs/>
                <w:color w:val="000000"/>
                <w:sz w:val="20"/>
                <w:szCs w:val="20"/>
              </w:rPr>
              <w:t xml:space="preserve">Schedule and </w:t>
            </w:r>
            <w:r w:rsidR="00151D1B" w:rsidRPr="000F2909">
              <w:rPr>
                <w:b/>
                <w:bCs/>
                <w:color w:val="000000"/>
                <w:sz w:val="20"/>
                <w:szCs w:val="20"/>
              </w:rPr>
              <w:t>PV installation concepts</w:t>
            </w:r>
          </w:p>
        </w:tc>
        <w:tc>
          <w:tcPr>
            <w:tcW w:w="2260" w:type="dxa"/>
            <w:tcBorders>
              <w:top w:val="nil"/>
              <w:left w:val="nil"/>
              <w:bottom w:val="single" w:sz="4" w:space="0" w:color="auto"/>
              <w:right w:val="single" w:sz="4" w:space="0" w:color="auto"/>
            </w:tcBorders>
            <w:shd w:val="clear" w:color="auto" w:fill="auto"/>
            <w:vAlign w:val="center"/>
            <w:hideMark/>
          </w:tcPr>
          <w:p w14:paraId="5540E126" w14:textId="77F15208" w:rsidR="003F19DE" w:rsidRPr="000F2909" w:rsidRDefault="568A32DA" w:rsidP="568A32DA">
            <w:pPr>
              <w:spacing w:after="0"/>
              <w:rPr>
                <w:i/>
                <w:iCs/>
                <w:color w:val="000000"/>
                <w:sz w:val="20"/>
                <w:szCs w:val="20"/>
              </w:rPr>
            </w:pPr>
            <w:r w:rsidRPr="000F2909">
              <w:rPr>
                <w:i/>
                <w:iCs/>
                <w:color w:val="000000" w:themeColor="text1"/>
                <w:sz w:val="20"/>
                <w:szCs w:val="20"/>
              </w:rPr>
              <w:t>IA, Article 3.3(a), PPA, Article 3.2 (d),</w:t>
            </w:r>
            <w:r w:rsidR="00D72B1F" w:rsidRPr="000F2909">
              <w:br/>
            </w:r>
            <w:r w:rsidR="00A14DBE">
              <w:rPr>
                <w:i/>
                <w:iCs/>
                <w:color w:val="000000" w:themeColor="text1"/>
                <w:sz w:val="20"/>
                <w:szCs w:val="20"/>
              </w:rPr>
              <w:t>RFP</w:t>
            </w:r>
            <w:r w:rsidRPr="000F2909">
              <w:rPr>
                <w:i/>
                <w:iCs/>
                <w:color w:val="000000" w:themeColor="text1"/>
                <w:sz w:val="20"/>
                <w:szCs w:val="20"/>
              </w:rPr>
              <w:t xml:space="preserve"> Section VII, Part B </w:t>
            </w:r>
          </w:p>
        </w:tc>
        <w:tc>
          <w:tcPr>
            <w:tcW w:w="513" w:type="dxa"/>
            <w:tcBorders>
              <w:top w:val="nil"/>
              <w:left w:val="nil"/>
              <w:bottom w:val="single" w:sz="4" w:space="0" w:color="auto"/>
              <w:right w:val="single" w:sz="4" w:space="0" w:color="auto"/>
            </w:tcBorders>
            <w:shd w:val="clear" w:color="auto" w:fill="auto"/>
            <w:noWrap/>
            <w:vAlign w:val="center"/>
          </w:tcPr>
          <w:p w14:paraId="350A4233" w14:textId="48F3E1B5" w:rsidR="003F19DE" w:rsidRPr="000F2909" w:rsidRDefault="00D72B1F" w:rsidP="00026A0C">
            <w:pPr>
              <w:spacing w:after="0"/>
              <w:jc w:val="right"/>
              <w:rPr>
                <w:color w:val="000000"/>
                <w:sz w:val="20"/>
                <w:szCs w:val="20"/>
              </w:rPr>
            </w:pPr>
            <w:r w:rsidRPr="000F2909">
              <w:rPr>
                <w:color w:val="000000"/>
                <w:sz w:val="20"/>
                <w:szCs w:val="20"/>
              </w:rPr>
              <w:t>3</w:t>
            </w:r>
            <w:r w:rsidR="003F19DE" w:rsidRPr="000F2909">
              <w:rPr>
                <w:color w:val="000000"/>
                <w:sz w:val="20"/>
                <w:szCs w:val="20"/>
              </w:rPr>
              <w:t>0</w:t>
            </w:r>
          </w:p>
        </w:tc>
        <w:tc>
          <w:tcPr>
            <w:tcW w:w="2842" w:type="dxa"/>
            <w:tcBorders>
              <w:top w:val="nil"/>
              <w:left w:val="nil"/>
              <w:bottom w:val="single" w:sz="4" w:space="0" w:color="auto"/>
              <w:right w:val="single" w:sz="4" w:space="0" w:color="auto"/>
            </w:tcBorders>
            <w:shd w:val="clear" w:color="auto" w:fill="auto"/>
            <w:vAlign w:val="center"/>
          </w:tcPr>
          <w:p w14:paraId="659A7EBC" w14:textId="52293EDD" w:rsidR="003F19DE" w:rsidRPr="000F2909" w:rsidRDefault="003F19DE" w:rsidP="00026A0C">
            <w:pPr>
              <w:spacing w:after="0"/>
              <w:rPr>
                <w:color w:val="000000"/>
                <w:sz w:val="20"/>
                <w:szCs w:val="20"/>
              </w:rPr>
            </w:pPr>
            <w:r w:rsidRPr="000F2909">
              <w:rPr>
                <w:color w:val="000000"/>
                <w:sz w:val="20"/>
                <w:szCs w:val="20"/>
              </w:rPr>
              <w:t>days of Contract Effectiveness</w:t>
            </w:r>
          </w:p>
        </w:tc>
      </w:tr>
      <w:tr w:rsidR="003F19DE" w:rsidRPr="000F2909" w14:paraId="545EE9BA" w14:textId="77777777" w:rsidTr="0037332C">
        <w:trPr>
          <w:trHeight w:val="300"/>
        </w:trPr>
        <w:tc>
          <w:tcPr>
            <w:tcW w:w="516" w:type="dxa"/>
            <w:vMerge/>
            <w:vAlign w:val="center"/>
            <w:hideMark/>
          </w:tcPr>
          <w:p w14:paraId="3246E942" w14:textId="77777777" w:rsidR="003F19DE" w:rsidRPr="000F2909" w:rsidRDefault="003F19DE" w:rsidP="00026A0C">
            <w:pPr>
              <w:spacing w:after="0"/>
              <w:rPr>
                <w:b/>
                <w:bCs/>
                <w:color w:val="000000"/>
                <w:sz w:val="20"/>
                <w:szCs w:val="20"/>
              </w:rPr>
            </w:pPr>
          </w:p>
        </w:tc>
        <w:tc>
          <w:tcPr>
            <w:tcW w:w="3481" w:type="dxa"/>
            <w:gridSpan w:val="2"/>
            <w:tcBorders>
              <w:top w:val="single" w:sz="4" w:space="0" w:color="auto"/>
              <w:left w:val="nil"/>
              <w:bottom w:val="single" w:sz="4" w:space="0" w:color="auto"/>
              <w:right w:val="single" w:sz="4" w:space="0" w:color="000000" w:themeColor="text1"/>
            </w:tcBorders>
            <w:shd w:val="clear" w:color="auto" w:fill="FFFFFF" w:themeFill="background1"/>
            <w:vAlign w:val="center"/>
            <w:hideMark/>
          </w:tcPr>
          <w:p w14:paraId="656F5C38" w14:textId="77777777" w:rsidR="003F19DE" w:rsidRPr="000F2909" w:rsidRDefault="003F19DE" w:rsidP="00026A0C">
            <w:pPr>
              <w:spacing w:after="0"/>
              <w:rPr>
                <w:b/>
                <w:bCs/>
                <w:color w:val="000000"/>
                <w:sz w:val="20"/>
                <w:szCs w:val="20"/>
              </w:rPr>
            </w:pPr>
            <w:r w:rsidRPr="000F2909">
              <w:rPr>
                <w:b/>
                <w:bCs/>
                <w:color w:val="000000"/>
                <w:sz w:val="20"/>
                <w:szCs w:val="20"/>
              </w:rPr>
              <w:t>Design documents</w:t>
            </w:r>
          </w:p>
        </w:tc>
        <w:tc>
          <w:tcPr>
            <w:tcW w:w="2260" w:type="dxa"/>
            <w:tcBorders>
              <w:top w:val="nil"/>
              <w:left w:val="nil"/>
              <w:bottom w:val="single" w:sz="4" w:space="0" w:color="auto"/>
              <w:right w:val="single" w:sz="4" w:space="0" w:color="auto"/>
            </w:tcBorders>
            <w:shd w:val="clear" w:color="auto" w:fill="auto"/>
            <w:vAlign w:val="center"/>
            <w:hideMark/>
          </w:tcPr>
          <w:p w14:paraId="7C31C8FA" w14:textId="6073F39A" w:rsidR="003F19DE" w:rsidRPr="000F2909" w:rsidRDefault="568A32DA" w:rsidP="568A32DA">
            <w:pPr>
              <w:spacing w:after="0"/>
              <w:rPr>
                <w:i/>
                <w:iCs/>
                <w:color w:val="000000"/>
                <w:sz w:val="20"/>
                <w:szCs w:val="20"/>
              </w:rPr>
            </w:pPr>
            <w:r w:rsidRPr="000F2909">
              <w:rPr>
                <w:i/>
                <w:iCs/>
                <w:color w:val="000000" w:themeColor="text1"/>
                <w:sz w:val="20"/>
                <w:szCs w:val="20"/>
              </w:rPr>
              <w:t xml:space="preserve">IA, Article 3.3 </w:t>
            </w:r>
          </w:p>
        </w:tc>
        <w:tc>
          <w:tcPr>
            <w:tcW w:w="513" w:type="dxa"/>
            <w:tcBorders>
              <w:top w:val="nil"/>
              <w:left w:val="nil"/>
              <w:bottom w:val="single" w:sz="4" w:space="0" w:color="auto"/>
              <w:right w:val="single" w:sz="4" w:space="0" w:color="auto"/>
            </w:tcBorders>
            <w:shd w:val="clear" w:color="auto" w:fill="auto"/>
            <w:noWrap/>
            <w:vAlign w:val="center"/>
            <w:hideMark/>
          </w:tcPr>
          <w:p w14:paraId="1CF80998" w14:textId="5B554558" w:rsidR="003F19DE" w:rsidRPr="000F2909" w:rsidRDefault="001576DE" w:rsidP="00026A0C">
            <w:pPr>
              <w:spacing w:after="0"/>
              <w:jc w:val="right"/>
              <w:rPr>
                <w:color w:val="000000"/>
                <w:sz w:val="20"/>
                <w:szCs w:val="20"/>
              </w:rPr>
            </w:pPr>
            <w:r w:rsidRPr="000F2909">
              <w:rPr>
                <w:color w:val="000000"/>
                <w:sz w:val="20"/>
                <w:szCs w:val="20"/>
              </w:rPr>
              <w:t>90</w:t>
            </w:r>
          </w:p>
        </w:tc>
        <w:tc>
          <w:tcPr>
            <w:tcW w:w="2842" w:type="dxa"/>
            <w:tcBorders>
              <w:top w:val="nil"/>
              <w:left w:val="nil"/>
              <w:bottom w:val="single" w:sz="4" w:space="0" w:color="auto"/>
              <w:right w:val="single" w:sz="4" w:space="0" w:color="auto"/>
            </w:tcBorders>
            <w:shd w:val="clear" w:color="auto" w:fill="auto"/>
            <w:vAlign w:val="center"/>
            <w:hideMark/>
          </w:tcPr>
          <w:p w14:paraId="7294DFE9" w14:textId="77777777" w:rsidR="003F19DE" w:rsidRPr="000F2909" w:rsidRDefault="003F19DE" w:rsidP="00026A0C">
            <w:pPr>
              <w:spacing w:after="0"/>
              <w:rPr>
                <w:color w:val="000000"/>
                <w:sz w:val="20"/>
                <w:szCs w:val="20"/>
              </w:rPr>
            </w:pPr>
            <w:r w:rsidRPr="000F2909">
              <w:rPr>
                <w:color w:val="000000"/>
                <w:sz w:val="20"/>
                <w:szCs w:val="20"/>
              </w:rPr>
              <w:t>days of Contract Effectiveness</w:t>
            </w:r>
          </w:p>
        </w:tc>
      </w:tr>
      <w:tr w:rsidR="001576DE" w:rsidRPr="000F2909" w14:paraId="2AC7F965" w14:textId="77777777" w:rsidTr="0037332C">
        <w:trPr>
          <w:trHeight w:val="300"/>
        </w:trPr>
        <w:tc>
          <w:tcPr>
            <w:tcW w:w="516" w:type="dxa"/>
            <w:vMerge/>
            <w:vAlign w:val="center"/>
          </w:tcPr>
          <w:p w14:paraId="2101B13D" w14:textId="77777777" w:rsidR="001576DE" w:rsidRPr="000F2909" w:rsidRDefault="001576DE" w:rsidP="00026A0C">
            <w:pPr>
              <w:spacing w:after="0"/>
              <w:rPr>
                <w:b/>
                <w:bCs/>
                <w:color w:val="000000"/>
                <w:sz w:val="20"/>
                <w:szCs w:val="20"/>
              </w:rPr>
            </w:pPr>
          </w:p>
        </w:tc>
        <w:tc>
          <w:tcPr>
            <w:tcW w:w="3481" w:type="dxa"/>
            <w:gridSpan w:val="2"/>
            <w:tcBorders>
              <w:top w:val="single" w:sz="4" w:space="0" w:color="auto"/>
              <w:left w:val="nil"/>
              <w:bottom w:val="single" w:sz="4" w:space="0" w:color="auto"/>
              <w:right w:val="single" w:sz="4" w:space="0" w:color="000000" w:themeColor="text1"/>
            </w:tcBorders>
            <w:shd w:val="clear" w:color="auto" w:fill="FFFFFF" w:themeFill="background1"/>
            <w:vAlign w:val="center"/>
          </w:tcPr>
          <w:p w14:paraId="58F92323" w14:textId="0CFAC15E" w:rsidR="001576DE" w:rsidRPr="000F2909" w:rsidRDefault="001576DE">
            <w:pPr>
              <w:spacing w:after="0"/>
              <w:rPr>
                <w:color w:val="000000"/>
                <w:sz w:val="20"/>
                <w:szCs w:val="20"/>
              </w:rPr>
            </w:pPr>
            <w:r w:rsidRPr="000F2909">
              <w:rPr>
                <w:color w:val="000000"/>
                <w:sz w:val="20"/>
                <w:szCs w:val="20"/>
              </w:rPr>
              <w:t xml:space="preserve">     Method Statement</w:t>
            </w:r>
            <w:r w:rsidR="00151D1B" w:rsidRPr="000F2909">
              <w:rPr>
                <w:color w:val="000000"/>
                <w:sz w:val="20"/>
                <w:szCs w:val="20"/>
              </w:rPr>
              <w:t xml:space="preserve"> </w:t>
            </w:r>
          </w:p>
        </w:tc>
        <w:tc>
          <w:tcPr>
            <w:tcW w:w="2260" w:type="dxa"/>
            <w:tcBorders>
              <w:top w:val="nil"/>
              <w:left w:val="nil"/>
              <w:bottom w:val="single" w:sz="4" w:space="0" w:color="auto"/>
              <w:right w:val="single" w:sz="4" w:space="0" w:color="auto"/>
            </w:tcBorders>
            <w:shd w:val="clear" w:color="auto" w:fill="auto"/>
            <w:vAlign w:val="center"/>
          </w:tcPr>
          <w:p w14:paraId="68C5D579" w14:textId="0D95D668" w:rsidR="00681D75" w:rsidRPr="000F2909" w:rsidRDefault="568A32DA" w:rsidP="568A32DA">
            <w:pPr>
              <w:spacing w:after="0"/>
              <w:rPr>
                <w:i/>
                <w:iCs/>
                <w:color w:val="000000"/>
                <w:sz w:val="20"/>
                <w:szCs w:val="20"/>
              </w:rPr>
            </w:pPr>
            <w:r w:rsidRPr="000F2909">
              <w:rPr>
                <w:i/>
                <w:iCs/>
                <w:color w:val="000000" w:themeColor="text1"/>
                <w:sz w:val="20"/>
                <w:szCs w:val="20"/>
              </w:rPr>
              <w:t>IA Article 3.3(g)</w:t>
            </w:r>
          </w:p>
        </w:tc>
        <w:tc>
          <w:tcPr>
            <w:tcW w:w="513" w:type="dxa"/>
            <w:tcBorders>
              <w:top w:val="nil"/>
              <w:left w:val="nil"/>
              <w:bottom w:val="single" w:sz="4" w:space="0" w:color="auto"/>
              <w:right w:val="single" w:sz="4" w:space="0" w:color="auto"/>
            </w:tcBorders>
            <w:shd w:val="clear" w:color="auto" w:fill="auto"/>
            <w:noWrap/>
            <w:vAlign w:val="center"/>
          </w:tcPr>
          <w:p w14:paraId="089B620B" w14:textId="70FCAA9C" w:rsidR="001576DE" w:rsidRPr="000F2909" w:rsidDel="001576DE" w:rsidRDefault="568A32DA" w:rsidP="00272D22">
            <w:pPr>
              <w:spacing w:after="0"/>
              <w:jc w:val="center"/>
              <w:rPr>
                <w:color w:val="000000"/>
                <w:sz w:val="20"/>
                <w:szCs w:val="20"/>
              </w:rPr>
            </w:pPr>
            <w:r w:rsidRPr="000F2909">
              <w:rPr>
                <w:color w:val="000000" w:themeColor="text1"/>
                <w:sz w:val="20"/>
                <w:szCs w:val="20"/>
              </w:rPr>
              <w:t>150</w:t>
            </w:r>
          </w:p>
        </w:tc>
        <w:tc>
          <w:tcPr>
            <w:tcW w:w="2842" w:type="dxa"/>
            <w:tcBorders>
              <w:top w:val="nil"/>
              <w:left w:val="nil"/>
              <w:bottom w:val="single" w:sz="4" w:space="0" w:color="auto"/>
              <w:right w:val="single" w:sz="4" w:space="0" w:color="auto"/>
            </w:tcBorders>
            <w:shd w:val="clear" w:color="auto" w:fill="auto"/>
            <w:vAlign w:val="center"/>
          </w:tcPr>
          <w:p w14:paraId="4C0D06BA" w14:textId="48B1198F" w:rsidR="001576DE" w:rsidRPr="000F2909" w:rsidRDefault="568A32DA" w:rsidP="00026A0C">
            <w:pPr>
              <w:spacing w:after="0"/>
              <w:rPr>
                <w:color w:val="000000"/>
                <w:sz w:val="20"/>
                <w:szCs w:val="20"/>
              </w:rPr>
            </w:pPr>
            <w:r w:rsidRPr="000F2909">
              <w:rPr>
                <w:color w:val="000000" w:themeColor="text1"/>
                <w:sz w:val="20"/>
                <w:szCs w:val="20"/>
              </w:rPr>
              <w:t xml:space="preserve">days of Contract Effectiveness </w:t>
            </w:r>
          </w:p>
        </w:tc>
      </w:tr>
      <w:tr w:rsidR="003F19DE" w:rsidRPr="000F2909" w14:paraId="1E418070" w14:textId="77777777" w:rsidTr="0037332C">
        <w:trPr>
          <w:trHeight w:val="300"/>
        </w:trPr>
        <w:tc>
          <w:tcPr>
            <w:tcW w:w="516" w:type="dxa"/>
            <w:vMerge/>
            <w:vAlign w:val="center"/>
            <w:hideMark/>
          </w:tcPr>
          <w:p w14:paraId="5839569E" w14:textId="77777777" w:rsidR="003F19DE" w:rsidRPr="000F2909" w:rsidRDefault="003F19DE" w:rsidP="00026A0C">
            <w:pPr>
              <w:spacing w:after="0"/>
              <w:rPr>
                <w:b/>
                <w:bCs/>
                <w:color w:val="000000"/>
                <w:sz w:val="20"/>
                <w:szCs w:val="20"/>
              </w:rPr>
            </w:pPr>
          </w:p>
        </w:tc>
        <w:tc>
          <w:tcPr>
            <w:tcW w:w="351" w:type="dxa"/>
            <w:tcBorders>
              <w:top w:val="nil"/>
              <w:left w:val="nil"/>
              <w:bottom w:val="single" w:sz="4" w:space="0" w:color="auto"/>
              <w:right w:val="nil"/>
            </w:tcBorders>
            <w:shd w:val="clear" w:color="auto" w:fill="auto"/>
            <w:vAlign w:val="center"/>
            <w:hideMark/>
          </w:tcPr>
          <w:p w14:paraId="2ABCC145" w14:textId="77777777" w:rsidR="003F19DE" w:rsidRPr="000F2909" w:rsidRDefault="003F19DE" w:rsidP="00026A0C">
            <w:pPr>
              <w:spacing w:after="0"/>
              <w:rPr>
                <w:b/>
                <w:bCs/>
                <w:i/>
                <w:iCs/>
                <w:color w:val="000000"/>
                <w:sz w:val="20"/>
                <w:szCs w:val="20"/>
              </w:rPr>
            </w:pPr>
            <w:r w:rsidRPr="000F2909">
              <w:rPr>
                <w:b/>
                <w:bCs/>
                <w:i/>
                <w:iCs/>
                <w:color w:val="000000"/>
                <w:sz w:val="20"/>
                <w:szCs w:val="20"/>
              </w:rPr>
              <w:t> </w:t>
            </w:r>
          </w:p>
        </w:tc>
        <w:tc>
          <w:tcPr>
            <w:tcW w:w="3130" w:type="dxa"/>
            <w:tcBorders>
              <w:top w:val="nil"/>
              <w:left w:val="nil"/>
              <w:bottom w:val="single" w:sz="4" w:space="0" w:color="auto"/>
              <w:right w:val="single" w:sz="4" w:space="0" w:color="auto"/>
            </w:tcBorders>
            <w:shd w:val="clear" w:color="auto" w:fill="auto"/>
            <w:vAlign w:val="center"/>
            <w:hideMark/>
          </w:tcPr>
          <w:p w14:paraId="264F2DB0" w14:textId="77777777" w:rsidR="003F19DE" w:rsidRPr="000F2909" w:rsidRDefault="003F19DE" w:rsidP="00026A0C">
            <w:pPr>
              <w:spacing w:after="0"/>
              <w:rPr>
                <w:color w:val="000000"/>
                <w:sz w:val="20"/>
                <w:szCs w:val="20"/>
              </w:rPr>
            </w:pPr>
            <w:r w:rsidRPr="000F2909">
              <w:rPr>
                <w:color w:val="000000"/>
                <w:sz w:val="20"/>
                <w:szCs w:val="20"/>
              </w:rPr>
              <w:t>Surveys, calculations</w:t>
            </w:r>
          </w:p>
        </w:tc>
        <w:tc>
          <w:tcPr>
            <w:tcW w:w="2260" w:type="dxa"/>
            <w:tcBorders>
              <w:top w:val="nil"/>
              <w:left w:val="nil"/>
              <w:bottom w:val="single" w:sz="4" w:space="0" w:color="auto"/>
              <w:right w:val="single" w:sz="4" w:space="0" w:color="auto"/>
            </w:tcBorders>
            <w:shd w:val="clear" w:color="auto" w:fill="auto"/>
            <w:vAlign w:val="center"/>
            <w:hideMark/>
          </w:tcPr>
          <w:p w14:paraId="1F7FA680" w14:textId="7FE4E2F4" w:rsidR="00575C44" w:rsidRPr="000F2909" w:rsidRDefault="00A14DBE" w:rsidP="00026A0C">
            <w:pPr>
              <w:spacing w:after="0"/>
              <w:rPr>
                <w:i/>
                <w:iCs/>
                <w:color w:val="000000"/>
                <w:sz w:val="20"/>
                <w:szCs w:val="20"/>
              </w:rPr>
            </w:pPr>
            <w:r>
              <w:rPr>
                <w:i/>
                <w:iCs/>
                <w:color w:val="000000"/>
                <w:sz w:val="20"/>
                <w:szCs w:val="20"/>
              </w:rPr>
              <w:t>RFP</w:t>
            </w:r>
            <w:r w:rsidR="003F19DE" w:rsidRPr="000F2909">
              <w:rPr>
                <w:i/>
                <w:iCs/>
                <w:color w:val="000000"/>
                <w:sz w:val="20"/>
                <w:szCs w:val="20"/>
              </w:rPr>
              <w:t xml:space="preserve"> Section VII, Part B</w:t>
            </w:r>
          </w:p>
          <w:p w14:paraId="46988690" w14:textId="2A97EE2B" w:rsidR="003F19DE" w:rsidRPr="000F2909" w:rsidRDefault="00575C44" w:rsidP="00026A0C">
            <w:pPr>
              <w:spacing w:after="0"/>
              <w:rPr>
                <w:i/>
                <w:iCs/>
                <w:color w:val="000000"/>
                <w:sz w:val="20"/>
                <w:szCs w:val="20"/>
              </w:rPr>
            </w:pPr>
            <w:r w:rsidRPr="000F2909">
              <w:rPr>
                <w:i/>
                <w:iCs/>
                <w:color w:val="000000"/>
                <w:sz w:val="20"/>
                <w:szCs w:val="20"/>
              </w:rPr>
              <w:lastRenderedPageBreak/>
              <w:t>IA Article 3.3 (c)</w:t>
            </w:r>
            <w:r w:rsidR="003F19DE" w:rsidRPr="000F2909">
              <w:rPr>
                <w:i/>
                <w:iCs/>
                <w:color w:val="000000"/>
                <w:sz w:val="20"/>
                <w:szCs w:val="20"/>
              </w:rPr>
              <w:t xml:space="preserve"> </w:t>
            </w:r>
          </w:p>
        </w:tc>
        <w:tc>
          <w:tcPr>
            <w:tcW w:w="513" w:type="dxa"/>
            <w:tcBorders>
              <w:top w:val="nil"/>
              <w:left w:val="nil"/>
              <w:bottom w:val="single" w:sz="4" w:space="0" w:color="auto"/>
              <w:right w:val="single" w:sz="4" w:space="0" w:color="auto"/>
            </w:tcBorders>
            <w:shd w:val="clear" w:color="auto" w:fill="auto"/>
            <w:noWrap/>
            <w:vAlign w:val="center"/>
            <w:hideMark/>
          </w:tcPr>
          <w:p w14:paraId="646F230B" w14:textId="58137DFF" w:rsidR="003F19DE" w:rsidRPr="000F2909" w:rsidRDefault="0037332C" w:rsidP="00272D22">
            <w:pPr>
              <w:spacing w:after="0"/>
              <w:jc w:val="right"/>
              <w:rPr>
                <w:color w:val="000000"/>
                <w:sz w:val="20"/>
                <w:szCs w:val="20"/>
              </w:rPr>
            </w:pPr>
            <w:r>
              <w:rPr>
                <w:color w:val="000000"/>
                <w:sz w:val="20"/>
                <w:szCs w:val="20"/>
              </w:rPr>
              <w:lastRenderedPageBreak/>
              <w:t>90</w:t>
            </w:r>
          </w:p>
        </w:tc>
        <w:tc>
          <w:tcPr>
            <w:tcW w:w="2842" w:type="dxa"/>
            <w:tcBorders>
              <w:top w:val="nil"/>
              <w:left w:val="nil"/>
              <w:bottom w:val="single" w:sz="4" w:space="0" w:color="auto"/>
              <w:right w:val="single" w:sz="4" w:space="0" w:color="auto"/>
            </w:tcBorders>
            <w:shd w:val="clear" w:color="auto" w:fill="auto"/>
            <w:vAlign w:val="center"/>
            <w:hideMark/>
          </w:tcPr>
          <w:p w14:paraId="16A049F2" w14:textId="7CFF974F" w:rsidR="003F19DE" w:rsidRPr="000F2909" w:rsidRDefault="0037332C" w:rsidP="00026A0C">
            <w:pPr>
              <w:spacing w:after="0"/>
              <w:rPr>
                <w:color w:val="000000"/>
                <w:sz w:val="20"/>
                <w:szCs w:val="20"/>
              </w:rPr>
            </w:pPr>
            <w:r w:rsidRPr="000F2909">
              <w:rPr>
                <w:color w:val="000000"/>
                <w:sz w:val="20"/>
                <w:szCs w:val="20"/>
              </w:rPr>
              <w:t>days of Contract Effectiveness</w:t>
            </w:r>
          </w:p>
        </w:tc>
      </w:tr>
      <w:tr w:rsidR="003F19DE" w:rsidRPr="000F2909" w14:paraId="0ADFC1C2" w14:textId="77777777" w:rsidTr="0037332C">
        <w:trPr>
          <w:trHeight w:val="300"/>
        </w:trPr>
        <w:tc>
          <w:tcPr>
            <w:tcW w:w="516" w:type="dxa"/>
            <w:vMerge/>
            <w:vAlign w:val="center"/>
            <w:hideMark/>
          </w:tcPr>
          <w:p w14:paraId="51E91304" w14:textId="77777777" w:rsidR="003F19DE" w:rsidRPr="000F2909" w:rsidRDefault="003F19DE" w:rsidP="00026A0C">
            <w:pPr>
              <w:spacing w:after="0"/>
              <w:rPr>
                <w:b/>
                <w:bCs/>
                <w:color w:val="000000"/>
                <w:sz w:val="20"/>
                <w:szCs w:val="20"/>
              </w:rPr>
            </w:pPr>
          </w:p>
        </w:tc>
        <w:tc>
          <w:tcPr>
            <w:tcW w:w="351" w:type="dxa"/>
            <w:tcBorders>
              <w:top w:val="nil"/>
              <w:left w:val="nil"/>
              <w:bottom w:val="single" w:sz="4" w:space="0" w:color="auto"/>
              <w:right w:val="nil"/>
            </w:tcBorders>
            <w:shd w:val="clear" w:color="auto" w:fill="auto"/>
            <w:vAlign w:val="center"/>
            <w:hideMark/>
          </w:tcPr>
          <w:p w14:paraId="758B617B" w14:textId="77777777" w:rsidR="003F19DE" w:rsidRPr="000F2909" w:rsidRDefault="003F19DE" w:rsidP="00026A0C">
            <w:pPr>
              <w:spacing w:after="0"/>
              <w:rPr>
                <w:b/>
                <w:bCs/>
                <w:i/>
                <w:iCs/>
                <w:color w:val="000000"/>
                <w:sz w:val="20"/>
                <w:szCs w:val="20"/>
              </w:rPr>
            </w:pPr>
            <w:r w:rsidRPr="000F2909">
              <w:rPr>
                <w:b/>
                <w:bCs/>
                <w:i/>
                <w:iCs/>
                <w:color w:val="000000"/>
                <w:sz w:val="20"/>
                <w:szCs w:val="20"/>
              </w:rPr>
              <w:t> </w:t>
            </w:r>
          </w:p>
        </w:tc>
        <w:tc>
          <w:tcPr>
            <w:tcW w:w="3130" w:type="dxa"/>
            <w:tcBorders>
              <w:top w:val="nil"/>
              <w:left w:val="nil"/>
              <w:bottom w:val="single" w:sz="4" w:space="0" w:color="auto"/>
              <w:right w:val="single" w:sz="4" w:space="0" w:color="auto"/>
            </w:tcBorders>
            <w:shd w:val="clear" w:color="auto" w:fill="auto"/>
            <w:vAlign w:val="center"/>
            <w:hideMark/>
          </w:tcPr>
          <w:p w14:paraId="7F27B480" w14:textId="77777777" w:rsidR="003F19DE" w:rsidRPr="000F2909" w:rsidRDefault="003F19DE" w:rsidP="00026A0C">
            <w:pPr>
              <w:spacing w:after="0"/>
              <w:rPr>
                <w:color w:val="000000"/>
                <w:sz w:val="20"/>
                <w:szCs w:val="20"/>
              </w:rPr>
            </w:pPr>
            <w:r w:rsidRPr="000F2909">
              <w:rPr>
                <w:color w:val="000000"/>
                <w:sz w:val="20"/>
                <w:szCs w:val="20"/>
              </w:rPr>
              <w:t>Structural assessments, glare assessments</w:t>
            </w:r>
          </w:p>
        </w:tc>
        <w:tc>
          <w:tcPr>
            <w:tcW w:w="2260" w:type="dxa"/>
            <w:tcBorders>
              <w:top w:val="nil"/>
              <w:left w:val="nil"/>
              <w:bottom w:val="single" w:sz="4" w:space="0" w:color="auto"/>
              <w:right w:val="single" w:sz="4" w:space="0" w:color="auto"/>
            </w:tcBorders>
            <w:shd w:val="clear" w:color="auto" w:fill="auto"/>
            <w:vAlign w:val="center"/>
            <w:hideMark/>
          </w:tcPr>
          <w:p w14:paraId="3144866A" w14:textId="0AE3BA22" w:rsidR="003F19DE" w:rsidRPr="000F2909" w:rsidRDefault="00A14DBE" w:rsidP="00026A0C">
            <w:pPr>
              <w:spacing w:after="0"/>
              <w:rPr>
                <w:i/>
                <w:iCs/>
                <w:color w:val="000000"/>
                <w:sz w:val="20"/>
                <w:szCs w:val="20"/>
              </w:rPr>
            </w:pPr>
            <w:r>
              <w:rPr>
                <w:i/>
                <w:iCs/>
                <w:color w:val="000000"/>
                <w:sz w:val="20"/>
                <w:szCs w:val="20"/>
              </w:rPr>
              <w:t>RFP</w:t>
            </w:r>
            <w:r w:rsidR="003F19DE" w:rsidRPr="000F2909">
              <w:rPr>
                <w:i/>
                <w:iCs/>
                <w:color w:val="000000"/>
                <w:sz w:val="20"/>
                <w:szCs w:val="20"/>
              </w:rPr>
              <w:t xml:space="preserve"> Section VII, Part E </w:t>
            </w:r>
          </w:p>
        </w:tc>
        <w:tc>
          <w:tcPr>
            <w:tcW w:w="513" w:type="dxa"/>
            <w:tcBorders>
              <w:top w:val="nil"/>
              <w:left w:val="nil"/>
              <w:bottom w:val="single" w:sz="4" w:space="0" w:color="auto"/>
              <w:right w:val="single" w:sz="4" w:space="0" w:color="auto"/>
            </w:tcBorders>
            <w:shd w:val="clear" w:color="auto" w:fill="auto"/>
            <w:noWrap/>
            <w:vAlign w:val="center"/>
            <w:hideMark/>
          </w:tcPr>
          <w:p w14:paraId="2CE56A59" w14:textId="20AF18DC" w:rsidR="003F19DE" w:rsidRPr="000F2909" w:rsidRDefault="003F19DE" w:rsidP="00026A0C">
            <w:pPr>
              <w:spacing w:after="0"/>
              <w:rPr>
                <w:color w:val="000000"/>
                <w:sz w:val="20"/>
                <w:szCs w:val="20"/>
              </w:rPr>
            </w:pPr>
            <w:r w:rsidRPr="000F2909">
              <w:rPr>
                <w:color w:val="000000"/>
                <w:sz w:val="20"/>
                <w:szCs w:val="20"/>
              </w:rPr>
              <w:t> </w:t>
            </w:r>
            <w:r w:rsidR="0037332C">
              <w:rPr>
                <w:color w:val="000000"/>
                <w:sz w:val="20"/>
                <w:szCs w:val="20"/>
              </w:rPr>
              <w:t>90</w:t>
            </w:r>
          </w:p>
        </w:tc>
        <w:tc>
          <w:tcPr>
            <w:tcW w:w="2842" w:type="dxa"/>
            <w:tcBorders>
              <w:top w:val="nil"/>
              <w:left w:val="nil"/>
              <w:bottom w:val="single" w:sz="4" w:space="0" w:color="auto"/>
              <w:right w:val="single" w:sz="4" w:space="0" w:color="auto"/>
            </w:tcBorders>
            <w:shd w:val="clear" w:color="auto" w:fill="auto"/>
            <w:vAlign w:val="center"/>
            <w:hideMark/>
          </w:tcPr>
          <w:p w14:paraId="782DAA00" w14:textId="78597A06" w:rsidR="003F19DE" w:rsidRPr="000F2909" w:rsidRDefault="0037332C" w:rsidP="00026A0C">
            <w:pPr>
              <w:spacing w:after="0"/>
              <w:rPr>
                <w:color w:val="000000"/>
                <w:sz w:val="20"/>
                <w:szCs w:val="20"/>
              </w:rPr>
            </w:pPr>
            <w:r w:rsidRPr="000F2909">
              <w:rPr>
                <w:color w:val="000000"/>
                <w:sz w:val="20"/>
                <w:szCs w:val="20"/>
              </w:rPr>
              <w:t>days of Contract Effectiveness</w:t>
            </w:r>
            <w:r w:rsidR="003F19DE" w:rsidRPr="000F2909">
              <w:rPr>
                <w:color w:val="000000"/>
                <w:sz w:val="20"/>
                <w:szCs w:val="20"/>
              </w:rPr>
              <w:t> </w:t>
            </w:r>
          </w:p>
        </w:tc>
      </w:tr>
      <w:tr w:rsidR="003F19DE" w:rsidRPr="000F2909" w14:paraId="71EFDA49" w14:textId="77777777" w:rsidTr="0037332C">
        <w:trPr>
          <w:trHeight w:val="1200"/>
        </w:trPr>
        <w:tc>
          <w:tcPr>
            <w:tcW w:w="516" w:type="dxa"/>
            <w:vMerge/>
            <w:vAlign w:val="center"/>
            <w:hideMark/>
          </w:tcPr>
          <w:p w14:paraId="4518D76A" w14:textId="77777777" w:rsidR="003F19DE" w:rsidRPr="000F2909" w:rsidRDefault="003F19DE" w:rsidP="00026A0C">
            <w:pPr>
              <w:spacing w:after="0"/>
              <w:rPr>
                <w:b/>
                <w:bCs/>
                <w:color w:val="000000"/>
                <w:sz w:val="20"/>
                <w:szCs w:val="20"/>
              </w:rPr>
            </w:pPr>
          </w:p>
        </w:tc>
        <w:tc>
          <w:tcPr>
            <w:tcW w:w="351" w:type="dxa"/>
            <w:tcBorders>
              <w:top w:val="nil"/>
              <w:left w:val="nil"/>
              <w:bottom w:val="single" w:sz="4" w:space="0" w:color="auto"/>
              <w:right w:val="nil"/>
            </w:tcBorders>
            <w:shd w:val="clear" w:color="auto" w:fill="auto"/>
            <w:vAlign w:val="center"/>
            <w:hideMark/>
          </w:tcPr>
          <w:p w14:paraId="650CD03A" w14:textId="77777777" w:rsidR="003F19DE" w:rsidRPr="000F2909" w:rsidRDefault="003F19DE" w:rsidP="00026A0C">
            <w:pPr>
              <w:spacing w:after="0"/>
              <w:rPr>
                <w:b/>
                <w:bCs/>
                <w:i/>
                <w:iCs/>
                <w:color w:val="000000"/>
                <w:sz w:val="20"/>
                <w:szCs w:val="20"/>
              </w:rPr>
            </w:pPr>
            <w:r w:rsidRPr="000F2909">
              <w:rPr>
                <w:b/>
                <w:bCs/>
                <w:i/>
                <w:iCs/>
                <w:color w:val="000000"/>
                <w:sz w:val="20"/>
                <w:szCs w:val="20"/>
              </w:rPr>
              <w:t> </w:t>
            </w:r>
          </w:p>
        </w:tc>
        <w:tc>
          <w:tcPr>
            <w:tcW w:w="3130" w:type="dxa"/>
            <w:tcBorders>
              <w:top w:val="nil"/>
              <w:left w:val="nil"/>
              <w:bottom w:val="single" w:sz="4" w:space="0" w:color="auto"/>
              <w:right w:val="single" w:sz="4" w:space="0" w:color="auto"/>
            </w:tcBorders>
            <w:shd w:val="clear" w:color="auto" w:fill="auto"/>
            <w:vAlign w:val="center"/>
            <w:hideMark/>
          </w:tcPr>
          <w:p w14:paraId="379D2F4A" w14:textId="4B199772" w:rsidR="003F19DE" w:rsidRPr="000F2909" w:rsidRDefault="003F19DE" w:rsidP="00026A0C">
            <w:pPr>
              <w:spacing w:after="0"/>
              <w:rPr>
                <w:color w:val="000000"/>
                <w:sz w:val="20"/>
                <w:szCs w:val="20"/>
              </w:rPr>
            </w:pPr>
            <w:r w:rsidRPr="000F2909">
              <w:rPr>
                <w:color w:val="000000"/>
                <w:sz w:val="20"/>
                <w:szCs w:val="20"/>
              </w:rPr>
              <w:t xml:space="preserve">Engineering studies: Power systems, protection, earthing, cable </w:t>
            </w:r>
            <w:r w:rsidR="00C962A8" w:rsidRPr="000F2909">
              <w:rPr>
                <w:color w:val="000000"/>
                <w:sz w:val="20"/>
                <w:szCs w:val="20"/>
              </w:rPr>
              <w:t>sizing</w:t>
            </w:r>
          </w:p>
        </w:tc>
        <w:tc>
          <w:tcPr>
            <w:tcW w:w="2260" w:type="dxa"/>
            <w:tcBorders>
              <w:top w:val="nil"/>
              <w:left w:val="nil"/>
              <w:bottom w:val="single" w:sz="4" w:space="0" w:color="auto"/>
              <w:right w:val="single" w:sz="4" w:space="0" w:color="auto"/>
            </w:tcBorders>
            <w:shd w:val="clear" w:color="auto" w:fill="auto"/>
            <w:vAlign w:val="center"/>
            <w:hideMark/>
          </w:tcPr>
          <w:p w14:paraId="242C0B24" w14:textId="5D6857D5" w:rsidR="003F19DE" w:rsidRPr="000F2909" w:rsidRDefault="00A14DBE" w:rsidP="00026A0C">
            <w:pPr>
              <w:spacing w:after="240"/>
              <w:rPr>
                <w:i/>
                <w:iCs/>
                <w:color w:val="000000"/>
                <w:sz w:val="20"/>
                <w:szCs w:val="20"/>
              </w:rPr>
            </w:pPr>
            <w:r>
              <w:rPr>
                <w:i/>
                <w:iCs/>
                <w:color w:val="000000"/>
                <w:sz w:val="20"/>
                <w:szCs w:val="20"/>
              </w:rPr>
              <w:t>RFP</w:t>
            </w:r>
            <w:r w:rsidR="003F19DE" w:rsidRPr="000F2909">
              <w:rPr>
                <w:i/>
                <w:iCs/>
                <w:color w:val="000000"/>
                <w:sz w:val="20"/>
                <w:szCs w:val="20"/>
              </w:rPr>
              <w:t xml:space="preserve"> Section VII, Part D, (D.2.10 &amp; D.4.3)</w:t>
            </w:r>
          </w:p>
        </w:tc>
        <w:tc>
          <w:tcPr>
            <w:tcW w:w="513" w:type="dxa"/>
            <w:tcBorders>
              <w:top w:val="nil"/>
              <w:left w:val="nil"/>
              <w:bottom w:val="single" w:sz="4" w:space="0" w:color="auto"/>
              <w:right w:val="single" w:sz="4" w:space="0" w:color="auto"/>
            </w:tcBorders>
            <w:shd w:val="clear" w:color="auto" w:fill="auto"/>
            <w:noWrap/>
            <w:vAlign w:val="center"/>
            <w:hideMark/>
          </w:tcPr>
          <w:p w14:paraId="48B43513" w14:textId="1090D0F1" w:rsidR="003F19DE" w:rsidRPr="000F2909" w:rsidRDefault="003F19DE" w:rsidP="00026A0C">
            <w:pPr>
              <w:spacing w:after="0"/>
              <w:rPr>
                <w:color w:val="000000"/>
                <w:sz w:val="20"/>
                <w:szCs w:val="20"/>
              </w:rPr>
            </w:pPr>
            <w:r w:rsidRPr="000F2909">
              <w:rPr>
                <w:color w:val="000000"/>
                <w:sz w:val="20"/>
                <w:szCs w:val="20"/>
              </w:rPr>
              <w:t> </w:t>
            </w:r>
            <w:r w:rsidR="0037332C">
              <w:rPr>
                <w:color w:val="000000"/>
                <w:sz w:val="20"/>
                <w:szCs w:val="20"/>
              </w:rPr>
              <w:t>90</w:t>
            </w:r>
          </w:p>
        </w:tc>
        <w:tc>
          <w:tcPr>
            <w:tcW w:w="2842" w:type="dxa"/>
            <w:tcBorders>
              <w:top w:val="nil"/>
              <w:left w:val="nil"/>
              <w:bottom w:val="single" w:sz="4" w:space="0" w:color="auto"/>
              <w:right w:val="single" w:sz="4" w:space="0" w:color="auto"/>
            </w:tcBorders>
            <w:shd w:val="clear" w:color="auto" w:fill="auto"/>
            <w:vAlign w:val="center"/>
            <w:hideMark/>
          </w:tcPr>
          <w:p w14:paraId="4465014E" w14:textId="1EAC79D5" w:rsidR="003F19DE" w:rsidRPr="000F2909" w:rsidRDefault="0037332C" w:rsidP="00026A0C">
            <w:pPr>
              <w:spacing w:after="0"/>
              <w:rPr>
                <w:color w:val="000000"/>
                <w:sz w:val="20"/>
                <w:szCs w:val="20"/>
              </w:rPr>
            </w:pPr>
            <w:r w:rsidRPr="000F2909">
              <w:rPr>
                <w:color w:val="000000"/>
                <w:sz w:val="20"/>
                <w:szCs w:val="20"/>
              </w:rPr>
              <w:t>days of Contract Effectiveness</w:t>
            </w:r>
            <w:r w:rsidR="003F19DE" w:rsidRPr="000F2909">
              <w:rPr>
                <w:color w:val="000000"/>
                <w:sz w:val="20"/>
                <w:szCs w:val="20"/>
              </w:rPr>
              <w:t> </w:t>
            </w:r>
          </w:p>
        </w:tc>
      </w:tr>
      <w:tr w:rsidR="003F19DE" w:rsidRPr="000F2909" w14:paraId="09C99FB0" w14:textId="77777777" w:rsidTr="0037332C">
        <w:trPr>
          <w:trHeight w:val="300"/>
        </w:trPr>
        <w:tc>
          <w:tcPr>
            <w:tcW w:w="516" w:type="dxa"/>
            <w:vMerge/>
            <w:vAlign w:val="center"/>
            <w:hideMark/>
          </w:tcPr>
          <w:p w14:paraId="19961144" w14:textId="77777777" w:rsidR="003F19DE" w:rsidRPr="000F2909" w:rsidRDefault="003F19DE" w:rsidP="00026A0C">
            <w:pPr>
              <w:spacing w:after="0"/>
              <w:rPr>
                <w:b/>
                <w:bCs/>
                <w:color w:val="000000"/>
                <w:sz w:val="20"/>
                <w:szCs w:val="20"/>
              </w:rPr>
            </w:pPr>
          </w:p>
        </w:tc>
        <w:tc>
          <w:tcPr>
            <w:tcW w:w="3481" w:type="dxa"/>
            <w:gridSpan w:val="2"/>
            <w:tcBorders>
              <w:top w:val="single" w:sz="4" w:space="0" w:color="auto"/>
              <w:left w:val="nil"/>
              <w:bottom w:val="single" w:sz="4" w:space="0" w:color="auto"/>
              <w:right w:val="single" w:sz="4" w:space="0" w:color="000000" w:themeColor="text1"/>
            </w:tcBorders>
            <w:shd w:val="clear" w:color="auto" w:fill="FFFFFF" w:themeFill="background1"/>
            <w:vAlign w:val="center"/>
            <w:hideMark/>
          </w:tcPr>
          <w:p w14:paraId="2D21232A" w14:textId="77777777" w:rsidR="003F19DE" w:rsidRPr="000F2909" w:rsidRDefault="003F19DE" w:rsidP="00026A0C">
            <w:pPr>
              <w:spacing w:after="0"/>
              <w:rPr>
                <w:b/>
                <w:bCs/>
                <w:color w:val="000000"/>
                <w:sz w:val="20"/>
                <w:szCs w:val="20"/>
              </w:rPr>
            </w:pPr>
            <w:r w:rsidRPr="000F2909">
              <w:rPr>
                <w:b/>
                <w:bCs/>
                <w:color w:val="000000"/>
                <w:sz w:val="20"/>
                <w:szCs w:val="20"/>
              </w:rPr>
              <w:t>Detailed drawings</w:t>
            </w:r>
          </w:p>
        </w:tc>
        <w:tc>
          <w:tcPr>
            <w:tcW w:w="2260" w:type="dxa"/>
            <w:tcBorders>
              <w:top w:val="nil"/>
              <w:left w:val="nil"/>
              <w:bottom w:val="single" w:sz="4" w:space="0" w:color="auto"/>
              <w:right w:val="single" w:sz="4" w:space="0" w:color="auto"/>
            </w:tcBorders>
            <w:shd w:val="clear" w:color="auto" w:fill="auto"/>
            <w:vAlign w:val="center"/>
            <w:hideMark/>
          </w:tcPr>
          <w:p w14:paraId="259DF955" w14:textId="06FE6A0A" w:rsidR="003F19DE" w:rsidRPr="000F2909" w:rsidRDefault="00A14DBE" w:rsidP="568A32DA">
            <w:pPr>
              <w:spacing w:after="0"/>
              <w:rPr>
                <w:i/>
                <w:iCs/>
                <w:color w:val="000000" w:themeColor="text1"/>
                <w:sz w:val="20"/>
                <w:szCs w:val="20"/>
              </w:rPr>
            </w:pPr>
            <w:r>
              <w:rPr>
                <w:i/>
                <w:iCs/>
                <w:color w:val="000000" w:themeColor="text1"/>
                <w:sz w:val="20"/>
                <w:szCs w:val="20"/>
              </w:rPr>
              <w:t>RFP</w:t>
            </w:r>
            <w:r w:rsidR="568A32DA" w:rsidRPr="000F2909">
              <w:rPr>
                <w:i/>
                <w:iCs/>
                <w:color w:val="000000" w:themeColor="text1"/>
                <w:sz w:val="20"/>
                <w:szCs w:val="20"/>
              </w:rPr>
              <w:t xml:space="preserve"> Section VII, Part B </w:t>
            </w:r>
          </w:p>
          <w:p w14:paraId="6B4EC458" w14:textId="019464E6" w:rsidR="003F19DE" w:rsidRPr="000F2909" w:rsidRDefault="568A32DA" w:rsidP="568A32DA">
            <w:pPr>
              <w:spacing w:after="0"/>
              <w:rPr>
                <w:i/>
                <w:iCs/>
                <w:color w:val="000000"/>
                <w:sz w:val="20"/>
                <w:szCs w:val="20"/>
              </w:rPr>
            </w:pPr>
            <w:r w:rsidRPr="000F2909">
              <w:rPr>
                <w:i/>
                <w:iCs/>
                <w:color w:val="000000" w:themeColor="text1"/>
                <w:sz w:val="20"/>
                <w:szCs w:val="20"/>
              </w:rPr>
              <w:t>IA, Article 3.3 (e)</w:t>
            </w:r>
          </w:p>
        </w:tc>
        <w:tc>
          <w:tcPr>
            <w:tcW w:w="513" w:type="dxa"/>
            <w:tcBorders>
              <w:top w:val="nil"/>
              <w:left w:val="nil"/>
              <w:bottom w:val="single" w:sz="4" w:space="0" w:color="auto"/>
              <w:right w:val="single" w:sz="4" w:space="0" w:color="auto"/>
            </w:tcBorders>
            <w:shd w:val="clear" w:color="auto" w:fill="auto"/>
            <w:noWrap/>
            <w:vAlign w:val="center"/>
            <w:hideMark/>
          </w:tcPr>
          <w:p w14:paraId="47CF45C0" w14:textId="16F79D8B" w:rsidR="003F19DE" w:rsidRPr="000F2909" w:rsidRDefault="00151D1B" w:rsidP="00026A0C">
            <w:pPr>
              <w:spacing w:after="0"/>
              <w:jc w:val="right"/>
              <w:rPr>
                <w:color w:val="000000"/>
                <w:sz w:val="20"/>
                <w:szCs w:val="20"/>
              </w:rPr>
            </w:pPr>
            <w:r w:rsidRPr="000F2909">
              <w:rPr>
                <w:color w:val="000000"/>
                <w:sz w:val="20"/>
                <w:szCs w:val="20"/>
              </w:rPr>
              <w:t>120</w:t>
            </w:r>
          </w:p>
        </w:tc>
        <w:tc>
          <w:tcPr>
            <w:tcW w:w="2842" w:type="dxa"/>
            <w:tcBorders>
              <w:top w:val="nil"/>
              <w:left w:val="nil"/>
              <w:bottom w:val="single" w:sz="4" w:space="0" w:color="auto"/>
              <w:right w:val="single" w:sz="4" w:space="0" w:color="auto"/>
            </w:tcBorders>
            <w:shd w:val="clear" w:color="auto" w:fill="auto"/>
            <w:vAlign w:val="center"/>
            <w:hideMark/>
          </w:tcPr>
          <w:p w14:paraId="75B3B23C" w14:textId="77777777" w:rsidR="003F19DE" w:rsidRPr="000F2909" w:rsidRDefault="003F19DE" w:rsidP="00026A0C">
            <w:pPr>
              <w:spacing w:after="0"/>
              <w:rPr>
                <w:color w:val="000000"/>
                <w:sz w:val="20"/>
                <w:szCs w:val="20"/>
              </w:rPr>
            </w:pPr>
            <w:r w:rsidRPr="000F2909">
              <w:rPr>
                <w:color w:val="000000"/>
                <w:sz w:val="20"/>
                <w:szCs w:val="20"/>
              </w:rPr>
              <w:t>days of Contract Effectiveness</w:t>
            </w:r>
          </w:p>
        </w:tc>
      </w:tr>
      <w:tr w:rsidR="003F19DE" w:rsidRPr="000F2909" w14:paraId="59D34B25" w14:textId="77777777" w:rsidTr="0037332C">
        <w:trPr>
          <w:trHeight w:val="600"/>
        </w:trPr>
        <w:tc>
          <w:tcPr>
            <w:tcW w:w="516" w:type="dxa"/>
            <w:vMerge/>
            <w:vAlign w:val="center"/>
            <w:hideMark/>
          </w:tcPr>
          <w:p w14:paraId="16FFC808" w14:textId="77777777" w:rsidR="003F19DE" w:rsidRPr="000F2909" w:rsidRDefault="003F19DE" w:rsidP="00026A0C">
            <w:pPr>
              <w:spacing w:after="0"/>
              <w:rPr>
                <w:b/>
                <w:bCs/>
                <w:color w:val="000000"/>
                <w:sz w:val="20"/>
                <w:szCs w:val="20"/>
              </w:rPr>
            </w:pPr>
          </w:p>
        </w:tc>
        <w:tc>
          <w:tcPr>
            <w:tcW w:w="351" w:type="dxa"/>
            <w:tcBorders>
              <w:top w:val="nil"/>
              <w:left w:val="nil"/>
              <w:bottom w:val="single" w:sz="4" w:space="0" w:color="auto"/>
              <w:right w:val="nil"/>
            </w:tcBorders>
            <w:shd w:val="clear" w:color="auto" w:fill="auto"/>
            <w:vAlign w:val="center"/>
            <w:hideMark/>
          </w:tcPr>
          <w:p w14:paraId="6DA98B02" w14:textId="77777777" w:rsidR="003F19DE" w:rsidRPr="000F2909" w:rsidRDefault="003F19DE" w:rsidP="00026A0C">
            <w:pPr>
              <w:spacing w:after="0"/>
              <w:rPr>
                <w:b/>
                <w:bCs/>
                <w:i/>
                <w:iCs/>
                <w:color w:val="000000"/>
                <w:sz w:val="20"/>
                <w:szCs w:val="20"/>
              </w:rPr>
            </w:pPr>
            <w:r w:rsidRPr="000F2909">
              <w:rPr>
                <w:b/>
                <w:bCs/>
                <w:i/>
                <w:iCs/>
                <w:color w:val="000000"/>
                <w:sz w:val="20"/>
                <w:szCs w:val="20"/>
              </w:rPr>
              <w:t> </w:t>
            </w:r>
          </w:p>
        </w:tc>
        <w:tc>
          <w:tcPr>
            <w:tcW w:w="3130" w:type="dxa"/>
            <w:tcBorders>
              <w:top w:val="nil"/>
              <w:left w:val="nil"/>
              <w:bottom w:val="single" w:sz="4" w:space="0" w:color="auto"/>
              <w:right w:val="single" w:sz="4" w:space="0" w:color="auto"/>
            </w:tcBorders>
            <w:shd w:val="clear" w:color="auto" w:fill="auto"/>
            <w:vAlign w:val="center"/>
            <w:hideMark/>
          </w:tcPr>
          <w:p w14:paraId="1C46BD18" w14:textId="77777777" w:rsidR="003F19DE" w:rsidRPr="000F2909" w:rsidRDefault="003F19DE" w:rsidP="00026A0C">
            <w:pPr>
              <w:spacing w:after="0"/>
              <w:rPr>
                <w:color w:val="000000"/>
                <w:sz w:val="20"/>
                <w:szCs w:val="20"/>
              </w:rPr>
            </w:pPr>
            <w:r w:rsidRPr="000F2909">
              <w:rPr>
                <w:color w:val="000000"/>
                <w:sz w:val="20"/>
                <w:szCs w:val="20"/>
              </w:rPr>
              <w:t>Array structures etc</w:t>
            </w:r>
          </w:p>
        </w:tc>
        <w:tc>
          <w:tcPr>
            <w:tcW w:w="2260" w:type="dxa"/>
            <w:tcBorders>
              <w:top w:val="nil"/>
              <w:left w:val="nil"/>
              <w:bottom w:val="single" w:sz="4" w:space="0" w:color="auto"/>
              <w:right w:val="single" w:sz="4" w:space="0" w:color="auto"/>
            </w:tcBorders>
            <w:shd w:val="clear" w:color="auto" w:fill="auto"/>
            <w:vAlign w:val="center"/>
            <w:hideMark/>
          </w:tcPr>
          <w:p w14:paraId="60D114D0" w14:textId="6936A512" w:rsidR="003F19DE" w:rsidRPr="000F2909" w:rsidRDefault="00D72B1F" w:rsidP="00026A0C">
            <w:pPr>
              <w:spacing w:after="0"/>
              <w:rPr>
                <w:i/>
                <w:iCs/>
                <w:color w:val="000000"/>
                <w:sz w:val="20"/>
                <w:szCs w:val="20"/>
              </w:rPr>
            </w:pPr>
            <w:r w:rsidRPr="000F2909">
              <w:rPr>
                <w:i/>
                <w:iCs/>
                <w:color w:val="000000"/>
                <w:sz w:val="20"/>
                <w:szCs w:val="20"/>
              </w:rPr>
              <w:t>I</w:t>
            </w:r>
            <w:r w:rsidR="003F19DE" w:rsidRPr="000F2909">
              <w:rPr>
                <w:i/>
                <w:iCs/>
                <w:color w:val="000000"/>
                <w:sz w:val="20"/>
                <w:szCs w:val="20"/>
              </w:rPr>
              <w:t>A, Article 3.</w:t>
            </w:r>
            <w:r w:rsidRPr="000F2909">
              <w:rPr>
                <w:i/>
                <w:iCs/>
                <w:color w:val="000000"/>
                <w:sz w:val="20"/>
                <w:szCs w:val="20"/>
              </w:rPr>
              <w:t>3</w:t>
            </w:r>
            <w:r w:rsidR="003F19DE" w:rsidRPr="000F2909">
              <w:rPr>
                <w:i/>
                <w:iCs/>
                <w:color w:val="000000"/>
                <w:sz w:val="20"/>
                <w:szCs w:val="20"/>
              </w:rPr>
              <w:t xml:space="preserve"> </w:t>
            </w:r>
            <w:r w:rsidR="003F19DE" w:rsidRPr="000F2909">
              <w:rPr>
                <w:i/>
                <w:iCs/>
                <w:color w:val="000000"/>
                <w:sz w:val="20"/>
                <w:szCs w:val="20"/>
              </w:rPr>
              <w:br/>
            </w:r>
            <w:r w:rsidR="00A14DBE">
              <w:rPr>
                <w:i/>
                <w:iCs/>
                <w:color w:val="000000"/>
                <w:sz w:val="20"/>
                <w:szCs w:val="20"/>
              </w:rPr>
              <w:t>RFP</w:t>
            </w:r>
            <w:r w:rsidR="003F19DE" w:rsidRPr="000F2909">
              <w:rPr>
                <w:i/>
                <w:iCs/>
                <w:color w:val="000000"/>
                <w:sz w:val="20"/>
                <w:szCs w:val="20"/>
              </w:rPr>
              <w:t xml:space="preserve"> Section VII, Part B </w:t>
            </w:r>
          </w:p>
        </w:tc>
        <w:tc>
          <w:tcPr>
            <w:tcW w:w="513" w:type="dxa"/>
            <w:tcBorders>
              <w:top w:val="nil"/>
              <w:left w:val="nil"/>
              <w:bottom w:val="single" w:sz="4" w:space="0" w:color="auto"/>
              <w:right w:val="single" w:sz="4" w:space="0" w:color="auto"/>
            </w:tcBorders>
            <w:shd w:val="clear" w:color="auto" w:fill="auto"/>
            <w:noWrap/>
            <w:vAlign w:val="center"/>
            <w:hideMark/>
          </w:tcPr>
          <w:p w14:paraId="50185A42" w14:textId="3FC9E187" w:rsidR="003F19DE" w:rsidRPr="000F2909" w:rsidRDefault="0037332C" w:rsidP="00272D22">
            <w:pPr>
              <w:spacing w:after="0"/>
              <w:jc w:val="right"/>
              <w:rPr>
                <w:color w:val="000000"/>
                <w:sz w:val="20"/>
                <w:szCs w:val="20"/>
              </w:rPr>
            </w:pPr>
            <w:r>
              <w:rPr>
                <w:color w:val="000000"/>
                <w:sz w:val="20"/>
                <w:szCs w:val="20"/>
              </w:rPr>
              <w:t>120</w:t>
            </w:r>
          </w:p>
        </w:tc>
        <w:tc>
          <w:tcPr>
            <w:tcW w:w="2842" w:type="dxa"/>
            <w:tcBorders>
              <w:top w:val="nil"/>
              <w:left w:val="nil"/>
              <w:bottom w:val="single" w:sz="4" w:space="0" w:color="auto"/>
              <w:right w:val="single" w:sz="4" w:space="0" w:color="auto"/>
            </w:tcBorders>
            <w:shd w:val="clear" w:color="auto" w:fill="auto"/>
            <w:vAlign w:val="center"/>
            <w:hideMark/>
          </w:tcPr>
          <w:p w14:paraId="514B88FE" w14:textId="3EDDD0E9" w:rsidR="003F19DE" w:rsidRPr="000F2909" w:rsidRDefault="0037332C" w:rsidP="00026A0C">
            <w:pPr>
              <w:spacing w:after="0"/>
              <w:rPr>
                <w:color w:val="000000"/>
                <w:sz w:val="20"/>
                <w:szCs w:val="20"/>
              </w:rPr>
            </w:pPr>
            <w:r w:rsidRPr="000F2909">
              <w:rPr>
                <w:color w:val="000000"/>
                <w:sz w:val="20"/>
                <w:szCs w:val="20"/>
              </w:rPr>
              <w:t>days of Contract Effectiveness</w:t>
            </w:r>
            <w:r w:rsidR="003F19DE" w:rsidRPr="000F2909">
              <w:rPr>
                <w:color w:val="000000"/>
                <w:sz w:val="20"/>
                <w:szCs w:val="20"/>
              </w:rPr>
              <w:t> </w:t>
            </w:r>
          </w:p>
        </w:tc>
      </w:tr>
      <w:tr w:rsidR="003F19DE" w:rsidRPr="000F2909" w14:paraId="5D6B0AEF" w14:textId="77777777" w:rsidTr="0037332C">
        <w:trPr>
          <w:trHeight w:val="300"/>
        </w:trPr>
        <w:tc>
          <w:tcPr>
            <w:tcW w:w="516" w:type="dxa"/>
            <w:vMerge/>
            <w:vAlign w:val="center"/>
            <w:hideMark/>
          </w:tcPr>
          <w:p w14:paraId="19F6A03D" w14:textId="77777777" w:rsidR="003F19DE" w:rsidRPr="000F2909" w:rsidRDefault="003F19DE" w:rsidP="00026A0C">
            <w:pPr>
              <w:spacing w:after="0"/>
              <w:rPr>
                <w:b/>
                <w:bCs/>
                <w:color w:val="000000"/>
                <w:sz w:val="20"/>
                <w:szCs w:val="20"/>
              </w:rPr>
            </w:pPr>
          </w:p>
        </w:tc>
        <w:tc>
          <w:tcPr>
            <w:tcW w:w="351" w:type="dxa"/>
            <w:tcBorders>
              <w:top w:val="nil"/>
              <w:left w:val="nil"/>
              <w:bottom w:val="single" w:sz="4" w:space="0" w:color="auto"/>
              <w:right w:val="nil"/>
            </w:tcBorders>
            <w:shd w:val="clear" w:color="auto" w:fill="auto"/>
            <w:vAlign w:val="center"/>
            <w:hideMark/>
          </w:tcPr>
          <w:p w14:paraId="256DF6D0" w14:textId="77777777" w:rsidR="003F19DE" w:rsidRPr="000F2909" w:rsidRDefault="003F19DE" w:rsidP="00026A0C">
            <w:pPr>
              <w:spacing w:after="0"/>
              <w:rPr>
                <w:b/>
                <w:bCs/>
                <w:i/>
                <w:iCs/>
                <w:color w:val="000000"/>
                <w:sz w:val="20"/>
                <w:szCs w:val="20"/>
              </w:rPr>
            </w:pPr>
            <w:r w:rsidRPr="000F2909">
              <w:rPr>
                <w:b/>
                <w:bCs/>
                <w:i/>
                <w:iCs/>
                <w:color w:val="000000"/>
                <w:sz w:val="20"/>
                <w:szCs w:val="20"/>
              </w:rPr>
              <w:t> </w:t>
            </w:r>
          </w:p>
        </w:tc>
        <w:tc>
          <w:tcPr>
            <w:tcW w:w="3130" w:type="dxa"/>
            <w:tcBorders>
              <w:top w:val="nil"/>
              <w:left w:val="nil"/>
              <w:bottom w:val="single" w:sz="4" w:space="0" w:color="auto"/>
              <w:right w:val="single" w:sz="4" w:space="0" w:color="auto"/>
            </w:tcBorders>
            <w:shd w:val="clear" w:color="auto" w:fill="auto"/>
            <w:vAlign w:val="center"/>
            <w:hideMark/>
          </w:tcPr>
          <w:p w14:paraId="06A25B50" w14:textId="77777777" w:rsidR="003F19DE" w:rsidRPr="000F2909" w:rsidRDefault="003F19DE" w:rsidP="00026A0C">
            <w:pPr>
              <w:spacing w:after="0"/>
              <w:rPr>
                <w:color w:val="000000"/>
                <w:sz w:val="20"/>
                <w:szCs w:val="20"/>
              </w:rPr>
            </w:pPr>
            <w:r w:rsidRPr="000F2909">
              <w:rPr>
                <w:color w:val="000000"/>
                <w:sz w:val="20"/>
                <w:szCs w:val="20"/>
              </w:rPr>
              <w:t xml:space="preserve">Electrical SLD's </w:t>
            </w:r>
          </w:p>
        </w:tc>
        <w:tc>
          <w:tcPr>
            <w:tcW w:w="2260" w:type="dxa"/>
            <w:tcBorders>
              <w:top w:val="nil"/>
              <w:left w:val="nil"/>
              <w:bottom w:val="single" w:sz="4" w:space="0" w:color="auto"/>
              <w:right w:val="single" w:sz="4" w:space="0" w:color="auto"/>
            </w:tcBorders>
            <w:shd w:val="clear" w:color="auto" w:fill="auto"/>
            <w:vAlign w:val="center"/>
            <w:hideMark/>
          </w:tcPr>
          <w:p w14:paraId="1D95C60F" w14:textId="77777777" w:rsidR="003F19DE" w:rsidRPr="000F2909" w:rsidRDefault="003F19DE" w:rsidP="00026A0C">
            <w:pPr>
              <w:spacing w:after="0"/>
              <w:rPr>
                <w:i/>
                <w:iCs/>
                <w:color w:val="000000"/>
                <w:sz w:val="20"/>
                <w:szCs w:val="20"/>
              </w:rPr>
            </w:pPr>
            <w:r w:rsidRPr="000F2909">
              <w:rPr>
                <w:i/>
                <w:iCs/>
                <w:color w:val="000000"/>
                <w:sz w:val="20"/>
                <w:szCs w:val="20"/>
              </w:rPr>
              <w:t> </w:t>
            </w:r>
          </w:p>
        </w:tc>
        <w:tc>
          <w:tcPr>
            <w:tcW w:w="513" w:type="dxa"/>
            <w:tcBorders>
              <w:top w:val="nil"/>
              <w:left w:val="nil"/>
              <w:bottom w:val="single" w:sz="4" w:space="0" w:color="auto"/>
              <w:right w:val="single" w:sz="4" w:space="0" w:color="auto"/>
            </w:tcBorders>
            <w:shd w:val="clear" w:color="auto" w:fill="auto"/>
            <w:noWrap/>
            <w:vAlign w:val="center"/>
            <w:hideMark/>
          </w:tcPr>
          <w:p w14:paraId="15DBF78E" w14:textId="46E0D261" w:rsidR="003F19DE" w:rsidRPr="000F2909" w:rsidRDefault="003F19DE" w:rsidP="00026A0C">
            <w:pPr>
              <w:spacing w:after="0"/>
              <w:rPr>
                <w:color w:val="000000"/>
                <w:sz w:val="20"/>
                <w:szCs w:val="20"/>
              </w:rPr>
            </w:pPr>
            <w:r w:rsidRPr="000F2909">
              <w:rPr>
                <w:color w:val="000000"/>
                <w:sz w:val="20"/>
                <w:szCs w:val="20"/>
              </w:rPr>
              <w:t> </w:t>
            </w:r>
            <w:r w:rsidR="0037332C">
              <w:rPr>
                <w:color w:val="000000"/>
                <w:sz w:val="20"/>
                <w:szCs w:val="20"/>
              </w:rPr>
              <w:t>120</w:t>
            </w:r>
          </w:p>
        </w:tc>
        <w:tc>
          <w:tcPr>
            <w:tcW w:w="2842" w:type="dxa"/>
            <w:tcBorders>
              <w:top w:val="nil"/>
              <w:left w:val="nil"/>
              <w:bottom w:val="single" w:sz="4" w:space="0" w:color="auto"/>
              <w:right w:val="single" w:sz="4" w:space="0" w:color="auto"/>
            </w:tcBorders>
            <w:shd w:val="clear" w:color="auto" w:fill="auto"/>
            <w:vAlign w:val="center"/>
            <w:hideMark/>
          </w:tcPr>
          <w:p w14:paraId="32B4CEB7" w14:textId="39F3A669" w:rsidR="003F19DE" w:rsidRPr="000F2909" w:rsidRDefault="0037332C" w:rsidP="00026A0C">
            <w:pPr>
              <w:spacing w:after="0"/>
              <w:rPr>
                <w:color w:val="000000"/>
                <w:sz w:val="20"/>
                <w:szCs w:val="20"/>
              </w:rPr>
            </w:pPr>
            <w:r w:rsidRPr="000F2909">
              <w:rPr>
                <w:color w:val="000000"/>
                <w:sz w:val="20"/>
                <w:szCs w:val="20"/>
              </w:rPr>
              <w:t>days of Contract Effectiveness</w:t>
            </w:r>
            <w:r w:rsidR="003F19DE" w:rsidRPr="000F2909">
              <w:rPr>
                <w:color w:val="000000"/>
                <w:sz w:val="20"/>
                <w:szCs w:val="20"/>
              </w:rPr>
              <w:t> </w:t>
            </w:r>
          </w:p>
        </w:tc>
      </w:tr>
      <w:tr w:rsidR="003F19DE" w:rsidRPr="000F2909" w14:paraId="5963989F" w14:textId="77777777" w:rsidTr="0037332C">
        <w:trPr>
          <w:trHeight w:val="900"/>
        </w:trPr>
        <w:tc>
          <w:tcPr>
            <w:tcW w:w="516" w:type="dxa"/>
            <w:vMerge/>
            <w:vAlign w:val="center"/>
            <w:hideMark/>
          </w:tcPr>
          <w:p w14:paraId="6E8F6576" w14:textId="77777777" w:rsidR="003F19DE" w:rsidRPr="000F2909" w:rsidRDefault="003F19DE" w:rsidP="00026A0C">
            <w:pPr>
              <w:spacing w:after="0"/>
              <w:rPr>
                <w:b/>
                <w:bCs/>
                <w:color w:val="000000"/>
                <w:sz w:val="20"/>
                <w:szCs w:val="20"/>
              </w:rPr>
            </w:pPr>
          </w:p>
        </w:tc>
        <w:tc>
          <w:tcPr>
            <w:tcW w:w="3481" w:type="dxa"/>
            <w:gridSpan w:val="2"/>
            <w:tcBorders>
              <w:top w:val="single" w:sz="4" w:space="0" w:color="auto"/>
              <w:left w:val="nil"/>
              <w:bottom w:val="single" w:sz="4" w:space="0" w:color="auto"/>
              <w:right w:val="single" w:sz="4" w:space="0" w:color="000000" w:themeColor="text1"/>
            </w:tcBorders>
            <w:shd w:val="clear" w:color="auto" w:fill="FFFFFF" w:themeFill="background1"/>
            <w:vAlign w:val="center"/>
            <w:hideMark/>
          </w:tcPr>
          <w:p w14:paraId="0E345CA0" w14:textId="77777777" w:rsidR="003F19DE" w:rsidRPr="000F2909" w:rsidRDefault="003F19DE" w:rsidP="00026A0C">
            <w:pPr>
              <w:spacing w:after="0"/>
              <w:rPr>
                <w:b/>
                <w:bCs/>
                <w:color w:val="000000"/>
                <w:sz w:val="20"/>
                <w:szCs w:val="20"/>
              </w:rPr>
            </w:pPr>
            <w:r w:rsidRPr="000F2909">
              <w:rPr>
                <w:b/>
                <w:bCs/>
                <w:color w:val="000000"/>
                <w:sz w:val="20"/>
                <w:szCs w:val="20"/>
              </w:rPr>
              <w:t>Certified yield analysis</w:t>
            </w:r>
          </w:p>
        </w:tc>
        <w:tc>
          <w:tcPr>
            <w:tcW w:w="2260" w:type="dxa"/>
            <w:tcBorders>
              <w:top w:val="nil"/>
              <w:left w:val="nil"/>
              <w:bottom w:val="single" w:sz="4" w:space="0" w:color="auto"/>
              <w:right w:val="single" w:sz="4" w:space="0" w:color="auto"/>
            </w:tcBorders>
            <w:shd w:val="clear" w:color="auto" w:fill="auto"/>
            <w:vAlign w:val="center"/>
            <w:hideMark/>
          </w:tcPr>
          <w:p w14:paraId="09D22A3D" w14:textId="7067A084" w:rsidR="00D72B1F" w:rsidRPr="000F2909" w:rsidRDefault="00A14DBE" w:rsidP="568A32DA">
            <w:pPr>
              <w:spacing w:after="0"/>
              <w:rPr>
                <w:i/>
                <w:iCs/>
                <w:color w:val="000000"/>
                <w:sz w:val="20"/>
                <w:szCs w:val="20"/>
              </w:rPr>
            </w:pPr>
            <w:r>
              <w:rPr>
                <w:i/>
                <w:iCs/>
                <w:color w:val="000000" w:themeColor="text1"/>
                <w:sz w:val="20"/>
                <w:szCs w:val="20"/>
              </w:rPr>
              <w:t>RFP</w:t>
            </w:r>
            <w:r w:rsidR="568A32DA" w:rsidRPr="000F2909">
              <w:rPr>
                <w:i/>
                <w:iCs/>
                <w:color w:val="000000" w:themeColor="text1"/>
                <w:sz w:val="20"/>
                <w:szCs w:val="20"/>
              </w:rPr>
              <w:t xml:space="preserve"> Section VII, Part B </w:t>
            </w:r>
            <w:r w:rsidR="003F19DE" w:rsidRPr="000F2909">
              <w:br/>
            </w:r>
            <w:r w:rsidR="568A32DA" w:rsidRPr="000F2909">
              <w:rPr>
                <w:i/>
                <w:iCs/>
                <w:color w:val="000000" w:themeColor="text1"/>
                <w:sz w:val="20"/>
                <w:szCs w:val="20"/>
              </w:rPr>
              <w:t xml:space="preserve">IA Article 3.3 (d) </w:t>
            </w:r>
          </w:p>
        </w:tc>
        <w:tc>
          <w:tcPr>
            <w:tcW w:w="513" w:type="dxa"/>
            <w:tcBorders>
              <w:top w:val="nil"/>
              <w:left w:val="nil"/>
              <w:bottom w:val="single" w:sz="4" w:space="0" w:color="auto"/>
              <w:right w:val="single" w:sz="4" w:space="0" w:color="auto"/>
            </w:tcBorders>
            <w:shd w:val="clear" w:color="auto" w:fill="auto"/>
            <w:noWrap/>
            <w:vAlign w:val="center"/>
            <w:hideMark/>
          </w:tcPr>
          <w:p w14:paraId="5EAB1DE8" w14:textId="77777777" w:rsidR="003F19DE" w:rsidRPr="000F2909" w:rsidRDefault="003F19DE" w:rsidP="00026A0C">
            <w:pPr>
              <w:spacing w:after="0"/>
              <w:jc w:val="right"/>
              <w:rPr>
                <w:color w:val="000000"/>
                <w:sz w:val="20"/>
                <w:szCs w:val="20"/>
              </w:rPr>
            </w:pPr>
            <w:r w:rsidRPr="000F2909">
              <w:rPr>
                <w:color w:val="000000"/>
                <w:sz w:val="20"/>
                <w:szCs w:val="20"/>
              </w:rPr>
              <w:t>90</w:t>
            </w:r>
          </w:p>
        </w:tc>
        <w:tc>
          <w:tcPr>
            <w:tcW w:w="2842" w:type="dxa"/>
            <w:tcBorders>
              <w:top w:val="nil"/>
              <w:left w:val="nil"/>
              <w:bottom w:val="single" w:sz="4" w:space="0" w:color="auto"/>
              <w:right w:val="single" w:sz="4" w:space="0" w:color="auto"/>
            </w:tcBorders>
            <w:shd w:val="clear" w:color="auto" w:fill="auto"/>
            <w:vAlign w:val="center"/>
            <w:hideMark/>
          </w:tcPr>
          <w:p w14:paraId="65A72C83" w14:textId="77777777" w:rsidR="003F19DE" w:rsidRPr="000F2909" w:rsidRDefault="003F19DE" w:rsidP="00026A0C">
            <w:pPr>
              <w:spacing w:after="0"/>
              <w:rPr>
                <w:color w:val="000000"/>
                <w:sz w:val="20"/>
                <w:szCs w:val="20"/>
              </w:rPr>
            </w:pPr>
            <w:r w:rsidRPr="000F2909">
              <w:rPr>
                <w:color w:val="000000"/>
                <w:sz w:val="20"/>
                <w:szCs w:val="20"/>
              </w:rPr>
              <w:t>days of Contract Effectiveness</w:t>
            </w:r>
          </w:p>
        </w:tc>
      </w:tr>
      <w:tr w:rsidR="003F19DE" w:rsidRPr="000F2909" w14:paraId="68A19669" w14:textId="77777777" w:rsidTr="0037332C">
        <w:trPr>
          <w:trHeight w:val="300"/>
        </w:trPr>
        <w:tc>
          <w:tcPr>
            <w:tcW w:w="516" w:type="dxa"/>
            <w:vMerge/>
            <w:vAlign w:val="center"/>
            <w:hideMark/>
          </w:tcPr>
          <w:p w14:paraId="5CE2EF57" w14:textId="77777777" w:rsidR="003F19DE" w:rsidRPr="000F2909" w:rsidRDefault="003F19DE" w:rsidP="00026A0C">
            <w:pPr>
              <w:spacing w:after="0"/>
              <w:rPr>
                <w:b/>
                <w:bCs/>
                <w:color w:val="000000"/>
                <w:sz w:val="20"/>
                <w:szCs w:val="20"/>
              </w:rPr>
            </w:pPr>
          </w:p>
        </w:tc>
        <w:tc>
          <w:tcPr>
            <w:tcW w:w="3481" w:type="dxa"/>
            <w:gridSpan w:val="2"/>
            <w:tcBorders>
              <w:top w:val="single" w:sz="4" w:space="0" w:color="auto"/>
              <w:left w:val="nil"/>
              <w:bottom w:val="single" w:sz="4" w:space="0" w:color="auto"/>
              <w:right w:val="single" w:sz="4" w:space="0" w:color="000000" w:themeColor="text1"/>
            </w:tcBorders>
            <w:shd w:val="clear" w:color="auto" w:fill="FFFFFF" w:themeFill="background1"/>
            <w:vAlign w:val="center"/>
            <w:hideMark/>
          </w:tcPr>
          <w:p w14:paraId="0904C5CF" w14:textId="77777777" w:rsidR="003F19DE" w:rsidRPr="000F2909" w:rsidRDefault="003F19DE" w:rsidP="00026A0C">
            <w:pPr>
              <w:spacing w:after="0"/>
              <w:rPr>
                <w:b/>
                <w:bCs/>
                <w:color w:val="000000"/>
                <w:sz w:val="20"/>
                <w:szCs w:val="20"/>
              </w:rPr>
            </w:pPr>
            <w:r w:rsidRPr="000F2909">
              <w:rPr>
                <w:b/>
                <w:bCs/>
                <w:color w:val="000000"/>
                <w:sz w:val="20"/>
                <w:szCs w:val="20"/>
              </w:rPr>
              <w:t>Environmental site report</w:t>
            </w:r>
          </w:p>
        </w:tc>
        <w:tc>
          <w:tcPr>
            <w:tcW w:w="2260" w:type="dxa"/>
            <w:tcBorders>
              <w:top w:val="nil"/>
              <w:left w:val="nil"/>
              <w:bottom w:val="single" w:sz="4" w:space="0" w:color="auto"/>
              <w:right w:val="single" w:sz="4" w:space="0" w:color="auto"/>
            </w:tcBorders>
            <w:shd w:val="clear" w:color="auto" w:fill="auto"/>
            <w:vAlign w:val="center"/>
            <w:hideMark/>
          </w:tcPr>
          <w:p w14:paraId="17254A94" w14:textId="5285E741" w:rsidR="003F19DE" w:rsidRPr="000F2909" w:rsidRDefault="00A14DBE" w:rsidP="00026A0C">
            <w:pPr>
              <w:spacing w:after="0"/>
              <w:rPr>
                <w:i/>
                <w:iCs/>
                <w:color w:val="000000"/>
                <w:sz w:val="20"/>
                <w:szCs w:val="20"/>
              </w:rPr>
            </w:pPr>
            <w:r>
              <w:rPr>
                <w:i/>
                <w:iCs/>
                <w:color w:val="000000"/>
                <w:sz w:val="20"/>
                <w:szCs w:val="20"/>
              </w:rPr>
              <w:t>RFP</w:t>
            </w:r>
            <w:r w:rsidR="003F19DE" w:rsidRPr="000F2909">
              <w:rPr>
                <w:i/>
                <w:iCs/>
                <w:color w:val="000000"/>
                <w:sz w:val="20"/>
                <w:szCs w:val="20"/>
              </w:rPr>
              <w:t xml:space="preserve"> Section VII, Part F </w:t>
            </w:r>
          </w:p>
        </w:tc>
        <w:tc>
          <w:tcPr>
            <w:tcW w:w="513" w:type="dxa"/>
            <w:tcBorders>
              <w:top w:val="nil"/>
              <w:left w:val="nil"/>
              <w:bottom w:val="single" w:sz="4" w:space="0" w:color="auto"/>
              <w:right w:val="single" w:sz="4" w:space="0" w:color="auto"/>
            </w:tcBorders>
            <w:shd w:val="clear" w:color="auto" w:fill="auto"/>
            <w:noWrap/>
            <w:vAlign w:val="center"/>
            <w:hideMark/>
          </w:tcPr>
          <w:p w14:paraId="0CAAC1F9" w14:textId="77777777" w:rsidR="003F19DE" w:rsidRPr="000F2909" w:rsidRDefault="003F19DE" w:rsidP="00026A0C">
            <w:pPr>
              <w:spacing w:after="0"/>
              <w:rPr>
                <w:color w:val="000000"/>
                <w:sz w:val="20"/>
                <w:szCs w:val="20"/>
              </w:rPr>
            </w:pPr>
            <w:r w:rsidRPr="000F2909">
              <w:rPr>
                <w:color w:val="000000"/>
                <w:sz w:val="20"/>
                <w:szCs w:val="20"/>
              </w:rPr>
              <w:t> </w:t>
            </w:r>
          </w:p>
        </w:tc>
        <w:tc>
          <w:tcPr>
            <w:tcW w:w="2842" w:type="dxa"/>
            <w:tcBorders>
              <w:top w:val="nil"/>
              <w:left w:val="nil"/>
              <w:bottom w:val="single" w:sz="4" w:space="0" w:color="auto"/>
              <w:right w:val="single" w:sz="4" w:space="0" w:color="auto"/>
            </w:tcBorders>
            <w:shd w:val="clear" w:color="auto" w:fill="auto"/>
            <w:vAlign w:val="center"/>
            <w:hideMark/>
          </w:tcPr>
          <w:p w14:paraId="0DE01566" w14:textId="77777777" w:rsidR="003F19DE" w:rsidRPr="000F2909" w:rsidRDefault="003F19DE" w:rsidP="00026A0C">
            <w:pPr>
              <w:spacing w:after="0"/>
              <w:rPr>
                <w:color w:val="000000"/>
                <w:sz w:val="20"/>
                <w:szCs w:val="20"/>
              </w:rPr>
            </w:pPr>
            <w:r w:rsidRPr="000F2909">
              <w:rPr>
                <w:color w:val="000000"/>
                <w:sz w:val="20"/>
                <w:szCs w:val="20"/>
              </w:rPr>
              <w:t> </w:t>
            </w:r>
          </w:p>
        </w:tc>
      </w:tr>
      <w:tr w:rsidR="003F19DE" w:rsidRPr="000F2909" w14:paraId="7FFDE5DD" w14:textId="77777777" w:rsidTr="0037332C">
        <w:trPr>
          <w:trHeight w:val="300"/>
        </w:trPr>
        <w:tc>
          <w:tcPr>
            <w:tcW w:w="516" w:type="dxa"/>
            <w:vMerge/>
            <w:vAlign w:val="center"/>
            <w:hideMark/>
          </w:tcPr>
          <w:p w14:paraId="1A14285E" w14:textId="77777777" w:rsidR="003F19DE" w:rsidRPr="000F2909" w:rsidRDefault="003F19DE" w:rsidP="00026A0C">
            <w:pPr>
              <w:spacing w:after="0"/>
              <w:rPr>
                <w:b/>
                <w:bCs/>
                <w:color w:val="000000"/>
                <w:sz w:val="20"/>
                <w:szCs w:val="20"/>
              </w:rPr>
            </w:pPr>
          </w:p>
        </w:tc>
        <w:tc>
          <w:tcPr>
            <w:tcW w:w="351" w:type="dxa"/>
            <w:tcBorders>
              <w:top w:val="nil"/>
              <w:left w:val="nil"/>
              <w:bottom w:val="single" w:sz="4" w:space="0" w:color="auto"/>
              <w:right w:val="nil"/>
            </w:tcBorders>
            <w:shd w:val="clear" w:color="auto" w:fill="auto"/>
            <w:vAlign w:val="center"/>
            <w:hideMark/>
          </w:tcPr>
          <w:p w14:paraId="125D590C" w14:textId="77777777" w:rsidR="003F19DE" w:rsidRPr="000F2909" w:rsidRDefault="003F19DE" w:rsidP="00026A0C">
            <w:pPr>
              <w:spacing w:after="0"/>
              <w:rPr>
                <w:b/>
                <w:bCs/>
                <w:i/>
                <w:iCs/>
                <w:color w:val="000000"/>
                <w:sz w:val="20"/>
                <w:szCs w:val="20"/>
              </w:rPr>
            </w:pPr>
            <w:r w:rsidRPr="000F2909">
              <w:rPr>
                <w:b/>
                <w:bCs/>
                <w:i/>
                <w:iCs/>
                <w:color w:val="000000"/>
                <w:sz w:val="20"/>
                <w:szCs w:val="20"/>
              </w:rPr>
              <w:t> </w:t>
            </w:r>
          </w:p>
        </w:tc>
        <w:tc>
          <w:tcPr>
            <w:tcW w:w="3130" w:type="dxa"/>
            <w:tcBorders>
              <w:top w:val="nil"/>
              <w:left w:val="nil"/>
              <w:bottom w:val="single" w:sz="4" w:space="0" w:color="auto"/>
              <w:right w:val="single" w:sz="4" w:space="0" w:color="auto"/>
            </w:tcBorders>
            <w:shd w:val="clear" w:color="auto" w:fill="auto"/>
            <w:vAlign w:val="center"/>
            <w:hideMark/>
          </w:tcPr>
          <w:p w14:paraId="222DCBFF" w14:textId="06EA0E36" w:rsidR="003F19DE" w:rsidRPr="000F2909" w:rsidRDefault="003F19DE" w:rsidP="00026A0C">
            <w:pPr>
              <w:spacing w:after="0"/>
              <w:rPr>
                <w:color w:val="000000"/>
                <w:sz w:val="20"/>
                <w:szCs w:val="20"/>
              </w:rPr>
            </w:pPr>
            <w:r w:rsidRPr="000F2909">
              <w:rPr>
                <w:color w:val="000000"/>
                <w:sz w:val="20"/>
                <w:szCs w:val="20"/>
              </w:rPr>
              <w:t>ESIA</w:t>
            </w:r>
            <w:r w:rsidR="00151D1B" w:rsidRPr="000F2909">
              <w:rPr>
                <w:color w:val="000000"/>
                <w:sz w:val="20"/>
                <w:szCs w:val="20"/>
              </w:rPr>
              <w:t>/ESMP</w:t>
            </w:r>
          </w:p>
        </w:tc>
        <w:tc>
          <w:tcPr>
            <w:tcW w:w="2260" w:type="dxa"/>
            <w:tcBorders>
              <w:top w:val="nil"/>
              <w:left w:val="nil"/>
              <w:bottom w:val="single" w:sz="4" w:space="0" w:color="auto"/>
              <w:right w:val="single" w:sz="4" w:space="0" w:color="auto"/>
            </w:tcBorders>
            <w:shd w:val="clear" w:color="auto" w:fill="auto"/>
            <w:vAlign w:val="center"/>
            <w:hideMark/>
          </w:tcPr>
          <w:p w14:paraId="51F7B6AC" w14:textId="28FF75B9" w:rsidR="003F19DE" w:rsidRPr="000F2909" w:rsidRDefault="568A32DA" w:rsidP="568A32DA">
            <w:pPr>
              <w:spacing w:after="0"/>
              <w:rPr>
                <w:i/>
                <w:iCs/>
                <w:color w:val="000000"/>
                <w:sz w:val="20"/>
                <w:szCs w:val="20"/>
              </w:rPr>
            </w:pPr>
            <w:r w:rsidRPr="000F2909">
              <w:rPr>
                <w:i/>
                <w:iCs/>
                <w:color w:val="000000" w:themeColor="text1"/>
                <w:sz w:val="20"/>
                <w:szCs w:val="20"/>
              </w:rPr>
              <w:t xml:space="preserve">IA, Article 3.3 (h) </w:t>
            </w:r>
          </w:p>
        </w:tc>
        <w:tc>
          <w:tcPr>
            <w:tcW w:w="513" w:type="dxa"/>
            <w:tcBorders>
              <w:top w:val="nil"/>
              <w:left w:val="nil"/>
              <w:bottom w:val="single" w:sz="4" w:space="0" w:color="auto"/>
              <w:right w:val="single" w:sz="4" w:space="0" w:color="auto"/>
            </w:tcBorders>
            <w:shd w:val="clear" w:color="auto" w:fill="auto"/>
            <w:noWrap/>
            <w:vAlign w:val="center"/>
            <w:hideMark/>
          </w:tcPr>
          <w:p w14:paraId="2727D7CD" w14:textId="77777777" w:rsidR="003F19DE" w:rsidRPr="000F2909" w:rsidRDefault="003F19DE" w:rsidP="00026A0C">
            <w:pPr>
              <w:spacing w:after="0"/>
              <w:jc w:val="right"/>
              <w:rPr>
                <w:color w:val="000000"/>
                <w:sz w:val="20"/>
                <w:szCs w:val="20"/>
              </w:rPr>
            </w:pPr>
            <w:r w:rsidRPr="000F2909">
              <w:rPr>
                <w:color w:val="000000"/>
                <w:sz w:val="20"/>
                <w:szCs w:val="20"/>
              </w:rPr>
              <w:t>90</w:t>
            </w:r>
          </w:p>
        </w:tc>
        <w:tc>
          <w:tcPr>
            <w:tcW w:w="2842" w:type="dxa"/>
            <w:tcBorders>
              <w:top w:val="nil"/>
              <w:left w:val="nil"/>
              <w:bottom w:val="single" w:sz="4" w:space="0" w:color="auto"/>
              <w:right w:val="single" w:sz="4" w:space="0" w:color="auto"/>
            </w:tcBorders>
            <w:shd w:val="clear" w:color="auto" w:fill="auto"/>
            <w:vAlign w:val="center"/>
            <w:hideMark/>
          </w:tcPr>
          <w:p w14:paraId="3E8E9BDB" w14:textId="77777777" w:rsidR="003F19DE" w:rsidRPr="000F2909" w:rsidRDefault="003F19DE" w:rsidP="00026A0C">
            <w:pPr>
              <w:spacing w:after="0"/>
              <w:rPr>
                <w:color w:val="000000"/>
                <w:sz w:val="20"/>
                <w:szCs w:val="20"/>
              </w:rPr>
            </w:pPr>
            <w:r w:rsidRPr="000F2909">
              <w:rPr>
                <w:color w:val="000000"/>
                <w:sz w:val="20"/>
                <w:szCs w:val="20"/>
              </w:rPr>
              <w:t>days of Contract Effectiveness</w:t>
            </w:r>
          </w:p>
        </w:tc>
      </w:tr>
      <w:tr w:rsidR="003F19DE" w:rsidRPr="000F2909" w14:paraId="6C441CEA" w14:textId="77777777" w:rsidTr="0037332C">
        <w:trPr>
          <w:trHeight w:val="300"/>
        </w:trPr>
        <w:tc>
          <w:tcPr>
            <w:tcW w:w="516" w:type="dxa"/>
            <w:vMerge/>
            <w:vAlign w:val="center"/>
            <w:hideMark/>
          </w:tcPr>
          <w:p w14:paraId="4A685029" w14:textId="77777777" w:rsidR="003F19DE" w:rsidRPr="000F2909" w:rsidRDefault="003F19DE" w:rsidP="00026A0C">
            <w:pPr>
              <w:spacing w:after="0"/>
              <w:rPr>
                <w:b/>
                <w:bCs/>
                <w:color w:val="000000"/>
                <w:sz w:val="20"/>
                <w:szCs w:val="20"/>
              </w:rPr>
            </w:pPr>
          </w:p>
        </w:tc>
        <w:tc>
          <w:tcPr>
            <w:tcW w:w="351" w:type="dxa"/>
            <w:tcBorders>
              <w:top w:val="nil"/>
              <w:left w:val="nil"/>
              <w:bottom w:val="single" w:sz="4" w:space="0" w:color="auto"/>
              <w:right w:val="nil"/>
            </w:tcBorders>
            <w:shd w:val="clear" w:color="auto" w:fill="auto"/>
            <w:noWrap/>
            <w:vAlign w:val="center"/>
            <w:hideMark/>
          </w:tcPr>
          <w:p w14:paraId="1ED81EEC" w14:textId="77777777" w:rsidR="003F19DE" w:rsidRPr="000F2909" w:rsidRDefault="003F19DE" w:rsidP="00026A0C">
            <w:pPr>
              <w:spacing w:after="0"/>
              <w:rPr>
                <w:b/>
                <w:bCs/>
                <w:i/>
                <w:iCs/>
                <w:color w:val="000000"/>
                <w:sz w:val="20"/>
                <w:szCs w:val="20"/>
              </w:rPr>
            </w:pPr>
            <w:r w:rsidRPr="000F2909">
              <w:rPr>
                <w:b/>
                <w:bCs/>
                <w:i/>
                <w:iCs/>
                <w:color w:val="000000"/>
                <w:sz w:val="20"/>
                <w:szCs w:val="20"/>
              </w:rPr>
              <w:t> </w:t>
            </w:r>
          </w:p>
        </w:tc>
        <w:tc>
          <w:tcPr>
            <w:tcW w:w="3130" w:type="dxa"/>
            <w:tcBorders>
              <w:top w:val="nil"/>
              <w:left w:val="nil"/>
              <w:bottom w:val="single" w:sz="4" w:space="0" w:color="auto"/>
              <w:right w:val="single" w:sz="4" w:space="0" w:color="auto"/>
            </w:tcBorders>
            <w:shd w:val="clear" w:color="auto" w:fill="auto"/>
            <w:noWrap/>
            <w:vAlign w:val="center"/>
            <w:hideMark/>
          </w:tcPr>
          <w:p w14:paraId="6426F808" w14:textId="77777777" w:rsidR="003F19DE" w:rsidRPr="000F2909" w:rsidRDefault="003F19DE" w:rsidP="00026A0C">
            <w:pPr>
              <w:spacing w:after="0"/>
              <w:rPr>
                <w:color w:val="000000"/>
                <w:sz w:val="20"/>
                <w:szCs w:val="20"/>
              </w:rPr>
            </w:pPr>
            <w:r w:rsidRPr="000F2909">
              <w:rPr>
                <w:color w:val="000000"/>
                <w:sz w:val="20"/>
                <w:szCs w:val="20"/>
              </w:rPr>
              <w:t>ESMS</w:t>
            </w:r>
          </w:p>
        </w:tc>
        <w:tc>
          <w:tcPr>
            <w:tcW w:w="2260" w:type="dxa"/>
            <w:tcBorders>
              <w:top w:val="nil"/>
              <w:left w:val="nil"/>
              <w:bottom w:val="single" w:sz="4" w:space="0" w:color="auto"/>
              <w:right w:val="single" w:sz="4" w:space="0" w:color="auto"/>
            </w:tcBorders>
            <w:shd w:val="clear" w:color="auto" w:fill="auto"/>
            <w:vAlign w:val="center"/>
            <w:hideMark/>
          </w:tcPr>
          <w:p w14:paraId="460642DE" w14:textId="43F5723B" w:rsidR="003F19DE" w:rsidRPr="000F2909" w:rsidRDefault="568A32DA" w:rsidP="568A32DA">
            <w:pPr>
              <w:spacing w:after="0"/>
              <w:rPr>
                <w:i/>
                <w:iCs/>
                <w:color w:val="000000"/>
                <w:sz w:val="20"/>
                <w:szCs w:val="20"/>
              </w:rPr>
            </w:pPr>
            <w:r w:rsidRPr="000F2909">
              <w:rPr>
                <w:i/>
                <w:iCs/>
                <w:color w:val="000000" w:themeColor="text1"/>
                <w:sz w:val="20"/>
                <w:szCs w:val="20"/>
              </w:rPr>
              <w:t xml:space="preserve">IA, Article 3.3 (f) </w:t>
            </w:r>
          </w:p>
        </w:tc>
        <w:tc>
          <w:tcPr>
            <w:tcW w:w="513" w:type="dxa"/>
            <w:tcBorders>
              <w:top w:val="nil"/>
              <w:left w:val="nil"/>
              <w:bottom w:val="single" w:sz="4" w:space="0" w:color="auto"/>
              <w:right w:val="single" w:sz="4" w:space="0" w:color="auto"/>
            </w:tcBorders>
            <w:shd w:val="clear" w:color="auto" w:fill="auto"/>
            <w:noWrap/>
            <w:vAlign w:val="center"/>
            <w:hideMark/>
          </w:tcPr>
          <w:p w14:paraId="79401111" w14:textId="77777777" w:rsidR="003F19DE" w:rsidRPr="000F2909" w:rsidRDefault="003F19DE" w:rsidP="00026A0C">
            <w:pPr>
              <w:spacing w:after="0"/>
              <w:jc w:val="right"/>
              <w:rPr>
                <w:color w:val="000000"/>
                <w:sz w:val="20"/>
                <w:szCs w:val="20"/>
              </w:rPr>
            </w:pPr>
            <w:r w:rsidRPr="000F2909">
              <w:rPr>
                <w:color w:val="000000"/>
                <w:sz w:val="20"/>
                <w:szCs w:val="20"/>
              </w:rPr>
              <w:t>30</w:t>
            </w:r>
          </w:p>
        </w:tc>
        <w:tc>
          <w:tcPr>
            <w:tcW w:w="2842" w:type="dxa"/>
            <w:tcBorders>
              <w:top w:val="nil"/>
              <w:left w:val="nil"/>
              <w:bottom w:val="single" w:sz="4" w:space="0" w:color="auto"/>
              <w:right w:val="single" w:sz="4" w:space="0" w:color="auto"/>
            </w:tcBorders>
            <w:shd w:val="clear" w:color="auto" w:fill="auto"/>
            <w:vAlign w:val="center"/>
            <w:hideMark/>
          </w:tcPr>
          <w:p w14:paraId="29DBB1E3" w14:textId="77777777" w:rsidR="003F19DE" w:rsidRPr="000F2909" w:rsidRDefault="003F19DE" w:rsidP="00026A0C">
            <w:pPr>
              <w:spacing w:after="0"/>
              <w:rPr>
                <w:color w:val="000000"/>
                <w:sz w:val="20"/>
                <w:szCs w:val="20"/>
              </w:rPr>
            </w:pPr>
            <w:r w:rsidRPr="000F2909">
              <w:rPr>
                <w:color w:val="000000"/>
                <w:sz w:val="20"/>
                <w:szCs w:val="20"/>
              </w:rPr>
              <w:t>days of Contract Effectiveness</w:t>
            </w:r>
          </w:p>
        </w:tc>
      </w:tr>
      <w:tr w:rsidR="003F19DE" w:rsidRPr="000F2909" w14:paraId="4BB5B842" w14:textId="77777777" w:rsidTr="00DD093B">
        <w:trPr>
          <w:trHeight w:val="90"/>
        </w:trPr>
        <w:tc>
          <w:tcPr>
            <w:tcW w:w="9612" w:type="dxa"/>
            <w:gridSpan w:val="6"/>
            <w:tcBorders>
              <w:top w:val="single" w:sz="4" w:space="0" w:color="auto"/>
              <w:left w:val="single" w:sz="4" w:space="0" w:color="auto"/>
              <w:bottom w:val="single" w:sz="4" w:space="0" w:color="auto"/>
              <w:right w:val="single" w:sz="4" w:space="0" w:color="000000" w:themeColor="text1"/>
            </w:tcBorders>
            <w:shd w:val="clear" w:color="auto" w:fill="8EA9DB"/>
            <w:noWrap/>
            <w:vAlign w:val="center"/>
            <w:hideMark/>
          </w:tcPr>
          <w:p w14:paraId="0C1639D8" w14:textId="77777777" w:rsidR="003F19DE" w:rsidRPr="000F2909" w:rsidRDefault="003F19DE" w:rsidP="00026A0C">
            <w:pPr>
              <w:spacing w:after="0"/>
              <w:jc w:val="center"/>
              <w:rPr>
                <w:color w:val="000000"/>
                <w:sz w:val="20"/>
                <w:szCs w:val="20"/>
              </w:rPr>
            </w:pPr>
            <w:r w:rsidRPr="000F2909">
              <w:rPr>
                <w:color w:val="000000"/>
                <w:sz w:val="20"/>
                <w:szCs w:val="20"/>
              </w:rPr>
              <w:t> </w:t>
            </w:r>
          </w:p>
        </w:tc>
      </w:tr>
      <w:tr w:rsidR="003F19DE" w:rsidRPr="000F2909" w14:paraId="3A0EF79B" w14:textId="77777777" w:rsidTr="0037332C">
        <w:trPr>
          <w:trHeight w:val="615"/>
        </w:trPr>
        <w:tc>
          <w:tcPr>
            <w:tcW w:w="516" w:type="dxa"/>
            <w:vMerge w:val="restart"/>
            <w:tcBorders>
              <w:top w:val="nil"/>
              <w:left w:val="single" w:sz="4" w:space="0" w:color="auto"/>
              <w:bottom w:val="single" w:sz="4" w:space="0" w:color="auto"/>
              <w:right w:val="single" w:sz="4" w:space="0" w:color="auto"/>
            </w:tcBorders>
            <w:shd w:val="clear" w:color="auto" w:fill="8EA9DB"/>
            <w:textDirection w:val="btLr"/>
            <w:vAlign w:val="center"/>
            <w:hideMark/>
          </w:tcPr>
          <w:p w14:paraId="156A9CF0" w14:textId="77777777" w:rsidR="003F19DE" w:rsidRPr="000F2909" w:rsidRDefault="003F19DE" w:rsidP="00026A0C">
            <w:pPr>
              <w:spacing w:after="0"/>
              <w:jc w:val="center"/>
              <w:rPr>
                <w:b/>
                <w:bCs/>
                <w:color w:val="000000"/>
                <w:sz w:val="20"/>
                <w:szCs w:val="20"/>
              </w:rPr>
            </w:pPr>
            <w:r w:rsidRPr="000F2909">
              <w:rPr>
                <w:b/>
                <w:bCs/>
                <w:color w:val="000000"/>
                <w:sz w:val="20"/>
                <w:szCs w:val="20"/>
              </w:rPr>
              <w:t>Financing</w:t>
            </w:r>
          </w:p>
        </w:tc>
        <w:tc>
          <w:tcPr>
            <w:tcW w:w="3481"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14:paraId="36135850" w14:textId="77777777" w:rsidR="003F19DE" w:rsidRPr="000F2909" w:rsidRDefault="003F19DE" w:rsidP="00026A0C">
            <w:pPr>
              <w:spacing w:after="0"/>
              <w:rPr>
                <w:b/>
                <w:bCs/>
                <w:color w:val="000000"/>
                <w:sz w:val="20"/>
                <w:szCs w:val="20"/>
              </w:rPr>
            </w:pPr>
            <w:r w:rsidRPr="000F2909">
              <w:rPr>
                <w:b/>
                <w:bCs/>
                <w:color w:val="000000"/>
                <w:sz w:val="20"/>
                <w:szCs w:val="20"/>
              </w:rPr>
              <w:t>Evidence of Financing for Construction</w:t>
            </w:r>
          </w:p>
        </w:tc>
        <w:tc>
          <w:tcPr>
            <w:tcW w:w="2260" w:type="dxa"/>
            <w:tcBorders>
              <w:top w:val="nil"/>
              <w:left w:val="nil"/>
              <w:bottom w:val="single" w:sz="4" w:space="0" w:color="auto"/>
              <w:right w:val="single" w:sz="4" w:space="0" w:color="auto"/>
            </w:tcBorders>
            <w:shd w:val="clear" w:color="auto" w:fill="auto"/>
            <w:vAlign w:val="center"/>
            <w:hideMark/>
          </w:tcPr>
          <w:p w14:paraId="1F2FC696" w14:textId="3A2C1547" w:rsidR="003F19DE" w:rsidRPr="000F2909" w:rsidRDefault="568A32DA" w:rsidP="568A32DA">
            <w:pPr>
              <w:spacing w:after="0"/>
              <w:rPr>
                <w:i/>
                <w:iCs/>
                <w:color w:val="000000"/>
                <w:sz w:val="20"/>
                <w:szCs w:val="20"/>
              </w:rPr>
            </w:pPr>
            <w:r w:rsidRPr="000F2909">
              <w:rPr>
                <w:i/>
                <w:iCs/>
                <w:color w:val="000000" w:themeColor="text1"/>
                <w:sz w:val="20"/>
                <w:szCs w:val="20"/>
              </w:rPr>
              <w:t>PPA, Article 3.6 (d)</w:t>
            </w:r>
          </w:p>
        </w:tc>
        <w:tc>
          <w:tcPr>
            <w:tcW w:w="513" w:type="dxa"/>
            <w:tcBorders>
              <w:top w:val="nil"/>
              <w:left w:val="nil"/>
              <w:bottom w:val="single" w:sz="4" w:space="0" w:color="auto"/>
              <w:right w:val="single" w:sz="4" w:space="0" w:color="auto"/>
            </w:tcBorders>
            <w:shd w:val="clear" w:color="auto" w:fill="auto"/>
            <w:noWrap/>
            <w:vAlign w:val="center"/>
            <w:hideMark/>
          </w:tcPr>
          <w:p w14:paraId="06E233F3" w14:textId="491B5AF2" w:rsidR="003F19DE" w:rsidRPr="000F2909" w:rsidRDefault="0037332C" w:rsidP="00026A0C">
            <w:pPr>
              <w:spacing w:after="0"/>
              <w:jc w:val="right"/>
              <w:rPr>
                <w:color w:val="000000"/>
                <w:sz w:val="20"/>
                <w:szCs w:val="20"/>
              </w:rPr>
            </w:pPr>
            <w:r>
              <w:rPr>
                <w:color w:val="000000"/>
                <w:sz w:val="20"/>
                <w:szCs w:val="20"/>
              </w:rPr>
              <w:t>30</w:t>
            </w:r>
          </w:p>
        </w:tc>
        <w:tc>
          <w:tcPr>
            <w:tcW w:w="2842" w:type="dxa"/>
            <w:tcBorders>
              <w:top w:val="nil"/>
              <w:left w:val="nil"/>
              <w:bottom w:val="single" w:sz="4" w:space="0" w:color="auto"/>
              <w:right w:val="single" w:sz="4" w:space="0" w:color="auto"/>
            </w:tcBorders>
            <w:shd w:val="clear" w:color="auto" w:fill="auto"/>
            <w:vAlign w:val="center"/>
            <w:hideMark/>
          </w:tcPr>
          <w:p w14:paraId="2EEFA162" w14:textId="77777777" w:rsidR="003F19DE" w:rsidRPr="000F2909" w:rsidRDefault="003F19DE" w:rsidP="00026A0C">
            <w:pPr>
              <w:spacing w:after="0"/>
              <w:rPr>
                <w:color w:val="000000"/>
                <w:sz w:val="20"/>
                <w:szCs w:val="20"/>
              </w:rPr>
            </w:pPr>
            <w:r w:rsidRPr="000F2909">
              <w:rPr>
                <w:color w:val="000000"/>
                <w:sz w:val="20"/>
                <w:szCs w:val="20"/>
              </w:rPr>
              <w:t>days of Contract Effectiveness</w:t>
            </w:r>
          </w:p>
        </w:tc>
      </w:tr>
      <w:tr w:rsidR="003F19DE" w:rsidRPr="000F2909" w14:paraId="427B2AE7" w14:textId="77777777" w:rsidTr="0037332C">
        <w:trPr>
          <w:trHeight w:val="615"/>
        </w:trPr>
        <w:tc>
          <w:tcPr>
            <w:tcW w:w="516" w:type="dxa"/>
            <w:vMerge/>
            <w:vAlign w:val="center"/>
            <w:hideMark/>
          </w:tcPr>
          <w:p w14:paraId="6B3DC854" w14:textId="77777777" w:rsidR="003F19DE" w:rsidRPr="000F2909" w:rsidRDefault="003F19DE" w:rsidP="00026A0C">
            <w:pPr>
              <w:spacing w:after="0"/>
              <w:rPr>
                <w:b/>
                <w:bCs/>
                <w:color w:val="000000"/>
                <w:sz w:val="20"/>
                <w:szCs w:val="20"/>
              </w:rPr>
            </w:pPr>
          </w:p>
        </w:tc>
        <w:tc>
          <w:tcPr>
            <w:tcW w:w="3481"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14:paraId="3C3B223F" w14:textId="77777777" w:rsidR="003F19DE" w:rsidRPr="000F2909" w:rsidRDefault="003F19DE" w:rsidP="00026A0C">
            <w:pPr>
              <w:spacing w:after="0"/>
              <w:rPr>
                <w:b/>
                <w:bCs/>
                <w:color w:val="000000"/>
                <w:sz w:val="20"/>
                <w:szCs w:val="20"/>
              </w:rPr>
            </w:pPr>
            <w:r w:rsidRPr="000F2909">
              <w:rPr>
                <w:b/>
                <w:bCs/>
                <w:color w:val="000000"/>
                <w:sz w:val="20"/>
                <w:szCs w:val="20"/>
              </w:rPr>
              <w:t>Financial Closure</w:t>
            </w:r>
          </w:p>
        </w:tc>
        <w:tc>
          <w:tcPr>
            <w:tcW w:w="2260" w:type="dxa"/>
            <w:tcBorders>
              <w:top w:val="nil"/>
              <w:left w:val="nil"/>
              <w:bottom w:val="single" w:sz="4" w:space="0" w:color="auto"/>
              <w:right w:val="single" w:sz="4" w:space="0" w:color="auto"/>
            </w:tcBorders>
            <w:shd w:val="clear" w:color="auto" w:fill="auto"/>
            <w:vAlign w:val="center"/>
            <w:hideMark/>
          </w:tcPr>
          <w:p w14:paraId="439D9BBC" w14:textId="53D18D95" w:rsidR="003F19DE" w:rsidRPr="000F2909" w:rsidRDefault="568A32DA" w:rsidP="568A32DA">
            <w:pPr>
              <w:spacing w:after="0"/>
              <w:rPr>
                <w:i/>
                <w:iCs/>
                <w:color w:val="000000"/>
                <w:sz w:val="20"/>
                <w:szCs w:val="20"/>
              </w:rPr>
            </w:pPr>
            <w:r w:rsidRPr="000F2909">
              <w:rPr>
                <w:i/>
                <w:iCs/>
                <w:color w:val="000000" w:themeColor="text1"/>
                <w:sz w:val="20"/>
                <w:szCs w:val="20"/>
              </w:rPr>
              <w:t>PPA, Article 3.6 (d)</w:t>
            </w:r>
          </w:p>
        </w:tc>
        <w:tc>
          <w:tcPr>
            <w:tcW w:w="513" w:type="dxa"/>
            <w:tcBorders>
              <w:top w:val="nil"/>
              <w:left w:val="nil"/>
              <w:bottom w:val="single" w:sz="4" w:space="0" w:color="auto"/>
              <w:right w:val="single" w:sz="4" w:space="0" w:color="auto"/>
            </w:tcBorders>
            <w:shd w:val="clear" w:color="auto" w:fill="auto"/>
            <w:noWrap/>
            <w:vAlign w:val="center"/>
            <w:hideMark/>
          </w:tcPr>
          <w:p w14:paraId="106C54C4" w14:textId="77777777" w:rsidR="003F19DE" w:rsidRPr="000F2909" w:rsidRDefault="003F19DE" w:rsidP="00026A0C">
            <w:pPr>
              <w:spacing w:after="0"/>
              <w:jc w:val="right"/>
              <w:rPr>
                <w:color w:val="000000"/>
                <w:sz w:val="20"/>
                <w:szCs w:val="20"/>
              </w:rPr>
            </w:pPr>
            <w:r w:rsidRPr="000F2909">
              <w:rPr>
                <w:color w:val="000000"/>
                <w:sz w:val="20"/>
                <w:szCs w:val="20"/>
              </w:rPr>
              <w:t>180</w:t>
            </w:r>
          </w:p>
        </w:tc>
        <w:tc>
          <w:tcPr>
            <w:tcW w:w="2842" w:type="dxa"/>
            <w:tcBorders>
              <w:top w:val="nil"/>
              <w:left w:val="nil"/>
              <w:bottom w:val="single" w:sz="4" w:space="0" w:color="auto"/>
              <w:right w:val="single" w:sz="4" w:space="0" w:color="auto"/>
            </w:tcBorders>
            <w:shd w:val="clear" w:color="auto" w:fill="auto"/>
            <w:vAlign w:val="center"/>
            <w:hideMark/>
          </w:tcPr>
          <w:p w14:paraId="26FC9209" w14:textId="77777777" w:rsidR="003F19DE" w:rsidRPr="000F2909" w:rsidRDefault="003F19DE" w:rsidP="00026A0C">
            <w:pPr>
              <w:spacing w:after="0"/>
              <w:rPr>
                <w:color w:val="000000"/>
                <w:sz w:val="20"/>
                <w:szCs w:val="20"/>
              </w:rPr>
            </w:pPr>
            <w:r w:rsidRPr="000F2909">
              <w:rPr>
                <w:color w:val="000000"/>
                <w:sz w:val="20"/>
                <w:szCs w:val="20"/>
              </w:rPr>
              <w:t>days of Contract Effectiveness</w:t>
            </w:r>
          </w:p>
        </w:tc>
      </w:tr>
      <w:tr w:rsidR="003F19DE" w:rsidRPr="000F2909" w14:paraId="7BC2B06C" w14:textId="77777777" w:rsidTr="00DD093B">
        <w:trPr>
          <w:trHeight w:val="90"/>
        </w:trPr>
        <w:tc>
          <w:tcPr>
            <w:tcW w:w="9612" w:type="dxa"/>
            <w:gridSpan w:val="6"/>
            <w:tcBorders>
              <w:top w:val="single" w:sz="4" w:space="0" w:color="auto"/>
              <w:left w:val="single" w:sz="4" w:space="0" w:color="auto"/>
              <w:bottom w:val="single" w:sz="4" w:space="0" w:color="auto"/>
              <w:right w:val="single" w:sz="4" w:space="0" w:color="000000" w:themeColor="text1"/>
            </w:tcBorders>
            <w:shd w:val="clear" w:color="auto" w:fill="8EA9DB"/>
            <w:noWrap/>
            <w:vAlign w:val="center"/>
            <w:hideMark/>
          </w:tcPr>
          <w:p w14:paraId="0A29AC46" w14:textId="77777777" w:rsidR="003F19DE" w:rsidRPr="000F2909" w:rsidRDefault="003F19DE" w:rsidP="00026A0C">
            <w:pPr>
              <w:spacing w:after="0"/>
              <w:jc w:val="center"/>
              <w:rPr>
                <w:color w:val="000000"/>
                <w:sz w:val="20"/>
                <w:szCs w:val="20"/>
              </w:rPr>
            </w:pPr>
            <w:r w:rsidRPr="000F2909">
              <w:rPr>
                <w:color w:val="000000"/>
                <w:sz w:val="20"/>
                <w:szCs w:val="20"/>
              </w:rPr>
              <w:t> </w:t>
            </w:r>
          </w:p>
        </w:tc>
      </w:tr>
      <w:tr w:rsidR="003F19DE" w:rsidRPr="000F2909" w14:paraId="4596D9CF" w14:textId="77777777" w:rsidTr="0037332C">
        <w:trPr>
          <w:trHeight w:val="300"/>
        </w:trPr>
        <w:tc>
          <w:tcPr>
            <w:tcW w:w="516" w:type="dxa"/>
            <w:vMerge w:val="restart"/>
            <w:tcBorders>
              <w:top w:val="nil"/>
              <w:left w:val="single" w:sz="4" w:space="0" w:color="auto"/>
              <w:bottom w:val="single" w:sz="4" w:space="0" w:color="auto"/>
              <w:right w:val="single" w:sz="4" w:space="0" w:color="auto"/>
            </w:tcBorders>
            <w:shd w:val="clear" w:color="auto" w:fill="8EA9DB"/>
            <w:textDirection w:val="btLr"/>
            <w:vAlign w:val="center"/>
            <w:hideMark/>
          </w:tcPr>
          <w:p w14:paraId="76F72BDF" w14:textId="77777777" w:rsidR="003F19DE" w:rsidRPr="000F2909" w:rsidRDefault="003F19DE" w:rsidP="00026A0C">
            <w:pPr>
              <w:spacing w:after="0"/>
              <w:jc w:val="center"/>
              <w:rPr>
                <w:b/>
                <w:bCs/>
                <w:color w:val="000000"/>
                <w:sz w:val="20"/>
                <w:szCs w:val="20"/>
              </w:rPr>
            </w:pPr>
            <w:r w:rsidRPr="000F2909">
              <w:rPr>
                <w:b/>
                <w:bCs/>
                <w:color w:val="000000"/>
                <w:sz w:val="20"/>
                <w:szCs w:val="20"/>
              </w:rPr>
              <w:t>Other</w:t>
            </w:r>
          </w:p>
        </w:tc>
        <w:tc>
          <w:tcPr>
            <w:tcW w:w="3481"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14:paraId="035B07F8" w14:textId="77777777" w:rsidR="003F19DE" w:rsidRPr="000F2909" w:rsidRDefault="003F19DE" w:rsidP="00026A0C">
            <w:pPr>
              <w:spacing w:after="0"/>
              <w:rPr>
                <w:b/>
                <w:bCs/>
                <w:color w:val="000000"/>
                <w:sz w:val="20"/>
                <w:szCs w:val="20"/>
              </w:rPr>
            </w:pPr>
            <w:r w:rsidRPr="000F2909">
              <w:rPr>
                <w:b/>
                <w:bCs/>
                <w:color w:val="000000"/>
                <w:sz w:val="20"/>
                <w:szCs w:val="20"/>
              </w:rPr>
              <w:t>Exit management plan</w:t>
            </w:r>
          </w:p>
        </w:tc>
        <w:tc>
          <w:tcPr>
            <w:tcW w:w="2260" w:type="dxa"/>
            <w:tcBorders>
              <w:top w:val="nil"/>
              <w:left w:val="nil"/>
              <w:bottom w:val="single" w:sz="4" w:space="0" w:color="auto"/>
              <w:right w:val="single" w:sz="4" w:space="0" w:color="auto"/>
            </w:tcBorders>
            <w:shd w:val="clear" w:color="auto" w:fill="auto"/>
            <w:vAlign w:val="center"/>
            <w:hideMark/>
          </w:tcPr>
          <w:p w14:paraId="4ABDF306" w14:textId="3EEFFAC0" w:rsidR="003F19DE" w:rsidRPr="000F2909" w:rsidRDefault="568A32DA" w:rsidP="568A32DA">
            <w:pPr>
              <w:spacing w:after="0"/>
              <w:rPr>
                <w:i/>
                <w:iCs/>
                <w:color w:val="000000" w:themeColor="text1"/>
                <w:sz w:val="20"/>
                <w:szCs w:val="20"/>
              </w:rPr>
            </w:pPr>
            <w:r w:rsidRPr="000F2909">
              <w:rPr>
                <w:i/>
                <w:iCs/>
                <w:color w:val="000000" w:themeColor="text1"/>
                <w:sz w:val="20"/>
                <w:szCs w:val="20"/>
              </w:rPr>
              <w:t>PPA Article 2.2</w:t>
            </w:r>
          </w:p>
          <w:p w14:paraId="564D759B" w14:textId="62A66AA6" w:rsidR="003F19DE" w:rsidRPr="000F2909" w:rsidRDefault="568A32DA" w:rsidP="568A32DA">
            <w:pPr>
              <w:spacing w:after="0"/>
              <w:rPr>
                <w:i/>
                <w:iCs/>
                <w:color w:val="000000"/>
                <w:sz w:val="20"/>
                <w:szCs w:val="20"/>
              </w:rPr>
            </w:pPr>
            <w:r w:rsidRPr="000F2909">
              <w:rPr>
                <w:i/>
                <w:iCs/>
                <w:color w:val="000000" w:themeColor="text1"/>
                <w:sz w:val="20"/>
                <w:szCs w:val="20"/>
              </w:rPr>
              <w:t>IA, Article 3.3 (I)</w:t>
            </w:r>
          </w:p>
        </w:tc>
        <w:tc>
          <w:tcPr>
            <w:tcW w:w="513" w:type="dxa"/>
            <w:tcBorders>
              <w:top w:val="nil"/>
              <w:left w:val="nil"/>
              <w:bottom w:val="single" w:sz="4" w:space="0" w:color="auto"/>
              <w:right w:val="single" w:sz="4" w:space="0" w:color="auto"/>
            </w:tcBorders>
            <w:shd w:val="clear" w:color="auto" w:fill="auto"/>
            <w:noWrap/>
            <w:vAlign w:val="center"/>
            <w:hideMark/>
          </w:tcPr>
          <w:p w14:paraId="74A5A435" w14:textId="293163BF" w:rsidR="003F19DE" w:rsidRPr="000F2909" w:rsidRDefault="003F19DE" w:rsidP="00026A0C">
            <w:pPr>
              <w:spacing w:after="0"/>
              <w:jc w:val="right"/>
              <w:rPr>
                <w:color w:val="000000"/>
                <w:sz w:val="20"/>
                <w:szCs w:val="20"/>
              </w:rPr>
            </w:pPr>
          </w:p>
        </w:tc>
        <w:tc>
          <w:tcPr>
            <w:tcW w:w="2842" w:type="dxa"/>
            <w:tcBorders>
              <w:top w:val="nil"/>
              <w:left w:val="nil"/>
              <w:bottom w:val="single" w:sz="4" w:space="0" w:color="auto"/>
              <w:right w:val="single" w:sz="4" w:space="0" w:color="auto"/>
            </w:tcBorders>
            <w:shd w:val="clear" w:color="auto" w:fill="auto"/>
            <w:vAlign w:val="center"/>
            <w:hideMark/>
          </w:tcPr>
          <w:p w14:paraId="11996A7C" w14:textId="66CC6F53" w:rsidR="003F19DE" w:rsidRPr="000F2909" w:rsidRDefault="0004342C" w:rsidP="00026A0C">
            <w:pPr>
              <w:spacing w:after="0"/>
              <w:rPr>
                <w:color w:val="000000"/>
                <w:sz w:val="20"/>
                <w:szCs w:val="20"/>
              </w:rPr>
            </w:pPr>
            <w:r w:rsidRPr="000F2909">
              <w:rPr>
                <w:color w:val="000000"/>
                <w:sz w:val="20"/>
                <w:szCs w:val="20"/>
              </w:rPr>
              <w:t>Upon COD</w:t>
            </w:r>
          </w:p>
        </w:tc>
      </w:tr>
      <w:tr w:rsidR="003F19DE" w:rsidRPr="000F2909" w14:paraId="1040CED8" w14:textId="77777777" w:rsidTr="0037332C">
        <w:trPr>
          <w:trHeight w:val="600"/>
        </w:trPr>
        <w:tc>
          <w:tcPr>
            <w:tcW w:w="516" w:type="dxa"/>
            <w:vMerge/>
            <w:vAlign w:val="center"/>
            <w:hideMark/>
          </w:tcPr>
          <w:p w14:paraId="472EADF8" w14:textId="77777777" w:rsidR="003F19DE" w:rsidRPr="000F2909" w:rsidRDefault="003F19DE" w:rsidP="00026A0C">
            <w:pPr>
              <w:spacing w:after="0"/>
              <w:rPr>
                <w:b/>
                <w:bCs/>
                <w:color w:val="000000"/>
                <w:sz w:val="20"/>
                <w:szCs w:val="20"/>
              </w:rPr>
            </w:pPr>
          </w:p>
        </w:tc>
        <w:tc>
          <w:tcPr>
            <w:tcW w:w="3481"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14:paraId="64D4DFC7" w14:textId="77777777" w:rsidR="003F19DE" w:rsidRPr="000F2909" w:rsidRDefault="003F19DE" w:rsidP="00026A0C">
            <w:pPr>
              <w:spacing w:after="0"/>
              <w:rPr>
                <w:b/>
                <w:bCs/>
                <w:color w:val="000000"/>
                <w:sz w:val="20"/>
                <w:szCs w:val="20"/>
              </w:rPr>
            </w:pPr>
            <w:r w:rsidRPr="000F2909">
              <w:rPr>
                <w:b/>
                <w:bCs/>
                <w:color w:val="000000"/>
                <w:sz w:val="20"/>
                <w:szCs w:val="20"/>
              </w:rPr>
              <w:t>Community Engagement Plan</w:t>
            </w:r>
          </w:p>
        </w:tc>
        <w:tc>
          <w:tcPr>
            <w:tcW w:w="2260" w:type="dxa"/>
            <w:tcBorders>
              <w:top w:val="nil"/>
              <w:left w:val="nil"/>
              <w:bottom w:val="single" w:sz="4" w:space="0" w:color="auto"/>
              <w:right w:val="single" w:sz="4" w:space="0" w:color="auto"/>
            </w:tcBorders>
            <w:shd w:val="clear" w:color="auto" w:fill="auto"/>
            <w:vAlign w:val="center"/>
            <w:hideMark/>
          </w:tcPr>
          <w:p w14:paraId="5599C995" w14:textId="760599D4" w:rsidR="003F19DE" w:rsidRPr="000F2909" w:rsidRDefault="568A32DA" w:rsidP="568A32DA">
            <w:pPr>
              <w:spacing w:after="0"/>
              <w:rPr>
                <w:i/>
                <w:iCs/>
                <w:color w:val="000000"/>
                <w:sz w:val="20"/>
                <w:szCs w:val="20"/>
              </w:rPr>
            </w:pPr>
            <w:r w:rsidRPr="000F2909">
              <w:rPr>
                <w:i/>
                <w:iCs/>
                <w:color w:val="000000" w:themeColor="text1"/>
                <w:sz w:val="20"/>
                <w:szCs w:val="20"/>
              </w:rPr>
              <w:t>IA, Article 3.3 (j) (iii)</w:t>
            </w:r>
            <w:r w:rsidR="003F19DE" w:rsidRPr="000F2909">
              <w:br/>
            </w:r>
            <w:r w:rsidR="00A14DBE">
              <w:rPr>
                <w:i/>
                <w:iCs/>
                <w:color w:val="000000" w:themeColor="text1"/>
                <w:sz w:val="20"/>
                <w:szCs w:val="20"/>
              </w:rPr>
              <w:t>RFP</w:t>
            </w:r>
            <w:r w:rsidRPr="000F2909">
              <w:rPr>
                <w:i/>
                <w:iCs/>
                <w:color w:val="000000" w:themeColor="text1"/>
                <w:sz w:val="20"/>
                <w:szCs w:val="20"/>
              </w:rPr>
              <w:t xml:space="preserve"> Section VII, Part F, 4.2</w:t>
            </w:r>
          </w:p>
        </w:tc>
        <w:tc>
          <w:tcPr>
            <w:tcW w:w="513" w:type="dxa"/>
            <w:tcBorders>
              <w:top w:val="nil"/>
              <w:left w:val="nil"/>
              <w:bottom w:val="single" w:sz="4" w:space="0" w:color="auto"/>
              <w:right w:val="single" w:sz="4" w:space="0" w:color="auto"/>
            </w:tcBorders>
            <w:shd w:val="clear" w:color="auto" w:fill="auto"/>
            <w:vAlign w:val="center"/>
            <w:hideMark/>
          </w:tcPr>
          <w:p w14:paraId="07D72F60" w14:textId="13192BA0" w:rsidR="003F19DE" w:rsidRPr="000F2909" w:rsidRDefault="00151D1B" w:rsidP="00026A0C">
            <w:pPr>
              <w:spacing w:after="0"/>
              <w:jc w:val="right"/>
              <w:rPr>
                <w:color w:val="000000"/>
                <w:sz w:val="20"/>
                <w:szCs w:val="20"/>
              </w:rPr>
            </w:pPr>
            <w:r w:rsidRPr="000F2909">
              <w:rPr>
                <w:color w:val="000000"/>
                <w:sz w:val="20"/>
                <w:szCs w:val="20"/>
              </w:rPr>
              <w:t>90</w:t>
            </w:r>
          </w:p>
        </w:tc>
        <w:tc>
          <w:tcPr>
            <w:tcW w:w="2842" w:type="dxa"/>
            <w:tcBorders>
              <w:top w:val="nil"/>
              <w:left w:val="nil"/>
              <w:bottom w:val="single" w:sz="4" w:space="0" w:color="auto"/>
              <w:right w:val="single" w:sz="4" w:space="0" w:color="auto"/>
            </w:tcBorders>
            <w:shd w:val="clear" w:color="auto" w:fill="auto"/>
            <w:vAlign w:val="center"/>
            <w:hideMark/>
          </w:tcPr>
          <w:p w14:paraId="65412BF9" w14:textId="77777777" w:rsidR="003F19DE" w:rsidRPr="000F2909" w:rsidRDefault="003F19DE" w:rsidP="00026A0C">
            <w:pPr>
              <w:spacing w:after="0"/>
              <w:rPr>
                <w:color w:val="000000"/>
                <w:sz w:val="20"/>
                <w:szCs w:val="20"/>
              </w:rPr>
            </w:pPr>
            <w:r w:rsidRPr="000F2909">
              <w:rPr>
                <w:color w:val="000000"/>
                <w:sz w:val="20"/>
                <w:szCs w:val="20"/>
              </w:rPr>
              <w:t>days of Contract Effectiveness, or at the bidding stage.</w:t>
            </w:r>
          </w:p>
        </w:tc>
      </w:tr>
      <w:tr w:rsidR="003F19DE" w:rsidRPr="000F2909" w14:paraId="795E5174" w14:textId="77777777" w:rsidTr="00DD093B">
        <w:trPr>
          <w:trHeight w:val="90"/>
        </w:trPr>
        <w:tc>
          <w:tcPr>
            <w:tcW w:w="9612" w:type="dxa"/>
            <w:gridSpan w:val="6"/>
            <w:tcBorders>
              <w:top w:val="single" w:sz="4" w:space="0" w:color="auto"/>
              <w:left w:val="single" w:sz="4" w:space="0" w:color="auto"/>
              <w:bottom w:val="single" w:sz="4" w:space="0" w:color="auto"/>
              <w:right w:val="single" w:sz="4" w:space="0" w:color="000000" w:themeColor="text1"/>
            </w:tcBorders>
            <w:shd w:val="clear" w:color="auto" w:fill="8EA9DB"/>
            <w:noWrap/>
            <w:vAlign w:val="center"/>
            <w:hideMark/>
          </w:tcPr>
          <w:p w14:paraId="214BF0B7" w14:textId="77777777" w:rsidR="003F19DE" w:rsidRPr="000F2909" w:rsidRDefault="003F19DE" w:rsidP="00026A0C">
            <w:pPr>
              <w:spacing w:after="0"/>
              <w:jc w:val="center"/>
              <w:rPr>
                <w:color w:val="000000"/>
                <w:sz w:val="20"/>
                <w:szCs w:val="20"/>
              </w:rPr>
            </w:pPr>
            <w:r w:rsidRPr="000F2909">
              <w:rPr>
                <w:color w:val="000000"/>
                <w:sz w:val="20"/>
                <w:szCs w:val="20"/>
              </w:rPr>
              <w:t> </w:t>
            </w:r>
          </w:p>
        </w:tc>
      </w:tr>
      <w:tr w:rsidR="003F19DE" w:rsidRPr="000F2909" w14:paraId="18299900" w14:textId="77777777" w:rsidTr="0037332C">
        <w:trPr>
          <w:trHeight w:val="495"/>
        </w:trPr>
        <w:tc>
          <w:tcPr>
            <w:tcW w:w="516" w:type="dxa"/>
            <w:vMerge w:val="restart"/>
            <w:tcBorders>
              <w:top w:val="nil"/>
              <w:left w:val="single" w:sz="4" w:space="0" w:color="auto"/>
              <w:bottom w:val="single" w:sz="4" w:space="0" w:color="auto"/>
              <w:right w:val="single" w:sz="4" w:space="0" w:color="auto"/>
            </w:tcBorders>
            <w:shd w:val="clear" w:color="auto" w:fill="8EA9DB"/>
            <w:textDirection w:val="btLr"/>
            <w:vAlign w:val="center"/>
            <w:hideMark/>
          </w:tcPr>
          <w:p w14:paraId="3267B917" w14:textId="77777777" w:rsidR="003F19DE" w:rsidRPr="000F2909" w:rsidRDefault="003F19DE" w:rsidP="00026A0C">
            <w:pPr>
              <w:spacing w:after="0"/>
              <w:jc w:val="center"/>
              <w:rPr>
                <w:b/>
                <w:bCs/>
                <w:color w:val="000000"/>
                <w:sz w:val="20"/>
                <w:szCs w:val="20"/>
              </w:rPr>
            </w:pPr>
            <w:r w:rsidRPr="000F2909">
              <w:rPr>
                <w:b/>
                <w:bCs/>
                <w:color w:val="000000"/>
                <w:sz w:val="20"/>
                <w:szCs w:val="20"/>
              </w:rPr>
              <w:t>Operations</w:t>
            </w:r>
          </w:p>
        </w:tc>
        <w:tc>
          <w:tcPr>
            <w:tcW w:w="3481"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14:paraId="50347B33" w14:textId="77777777" w:rsidR="003F19DE" w:rsidRPr="000F2909" w:rsidRDefault="003F19DE" w:rsidP="00026A0C">
            <w:pPr>
              <w:spacing w:after="0"/>
              <w:rPr>
                <w:b/>
                <w:bCs/>
                <w:color w:val="000000"/>
                <w:sz w:val="20"/>
                <w:szCs w:val="20"/>
              </w:rPr>
            </w:pPr>
            <w:r w:rsidRPr="000F2909">
              <w:rPr>
                <w:b/>
                <w:bCs/>
                <w:color w:val="000000"/>
                <w:sz w:val="20"/>
                <w:szCs w:val="20"/>
              </w:rPr>
              <w:t>Commercial operation date (COD)</w:t>
            </w:r>
          </w:p>
        </w:tc>
        <w:tc>
          <w:tcPr>
            <w:tcW w:w="2260" w:type="dxa"/>
            <w:tcBorders>
              <w:top w:val="nil"/>
              <w:left w:val="nil"/>
              <w:bottom w:val="single" w:sz="4" w:space="0" w:color="auto"/>
              <w:right w:val="single" w:sz="4" w:space="0" w:color="auto"/>
            </w:tcBorders>
            <w:shd w:val="clear" w:color="auto" w:fill="FFFFFF" w:themeFill="background1"/>
            <w:vAlign w:val="center"/>
            <w:hideMark/>
          </w:tcPr>
          <w:p w14:paraId="08673730" w14:textId="77777777" w:rsidR="003F19DE" w:rsidRPr="000F2909" w:rsidRDefault="003F19DE" w:rsidP="00026A0C">
            <w:pPr>
              <w:spacing w:after="0"/>
              <w:rPr>
                <w:i/>
                <w:iCs/>
                <w:color w:val="000000"/>
                <w:sz w:val="20"/>
                <w:szCs w:val="20"/>
              </w:rPr>
            </w:pPr>
            <w:r w:rsidRPr="000F2909">
              <w:rPr>
                <w:i/>
                <w:iCs/>
                <w:color w:val="000000"/>
                <w:sz w:val="20"/>
                <w:szCs w:val="20"/>
              </w:rPr>
              <w:t>PPA Article 3.3 (a)</w:t>
            </w:r>
          </w:p>
        </w:tc>
        <w:tc>
          <w:tcPr>
            <w:tcW w:w="513" w:type="dxa"/>
            <w:tcBorders>
              <w:top w:val="nil"/>
              <w:left w:val="nil"/>
              <w:bottom w:val="single" w:sz="4" w:space="0" w:color="auto"/>
              <w:right w:val="single" w:sz="4" w:space="0" w:color="auto"/>
            </w:tcBorders>
            <w:shd w:val="clear" w:color="auto" w:fill="FFFFFF" w:themeFill="background1"/>
            <w:noWrap/>
            <w:vAlign w:val="center"/>
            <w:hideMark/>
          </w:tcPr>
          <w:p w14:paraId="7ABCCFE0" w14:textId="7357EEAA" w:rsidR="003F19DE" w:rsidRPr="000F2909" w:rsidRDefault="0004342C" w:rsidP="00026A0C">
            <w:pPr>
              <w:spacing w:after="0"/>
              <w:jc w:val="right"/>
              <w:rPr>
                <w:color w:val="000000"/>
                <w:sz w:val="20"/>
                <w:szCs w:val="20"/>
              </w:rPr>
            </w:pPr>
            <w:r w:rsidRPr="000F2909">
              <w:rPr>
                <w:color w:val="000000"/>
                <w:sz w:val="20"/>
                <w:szCs w:val="20"/>
              </w:rPr>
              <w:t>1</w:t>
            </w:r>
            <w:r w:rsidR="006A0B20">
              <w:rPr>
                <w:color w:val="000000"/>
                <w:sz w:val="20"/>
                <w:szCs w:val="20"/>
              </w:rPr>
              <w:t>2</w:t>
            </w:r>
          </w:p>
        </w:tc>
        <w:tc>
          <w:tcPr>
            <w:tcW w:w="2842" w:type="dxa"/>
            <w:tcBorders>
              <w:top w:val="nil"/>
              <w:left w:val="nil"/>
              <w:bottom w:val="single" w:sz="4" w:space="0" w:color="auto"/>
              <w:right w:val="single" w:sz="4" w:space="0" w:color="auto"/>
            </w:tcBorders>
            <w:shd w:val="clear" w:color="auto" w:fill="FFFFFF" w:themeFill="background1"/>
            <w:vAlign w:val="center"/>
            <w:hideMark/>
          </w:tcPr>
          <w:p w14:paraId="387FC15B" w14:textId="77777777" w:rsidR="003F19DE" w:rsidRPr="000F2909" w:rsidRDefault="003F19DE" w:rsidP="00026A0C">
            <w:pPr>
              <w:spacing w:after="0"/>
              <w:rPr>
                <w:color w:val="000000"/>
                <w:sz w:val="20"/>
                <w:szCs w:val="20"/>
              </w:rPr>
            </w:pPr>
            <w:r w:rsidRPr="000F2909">
              <w:rPr>
                <w:color w:val="000000"/>
                <w:sz w:val="20"/>
                <w:szCs w:val="20"/>
              </w:rPr>
              <w:t>months of Contract Effectiveness</w:t>
            </w:r>
          </w:p>
        </w:tc>
      </w:tr>
      <w:tr w:rsidR="003F19DE" w:rsidRPr="000F2909" w14:paraId="646D340E" w14:textId="77777777" w:rsidTr="0037332C">
        <w:trPr>
          <w:trHeight w:val="495"/>
        </w:trPr>
        <w:tc>
          <w:tcPr>
            <w:tcW w:w="516" w:type="dxa"/>
            <w:vMerge/>
            <w:vAlign w:val="center"/>
            <w:hideMark/>
          </w:tcPr>
          <w:p w14:paraId="0EDF5FC8" w14:textId="77777777" w:rsidR="003F19DE" w:rsidRPr="000F2909" w:rsidRDefault="003F19DE" w:rsidP="00026A0C">
            <w:pPr>
              <w:spacing w:after="0"/>
              <w:rPr>
                <w:b/>
                <w:bCs/>
                <w:color w:val="000000"/>
                <w:sz w:val="20"/>
                <w:szCs w:val="20"/>
              </w:rPr>
            </w:pPr>
          </w:p>
        </w:tc>
        <w:tc>
          <w:tcPr>
            <w:tcW w:w="3481"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14:paraId="2A6A39C6" w14:textId="77777777" w:rsidR="003F19DE" w:rsidRPr="000F2909" w:rsidRDefault="003F19DE" w:rsidP="00026A0C">
            <w:pPr>
              <w:spacing w:after="0"/>
              <w:rPr>
                <w:b/>
                <w:bCs/>
                <w:color w:val="000000"/>
                <w:sz w:val="20"/>
                <w:szCs w:val="20"/>
              </w:rPr>
            </w:pPr>
            <w:r w:rsidRPr="000F2909">
              <w:rPr>
                <w:b/>
                <w:bCs/>
                <w:color w:val="000000"/>
                <w:sz w:val="20"/>
                <w:szCs w:val="20"/>
              </w:rPr>
              <w:t>Reporting and invoicing</w:t>
            </w:r>
          </w:p>
        </w:tc>
        <w:tc>
          <w:tcPr>
            <w:tcW w:w="2260" w:type="dxa"/>
            <w:tcBorders>
              <w:top w:val="nil"/>
              <w:left w:val="nil"/>
              <w:bottom w:val="single" w:sz="4" w:space="0" w:color="auto"/>
              <w:right w:val="single" w:sz="4" w:space="0" w:color="auto"/>
            </w:tcBorders>
            <w:shd w:val="clear" w:color="auto" w:fill="FFFFFF" w:themeFill="background1"/>
            <w:vAlign w:val="center"/>
            <w:hideMark/>
          </w:tcPr>
          <w:p w14:paraId="48372AA9" w14:textId="77777777" w:rsidR="003F19DE" w:rsidRPr="000F2909" w:rsidRDefault="003F19DE" w:rsidP="00026A0C">
            <w:pPr>
              <w:spacing w:after="0"/>
              <w:rPr>
                <w:i/>
                <w:iCs/>
                <w:color w:val="000000"/>
                <w:sz w:val="20"/>
                <w:szCs w:val="20"/>
              </w:rPr>
            </w:pPr>
            <w:r w:rsidRPr="000F2909">
              <w:rPr>
                <w:i/>
                <w:iCs/>
                <w:color w:val="000000"/>
                <w:sz w:val="20"/>
                <w:szCs w:val="20"/>
              </w:rPr>
              <w:t>PPA Article 5.3 (a)</w:t>
            </w:r>
          </w:p>
        </w:tc>
        <w:tc>
          <w:tcPr>
            <w:tcW w:w="3355"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14:paraId="076C650C" w14:textId="77777777" w:rsidR="003F19DE" w:rsidRPr="000F2909" w:rsidRDefault="003F19DE" w:rsidP="00026A0C">
            <w:pPr>
              <w:spacing w:after="0"/>
              <w:jc w:val="center"/>
              <w:rPr>
                <w:color w:val="000000"/>
                <w:sz w:val="20"/>
                <w:szCs w:val="20"/>
              </w:rPr>
            </w:pPr>
            <w:r w:rsidRPr="000F2909">
              <w:rPr>
                <w:color w:val="000000"/>
                <w:sz w:val="20"/>
                <w:szCs w:val="20"/>
              </w:rPr>
              <w:t>Monthly</w:t>
            </w:r>
          </w:p>
        </w:tc>
      </w:tr>
      <w:tr w:rsidR="000F6465" w:rsidRPr="000F2909" w14:paraId="341E3D8C" w14:textId="77777777" w:rsidTr="0037332C">
        <w:trPr>
          <w:trHeight w:val="495"/>
        </w:trPr>
        <w:tc>
          <w:tcPr>
            <w:tcW w:w="516" w:type="dxa"/>
            <w:vMerge/>
            <w:vAlign w:val="center"/>
            <w:hideMark/>
          </w:tcPr>
          <w:p w14:paraId="4C72EDDA" w14:textId="77777777" w:rsidR="000F6465" w:rsidRPr="000F2909" w:rsidRDefault="000F6465" w:rsidP="000F6465">
            <w:pPr>
              <w:spacing w:after="0"/>
              <w:rPr>
                <w:b/>
                <w:bCs/>
                <w:color w:val="000000"/>
                <w:sz w:val="20"/>
                <w:szCs w:val="20"/>
              </w:rPr>
            </w:pPr>
          </w:p>
        </w:tc>
        <w:tc>
          <w:tcPr>
            <w:tcW w:w="3481"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14:paraId="701BAC31" w14:textId="77777777" w:rsidR="000F6465" w:rsidRPr="000F2909" w:rsidRDefault="000F6465" w:rsidP="000F6465">
            <w:pPr>
              <w:spacing w:after="0"/>
              <w:rPr>
                <w:b/>
                <w:bCs/>
                <w:color w:val="000000"/>
                <w:sz w:val="20"/>
                <w:szCs w:val="20"/>
              </w:rPr>
            </w:pPr>
            <w:r w:rsidRPr="000F2909">
              <w:rPr>
                <w:b/>
                <w:bCs/>
                <w:color w:val="000000"/>
                <w:sz w:val="20"/>
                <w:szCs w:val="20"/>
              </w:rPr>
              <w:t>End PPA term or Contract Term</w:t>
            </w:r>
          </w:p>
        </w:tc>
        <w:tc>
          <w:tcPr>
            <w:tcW w:w="2260" w:type="dxa"/>
            <w:tcBorders>
              <w:top w:val="nil"/>
              <w:left w:val="nil"/>
              <w:bottom w:val="single" w:sz="4" w:space="0" w:color="auto"/>
              <w:right w:val="single" w:sz="4" w:space="0" w:color="auto"/>
            </w:tcBorders>
            <w:shd w:val="clear" w:color="auto" w:fill="FFFFFF" w:themeFill="background1"/>
            <w:vAlign w:val="center"/>
            <w:hideMark/>
          </w:tcPr>
          <w:p w14:paraId="70A9D87F" w14:textId="77777777" w:rsidR="000F6465" w:rsidRPr="000F2909" w:rsidRDefault="000F6465" w:rsidP="000F6465">
            <w:pPr>
              <w:spacing w:after="0"/>
              <w:rPr>
                <w:i/>
                <w:iCs/>
                <w:color w:val="000000"/>
                <w:sz w:val="20"/>
                <w:szCs w:val="20"/>
              </w:rPr>
            </w:pPr>
            <w:r w:rsidRPr="000F2909">
              <w:rPr>
                <w:i/>
                <w:iCs/>
                <w:color w:val="000000"/>
                <w:sz w:val="20"/>
                <w:szCs w:val="20"/>
              </w:rPr>
              <w:t>PPA Article 2.1</w:t>
            </w:r>
          </w:p>
        </w:tc>
        <w:tc>
          <w:tcPr>
            <w:tcW w:w="513" w:type="dxa"/>
            <w:tcBorders>
              <w:top w:val="nil"/>
              <w:left w:val="nil"/>
              <w:bottom w:val="single" w:sz="4" w:space="0" w:color="auto"/>
              <w:right w:val="single" w:sz="4" w:space="0" w:color="auto"/>
            </w:tcBorders>
            <w:shd w:val="clear" w:color="auto" w:fill="FFFFFF" w:themeFill="background1"/>
            <w:noWrap/>
            <w:vAlign w:val="center"/>
            <w:hideMark/>
          </w:tcPr>
          <w:p w14:paraId="3EE3745A" w14:textId="4FEB4576" w:rsidR="000F6465" w:rsidRPr="000F2909" w:rsidRDefault="4F8D3CF7" w:rsidP="00DD093B">
            <w:pPr>
              <w:spacing w:after="0" w:line="259" w:lineRule="auto"/>
              <w:jc w:val="right"/>
              <w:rPr>
                <w:sz w:val="20"/>
                <w:szCs w:val="20"/>
              </w:rPr>
            </w:pPr>
            <w:r w:rsidRPr="6A661775">
              <w:rPr>
                <w:color w:val="000000" w:themeColor="text1"/>
                <w:sz w:val="20"/>
                <w:szCs w:val="20"/>
              </w:rPr>
              <w:t>20</w:t>
            </w:r>
          </w:p>
        </w:tc>
        <w:tc>
          <w:tcPr>
            <w:tcW w:w="2842" w:type="dxa"/>
            <w:tcBorders>
              <w:top w:val="nil"/>
              <w:left w:val="nil"/>
              <w:bottom w:val="single" w:sz="4" w:space="0" w:color="auto"/>
              <w:right w:val="single" w:sz="4" w:space="0" w:color="auto"/>
            </w:tcBorders>
            <w:shd w:val="clear" w:color="auto" w:fill="FFFFFF" w:themeFill="background1"/>
            <w:vAlign w:val="center"/>
            <w:hideMark/>
          </w:tcPr>
          <w:p w14:paraId="36F3700C" w14:textId="77777777" w:rsidR="000F6465" w:rsidRPr="000F2909" w:rsidRDefault="000F6465" w:rsidP="000F6465">
            <w:pPr>
              <w:spacing w:after="0"/>
              <w:rPr>
                <w:color w:val="000000"/>
                <w:sz w:val="20"/>
                <w:szCs w:val="20"/>
              </w:rPr>
            </w:pPr>
            <w:r w:rsidRPr="000F2909">
              <w:rPr>
                <w:color w:val="000000"/>
                <w:sz w:val="20"/>
                <w:szCs w:val="20"/>
              </w:rPr>
              <w:t>years after COD</w:t>
            </w:r>
          </w:p>
        </w:tc>
      </w:tr>
    </w:tbl>
    <w:p w14:paraId="072BFEC0" w14:textId="77777777" w:rsidR="003F19DE" w:rsidRPr="000F2909" w:rsidRDefault="003F19DE" w:rsidP="003F19DE">
      <w:pPr>
        <w:spacing w:before="0" w:after="160"/>
        <w:ind w:left="851"/>
        <w:jc w:val="both"/>
      </w:pPr>
    </w:p>
    <w:p w14:paraId="3DD8CBE4" w14:textId="77777777" w:rsidR="003F19DE" w:rsidRPr="000F2909" w:rsidRDefault="003F19DE" w:rsidP="003F19DE">
      <w:pPr>
        <w:pStyle w:val="SECTIONHeading2"/>
        <w:numPr>
          <w:ilvl w:val="2"/>
          <w:numId w:val="168"/>
        </w:numPr>
        <w:rPr>
          <w:lang w:val="en-GB"/>
        </w:rPr>
      </w:pPr>
      <w:bookmarkStart w:id="55" w:name="_Toc413702096"/>
      <w:bookmarkStart w:id="56" w:name="_Toc413748999"/>
      <w:bookmarkStart w:id="57" w:name="_Toc64555489"/>
      <w:bookmarkStart w:id="58" w:name="_Toc67035970"/>
      <w:bookmarkStart w:id="59" w:name="_Toc120609445"/>
      <w:r w:rsidRPr="000F2909">
        <w:rPr>
          <w:lang w:val="en-GB"/>
        </w:rPr>
        <w:t>Implementation and Conditions on Site</w:t>
      </w:r>
      <w:bookmarkEnd w:id="55"/>
      <w:bookmarkEnd w:id="56"/>
      <w:bookmarkEnd w:id="57"/>
      <w:bookmarkEnd w:id="58"/>
      <w:bookmarkEnd w:id="59"/>
    </w:p>
    <w:p w14:paraId="4112AFE3" w14:textId="2FD3D50B" w:rsidR="003F19DE" w:rsidRPr="000F2909" w:rsidRDefault="66BA35D1" w:rsidP="003F19DE">
      <w:pPr>
        <w:widowControl w:val="0"/>
        <w:numPr>
          <w:ilvl w:val="6"/>
          <w:numId w:val="122"/>
        </w:numPr>
        <w:autoSpaceDE w:val="0"/>
        <w:autoSpaceDN w:val="0"/>
        <w:adjustRightInd w:val="0"/>
        <w:spacing w:before="0" w:after="160"/>
        <w:ind w:left="851" w:hanging="567"/>
        <w:jc w:val="both"/>
      </w:pPr>
      <w:r>
        <w:t>It is the</w:t>
      </w:r>
      <w:r w:rsidR="007A6FA6">
        <w:t xml:space="preserve"> selected Bidders’ (herein referred to as</w:t>
      </w:r>
      <w:r>
        <w:t xml:space="preserve"> </w:t>
      </w:r>
      <w:r w:rsidR="007A6FA6">
        <w:t>“</w:t>
      </w:r>
      <w:r w:rsidR="00B05A9D" w:rsidRPr="00480C63">
        <w:t>Seller</w:t>
      </w:r>
      <w:r w:rsidR="007A6FA6" w:rsidRPr="00480C63">
        <w:t>”</w:t>
      </w:r>
      <w:r w:rsidR="00B05A9D" w:rsidRPr="00480C63">
        <w:t xml:space="preserve"> as</w:t>
      </w:r>
      <w:r w:rsidR="007A6FA6" w:rsidRPr="00480C63">
        <w:t xml:space="preserve"> the term is</w:t>
      </w:r>
      <w:r w:rsidR="00B05A9D" w:rsidRPr="00480C63">
        <w:t xml:space="preserve"> defined in the PPA)</w:t>
      </w:r>
      <w:r w:rsidR="007A6FA6" w:rsidRPr="00480C63">
        <w:t xml:space="preserve"> </w:t>
      </w:r>
      <w:r>
        <w:t xml:space="preserve"> responsibility to obtain all the permits required (from regulatory authorities, service providers etc.) for the designs, and for construction. </w:t>
      </w:r>
    </w:p>
    <w:p w14:paraId="04F26AF0" w14:textId="728AE729" w:rsidR="003F19DE" w:rsidRPr="000F2909" w:rsidRDefault="66BA35D1" w:rsidP="003F19DE">
      <w:pPr>
        <w:widowControl w:val="0"/>
        <w:numPr>
          <w:ilvl w:val="6"/>
          <w:numId w:val="122"/>
        </w:numPr>
        <w:autoSpaceDE w:val="0"/>
        <w:autoSpaceDN w:val="0"/>
        <w:adjustRightInd w:val="0"/>
        <w:spacing w:before="0" w:after="160"/>
        <w:ind w:left="851" w:hanging="567"/>
        <w:jc w:val="both"/>
      </w:pPr>
      <w:r w:rsidRPr="000F2909">
        <w:t xml:space="preserve">The </w:t>
      </w:r>
      <w:r w:rsidR="00C962A8" w:rsidRPr="000F2909">
        <w:t>Seller shall</w:t>
      </w:r>
      <w:r w:rsidRPr="000F2909">
        <w:t xml:space="preserve"> not be allowed to undertake any physical activities until the relevant clearances are obtained by the Environment Protection Agency as per the Environment Impact Assessment Regulation (2012) of Maldives</w:t>
      </w:r>
    </w:p>
    <w:p w14:paraId="62FD3A00" w14:textId="7C43FB4A" w:rsidR="003F19DE" w:rsidRPr="000F2909" w:rsidRDefault="66BA35D1" w:rsidP="003F19DE">
      <w:pPr>
        <w:widowControl w:val="0"/>
        <w:numPr>
          <w:ilvl w:val="6"/>
          <w:numId w:val="122"/>
        </w:numPr>
        <w:autoSpaceDE w:val="0"/>
        <w:autoSpaceDN w:val="0"/>
        <w:adjustRightInd w:val="0"/>
        <w:spacing w:before="0" w:after="160"/>
        <w:ind w:left="851" w:hanging="567"/>
        <w:jc w:val="both"/>
      </w:pPr>
      <w:r w:rsidRPr="000F2909">
        <w:lastRenderedPageBreak/>
        <w:t xml:space="preserve">The </w:t>
      </w:r>
      <w:r w:rsidR="00B05A9D" w:rsidRPr="000F2909">
        <w:t>Seller</w:t>
      </w:r>
      <w:r w:rsidRPr="000F2909">
        <w:t xml:space="preserve"> shall implement any gaps identified in the Contractor’s ESMS to the satisfaction of the employer.</w:t>
      </w:r>
    </w:p>
    <w:p w14:paraId="27A6F069" w14:textId="55D31424" w:rsidR="003F19DE" w:rsidRPr="000F2909" w:rsidRDefault="003F19DE" w:rsidP="003F19DE">
      <w:pPr>
        <w:numPr>
          <w:ilvl w:val="6"/>
          <w:numId w:val="122"/>
        </w:numPr>
        <w:spacing w:before="0" w:after="160"/>
        <w:ind w:left="851" w:hanging="567"/>
        <w:jc w:val="both"/>
      </w:pPr>
      <w:r w:rsidRPr="000F2909">
        <w:t xml:space="preserve">Ground water shall not be used for any construction. Coral sand shall not be used for any concrete </w:t>
      </w:r>
      <w:r w:rsidR="00C962A8" w:rsidRPr="000F2909">
        <w:t>works and</w:t>
      </w:r>
      <w:r w:rsidRPr="000F2909">
        <w:t xml:space="preserve"> shall not be taken from the island or the island lagoon. </w:t>
      </w:r>
    </w:p>
    <w:p w14:paraId="4A61C0E3" w14:textId="0A4EA9BF" w:rsidR="003F19DE" w:rsidRPr="000F2909" w:rsidRDefault="003F19DE" w:rsidP="003F19DE">
      <w:pPr>
        <w:widowControl w:val="0"/>
        <w:numPr>
          <w:ilvl w:val="6"/>
          <w:numId w:val="122"/>
        </w:numPr>
        <w:autoSpaceDE w:val="0"/>
        <w:autoSpaceDN w:val="0"/>
        <w:adjustRightInd w:val="0"/>
        <w:spacing w:before="0" w:after="160"/>
        <w:ind w:left="851" w:hanging="567"/>
        <w:jc w:val="both"/>
      </w:pPr>
      <w:r w:rsidRPr="000F2909">
        <w:t xml:space="preserve">Quality of construction and materials shall be as specified in the technical specifications. </w:t>
      </w:r>
      <w:r w:rsidR="00B05A9D" w:rsidRPr="000F2909">
        <w:t xml:space="preserve">Seller </w:t>
      </w:r>
      <w:r w:rsidRPr="000F2909">
        <w:t xml:space="preserve">shall submit manufacturers and / or supplier specifications for any materials or works not covered in the technical specifications. </w:t>
      </w:r>
    </w:p>
    <w:p w14:paraId="2331AF04" w14:textId="5D6B84E1" w:rsidR="003F19DE" w:rsidRPr="000F2909" w:rsidRDefault="003F19DE" w:rsidP="003F19DE">
      <w:pPr>
        <w:widowControl w:val="0"/>
        <w:numPr>
          <w:ilvl w:val="6"/>
          <w:numId w:val="122"/>
        </w:numPr>
        <w:autoSpaceDE w:val="0"/>
        <w:autoSpaceDN w:val="0"/>
        <w:adjustRightInd w:val="0"/>
        <w:spacing w:before="0" w:after="160"/>
        <w:ind w:left="851" w:hanging="567"/>
        <w:jc w:val="both"/>
      </w:pPr>
      <w:r w:rsidRPr="000F2909">
        <w:t xml:space="preserve">The </w:t>
      </w:r>
      <w:r w:rsidR="00B05A9D" w:rsidRPr="000F2909">
        <w:t>Seller</w:t>
      </w:r>
      <w:r w:rsidRPr="000F2909">
        <w:t xml:space="preserve"> shall have its quality control measures in place and submit quality reports regularly. Apart from this the Employer may at any time without notice carry out independent quality assurance tests to verify the quality of materials and works. If the quality of materials or works is below the specified standard the </w:t>
      </w:r>
      <w:r w:rsidR="00B05A9D" w:rsidRPr="000F2909">
        <w:t>Seller</w:t>
      </w:r>
      <w:r w:rsidRPr="000F2909">
        <w:t xml:space="preserve"> shall rectify the situation to the satisfaction of the Employer at its own expense</w:t>
      </w:r>
    </w:p>
    <w:p w14:paraId="4413EB2B" w14:textId="1A193473" w:rsidR="003F19DE" w:rsidRPr="000F2909" w:rsidRDefault="003F19DE" w:rsidP="003F19DE">
      <w:pPr>
        <w:widowControl w:val="0"/>
        <w:numPr>
          <w:ilvl w:val="6"/>
          <w:numId w:val="122"/>
        </w:numPr>
        <w:autoSpaceDE w:val="0"/>
        <w:autoSpaceDN w:val="0"/>
        <w:adjustRightInd w:val="0"/>
        <w:spacing w:before="0" w:after="160"/>
        <w:ind w:left="851" w:hanging="567"/>
        <w:jc w:val="both"/>
      </w:pPr>
      <w:r w:rsidRPr="000F2909">
        <w:t xml:space="preserve">The confirmation of the ground and roof conditions is the responsibility of the </w:t>
      </w:r>
      <w:r w:rsidR="00B05A9D" w:rsidRPr="000F2909">
        <w:t>Seller</w:t>
      </w:r>
      <w:r w:rsidRPr="000F2909">
        <w:t>.</w:t>
      </w:r>
    </w:p>
    <w:p w14:paraId="4B31ABBC" w14:textId="48241046" w:rsidR="003F19DE" w:rsidRPr="000F2909" w:rsidRDefault="003F19DE" w:rsidP="003F19DE">
      <w:pPr>
        <w:widowControl w:val="0"/>
        <w:numPr>
          <w:ilvl w:val="6"/>
          <w:numId w:val="122"/>
        </w:numPr>
        <w:autoSpaceDE w:val="0"/>
        <w:autoSpaceDN w:val="0"/>
        <w:adjustRightInd w:val="0"/>
        <w:spacing w:before="0" w:after="160"/>
        <w:ind w:left="851" w:hanging="567"/>
        <w:jc w:val="both"/>
      </w:pPr>
      <w:r w:rsidRPr="000F2909">
        <w:t xml:space="preserve">The </w:t>
      </w:r>
      <w:r w:rsidR="00B05A9D" w:rsidRPr="000F2909">
        <w:t>Seller</w:t>
      </w:r>
      <w:r w:rsidRPr="000F2909">
        <w:t xml:space="preserve"> shall provide the testing results provided by an independent third party.  </w:t>
      </w:r>
    </w:p>
    <w:p w14:paraId="4B962057" w14:textId="71DE292B" w:rsidR="003F19DE" w:rsidRPr="000F2909" w:rsidRDefault="003F19DE" w:rsidP="003F19DE">
      <w:pPr>
        <w:widowControl w:val="0"/>
        <w:numPr>
          <w:ilvl w:val="6"/>
          <w:numId w:val="122"/>
        </w:numPr>
        <w:autoSpaceDE w:val="0"/>
        <w:autoSpaceDN w:val="0"/>
        <w:adjustRightInd w:val="0"/>
        <w:spacing w:before="0" w:after="160"/>
        <w:ind w:left="851" w:hanging="567"/>
        <w:jc w:val="both"/>
      </w:pPr>
      <w:r w:rsidRPr="000F2909">
        <w:t xml:space="preserve">Electricity and water required for the project shall be supplied to the </w:t>
      </w:r>
      <w:r w:rsidR="00B05A9D" w:rsidRPr="000F2909">
        <w:t>Seller</w:t>
      </w:r>
      <w:r w:rsidRPr="000F2909">
        <w:t xml:space="preserve"> at </w:t>
      </w:r>
      <w:r w:rsidR="00B05A9D" w:rsidRPr="000F2909">
        <w:t>their</w:t>
      </w:r>
      <w:r w:rsidRPr="000F2909">
        <w:t xml:space="preserve"> expense. </w:t>
      </w:r>
    </w:p>
    <w:p w14:paraId="596389AA" w14:textId="77777777" w:rsidR="003F19DE" w:rsidRPr="000F2909" w:rsidRDefault="003F19DE" w:rsidP="003F19DE">
      <w:pPr>
        <w:widowControl w:val="0"/>
        <w:numPr>
          <w:ilvl w:val="6"/>
          <w:numId w:val="122"/>
        </w:numPr>
        <w:autoSpaceDE w:val="0"/>
        <w:autoSpaceDN w:val="0"/>
        <w:adjustRightInd w:val="0"/>
        <w:spacing w:before="0" w:after="160"/>
        <w:ind w:left="851" w:hanging="567"/>
        <w:jc w:val="both"/>
      </w:pPr>
      <w:r w:rsidRPr="000F2909">
        <w:t xml:space="preserve">The metric system of units shall be used throughout. </w:t>
      </w:r>
    </w:p>
    <w:p w14:paraId="5AA5135A" w14:textId="77777777" w:rsidR="003F19DE" w:rsidRPr="000F2909" w:rsidRDefault="003F19DE" w:rsidP="003F19DE"/>
    <w:p w14:paraId="09E4404F" w14:textId="77777777" w:rsidR="003F19DE" w:rsidRPr="000F2909" w:rsidRDefault="003F19DE" w:rsidP="003F19DE">
      <w:pPr>
        <w:pStyle w:val="SECTIONHeading1"/>
        <w:numPr>
          <w:ilvl w:val="1"/>
          <w:numId w:val="168"/>
        </w:numPr>
      </w:pPr>
      <w:bookmarkStart w:id="60" w:name="_Toc413702097"/>
      <w:bookmarkStart w:id="61" w:name="_Toc413749000"/>
      <w:bookmarkStart w:id="62" w:name="_Toc64555490"/>
      <w:bookmarkStart w:id="63" w:name="_Toc67035971"/>
      <w:bookmarkStart w:id="64" w:name="_Toc120609446"/>
      <w:r w:rsidRPr="000F2909">
        <w:t>COMPLETING THE TENDER DOCUMENT</w:t>
      </w:r>
      <w:bookmarkEnd w:id="60"/>
      <w:r w:rsidRPr="000F2909">
        <w:t>ATION</w:t>
      </w:r>
      <w:bookmarkEnd w:id="61"/>
      <w:bookmarkEnd w:id="62"/>
      <w:bookmarkEnd w:id="63"/>
      <w:bookmarkEnd w:id="64"/>
    </w:p>
    <w:p w14:paraId="1483DDA9" w14:textId="77777777" w:rsidR="003F19DE" w:rsidRPr="000F2909" w:rsidRDefault="003F19DE" w:rsidP="003F19DE">
      <w:pPr>
        <w:pStyle w:val="SECTIONHeading2"/>
        <w:numPr>
          <w:ilvl w:val="2"/>
          <w:numId w:val="168"/>
        </w:numPr>
        <w:rPr>
          <w:spacing w:val="2"/>
          <w:lang w:val="en-GB"/>
        </w:rPr>
      </w:pPr>
      <w:bookmarkStart w:id="65" w:name="_Toc67035972"/>
      <w:bookmarkStart w:id="66" w:name="_Toc120609447"/>
      <w:r w:rsidRPr="000F2909">
        <w:rPr>
          <w:spacing w:val="2"/>
          <w:lang w:val="en-GB"/>
        </w:rPr>
        <w:t>Data provided: Data Room structure</w:t>
      </w:r>
      <w:bookmarkEnd w:id="65"/>
      <w:bookmarkEnd w:id="66"/>
    </w:p>
    <w:p w14:paraId="69BC30B1" w14:textId="77777777" w:rsidR="001A6C65" w:rsidRDefault="003F19DE" w:rsidP="003F19DE">
      <w:pPr>
        <w:autoSpaceDE w:val="0"/>
        <w:autoSpaceDN w:val="0"/>
        <w:spacing w:before="120" w:after="160"/>
        <w:jc w:val="both"/>
      </w:pPr>
      <w:r w:rsidRPr="000F2909">
        <w:t xml:space="preserve">In addition to this bid document, </w:t>
      </w:r>
      <w:r w:rsidR="00B05A9D" w:rsidRPr="000F2909">
        <w:t>B</w:t>
      </w:r>
      <w:r w:rsidRPr="000F2909">
        <w:t xml:space="preserve">idders are referred to the online </w:t>
      </w:r>
      <w:r w:rsidRPr="000F2909">
        <w:rPr>
          <w:i/>
          <w:iCs/>
          <w:highlight w:val="lightGray"/>
        </w:rPr>
        <w:t>Data Room</w:t>
      </w:r>
      <w:r w:rsidRPr="000F2909">
        <w:t xml:space="preserve"> containing more precise </w:t>
      </w:r>
      <w:r w:rsidR="007A6FA6" w:rsidRPr="000F2909">
        <w:t>S</w:t>
      </w:r>
      <w:r w:rsidRPr="000F2909">
        <w:t xml:space="preserve">ite maps, locations and solar studies. Note that the </w:t>
      </w:r>
      <w:r w:rsidRPr="000F2909">
        <w:rPr>
          <w:i/>
          <w:iCs/>
        </w:rPr>
        <w:t>Data Room</w:t>
      </w:r>
      <w:r w:rsidRPr="000F2909">
        <w:t xml:space="preserve"> may be updated as necessary during bidders Q&amp;A. The Data Room can be accessed via the </w:t>
      </w:r>
      <w:r w:rsidR="001A6C65">
        <w:t xml:space="preserve">following </w:t>
      </w:r>
      <w:r w:rsidRPr="000F2909">
        <w:t>link</w:t>
      </w:r>
      <w:r w:rsidR="001A6C65">
        <w:t>.</w:t>
      </w:r>
    </w:p>
    <w:bookmarkStart w:id="67" w:name="_Hlk119401622"/>
    <w:p w14:paraId="5D9CB3DD" w14:textId="162146AD" w:rsidR="00A95DE0" w:rsidRDefault="00A95DE0" w:rsidP="00A95DE0">
      <w:r>
        <w:fldChar w:fldCharType="begin"/>
      </w:r>
      <w:r>
        <w:instrText>HYPERLINK "https://mofmv-my.sharepoint.com/:f:/g/personal/ibrahim_aflah_finance_gov_mv/EgM-jSdUfSBAnOc4TrR2CDQBZwRjQ6rX-NC8BsaoOf7pug?e=OdUIt6"</w:instrText>
      </w:r>
      <w:r>
        <w:fldChar w:fldCharType="separate"/>
      </w:r>
      <w:r>
        <w:rPr>
          <w:rStyle w:val="Hyperlink"/>
        </w:rPr>
        <w:t xml:space="preserve">ONLINE DATA ROOM </w:t>
      </w:r>
      <w:r>
        <w:fldChar w:fldCharType="end"/>
      </w:r>
    </w:p>
    <w:p w14:paraId="15A11538" w14:textId="77777777" w:rsidR="00A95DE0" w:rsidRDefault="00A95DE0" w:rsidP="00A95DE0">
      <w:pPr>
        <w:rPr>
          <w:lang w:val="en-US"/>
        </w:rPr>
      </w:pPr>
    </w:p>
    <w:p w14:paraId="75A80EC6" w14:textId="77777777" w:rsidR="003F19DE" w:rsidRPr="000F2909" w:rsidRDefault="66BA35D1" w:rsidP="66BA35D1">
      <w:pPr>
        <w:autoSpaceDE w:val="0"/>
        <w:autoSpaceDN w:val="0"/>
        <w:spacing w:before="120" w:after="160"/>
        <w:jc w:val="both"/>
      </w:pPr>
      <w:r w:rsidRPr="000F2909">
        <w:rPr>
          <w:i/>
          <w:iCs/>
        </w:rPr>
        <w:t>Data Room</w:t>
      </w:r>
      <w:r w:rsidRPr="000F2909">
        <w:t xml:space="preserve"> is structured approximately as below: </w:t>
      </w:r>
    </w:p>
    <w:tbl>
      <w:tblPr>
        <w:tblStyle w:val="TableGrid"/>
        <w:tblW w:w="0" w:type="auto"/>
        <w:tblLook w:val="04A0" w:firstRow="1" w:lastRow="0" w:firstColumn="1" w:lastColumn="0" w:noHBand="0" w:noVBand="1"/>
      </w:tblPr>
      <w:tblGrid>
        <w:gridCol w:w="9350"/>
      </w:tblGrid>
      <w:tr w:rsidR="003F19DE" w:rsidRPr="000F2909" w14:paraId="2CC95AF9" w14:textId="77777777" w:rsidTr="1B27AE59">
        <w:tc>
          <w:tcPr>
            <w:tcW w:w="9350" w:type="dxa"/>
          </w:tcPr>
          <w:bookmarkEnd w:id="67"/>
          <w:p w14:paraId="4B4BCB33" w14:textId="77777777" w:rsidR="003F19DE" w:rsidRPr="000F2909" w:rsidRDefault="003F19DE" w:rsidP="003F19DE">
            <w:pPr>
              <w:pStyle w:val="ListParagraph"/>
              <w:numPr>
                <w:ilvl w:val="0"/>
                <w:numId w:val="196"/>
              </w:numPr>
              <w:spacing w:before="0" w:after="0"/>
              <w:contextualSpacing w:val="0"/>
              <w:rPr>
                <w:rFonts w:cs="Arial"/>
                <w:b/>
                <w:bCs/>
                <w:i/>
                <w:iCs/>
                <w:sz w:val="22"/>
                <w:szCs w:val="22"/>
              </w:rPr>
            </w:pPr>
            <w:r w:rsidRPr="000F2909">
              <w:rPr>
                <w:rFonts w:cs="Arial"/>
                <w:b/>
                <w:bCs/>
                <w:i/>
                <w:iCs/>
                <w:sz w:val="22"/>
                <w:szCs w:val="22"/>
              </w:rPr>
              <w:t xml:space="preserve">Root directory:  </w:t>
            </w:r>
          </w:p>
          <w:p w14:paraId="35BF3460" w14:textId="0FD4ABFE" w:rsidR="003F19DE" w:rsidRPr="000F2909" w:rsidRDefault="1B27AE59" w:rsidP="1B27AE59">
            <w:pPr>
              <w:pStyle w:val="ListParagraph"/>
              <w:numPr>
                <w:ilvl w:val="1"/>
                <w:numId w:val="196"/>
              </w:numPr>
              <w:spacing w:before="0" w:after="0"/>
              <w:rPr>
                <w:rFonts w:cs="Arial"/>
                <w:sz w:val="22"/>
                <w:szCs w:val="22"/>
              </w:rPr>
            </w:pPr>
            <w:r w:rsidRPr="1B27AE59">
              <w:rPr>
                <w:rFonts w:cs="Arial"/>
                <w:sz w:val="22"/>
                <w:szCs w:val="22"/>
              </w:rPr>
              <w:t xml:space="preserve">Google Earth kmz file (15 MWp PV Installation Locations),  </w:t>
            </w:r>
          </w:p>
          <w:p w14:paraId="03492058" w14:textId="1DB899D9" w:rsidR="003F19DE" w:rsidRPr="000F2909" w:rsidRDefault="003F19DE" w:rsidP="003F19DE">
            <w:pPr>
              <w:pStyle w:val="ListParagraph"/>
              <w:numPr>
                <w:ilvl w:val="1"/>
                <w:numId w:val="196"/>
              </w:numPr>
              <w:spacing w:before="0" w:after="0"/>
              <w:contextualSpacing w:val="0"/>
              <w:rPr>
                <w:rFonts w:cs="Arial"/>
                <w:sz w:val="22"/>
                <w:szCs w:val="22"/>
              </w:rPr>
            </w:pPr>
            <w:r w:rsidRPr="000F2909">
              <w:rPr>
                <w:rFonts w:cs="Arial"/>
                <w:sz w:val="22"/>
                <w:szCs w:val="22"/>
              </w:rPr>
              <w:t xml:space="preserve">Site </w:t>
            </w:r>
            <w:r w:rsidR="00C962A8" w:rsidRPr="000F2909">
              <w:rPr>
                <w:rFonts w:cs="Arial"/>
                <w:sz w:val="22"/>
                <w:szCs w:val="22"/>
              </w:rPr>
              <w:t>Master list</w:t>
            </w:r>
            <w:r w:rsidRPr="000F2909">
              <w:rPr>
                <w:rFonts w:cs="Arial"/>
                <w:sz w:val="22"/>
                <w:szCs w:val="22"/>
              </w:rPr>
              <w:t xml:space="preserve"> file (with all key site details summarised, including network upgrades)</w:t>
            </w:r>
          </w:p>
          <w:p w14:paraId="0F2F8289" w14:textId="5753D900" w:rsidR="007A0649" w:rsidRPr="000F2909" w:rsidRDefault="568A32DA" w:rsidP="003F19DE">
            <w:pPr>
              <w:pStyle w:val="ListParagraph"/>
              <w:numPr>
                <w:ilvl w:val="1"/>
                <w:numId w:val="196"/>
              </w:numPr>
              <w:spacing w:before="0" w:after="0"/>
              <w:contextualSpacing w:val="0"/>
              <w:rPr>
                <w:rFonts w:cs="Arial"/>
                <w:sz w:val="22"/>
                <w:szCs w:val="22"/>
              </w:rPr>
            </w:pPr>
            <w:r w:rsidRPr="000F2909">
              <w:rPr>
                <w:rFonts w:cs="Arial"/>
                <w:sz w:val="22"/>
                <w:szCs w:val="22"/>
              </w:rPr>
              <w:t>Site Requirements summary file</w:t>
            </w:r>
          </w:p>
          <w:p w14:paraId="276A7ECD" w14:textId="77777777" w:rsidR="003F19DE" w:rsidRPr="000F2909" w:rsidRDefault="003F19DE" w:rsidP="003F19DE">
            <w:pPr>
              <w:pStyle w:val="ListParagraph"/>
              <w:numPr>
                <w:ilvl w:val="0"/>
                <w:numId w:val="196"/>
              </w:numPr>
              <w:spacing w:before="0" w:after="0"/>
              <w:contextualSpacing w:val="0"/>
              <w:rPr>
                <w:rFonts w:cs="Arial"/>
                <w:b/>
                <w:bCs/>
                <w:i/>
                <w:iCs/>
                <w:sz w:val="22"/>
                <w:szCs w:val="22"/>
              </w:rPr>
            </w:pPr>
            <w:r w:rsidRPr="000F2909">
              <w:rPr>
                <w:rFonts w:cs="Arial"/>
                <w:b/>
                <w:bCs/>
                <w:i/>
                <w:iCs/>
                <w:sz w:val="22"/>
                <w:szCs w:val="22"/>
              </w:rPr>
              <w:t>Site maps, model concepts, Helioscope assessments</w:t>
            </w:r>
          </w:p>
          <w:p w14:paraId="3B8F461B" w14:textId="77777777" w:rsidR="003F19DE" w:rsidRPr="000F2909" w:rsidRDefault="003F19DE" w:rsidP="003F19DE">
            <w:pPr>
              <w:pStyle w:val="ListParagraph"/>
              <w:numPr>
                <w:ilvl w:val="1"/>
                <w:numId w:val="196"/>
              </w:numPr>
              <w:spacing w:before="0" w:after="0"/>
              <w:contextualSpacing w:val="0"/>
              <w:rPr>
                <w:rFonts w:cs="Arial"/>
                <w:sz w:val="22"/>
                <w:szCs w:val="22"/>
              </w:rPr>
            </w:pPr>
            <w:r w:rsidRPr="000F2909">
              <w:rPr>
                <w:rFonts w:cs="Arial"/>
                <w:sz w:val="22"/>
                <w:szCs w:val="22"/>
              </w:rPr>
              <w:t xml:space="preserve">Individual island directory, site number sub-directory </w:t>
            </w:r>
          </w:p>
          <w:p w14:paraId="02815D2B" w14:textId="77777777" w:rsidR="003F19DE" w:rsidRPr="000F2909" w:rsidRDefault="003F19DE" w:rsidP="003F19DE">
            <w:pPr>
              <w:pStyle w:val="ListParagraph"/>
              <w:numPr>
                <w:ilvl w:val="2"/>
                <w:numId w:val="196"/>
              </w:numPr>
              <w:spacing w:before="0" w:after="0"/>
              <w:contextualSpacing w:val="0"/>
              <w:rPr>
                <w:rFonts w:cs="Arial"/>
                <w:sz w:val="22"/>
                <w:szCs w:val="22"/>
              </w:rPr>
            </w:pPr>
            <w:r w:rsidRPr="000F2909">
              <w:rPr>
                <w:rFonts w:cs="Arial"/>
                <w:sz w:val="22"/>
                <w:szCs w:val="22"/>
              </w:rPr>
              <w:t xml:space="preserve">Site maps </w:t>
            </w:r>
          </w:p>
          <w:p w14:paraId="23E95054" w14:textId="579DE1D7" w:rsidR="003F19DE" w:rsidRPr="000F2909" w:rsidRDefault="003F19DE" w:rsidP="003F19DE">
            <w:pPr>
              <w:pStyle w:val="ListParagraph"/>
              <w:numPr>
                <w:ilvl w:val="2"/>
                <w:numId w:val="196"/>
              </w:numPr>
              <w:spacing w:before="0" w:after="0"/>
              <w:contextualSpacing w:val="0"/>
              <w:rPr>
                <w:rFonts w:cs="Arial"/>
                <w:sz w:val="22"/>
                <w:szCs w:val="22"/>
              </w:rPr>
            </w:pPr>
            <w:r w:rsidRPr="000F2909">
              <w:rPr>
                <w:color w:val="000000"/>
                <w:sz w:val="22"/>
                <w:szCs w:val="22"/>
                <w:shd w:val="clear" w:color="auto" w:fill="FFFFFF"/>
              </w:rPr>
              <w:t>Aviation Obstacle Surface Limit guidelines</w:t>
            </w:r>
            <w:r w:rsidRPr="000F2909">
              <w:rPr>
                <w:rFonts w:cs="Arial"/>
                <w:sz w:val="22"/>
                <w:szCs w:val="22"/>
              </w:rPr>
              <w:t xml:space="preserve"> (AV</w:t>
            </w:r>
            <w:r w:rsidR="00420965" w:rsidRPr="000F2909">
              <w:rPr>
                <w:rFonts w:cs="Arial"/>
                <w:sz w:val="22"/>
                <w:szCs w:val="22"/>
              </w:rPr>
              <w:t>O</w:t>
            </w:r>
            <w:r w:rsidRPr="000F2909">
              <w:rPr>
                <w:rFonts w:cs="Arial"/>
                <w:sz w:val="22"/>
                <w:szCs w:val="22"/>
              </w:rPr>
              <w:t>SL)</w:t>
            </w:r>
            <w:r w:rsidR="00420965" w:rsidRPr="000F2909">
              <w:rPr>
                <w:rFonts w:cs="Arial"/>
                <w:sz w:val="22"/>
                <w:szCs w:val="22"/>
              </w:rPr>
              <w:t xml:space="preserve"> (for applicable islands)</w:t>
            </w:r>
            <w:r w:rsidRPr="000F2909">
              <w:rPr>
                <w:rFonts w:cs="Arial"/>
                <w:sz w:val="22"/>
                <w:szCs w:val="22"/>
              </w:rPr>
              <w:t xml:space="preserve">, </w:t>
            </w:r>
          </w:p>
          <w:p w14:paraId="48BB6E99" w14:textId="77777777" w:rsidR="003F19DE" w:rsidRPr="000F2909" w:rsidRDefault="003F19DE" w:rsidP="003F19DE">
            <w:pPr>
              <w:pStyle w:val="ListParagraph"/>
              <w:numPr>
                <w:ilvl w:val="2"/>
                <w:numId w:val="196"/>
              </w:numPr>
              <w:spacing w:before="0" w:after="0"/>
              <w:contextualSpacing w:val="0"/>
              <w:rPr>
                <w:rFonts w:cs="Arial"/>
                <w:sz w:val="22"/>
                <w:szCs w:val="22"/>
              </w:rPr>
            </w:pPr>
            <w:r w:rsidRPr="000F2909">
              <w:rPr>
                <w:rFonts w:cs="Arial"/>
                <w:sz w:val="22"/>
                <w:szCs w:val="22"/>
              </w:rPr>
              <w:t>Site capacity and solar yield assessments (Helioscope)</w:t>
            </w:r>
          </w:p>
          <w:p w14:paraId="598EB361" w14:textId="30737FBF" w:rsidR="003F19DE" w:rsidRPr="000F2909" w:rsidRDefault="003F19DE" w:rsidP="003F19DE">
            <w:pPr>
              <w:pStyle w:val="ListParagraph"/>
              <w:numPr>
                <w:ilvl w:val="2"/>
                <w:numId w:val="196"/>
              </w:numPr>
              <w:spacing w:before="0" w:after="0"/>
              <w:contextualSpacing w:val="0"/>
              <w:rPr>
                <w:sz w:val="22"/>
                <w:szCs w:val="22"/>
              </w:rPr>
            </w:pPr>
            <w:r w:rsidRPr="000F2909">
              <w:rPr>
                <w:sz w:val="22"/>
                <w:szCs w:val="22"/>
              </w:rPr>
              <w:t>Single line diagrams and network for each island</w:t>
            </w:r>
          </w:p>
          <w:p w14:paraId="59F8836C" w14:textId="4E008B44" w:rsidR="00420965" w:rsidRPr="000F2909" w:rsidRDefault="00420965" w:rsidP="000F2909">
            <w:pPr>
              <w:pStyle w:val="ListParagraph"/>
              <w:numPr>
                <w:ilvl w:val="1"/>
                <w:numId w:val="196"/>
              </w:numPr>
              <w:spacing w:before="0" w:after="0"/>
              <w:contextualSpacing w:val="0"/>
              <w:rPr>
                <w:sz w:val="22"/>
                <w:szCs w:val="22"/>
              </w:rPr>
            </w:pPr>
            <w:r w:rsidRPr="000F2909">
              <w:rPr>
                <w:sz w:val="22"/>
                <w:szCs w:val="22"/>
              </w:rPr>
              <w:t>Array structure concepts</w:t>
            </w:r>
          </w:p>
          <w:p w14:paraId="52847B3C" w14:textId="3E1B5933" w:rsidR="003F19DE" w:rsidRPr="000F2909" w:rsidRDefault="003F19DE" w:rsidP="00272D22">
            <w:pPr>
              <w:pStyle w:val="ListParagraph"/>
              <w:numPr>
                <w:ilvl w:val="0"/>
                <w:numId w:val="196"/>
              </w:numPr>
              <w:spacing w:before="0" w:after="0"/>
              <w:contextualSpacing w:val="0"/>
              <w:rPr>
                <w:rFonts w:cs="Arial"/>
                <w:b/>
                <w:bCs/>
                <w:i/>
                <w:iCs/>
                <w:sz w:val="22"/>
                <w:szCs w:val="22"/>
              </w:rPr>
            </w:pPr>
            <w:r w:rsidRPr="000F2909">
              <w:rPr>
                <w:rFonts w:cs="Arial"/>
                <w:b/>
                <w:bCs/>
                <w:i/>
                <w:iCs/>
                <w:sz w:val="22"/>
                <w:szCs w:val="22"/>
              </w:rPr>
              <w:t xml:space="preserve">Glare analysis for flight path </w:t>
            </w:r>
            <w:r w:rsidR="00414866" w:rsidRPr="000F2909">
              <w:rPr>
                <w:rFonts w:cs="Arial"/>
                <w:b/>
                <w:bCs/>
                <w:i/>
                <w:iCs/>
                <w:sz w:val="22"/>
                <w:szCs w:val="22"/>
              </w:rPr>
              <w:t>– Sh. Funadhoo</w:t>
            </w:r>
            <w:r w:rsidRPr="000F2909">
              <w:rPr>
                <w:rFonts w:cs="Arial"/>
                <w:b/>
                <w:bCs/>
                <w:i/>
                <w:iCs/>
                <w:sz w:val="22"/>
                <w:szCs w:val="22"/>
              </w:rPr>
              <w:t xml:space="preserve"> (SGHAT) </w:t>
            </w:r>
          </w:p>
          <w:p w14:paraId="3F789552" w14:textId="77777777" w:rsidR="003F19DE" w:rsidRPr="000F2909" w:rsidRDefault="003F19DE" w:rsidP="00272D22">
            <w:pPr>
              <w:pStyle w:val="ListParagraph"/>
              <w:numPr>
                <w:ilvl w:val="0"/>
                <w:numId w:val="196"/>
              </w:numPr>
              <w:spacing w:before="0" w:after="0"/>
              <w:contextualSpacing w:val="0"/>
              <w:rPr>
                <w:rFonts w:cs="Arial"/>
                <w:b/>
                <w:bCs/>
                <w:i/>
                <w:iCs/>
                <w:sz w:val="22"/>
                <w:szCs w:val="22"/>
              </w:rPr>
            </w:pPr>
            <w:r w:rsidRPr="000F2909">
              <w:rPr>
                <w:rFonts w:cs="Arial"/>
                <w:b/>
                <w:bCs/>
                <w:i/>
                <w:iCs/>
                <w:sz w:val="22"/>
                <w:szCs w:val="22"/>
              </w:rPr>
              <w:t>Structural assessments</w:t>
            </w:r>
          </w:p>
          <w:p w14:paraId="1005538B" w14:textId="0D8ECC87" w:rsidR="003F19DE" w:rsidRPr="000F2909" w:rsidRDefault="003F19DE" w:rsidP="00272D22">
            <w:pPr>
              <w:pStyle w:val="ListParagraph"/>
              <w:numPr>
                <w:ilvl w:val="0"/>
                <w:numId w:val="196"/>
              </w:numPr>
              <w:spacing w:before="0" w:after="0"/>
              <w:contextualSpacing w:val="0"/>
              <w:rPr>
                <w:rFonts w:cs="Arial"/>
                <w:b/>
                <w:bCs/>
                <w:i/>
                <w:iCs/>
                <w:sz w:val="22"/>
                <w:szCs w:val="22"/>
              </w:rPr>
            </w:pPr>
            <w:r w:rsidRPr="000F2909">
              <w:rPr>
                <w:rFonts w:cs="Arial"/>
                <w:b/>
                <w:bCs/>
                <w:i/>
                <w:iCs/>
                <w:sz w:val="22"/>
                <w:szCs w:val="22"/>
              </w:rPr>
              <w:t>Sub-station building design</w:t>
            </w:r>
            <w:r w:rsidR="00414866" w:rsidRPr="000F2909">
              <w:rPr>
                <w:rFonts w:cs="Arial"/>
                <w:b/>
                <w:bCs/>
                <w:i/>
                <w:iCs/>
                <w:sz w:val="22"/>
                <w:szCs w:val="22"/>
              </w:rPr>
              <w:t xml:space="preserve"> -</w:t>
            </w:r>
            <w:r w:rsidRPr="000F2909">
              <w:rPr>
                <w:rFonts w:cs="Arial"/>
                <w:b/>
                <w:bCs/>
                <w:i/>
                <w:iCs/>
                <w:sz w:val="22"/>
                <w:szCs w:val="22"/>
              </w:rPr>
              <w:t xml:space="preserve"> (FENAKA CAD) and compact substation housing pictures </w:t>
            </w:r>
          </w:p>
          <w:p w14:paraId="38E3FF93" w14:textId="7A775F69" w:rsidR="007A0649" w:rsidRPr="000F2909" w:rsidRDefault="00414866" w:rsidP="00272D22">
            <w:pPr>
              <w:pStyle w:val="ListParagraph"/>
              <w:numPr>
                <w:ilvl w:val="0"/>
                <w:numId w:val="196"/>
              </w:numPr>
              <w:spacing w:before="0" w:after="0"/>
              <w:contextualSpacing w:val="0"/>
              <w:rPr>
                <w:rFonts w:cs="Arial"/>
                <w:b/>
                <w:bCs/>
                <w:i/>
                <w:iCs/>
                <w:sz w:val="22"/>
                <w:szCs w:val="22"/>
              </w:rPr>
            </w:pPr>
            <w:r w:rsidRPr="000F2909">
              <w:rPr>
                <w:rFonts w:cs="Arial"/>
                <w:b/>
                <w:bCs/>
                <w:i/>
                <w:iCs/>
                <w:sz w:val="22"/>
                <w:szCs w:val="22"/>
              </w:rPr>
              <w:t>Ground level</w:t>
            </w:r>
            <w:r w:rsidR="007A0649" w:rsidRPr="000F2909">
              <w:rPr>
                <w:rFonts w:cs="Arial"/>
                <w:b/>
                <w:bCs/>
                <w:i/>
                <w:iCs/>
                <w:sz w:val="22"/>
                <w:szCs w:val="22"/>
              </w:rPr>
              <w:t xml:space="preserve"> Photos</w:t>
            </w:r>
            <w:r w:rsidRPr="000F2909">
              <w:rPr>
                <w:rFonts w:cs="Arial"/>
                <w:b/>
                <w:bCs/>
                <w:i/>
                <w:iCs/>
                <w:sz w:val="22"/>
                <w:szCs w:val="22"/>
              </w:rPr>
              <w:t xml:space="preserve"> of some of the PV installation sites</w:t>
            </w:r>
            <w:r w:rsidR="007A0649" w:rsidRPr="000F2909">
              <w:rPr>
                <w:rFonts w:cs="Arial"/>
                <w:b/>
                <w:bCs/>
                <w:i/>
                <w:iCs/>
                <w:sz w:val="22"/>
                <w:szCs w:val="22"/>
              </w:rPr>
              <w:t xml:space="preserve"> </w:t>
            </w:r>
          </w:p>
          <w:p w14:paraId="3762AC6D" w14:textId="77777777" w:rsidR="003F19DE" w:rsidRPr="000F2909" w:rsidRDefault="003F19DE" w:rsidP="003F19DE">
            <w:pPr>
              <w:pStyle w:val="ListParagraph"/>
              <w:numPr>
                <w:ilvl w:val="0"/>
                <w:numId w:val="196"/>
              </w:numPr>
              <w:spacing w:before="0" w:after="0"/>
              <w:contextualSpacing w:val="0"/>
              <w:rPr>
                <w:rFonts w:cs="Arial"/>
                <w:b/>
                <w:bCs/>
                <w:i/>
                <w:iCs/>
                <w:sz w:val="22"/>
                <w:szCs w:val="22"/>
              </w:rPr>
            </w:pPr>
            <w:r w:rsidRPr="000F2909">
              <w:rPr>
                <w:rFonts w:cs="Arial"/>
                <w:b/>
                <w:bCs/>
                <w:i/>
                <w:iCs/>
                <w:sz w:val="22"/>
                <w:szCs w:val="22"/>
              </w:rPr>
              <w:t>Solar Resource data</w:t>
            </w:r>
          </w:p>
          <w:p w14:paraId="5F7D9C86" w14:textId="6915095E" w:rsidR="003F19DE" w:rsidRPr="000F2909" w:rsidRDefault="003F19DE" w:rsidP="003F19DE">
            <w:pPr>
              <w:pStyle w:val="ListParagraph"/>
              <w:numPr>
                <w:ilvl w:val="1"/>
                <w:numId w:val="196"/>
              </w:numPr>
              <w:spacing w:before="0" w:after="0"/>
              <w:contextualSpacing w:val="0"/>
              <w:rPr>
                <w:rFonts w:cs="Arial"/>
                <w:sz w:val="22"/>
                <w:szCs w:val="22"/>
              </w:rPr>
            </w:pPr>
            <w:r w:rsidRPr="000F2909">
              <w:rPr>
                <w:rFonts w:cs="Arial"/>
                <w:sz w:val="22"/>
                <w:szCs w:val="22"/>
              </w:rPr>
              <w:t>M</w:t>
            </w:r>
            <w:r w:rsidR="00C77205">
              <w:rPr>
                <w:rFonts w:cs="Arial"/>
                <w:sz w:val="22"/>
                <w:szCs w:val="22"/>
              </w:rPr>
              <w:t>CCEE</w:t>
            </w:r>
            <w:r w:rsidRPr="000F2909">
              <w:rPr>
                <w:rFonts w:cs="Arial"/>
                <w:sz w:val="22"/>
                <w:szCs w:val="22"/>
              </w:rPr>
              <w:t xml:space="preserve"> Solar Resource Handbook,</w:t>
            </w:r>
          </w:p>
          <w:p w14:paraId="70EAB318" w14:textId="77777777" w:rsidR="003F19DE" w:rsidRPr="000F2909" w:rsidRDefault="003F19DE" w:rsidP="00026A0C">
            <w:pPr>
              <w:pStyle w:val="ListParagraph"/>
              <w:spacing w:before="0" w:after="0"/>
              <w:ind w:left="1440"/>
              <w:contextualSpacing w:val="0"/>
              <w:rPr>
                <w:rFonts w:cs="Arial"/>
                <w:sz w:val="20"/>
                <w:szCs w:val="20"/>
              </w:rPr>
            </w:pPr>
            <w:r w:rsidRPr="000F2909">
              <w:rPr>
                <w:rFonts w:cs="Arial"/>
                <w:sz w:val="22"/>
                <w:szCs w:val="22"/>
              </w:rPr>
              <w:lastRenderedPageBreak/>
              <w:t>(</w:t>
            </w:r>
            <w:hyperlink r:id="rId18" w:history="1">
              <w:r w:rsidRPr="000F2909">
                <w:rPr>
                  <w:rStyle w:val="Hyperlink"/>
                  <w:b/>
                  <w:sz w:val="22"/>
                  <w:szCs w:val="22"/>
                </w:rPr>
                <w:t>http://www.environment.gov.mv/v2/en/types/publications</w:t>
              </w:r>
            </w:hyperlink>
            <w:r w:rsidRPr="000F2909">
              <w:rPr>
                <w:sz w:val="22"/>
                <w:szCs w:val="22"/>
              </w:rPr>
              <w:t>))</w:t>
            </w:r>
          </w:p>
          <w:p w14:paraId="76E58791" w14:textId="77777777" w:rsidR="003F19DE" w:rsidRPr="000F2909" w:rsidRDefault="003F19DE" w:rsidP="003F19DE">
            <w:pPr>
              <w:pStyle w:val="ListParagraph"/>
              <w:numPr>
                <w:ilvl w:val="1"/>
                <w:numId w:val="196"/>
              </w:numPr>
              <w:spacing w:before="0" w:after="0"/>
              <w:contextualSpacing w:val="0"/>
              <w:rPr>
                <w:rFonts w:cs="Arial"/>
                <w:sz w:val="22"/>
                <w:szCs w:val="22"/>
              </w:rPr>
            </w:pPr>
            <w:r w:rsidRPr="000F2909">
              <w:rPr>
                <w:rFonts w:cs="Arial"/>
                <w:sz w:val="22"/>
                <w:szCs w:val="22"/>
              </w:rPr>
              <w:t>ESMAP Solar Irradiation Data</w:t>
            </w:r>
          </w:p>
          <w:p w14:paraId="5E8EBC96" w14:textId="3A39C535" w:rsidR="003F19DE" w:rsidRPr="000F2909" w:rsidRDefault="003F19DE" w:rsidP="003F19DE">
            <w:pPr>
              <w:pStyle w:val="ListParagraph"/>
              <w:numPr>
                <w:ilvl w:val="0"/>
                <w:numId w:val="196"/>
              </w:numPr>
              <w:spacing w:before="0" w:after="0"/>
              <w:contextualSpacing w:val="0"/>
              <w:rPr>
                <w:rFonts w:cs="Arial"/>
                <w:b/>
                <w:bCs/>
                <w:i/>
                <w:iCs/>
                <w:sz w:val="22"/>
                <w:szCs w:val="22"/>
              </w:rPr>
            </w:pPr>
            <w:r w:rsidRPr="000F2909">
              <w:rPr>
                <w:rFonts w:cs="Arial"/>
                <w:b/>
                <w:bCs/>
                <w:i/>
                <w:iCs/>
                <w:sz w:val="22"/>
                <w:szCs w:val="22"/>
              </w:rPr>
              <w:t xml:space="preserve">Environmental and Social </w:t>
            </w:r>
            <w:r w:rsidR="007A0649" w:rsidRPr="000F2909">
              <w:rPr>
                <w:rFonts w:cs="Arial"/>
                <w:b/>
                <w:bCs/>
                <w:i/>
                <w:iCs/>
                <w:sz w:val="22"/>
                <w:szCs w:val="22"/>
              </w:rPr>
              <w:t>Framework related Documents</w:t>
            </w:r>
          </w:p>
          <w:p w14:paraId="24E5AA86" w14:textId="77777777" w:rsidR="003F19DE" w:rsidRPr="000F2909" w:rsidRDefault="003F19DE" w:rsidP="003F19DE">
            <w:pPr>
              <w:pStyle w:val="ListParagraph"/>
              <w:numPr>
                <w:ilvl w:val="0"/>
                <w:numId w:val="196"/>
              </w:numPr>
              <w:spacing w:before="0" w:after="0"/>
              <w:contextualSpacing w:val="0"/>
              <w:rPr>
                <w:rFonts w:cs="Arial"/>
                <w:b/>
                <w:bCs/>
                <w:i/>
                <w:iCs/>
                <w:sz w:val="22"/>
                <w:szCs w:val="22"/>
              </w:rPr>
            </w:pPr>
            <w:r w:rsidRPr="000F2909">
              <w:rPr>
                <w:rFonts w:cs="Arial"/>
                <w:b/>
                <w:bCs/>
                <w:i/>
                <w:iCs/>
                <w:sz w:val="22"/>
                <w:szCs w:val="22"/>
              </w:rPr>
              <w:t>Environmental and Social Screening Reports</w:t>
            </w:r>
          </w:p>
          <w:p w14:paraId="19CB9CF7" w14:textId="77777777" w:rsidR="003F19DE" w:rsidRPr="000F2909" w:rsidRDefault="003F19DE" w:rsidP="003F19DE">
            <w:pPr>
              <w:pStyle w:val="ListParagraph"/>
              <w:numPr>
                <w:ilvl w:val="1"/>
                <w:numId w:val="196"/>
              </w:numPr>
              <w:spacing w:before="0" w:after="0"/>
              <w:contextualSpacing w:val="0"/>
              <w:rPr>
                <w:rFonts w:cs="Arial"/>
                <w:sz w:val="22"/>
                <w:szCs w:val="22"/>
              </w:rPr>
            </w:pPr>
            <w:r w:rsidRPr="000F2909">
              <w:rPr>
                <w:rFonts w:cs="Arial"/>
                <w:sz w:val="22"/>
                <w:szCs w:val="22"/>
              </w:rPr>
              <w:t xml:space="preserve">Individual island directory, site number sub-directory </w:t>
            </w:r>
          </w:p>
          <w:p w14:paraId="335171BE" w14:textId="77777777" w:rsidR="003F19DE" w:rsidRPr="000F2909" w:rsidRDefault="003F19DE" w:rsidP="003F19DE">
            <w:pPr>
              <w:pStyle w:val="ListParagraph"/>
              <w:numPr>
                <w:ilvl w:val="0"/>
                <w:numId w:val="196"/>
              </w:numPr>
              <w:spacing w:before="0" w:after="0"/>
              <w:contextualSpacing w:val="0"/>
              <w:rPr>
                <w:rFonts w:cs="Arial"/>
                <w:b/>
                <w:bCs/>
                <w:i/>
                <w:iCs/>
                <w:sz w:val="22"/>
                <w:szCs w:val="22"/>
              </w:rPr>
            </w:pPr>
            <w:r w:rsidRPr="000F2909">
              <w:rPr>
                <w:rFonts w:cs="Arial"/>
                <w:b/>
                <w:bCs/>
                <w:i/>
                <w:iCs/>
                <w:sz w:val="22"/>
                <w:szCs w:val="22"/>
              </w:rPr>
              <w:t>Laws, Regulations, Guidelines</w:t>
            </w:r>
          </w:p>
          <w:p w14:paraId="568560D6" w14:textId="77777777" w:rsidR="003F19DE" w:rsidRPr="000F2909" w:rsidRDefault="003F19DE" w:rsidP="003F19DE">
            <w:pPr>
              <w:pStyle w:val="ListParagraph"/>
              <w:numPr>
                <w:ilvl w:val="1"/>
                <w:numId w:val="196"/>
              </w:numPr>
              <w:spacing w:before="0" w:after="0"/>
              <w:contextualSpacing w:val="0"/>
              <w:rPr>
                <w:rFonts w:cs="Arial"/>
                <w:sz w:val="22"/>
                <w:szCs w:val="22"/>
              </w:rPr>
            </w:pPr>
            <w:r w:rsidRPr="000F2909">
              <w:rPr>
                <w:rFonts w:cs="Arial"/>
                <w:sz w:val="22"/>
                <w:szCs w:val="22"/>
              </w:rPr>
              <w:t>URA Installation Standards</w:t>
            </w:r>
          </w:p>
          <w:p w14:paraId="55E0D146" w14:textId="77777777" w:rsidR="003F19DE" w:rsidRPr="000F2909" w:rsidRDefault="003F19DE" w:rsidP="003F19DE">
            <w:pPr>
              <w:pStyle w:val="ListParagraph"/>
              <w:numPr>
                <w:ilvl w:val="1"/>
                <w:numId w:val="196"/>
              </w:numPr>
              <w:spacing w:before="0" w:after="0"/>
              <w:contextualSpacing w:val="0"/>
              <w:rPr>
                <w:rFonts w:cs="Arial"/>
              </w:rPr>
            </w:pPr>
            <w:r w:rsidRPr="000F2909">
              <w:rPr>
                <w:rFonts w:cs="Arial"/>
                <w:sz w:val="22"/>
                <w:szCs w:val="22"/>
              </w:rPr>
              <w:t>MIRA Taxation Law</w:t>
            </w:r>
          </w:p>
        </w:tc>
      </w:tr>
    </w:tbl>
    <w:p w14:paraId="43B3D58D" w14:textId="77777777" w:rsidR="003F19DE" w:rsidRPr="000F2909" w:rsidRDefault="003F19DE" w:rsidP="003F19DE">
      <w:pPr>
        <w:pStyle w:val="SECTIONHeading2"/>
        <w:numPr>
          <w:ilvl w:val="2"/>
          <w:numId w:val="168"/>
        </w:numPr>
        <w:rPr>
          <w:spacing w:val="2"/>
          <w:lang w:val="en-GB"/>
        </w:rPr>
      </w:pPr>
      <w:bookmarkStart w:id="68" w:name="_Toc67035973"/>
      <w:bookmarkStart w:id="69" w:name="_Toc120609448"/>
      <w:r w:rsidRPr="000F2909">
        <w:rPr>
          <w:spacing w:val="2"/>
          <w:lang w:val="en-GB"/>
        </w:rPr>
        <w:lastRenderedPageBreak/>
        <w:t>Design basis</w:t>
      </w:r>
      <w:bookmarkEnd w:id="68"/>
      <w:bookmarkEnd w:id="69"/>
    </w:p>
    <w:p w14:paraId="65146CEB" w14:textId="77777777" w:rsidR="003F19DE" w:rsidRPr="000F2909" w:rsidRDefault="003F19DE" w:rsidP="003F19DE">
      <w:pPr>
        <w:spacing w:before="0" w:after="120"/>
        <w:jc w:val="both"/>
        <w:rPr>
          <w:rFonts w:cs="Arial"/>
        </w:rPr>
      </w:pPr>
      <w:r w:rsidRPr="000F2909">
        <w:rPr>
          <w:rFonts w:cs="Arial"/>
        </w:rPr>
        <w:t xml:space="preserve">Site specific data is in </w:t>
      </w:r>
      <w:r w:rsidRPr="000F2909">
        <w:rPr>
          <w:rFonts w:cs="Arial"/>
          <w:i/>
          <w:iCs/>
          <w:highlight w:val="lightGray"/>
        </w:rPr>
        <w:t>Part C General Site Descriptions</w:t>
      </w:r>
      <w:r w:rsidRPr="000F2909">
        <w:rPr>
          <w:rFonts w:cs="Arial"/>
        </w:rPr>
        <w:t xml:space="preserve">, and </w:t>
      </w:r>
      <w:r w:rsidRPr="000F2909">
        <w:rPr>
          <w:rFonts w:cs="Arial"/>
          <w:i/>
          <w:iCs/>
          <w:highlight w:val="lightGray"/>
        </w:rPr>
        <w:t>Part E. Array Structure Requirements</w:t>
      </w:r>
      <w:r w:rsidRPr="000F2909">
        <w:rPr>
          <w:rFonts w:cs="Arial"/>
          <w:i/>
          <w:iCs/>
        </w:rPr>
        <w:t>.</w:t>
      </w:r>
    </w:p>
    <w:p w14:paraId="269BB6D6" w14:textId="7F97CE69" w:rsidR="003F19DE" w:rsidRPr="000F2909" w:rsidRDefault="1B27AE59" w:rsidP="003F19DE">
      <w:pPr>
        <w:spacing w:before="0" w:after="120"/>
        <w:jc w:val="both"/>
        <w:rPr>
          <w:rFonts w:cs="Arial"/>
        </w:rPr>
      </w:pPr>
      <w:r w:rsidRPr="1B27AE59">
        <w:rPr>
          <w:rFonts w:cs="Arial"/>
        </w:rPr>
        <w:t xml:space="preserve">Bidders are to offer solar PV plant at each site to meet the Fixed Energy for First Year (kWh) in </w:t>
      </w:r>
      <w:r w:rsidRPr="1B27AE59">
        <w:rPr>
          <w:rFonts w:cs="Arial"/>
          <w:i/>
          <w:iCs/>
        </w:rPr>
        <w:t>Part C</w:t>
      </w:r>
      <w:r w:rsidRPr="1B27AE59">
        <w:rPr>
          <w:rFonts w:cs="Arial"/>
        </w:rPr>
        <w:t xml:space="preserve"> (specified in kWh), with a design life of 20 years. Bidders may not propose lower capacity than 2 MWp for Lot 1, 13 MWp for Lot 2 and 15 MWp in total. </w:t>
      </w:r>
      <w:r w:rsidR="1AB4E3F6" w:rsidRPr="6A661775">
        <w:rPr>
          <w:rFonts w:cs="Arial"/>
        </w:rPr>
        <w:t xml:space="preserve">The Employer shall not be responsible for ensuring space for array capacity beyond that stated in the </w:t>
      </w:r>
      <w:r w:rsidR="7AF489B8" w:rsidRPr="6A661775">
        <w:rPr>
          <w:rFonts w:cs="Arial"/>
        </w:rPr>
        <w:t>RFP</w:t>
      </w:r>
      <w:r w:rsidR="1AB4E3F6" w:rsidRPr="6A661775">
        <w:rPr>
          <w:rFonts w:cs="Arial"/>
        </w:rPr>
        <w:t xml:space="preserve"> Part C. After contract award, selected Bidder may be requested to expand capacity to fill remaining sites beyond 15 MWp, from any spare sites or any spare space, given there are no constraints in the grid for absorption of excess energy.</w:t>
      </w:r>
    </w:p>
    <w:p w14:paraId="14C0FFEB" w14:textId="040FC10B" w:rsidR="1B27AE59" w:rsidRDefault="1B27AE59" w:rsidP="1B27AE59">
      <w:pPr>
        <w:spacing w:before="0" w:after="120"/>
        <w:jc w:val="both"/>
        <w:rPr>
          <w:rFonts w:cs="Arial"/>
        </w:rPr>
      </w:pPr>
      <w:r w:rsidRPr="1B27AE59">
        <w:rPr>
          <w:rFonts w:cs="Arial"/>
        </w:rPr>
        <w:t xml:space="preserve">The PPA shall be based on the Fixed Energy (kWh).  The DC Capacity and CUF may be proposed by the bidder, however Bidders are required to ensure compliance to </w:t>
      </w:r>
      <w:r w:rsidRPr="00DD093B">
        <w:rPr>
          <w:rFonts w:cs="Arial"/>
          <w:i/>
          <w:iCs/>
        </w:rPr>
        <w:t>Part C</w:t>
      </w:r>
      <w:r w:rsidRPr="1B27AE59">
        <w:rPr>
          <w:rFonts w:cs="Arial"/>
        </w:rPr>
        <w:t xml:space="preserve"> as well as conditions stated in Section III – Evaluation and Qualification Criteria for Fixed Energy, DC Capacity and CUF.</w:t>
      </w:r>
    </w:p>
    <w:p w14:paraId="345B31C9" w14:textId="77777777" w:rsidR="003F19DE" w:rsidRPr="000F2909" w:rsidRDefault="003F19DE" w:rsidP="003F19DE">
      <w:pPr>
        <w:pStyle w:val="SECTIONHeading2"/>
        <w:numPr>
          <w:ilvl w:val="2"/>
          <w:numId w:val="168"/>
        </w:numPr>
        <w:rPr>
          <w:lang w:val="en-GB"/>
        </w:rPr>
      </w:pPr>
      <w:bookmarkStart w:id="70" w:name="_Toc413749002"/>
      <w:bookmarkStart w:id="71" w:name="_Toc64555492"/>
      <w:bookmarkStart w:id="72" w:name="_Toc67035974"/>
      <w:bookmarkStart w:id="73" w:name="_Toc120609449"/>
      <w:r w:rsidRPr="000F2909">
        <w:rPr>
          <w:lang w:val="en-GB"/>
        </w:rPr>
        <w:t>Technical Information</w:t>
      </w:r>
      <w:bookmarkEnd w:id="70"/>
      <w:bookmarkEnd w:id="71"/>
      <w:r w:rsidRPr="000F2909">
        <w:rPr>
          <w:lang w:val="en-GB"/>
        </w:rPr>
        <w:t xml:space="preserve"> to be submitted</w:t>
      </w:r>
      <w:bookmarkEnd w:id="72"/>
      <w:bookmarkEnd w:id="73"/>
    </w:p>
    <w:p w14:paraId="2991BDC5" w14:textId="77777777" w:rsidR="003F19DE" w:rsidRPr="000F2909" w:rsidRDefault="003F19DE" w:rsidP="003F19DE">
      <w:pPr>
        <w:autoSpaceDE w:val="0"/>
        <w:autoSpaceDN w:val="0"/>
        <w:spacing w:before="120" w:after="160"/>
        <w:jc w:val="both"/>
        <w:rPr>
          <w:i/>
        </w:rPr>
      </w:pPr>
      <w:r w:rsidRPr="000F2909">
        <w:t xml:space="preserve">The Bidder shall submit the following technical information with its Bid, which shall be provided as per </w:t>
      </w:r>
      <w:r w:rsidRPr="000F2909">
        <w:rPr>
          <w:i/>
          <w:iCs/>
          <w:highlight w:val="lightGray"/>
        </w:rPr>
        <w:t>Volume 1,</w:t>
      </w:r>
      <w:r w:rsidRPr="000F2909">
        <w:rPr>
          <w:highlight w:val="lightGray"/>
        </w:rPr>
        <w:t xml:space="preserve"> </w:t>
      </w:r>
      <w:r w:rsidRPr="000F2909">
        <w:rPr>
          <w:i/>
          <w:highlight w:val="lightGray"/>
        </w:rPr>
        <w:t>Section IV, Bid Forms, Technical Proposal, Form Tech-2 to 6:</w:t>
      </w:r>
      <w:r w:rsidRPr="000F2909">
        <w:rPr>
          <w:i/>
        </w:rPr>
        <w:t xml:space="preserve"> </w:t>
      </w:r>
    </w:p>
    <w:p w14:paraId="5729E88F" w14:textId="77777777" w:rsidR="003F19DE" w:rsidRPr="00480C63" w:rsidRDefault="11D149AA" w:rsidP="11D149AA">
      <w:pPr>
        <w:numPr>
          <w:ilvl w:val="0"/>
          <w:numId w:val="137"/>
        </w:numPr>
        <w:spacing w:before="0" w:after="160"/>
        <w:jc w:val="both"/>
      </w:pPr>
      <w:r w:rsidRPr="00480C63">
        <w:t>Preliminary yield design calculations.</w:t>
      </w:r>
    </w:p>
    <w:p w14:paraId="7DCBA66A" w14:textId="5F5BA92A" w:rsidR="003F19DE" w:rsidRPr="000F2909" w:rsidRDefault="75B93F7C" w:rsidP="003F19DE">
      <w:pPr>
        <w:numPr>
          <w:ilvl w:val="1"/>
          <w:numId w:val="137"/>
        </w:numPr>
        <w:spacing w:before="0" w:after="0"/>
        <w:ind w:left="1434" w:hanging="357"/>
        <w:jc w:val="both"/>
      </w:pPr>
      <w:r w:rsidRPr="00480C63">
        <w:t>DC kWp capacity proposed per site,</w:t>
      </w:r>
      <w:r>
        <w:t xml:space="preserve"> meeting the requirement stated in this </w:t>
      </w:r>
      <w:r w:rsidR="7AF489B8">
        <w:t>RFP</w:t>
      </w:r>
      <w:r>
        <w:t>.</w:t>
      </w:r>
    </w:p>
    <w:p w14:paraId="08BC2300" w14:textId="77777777" w:rsidR="003F19DE" w:rsidRPr="000F2909" w:rsidRDefault="003F19DE" w:rsidP="003F19DE">
      <w:pPr>
        <w:numPr>
          <w:ilvl w:val="1"/>
          <w:numId w:val="137"/>
        </w:numPr>
        <w:spacing w:before="0" w:after="0"/>
        <w:ind w:left="1434" w:hanging="357"/>
        <w:jc w:val="both"/>
      </w:pPr>
      <w:r w:rsidRPr="000F2909">
        <w:t>Maximum rated AC output capacity of the plant (to meet grid limits)</w:t>
      </w:r>
    </w:p>
    <w:p w14:paraId="34977F75" w14:textId="77777777" w:rsidR="003F19DE" w:rsidRPr="000F2909" w:rsidRDefault="563400C2" w:rsidP="003F19DE">
      <w:pPr>
        <w:numPr>
          <w:ilvl w:val="1"/>
          <w:numId w:val="137"/>
        </w:numPr>
        <w:spacing w:before="0" w:after="0"/>
        <w:ind w:left="1434" w:hanging="357"/>
        <w:jc w:val="both"/>
      </w:pPr>
      <w:r w:rsidRPr="000F2909">
        <w:t xml:space="preserve">CUF (Year 1), PR (Year 1), </w:t>
      </w:r>
    </w:p>
    <w:p w14:paraId="330177C8" w14:textId="5A759EC7" w:rsidR="003F19DE" w:rsidRPr="000F2909" w:rsidRDefault="1B27AE59" w:rsidP="003F19DE">
      <w:pPr>
        <w:numPr>
          <w:ilvl w:val="1"/>
          <w:numId w:val="137"/>
        </w:numPr>
        <w:spacing w:before="0" w:after="0"/>
        <w:ind w:left="1434" w:hanging="357"/>
        <w:jc w:val="both"/>
      </w:pPr>
      <w:r>
        <w:t xml:space="preserve">kWh/year expected (Y1-20) meeting the requirement stated in this </w:t>
      </w:r>
      <w:r w:rsidR="00A14DBE">
        <w:t>RFP</w:t>
      </w:r>
      <w:r>
        <w:t>, expected annual degradation of capacity.</w:t>
      </w:r>
    </w:p>
    <w:p w14:paraId="5A5D0A0C" w14:textId="562A65E8" w:rsidR="003F19DE" w:rsidRPr="000F2909" w:rsidRDefault="003F19DE" w:rsidP="00272D22">
      <w:pPr>
        <w:pStyle w:val="ListParagraph"/>
        <w:autoSpaceDE w:val="0"/>
        <w:autoSpaceDN w:val="0"/>
        <w:spacing w:before="120" w:after="120"/>
        <w:ind w:left="714"/>
        <w:jc w:val="both"/>
      </w:pPr>
    </w:p>
    <w:p w14:paraId="21C7A44F" w14:textId="40B30022" w:rsidR="66BA35D1" w:rsidRPr="000F2909" w:rsidRDefault="1B27AE59" w:rsidP="1B27AE59">
      <w:pPr>
        <w:pStyle w:val="ListParagraph"/>
        <w:numPr>
          <w:ilvl w:val="0"/>
          <w:numId w:val="137"/>
        </w:numPr>
        <w:spacing w:before="120" w:after="120"/>
        <w:ind w:left="714" w:hanging="357"/>
        <w:jc w:val="both"/>
        <w:rPr>
          <w:i/>
          <w:iCs/>
        </w:rPr>
      </w:pPr>
      <w:r w:rsidRPr="1B27AE59">
        <w:rPr>
          <w:i/>
          <w:iCs/>
        </w:rPr>
        <w:t>PV system description, preliminary design of one of each PV plant of the type (i) LV connection box connected plant, (ii) LV transformer connected plant, and (iii) solar RMU connected plant, along with the single-line diagrams (showing PV modules, DC cabling, array junction boxes, inverters, DB’s and LV switchgear, AC cabling, (weather station if relevant), communications links, up to LV outgoer of PV plant).</w:t>
      </w:r>
    </w:p>
    <w:p w14:paraId="332A9CFE" w14:textId="6D590F0F" w:rsidR="66BA35D1" w:rsidRPr="000F2909" w:rsidRDefault="1B27AE59" w:rsidP="1B27AE59">
      <w:pPr>
        <w:pStyle w:val="ListParagraph"/>
        <w:numPr>
          <w:ilvl w:val="0"/>
          <w:numId w:val="2"/>
        </w:numPr>
        <w:spacing w:before="120" w:after="120" w:line="259" w:lineRule="auto"/>
        <w:jc w:val="both"/>
        <w:rPr>
          <w:i/>
          <w:iCs/>
        </w:rPr>
      </w:pPr>
      <w:r w:rsidRPr="1B27AE59">
        <w:rPr>
          <w:i/>
          <w:iCs/>
        </w:rPr>
        <w:t>Interconnection single-line diagram for LV/MV networks, showing transformers, switchgear, cabling, earthing, metering, communications, (weather station if relevant) up to point of connection, and clearly showing for one of each site connection type comprising of (i) LV to connection box, (ii) LV feeder to existing transformer, (iii) LV feeder to new transformer including LV/MV Switchgear, and (iv) Solar RMU connection including LV/MV Switchgear each labelled with site name AND Declaration of 100% Compliance with requirements for compatibility with FENAKA LV/MV network.</w:t>
      </w:r>
    </w:p>
    <w:p w14:paraId="37F4E19E" w14:textId="2A7F8F64" w:rsidR="003F19DE" w:rsidRPr="000F2909" w:rsidRDefault="66BA35D1" w:rsidP="003F19DE">
      <w:pPr>
        <w:numPr>
          <w:ilvl w:val="0"/>
          <w:numId w:val="137"/>
        </w:numPr>
        <w:spacing w:before="0" w:after="120"/>
        <w:ind w:left="714" w:hanging="357"/>
        <w:jc w:val="both"/>
      </w:pPr>
      <w:r w:rsidRPr="000F2909">
        <w:t>Brochures and certificates for proposed major equipment (PV modules, PV inverters, transformers, switch-gear and cabling, AND declaration of 100% compliance with requirements for these components).</w:t>
      </w:r>
    </w:p>
    <w:p w14:paraId="48804DC1" w14:textId="77777777" w:rsidR="003F19DE" w:rsidRPr="000F2909" w:rsidRDefault="003F19DE" w:rsidP="003F19DE">
      <w:pPr>
        <w:numPr>
          <w:ilvl w:val="0"/>
          <w:numId w:val="137"/>
        </w:numPr>
        <w:spacing w:before="0" w:after="120"/>
        <w:ind w:left="714" w:hanging="357"/>
        <w:jc w:val="both"/>
      </w:pPr>
      <w:r w:rsidRPr="000F2909">
        <w:lastRenderedPageBreak/>
        <w:t>Array structure proposal in draft confirming compliance PV carrying capacity, with orientation and tilt of the PV arrays for all critical sites and tilt adjustability (AND declaration of 100% compliance with requirements as may be determined for specific sites).</w:t>
      </w:r>
    </w:p>
    <w:p w14:paraId="7D33B967" w14:textId="77777777" w:rsidR="003F19DE" w:rsidRPr="000F2909" w:rsidRDefault="003F19DE" w:rsidP="003F19DE">
      <w:pPr>
        <w:numPr>
          <w:ilvl w:val="0"/>
          <w:numId w:val="137"/>
        </w:numPr>
        <w:spacing w:before="0" w:after="120"/>
        <w:ind w:left="714" w:hanging="357"/>
        <w:jc w:val="both"/>
      </w:pPr>
      <w:r w:rsidRPr="000F2909">
        <w:t xml:space="preserve">Brochures for minor equipment (module roof-mounting proposal, metering, etc.) (or declaration of 100% compliance with requirements). </w:t>
      </w:r>
    </w:p>
    <w:p w14:paraId="445CB1E2" w14:textId="565FD5EF" w:rsidR="003F19DE" w:rsidRPr="000F2909" w:rsidRDefault="003F19DE" w:rsidP="003F19DE">
      <w:pPr>
        <w:spacing w:before="0" w:after="160"/>
        <w:jc w:val="both"/>
      </w:pPr>
      <w:r w:rsidRPr="000F2909">
        <w:t xml:space="preserve">Detailed designs are not required at time of bidding. Bidders are required to show preliminary concept of design and understanding of the design constraints, and to declare that they will resolve these.  Beyond that, Bidders need only to proceed to design in sufficient detail for their own costing for tariff calculation.  Detailed design and engineer certifications will only be required from the </w:t>
      </w:r>
      <w:r w:rsidR="00E05598" w:rsidRPr="000F2909">
        <w:t>selected Bidder</w:t>
      </w:r>
      <w:r w:rsidRPr="000F2909">
        <w:t xml:space="preserve">. </w:t>
      </w:r>
    </w:p>
    <w:p w14:paraId="3321028B" w14:textId="77777777" w:rsidR="003F19DE" w:rsidRPr="000F2909" w:rsidRDefault="003F19DE" w:rsidP="003F19DE">
      <w:pPr>
        <w:pStyle w:val="SECTIONHeading2"/>
        <w:numPr>
          <w:ilvl w:val="2"/>
          <w:numId w:val="168"/>
        </w:numPr>
        <w:rPr>
          <w:lang w:val="en-GB"/>
        </w:rPr>
      </w:pPr>
      <w:bookmarkStart w:id="74" w:name="_Toc67035975"/>
      <w:bookmarkStart w:id="75" w:name="_Toc120609450"/>
      <w:r w:rsidRPr="000F2909">
        <w:rPr>
          <w:lang w:val="en-GB"/>
        </w:rPr>
        <w:t>Work Teams</w:t>
      </w:r>
      <w:bookmarkEnd w:id="74"/>
      <w:bookmarkEnd w:id="75"/>
    </w:p>
    <w:p w14:paraId="146B675D" w14:textId="2E1A493D" w:rsidR="003F19DE" w:rsidRPr="000F2909" w:rsidRDefault="66BA35D1" w:rsidP="003F19DE">
      <w:pPr>
        <w:autoSpaceDE w:val="0"/>
        <w:autoSpaceDN w:val="0"/>
        <w:spacing w:before="120" w:after="160"/>
        <w:jc w:val="both"/>
      </w:pPr>
      <w:r w:rsidRPr="000F2909">
        <w:t xml:space="preserve">The Bidder shall demonstrate a technical team capable of carrying out the tasks in addition to a construction team with relevant experience required. The structure of this team for planning and installation, and for operation during the full PPA term, shall be presented in the bid submission with a proposed organizational structure. </w:t>
      </w:r>
    </w:p>
    <w:p w14:paraId="38BC20FE" w14:textId="5215ED9D" w:rsidR="6718ABB2" w:rsidRPr="000F2909" w:rsidRDefault="66BA35D1" w:rsidP="26AE0C56">
      <w:pPr>
        <w:spacing w:before="120" w:after="160"/>
        <w:jc w:val="both"/>
      </w:pPr>
      <w:r w:rsidRPr="000F2909">
        <w:t xml:space="preserve">For the project design and construction phase the team shall comprise key personnel from the below prescribed </w:t>
      </w:r>
      <w:r w:rsidR="00D11BFC" w:rsidRPr="000F2909">
        <w:t>expertise areas</w:t>
      </w:r>
      <w:r w:rsidRPr="000F2909">
        <w:t xml:space="preserve"> and at </w:t>
      </w:r>
      <w:r w:rsidR="00D11BFC" w:rsidRPr="000F2909">
        <w:t xml:space="preserve">a </w:t>
      </w:r>
      <w:r w:rsidRPr="000F2909">
        <w:t xml:space="preserve">minimum shall meet the </w:t>
      </w:r>
      <w:r w:rsidR="00D11BFC" w:rsidRPr="000F2909">
        <w:t xml:space="preserve">stated </w:t>
      </w:r>
      <w:r w:rsidRPr="000F2909">
        <w:t xml:space="preserve">qualification and experience requirements. In case of replacement of any of the team members during any stage of contract implementation, the replacement shall also satisfy the minimum requirements prescribed below and shall be </w:t>
      </w:r>
      <w:r w:rsidR="00E05598" w:rsidRPr="000F2909">
        <w:t>subject to</w:t>
      </w:r>
      <w:r w:rsidRPr="000F2909">
        <w:t xml:space="preserve"> approval from the Employer.</w:t>
      </w:r>
    </w:p>
    <w:tbl>
      <w:tblPr>
        <w:tblStyle w:val="TableGrid"/>
        <w:tblW w:w="9600" w:type="dxa"/>
        <w:tblLayout w:type="fixed"/>
        <w:tblLook w:val="04A0" w:firstRow="1" w:lastRow="0" w:firstColumn="1" w:lastColumn="0" w:noHBand="0" w:noVBand="1"/>
      </w:tblPr>
      <w:tblGrid>
        <w:gridCol w:w="705"/>
        <w:gridCol w:w="3111"/>
        <w:gridCol w:w="3384"/>
        <w:gridCol w:w="2400"/>
      </w:tblGrid>
      <w:tr w:rsidR="26AE0C56" w:rsidRPr="000F2909" w14:paraId="445F35C9" w14:textId="77777777" w:rsidTr="00272D22">
        <w:tc>
          <w:tcPr>
            <w:tcW w:w="705" w:type="dxa"/>
            <w:tcBorders>
              <w:top w:val="single" w:sz="8" w:space="0" w:color="auto"/>
              <w:left w:val="single" w:sz="8" w:space="0" w:color="auto"/>
              <w:bottom w:val="single" w:sz="8" w:space="0" w:color="auto"/>
              <w:right w:val="single" w:sz="8" w:space="0" w:color="auto"/>
            </w:tcBorders>
          </w:tcPr>
          <w:p w14:paraId="2E9A3D3F" w14:textId="79033C23" w:rsidR="26AE0C56" w:rsidRPr="000F2909" w:rsidRDefault="26AE0C56">
            <w:r w:rsidRPr="000F2909">
              <w:t xml:space="preserve">Item </w:t>
            </w:r>
          </w:p>
          <w:p w14:paraId="010265E1" w14:textId="4641E713" w:rsidR="26AE0C56" w:rsidRPr="000F2909" w:rsidRDefault="26AE0C56">
            <w:r w:rsidRPr="000F2909">
              <w:t>No</w:t>
            </w:r>
          </w:p>
        </w:tc>
        <w:tc>
          <w:tcPr>
            <w:tcW w:w="3111" w:type="dxa"/>
            <w:tcBorders>
              <w:top w:val="single" w:sz="8" w:space="0" w:color="auto"/>
              <w:left w:val="single" w:sz="8" w:space="0" w:color="auto"/>
              <w:bottom w:val="single" w:sz="8" w:space="0" w:color="auto"/>
              <w:right w:val="single" w:sz="8" w:space="0" w:color="auto"/>
            </w:tcBorders>
          </w:tcPr>
          <w:p w14:paraId="79AB0F78" w14:textId="20DBBCF3" w:rsidR="26AE0C56" w:rsidRPr="000F2909" w:rsidRDefault="26AE0C56">
            <w:r w:rsidRPr="000F2909">
              <w:t xml:space="preserve">Position/Specialization </w:t>
            </w:r>
          </w:p>
        </w:tc>
        <w:tc>
          <w:tcPr>
            <w:tcW w:w="3384" w:type="dxa"/>
            <w:tcBorders>
              <w:top w:val="single" w:sz="8" w:space="0" w:color="auto"/>
              <w:left w:val="single" w:sz="8" w:space="0" w:color="auto"/>
              <w:bottom w:val="single" w:sz="8" w:space="0" w:color="auto"/>
              <w:right w:val="single" w:sz="8" w:space="0" w:color="auto"/>
            </w:tcBorders>
          </w:tcPr>
          <w:p w14:paraId="1844CAE3" w14:textId="2E8EC758" w:rsidR="26AE0C56" w:rsidRPr="000F2909" w:rsidRDefault="457365A2">
            <w:r w:rsidRPr="000F2909">
              <w:t xml:space="preserve">Relevant academic qualifications </w:t>
            </w:r>
          </w:p>
        </w:tc>
        <w:tc>
          <w:tcPr>
            <w:tcW w:w="2400" w:type="dxa"/>
            <w:tcBorders>
              <w:top w:val="single" w:sz="8" w:space="0" w:color="auto"/>
              <w:left w:val="single" w:sz="8" w:space="0" w:color="auto"/>
              <w:bottom w:val="single" w:sz="8" w:space="0" w:color="auto"/>
              <w:right w:val="single" w:sz="8" w:space="0" w:color="auto"/>
            </w:tcBorders>
          </w:tcPr>
          <w:p w14:paraId="3689FD2C" w14:textId="0521C4CA" w:rsidR="26AE0C56" w:rsidRPr="000F2909" w:rsidRDefault="26AE0C56">
            <w:r w:rsidRPr="000F2909">
              <w:t xml:space="preserve">Minimum years of </w:t>
            </w:r>
            <w:r w:rsidR="00606373" w:rsidRPr="000F2909">
              <w:t>relevant</w:t>
            </w:r>
            <w:r w:rsidRPr="000F2909">
              <w:t xml:space="preserve"> work experience </w:t>
            </w:r>
          </w:p>
        </w:tc>
      </w:tr>
      <w:tr w:rsidR="26AE0C56" w:rsidRPr="000F2909" w14:paraId="3FC6BE90" w14:textId="77777777" w:rsidTr="00272D22">
        <w:tc>
          <w:tcPr>
            <w:tcW w:w="705" w:type="dxa"/>
            <w:tcBorders>
              <w:top w:val="single" w:sz="8" w:space="0" w:color="auto"/>
              <w:left w:val="single" w:sz="8" w:space="0" w:color="auto"/>
              <w:bottom w:val="single" w:sz="8" w:space="0" w:color="auto"/>
              <w:right w:val="single" w:sz="8" w:space="0" w:color="auto"/>
            </w:tcBorders>
          </w:tcPr>
          <w:p w14:paraId="66BD5223" w14:textId="1FC5162A" w:rsidR="26AE0C56" w:rsidRPr="000F2909" w:rsidRDefault="26AE0C56">
            <w:r w:rsidRPr="000F2909">
              <w:t>1</w:t>
            </w:r>
          </w:p>
        </w:tc>
        <w:tc>
          <w:tcPr>
            <w:tcW w:w="3111" w:type="dxa"/>
            <w:tcBorders>
              <w:top w:val="single" w:sz="8" w:space="0" w:color="auto"/>
              <w:left w:val="single" w:sz="8" w:space="0" w:color="auto"/>
              <w:bottom w:val="single" w:sz="8" w:space="0" w:color="auto"/>
              <w:right w:val="single" w:sz="8" w:space="0" w:color="auto"/>
            </w:tcBorders>
          </w:tcPr>
          <w:p w14:paraId="1FCF6473" w14:textId="695831F1" w:rsidR="26AE0C56" w:rsidRPr="000F2909" w:rsidRDefault="568A32DA">
            <w:r w:rsidRPr="000F2909">
              <w:t xml:space="preserve">Sellers’ Representative/Project Manager </w:t>
            </w:r>
          </w:p>
        </w:tc>
        <w:tc>
          <w:tcPr>
            <w:tcW w:w="3384" w:type="dxa"/>
            <w:tcBorders>
              <w:top w:val="single" w:sz="8" w:space="0" w:color="auto"/>
              <w:left w:val="single" w:sz="8" w:space="0" w:color="auto"/>
              <w:bottom w:val="single" w:sz="8" w:space="0" w:color="auto"/>
              <w:right w:val="single" w:sz="8" w:space="0" w:color="auto"/>
            </w:tcBorders>
          </w:tcPr>
          <w:p w14:paraId="5C97796D" w14:textId="293D4FEA" w:rsidR="26AE0C56" w:rsidRPr="000F2909" w:rsidRDefault="26AE0C56">
            <w:r w:rsidRPr="000F2909">
              <w:t xml:space="preserve">Engineering or Project Management Degree or Diploma </w:t>
            </w:r>
          </w:p>
        </w:tc>
        <w:tc>
          <w:tcPr>
            <w:tcW w:w="2400" w:type="dxa"/>
            <w:tcBorders>
              <w:top w:val="single" w:sz="8" w:space="0" w:color="auto"/>
              <w:left w:val="single" w:sz="8" w:space="0" w:color="auto"/>
              <w:bottom w:val="single" w:sz="8" w:space="0" w:color="auto"/>
              <w:right w:val="single" w:sz="8" w:space="0" w:color="auto"/>
            </w:tcBorders>
          </w:tcPr>
          <w:p w14:paraId="5A97920F" w14:textId="48DC766D" w:rsidR="26AE0C56" w:rsidRPr="000F2909" w:rsidRDefault="26AE0C56">
            <w:r w:rsidRPr="000F2909">
              <w:t>10 years</w:t>
            </w:r>
          </w:p>
        </w:tc>
      </w:tr>
      <w:tr w:rsidR="26AE0C56" w:rsidRPr="000F2909" w14:paraId="21D7D4B5" w14:textId="77777777" w:rsidTr="00272D22">
        <w:tc>
          <w:tcPr>
            <w:tcW w:w="705" w:type="dxa"/>
            <w:tcBorders>
              <w:top w:val="single" w:sz="8" w:space="0" w:color="auto"/>
              <w:left w:val="single" w:sz="8" w:space="0" w:color="auto"/>
              <w:bottom w:val="single" w:sz="8" w:space="0" w:color="auto"/>
              <w:right w:val="single" w:sz="8" w:space="0" w:color="auto"/>
            </w:tcBorders>
          </w:tcPr>
          <w:p w14:paraId="1DF70C28" w14:textId="17437EB0" w:rsidR="26AE0C56" w:rsidRPr="000F2909" w:rsidRDefault="26AE0C56">
            <w:r w:rsidRPr="000F2909">
              <w:t>2</w:t>
            </w:r>
          </w:p>
        </w:tc>
        <w:tc>
          <w:tcPr>
            <w:tcW w:w="3111" w:type="dxa"/>
            <w:tcBorders>
              <w:top w:val="single" w:sz="8" w:space="0" w:color="auto"/>
              <w:left w:val="single" w:sz="8" w:space="0" w:color="auto"/>
              <w:bottom w:val="single" w:sz="8" w:space="0" w:color="auto"/>
              <w:right w:val="single" w:sz="8" w:space="0" w:color="auto"/>
            </w:tcBorders>
          </w:tcPr>
          <w:p w14:paraId="6FEAC11B" w14:textId="299F75BC" w:rsidR="26AE0C56" w:rsidRPr="000F2909" w:rsidRDefault="26AE0C56">
            <w:r w:rsidRPr="000F2909">
              <w:t>Design Engineers (Electrical / Renewable power systems)</w:t>
            </w:r>
          </w:p>
        </w:tc>
        <w:tc>
          <w:tcPr>
            <w:tcW w:w="3384" w:type="dxa"/>
            <w:tcBorders>
              <w:top w:val="single" w:sz="8" w:space="0" w:color="auto"/>
              <w:left w:val="single" w:sz="8" w:space="0" w:color="auto"/>
              <w:bottom w:val="single" w:sz="8" w:space="0" w:color="auto"/>
              <w:right w:val="single" w:sz="8" w:space="0" w:color="auto"/>
            </w:tcBorders>
          </w:tcPr>
          <w:p w14:paraId="1AE8D451" w14:textId="0FF9701D" w:rsidR="26AE0C56" w:rsidRPr="000F2909" w:rsidRDefault="26AE0C56">
            <w:r w:rsidRPr="000F2909">
              <w:t>Electrical/Renewable Energy Engineering Degree</w:t>
            </w:r>
          </w:p>
        </w:tc>
        <w:tc>
          <w:tcPr>
            <w:tcW w:w="2400" w:type="dxa"/>
            <w:tcBorders>
              <w:top w:val="single" w:sz="8" w:space="0" w:color="auto"/>
              <w:left w:val="single" w:sz="8" w:space="0" w:color="auto"/>
              <w:bottom w:val="single" w:sz="8" w:space="0" w:color="auto"/>
              <w:right w:val="single" w:sz="8" w:space="0" w:color="auto"/>
            </w:tcBorders>
          </w:tcPr>
          <w:p w14:paraId="29E261EE" w14:textId="5FA997FF" w:rsidR="26AE0C56" w:rsidRPr="000F2909" w:rsidRDefault="26AE0C56">
            <w:r w:rsidRPr="000F2909">
              <w:t xml:space="preserve">05 years </w:t>
            </w:r>
          </w:p>
        </w:tc>
      </w:tr>
      <w:tr w:rsidR="26AE0C56" w:rsidRPr="000F2909" w14:paraId="0B0B892B" w14:textId="77777777" w:rsidTr="00272D22">
        <w:tc>
          <w:tcPr>
            <w:tcW w:w="705" w:type="dxa"/>
            <w:tcBorders>
              <w:top w:val="single" w:sz="8" w:space="0" w:color="auto"/>
              <w:left w:val="single" w:sz="8" w:space="0" w:color="auto"/>
              <w:bottom w:val="single" w:sz="8" w:space="0" w:color="auto"/>
              <w:right w:val="single" w:sz="8" w:space="0" w:color="auto"/>
            </w:tcBorders>
          </w:tcPr>
          <w:p w14:paraId="54D5291D" w14:textId="7FDBA8E2" w:rsidR="26AE0C56" w:rsidRPr="000F2909" w:rsidRDefault="26AE0C56">
            <w:r w:rsidRPr="000F2909">
              <w:t>3</w:t>
            </w:r>
          </w:p>
        </w:tc>
        <w:tc>
          <w:tcPr>
            <w:tcW w:w="3111" w:type="dxa"/>
            <w:tcBorders>
              <w:top w:val="single" w:sz="8" w:space="0" w:color="auto"/>
              <w:left w:val="single" w:sz="8" w:space="0" w:color="auto"/>
              <w:bottom w:val="single" w:sz="8" w:space="0" w:color="auto"/>
              <w:right w:val="single" w:sz="8" w:space="0" w:color="auto"/>
            </w:tcBorders>
          </w:tcPr>
          <w:p w14:paraId="6DCCAF2D" w14:textId="4CA14ED1" w:rsidR="26AE0C56" w:rsidRPr="000F2909" w:rsidRDefault="26AE0C56">
            <w:r w:rsidRPr="000F2909">
              <w:t xml:space="preserve">Design Engineers (Civil &amp; Structural </w:t>
            </w:r>
          </w:p>
        </w:tc>
        <w:tc>
          <w:tcPr>
            <w:tcW w:w="3384" w:type="dxa"/>
            <w:tcBorders>
              <w:top w:val="single" w:sz="8" w:space="0" w:color="auto"/>
              <w:left w:val="single" w:sz="8" w:space="0" w:color="auto"/>
              <w:bottom w:val="single" w:sz="8" w:space="0" w:color="auto"/>
              <w:right w:val="single" w:sz="8" w:space="0" w:color="auto"/>
            </w:tcBorders>
          </w:tcPr>
          <w:p w14:paraId="03432DCF" w14:textId="7D408242" w:rsidR="26AE0C56" w:rsidRPr="000F2909" w:rsidRDefault="26AE0C56">
            <w:r w:rsidRPr="000F2909">
              <w:t>Electrical/Renewable Energy Engineering Degree</w:t>
            </w:r>
          </w:p>
        </w:tc>
        <w:tc>
          <w:tcPr>
            <w:tcW w:w="2400" w:type="dxa"/>
            <w:tcBorders>
              <w:top w:val="single" w:sz="8" w:space="0" w:color="auto"/>
              <w:left w:val="single" w:sz="8" w:space="0" w:color="auto"/>
              <w:bottom w:val="single" w:sz="8" w:space="0" w:color="auto"/>
              <w:right w:val="single" w:sz="8" w:space="0" w:color="auto"/>
            </w:tcBorders>
          </w:tcPr>
          <w:p w14:paraId="2F5A2DB4" w14:textId="4A21FFFD" w:rsidR="26AE0C56" w:rsidRPr="000F2909" w:rsidRDefault="26AE0C56">
            <w:r w:rsidRPr="000F2909">
              <w:t>10 years</w:t>
            </w:r>
          </w:p>
        </w:tc>
      </w:tr>
      <w:tr w:rsidR="26AE0C56" w:rsidRPr="000F2909" w14:paraId="18F84B65" w14:textId="77777777" w:rsidTr="00272D22">
        <w:tc>
          <w:tcPr>
            <w:tcW w:w="705" w:type="dxa"/>
            <w:tcBorders>
              <w:top w:val="single" w:sz="8" w:space="0" w:color="auto"/>
              <w:left w:val="single" w:sz="8" w:space="0" w:color="auto"/>
              <w:bottom w:val="single" w:sz="8" w:space="0" w:color="auto"/>
              <w:right w:val="single" w:sz="8" w:space="0" w:color="auto"/>
            </w:tcBorders>
          </w:tcPr>
          <w:p w14:paraId="20807A6F" w14:textId="0915E970" w:rsidR="26AE0C56" w:rsidRPr="000F2909" w:rsidRDefault="26AE0C56">
            <w:r w:rsidRPr="000F2909">
              <w:t>4</w:t>
            </w:r>
          </w:p>
        </w:tc>
        <w:tc>
          <w:tcPr>
            <w:tcW w:w="3111" w:type="dxa"/>
            <w:tcBorders>
              <w:top w:val="single" w:sz="8" w:space="0" w:color="auto"/>
              <w:left w:val="single" w:sz="8" w:space="0" w:color="auto"/>
              <w:bottom w:val="single" w:sz="8" w:space="0" w:color="auto"/>
              <w:right w:val="single" w:sz="8" w:space="0" w:color="auto"/>
            </w:tcBorders>
          </w:tcPr>
          <w:p w14:paraId="0A2FA85C" w14:textId="0138C886" w:rsidR="26AE0C56" w:rsidRPr="000F2909" w:rsidRDefault="26AE0C56">
            <w:r w:rsidRPr="000F2909">
              <w:t>Site supervisors (Civil/Constructions)</w:t>
            </w:r>
          </w:p>
        </w:tc>
        <w:tc>
          <w:tcPr>
            <w:tcW w:w="3384" w:type="dxa"/>
            <w:tcBorders>
              <w:top w:val="single" w:sz="8" w:space="0" w:color="auto"/>
              <w:left w:val="single" w:sz="8" w:space="0" w:color="auto"/>
              <w:bottom w:val="single" w:sz="8" w:space="0" w:color="auto"/>
              <w:right w:val="single" w:sz="8" w:space="0" w:color="auto"/>
            </w:tcBorders>
          </w:tcPr>
          <w:p w14:paraId="3BE10C85" w14:textId="3ABE40B3" w:rsidR="26AE0C56" w:rsidRPr="000F2909" w:rsidRDefault="26AE0C56">
            <w:r w:rsidRPr="000F2909">
              <w:t>Relevant certificate in civil engineering related works</w:t>
            </w:r>
          </w:p>
        </w:tc>
        <w:tc>
          <w:tcPr>
            <w:tcW w:w="2400" w:type="dxa"/>
            <w:tcBorders>
              <w:top w:val="single" w:sz="8" w:space="0" w:color="auto"/>
              <w:left w:val="single" w:sz="8" w:space="0" w:color="auto"/>
              <w:bottom w:val="single" w:sz="8" w:space="0" w:color="auto"/>
              <w:right w:val="single" w:sz="8" w:space="0" w:color="auto"/>
            </w:tcBorders>
          </w:tcPr>
          <w:p w14:paraId="6E5858EC" w14:textId="4954B6E5" w:rsidR="26AE0C56" w:rsidRPr="000F2909" w:rsidRDefault="26AE0C56">
            <w:r w:rsidRPr="000F2909">
              <w:t xml:space="preserve">07 years  </w:t>
            </w:r>
          </w:p>
        </w:tc>
      </w:tr>
      <w:tr w:rsidR="26AE0C56" w:rsidRPr="000F2909" w14:paraId="50985184" w14:textId="77777777" w:rsidTr="00272D22">
        <w:tc>
          <w:tcPr>
            <w:tcW w:w="705" w:type="dxa"/>
            <w:tcBorders>
              <w:top w:val="single" w:sz="8" w:space="0" w:color="auto"/>
              <w:left w:val="single" w:sz="8" w:space="0" w:color="auto"/>
              <w:bottom w:val="single" w:sz="8" w:space="0" w:color="auto"/>
              <w:right w:val="single" w:sz="8" w:space="0" w:color="auto"/>
            </w:tcBorders>
          </w:tcPr>
          <w:p w14:paraId="36F95CA8" w14:textId="567C969E" w:rsidR="26AE0C56" w:rsidRPr="000F2909" w:rsidRDefault="26AE0C56">
            <w:r w:rsidRPr="000F2909">
              <w:t>5</w:t>
            </w:r>
          </w:p>
        </w:tc>
        <w:tc>
          <w:tcPr>
            <w:tcW w:w="3111" w:type="dxa"/>
            <w:tcBorders>
              <w:top w:val="single" w:sz="8" w:space="0" w:color="auto"/>
              <w:left w:val="single" w:sz="8" w:space="0" w:color="auto"/>
              <w:bottom w:val="single" w:sz="8" w:space="0" w:color="auto"/>
              <w:right w:val="single" w:sz="8" w:space="0" w:color="auto"/>
            </w:tcBorders>
          </w:tcPr>
          <w:p w14:paraId="0D9A41B0" w14:textId="1D462182" w:rsidR="26AE0C56" w:rsidRPr="000F2909" w:rsidRDefault="26AE0C56">
            <w:r w:rsidRPr="000F2909">
              <w:t>Site supervisors (Electrical)</w:t>
            </w:r>
          </w:p>
        </w:tc>
        <w:tc>
          <w:tcPr>
            <w:tcW w:w="3384" w:type="dxa"/>
            <w:tcBorders>
              <w:top w:val="single" w:sz="8" w:space="0" w:color="auto"/>
              <w:left w:val="single" w:sz="8" w:space="0" w:color="auto"/>
              <w:bottom w:val="single" w:sz="8" w:space="0" w:color="auto"/>
              <w:right w:val="single" w:sz="8" w:space="0" w:color="auto"/>
            </w:tcBorders>
          </w:tcPr>
          <w:p w14:paraId="35A92FA9" w14:textId="5BEADC9F" w:rsidR="4CA10A70" w:rsidRPr="000F2909" w:rsidRDefault="77F55243">
            <w:bookmarkStart w:id="76" w:name="_Int_883Zj1h8"/>
            <w:r w:rsidRPr="000F2909">
              <w:t>Relevant</w:t>
            </w:r>
            <w:bookmarkEnd w:id="76"/>
            <w:r w:rsidR="5CD69871" w:rsidRPr="000F2909">
              <w:t xml:space="preserve"> trainings and certifications </w:t>
            </w:r>
          </w:p>
        </w:tc>
        <w:tc>
          <w:tcPr>
            <w:tcW w:w="2400" w:type="dxa"/>
            <w:tcBorders>
              <w:top w:val="single" w:sz="8" w:space="0" w:color="auto"/>
              <w:left w:val="single" w:sz="8" w:space="0" w:color="auto"/>
              <w:bottom w:val="single" w:sz="8" w:space="0" w:color="auto"/>
              <w:right w:val="single" w:sz="8" w:space="0" w:color="auto"/>
            </w:tcBorders>
          </w:tcPr>
          <w:p w14:paraId="747894E9" w14:textId="312E759C" w:rsidR="26AE0C56" w:rsidRPr="000F2909" w:rsidRDefault="26AE0C56">
            <w:r w:rsidRPr="000F2909">
              <w:t>10 years</w:t>
            </w:r>
          </w:p>
          <w:p w14:paraId="7D1F40BB" w14:textId="63F90CC6" w:rsidR="26AE0C56" w:rsidRPr="000F2909" w:rsidRDefault="26AE0C56" w:rsidP="26AE0C56"/>
        </w:tc>
      </w:tr>
      <w:tr w:rsidR="26AE0C56" w:rsidRPr="000F2909" w14:paraId="29641DE8" w14:textId="77777777" w:rsidTr="00272D22">
        <w:tc>
          <w:tcPr>
            <w:tcW w:w="705" w:type="dxa"/>
            <w:tcBorders>
              <w:top w:val="single" w:sz="8" w:space="0" w:color="auto"/>
              <w:left w:val="single" w:sz="8" w:space="0" w:color="auto"/>
              <w:bottom w:val="single" w:sz="8" w:space="0" w:color="auto"/>
              <w:right w:val="single" w:sz="8" w:space="0" w:color="auto"/>
            </w:tcBorders>
          </w:tcPr>
          <w:p w14:paraId="58E6FFDE" w14:textId="17D16BE7" w:rsidR="26AE0C56" w:rsidRPr="000F2909" w:rsidRDefault="26AE0C56">
            <w:r w:rsidRPr="000F2909">
              <w:t>6</w:t>
            </w:r>
          </w:p>
        </w:tc>
        <w:tc>
          <w:tcPr>
            <w:tcW w:w="3111" w:type="dxa"/>
            <w:tcBorders>
              <w:top w:val="single" w:sz="8" w:space="0" w:color="auto"/>
              <w:left w:val="single" w:sz="8" w:space="0" w:color="auto"/>
              <w:bottom w:val="single" w:sz="8" w:space="0" w:color="auto"/>
              <w:right w:val="single" w:sz="8" w:space="0" w:color="auto"/>
            </w:tcBorders>
          </w:tcPr>
          <w:p w14:paraId="7449DC50" w14:textId="369C7110" w:rsidR="26AE0C56" w:rsidRPr="000F2909" w:rsidRDefault="26AE0C56">
            <w:r w:rsidRPr="000F2909">
              <w:t xml:space="preserve">PV system commissioning engineer </w:t>
            </w:r>
          </w:p>
        </w:tc>
        <w:tc>
          <w:tcPr>
            <w:tcW w:w="3384" w:type="dxa"/>
            <w:tcBorders>
              <w:top w:val="single" w:sz="8" w:space="0" w:color="auto"/>
              <w:left w:val="single" w:sz="8" w:space="0" w:color="auto"/>
              <w:bottom w:val="single" w:sz="8" w:space="0" w:color="auto"/>
              <w:right w:val="single" w:sz="8" w:space="0" w:color="auto"/>
            </w:tcBorders>
          </w:tcPr>
          <w:p w14:paraId="2AD3FB6E" w14:textId="1E39C94D" w:rsidR="26AE0C56" w:rsidRPr="000F2909" w:rsidRDefault="26AE0C56">
            <w:r w:rsidRPr="000F2909">
              <w:t xml:space="preserve">Electrical/Renewable Energy/ Communications or other </w:t>
            </w:r>
            <w:r w:rsidR="7665CB00" w:rsidRPr="000F2909">
              <w:t>relevant</w:t>
            </w:r>
            <w:r w:rsidRPr="000F2909">
              <w:t xml:space="preserve"> Engineering Degree</w:t>
            </w:r>
          </w:p>
        </w:tc>
        <w:tc>
          <w:tcPr>
            <w:tcW w:w="2400" w:type="dxa"/>
            <w:tcBorders>
              <w:top w:val="single" w:sz="8" w:space="0" w:color="auto"/>
              <w:left w:val="single" w:sz="8" w:space="0" w:color="auto"/>
              <w:bottom w:val="single" w:sz="8" w:space="0" w:color="auto"/>
              <w:right w:val="single" w:sz="8" w:space="0" w:color="auto"/>
            </w:tcBorders>
          </w:tcPr>
          <w:p w14:paraId="42A6C172" w14:textId="17AB63E5" w:rsidR="26AE0C56" w:rsidRPr="000F2909" w:rsidRDefault="26AE0C56">
            <w:r w:rsidRPr="000F2909">
              <w:t xml:space="preserve">10 years </w:t>
            </w:r>
          </w:p>
          <w:p w14:paraId="0F4A54D6" w14:textId="2E4993CD" w:rsidR="26AE0C56" w:rsidRPr="000F2909" w:rsidRDefault="289698D2" w:rsidP="26AE0C56">
            <w:r w:rsidRPr="000F2909">
              <w:t>Worked specifically in commissioning &amp; grid connection of renewable power projects</w:t>
            </w:r>
          </w:p>
        </w:tc>
      </w:tr>
      <w:tr w:rsidR="26AE0C56" w:rsidRPr="000F2909" w14:paraId="55D00458" w14:textId="77777777" w:rsidTr="00272D22">
        <w:tc>
          <w:tcPr>
            <w:tcW w:w="705" w:type="dxa"/>
            <w:tcBorders>
              <w:top w:val="single" w:sz="8" w:space="0" w:color="auto"/>
              <w:left w:val="single" w:sz="8" w:space="0" w:color="auto"/>
              <w:bottom w:val="single" w:sz="8" w:space="0" w:color="auto"/>
              <w:right w:val="single" w:sz="8" w:space="0" w:color="auto"/>
            </w:tcBorders>
          </w:tcPr>
          <w:p w14:paraId="4C7B03E8" w14:textId="7DB82E62" w:rsidR="26AE0C56" w:rsidRPr="000F2909" w:rsidRDefault="26AE0C56">
            <w:r w:rsidRPr="000F2909">
              <w:t>7</w:t>
            </w:r>
          </w:p>
        </w:tc>
        <w:tc>
          <w:tcPr>
            <w:tcW w:w="3111" w:type="dxa"/>
            <w:tcBorders>
              <w:top w:val="single" w:sz="8" w:space="0" w:color="auto"/>
              <w:left w:val="single" w:sz="8" w:space="0" w:color="auto"/>
              <w:bottom w:val="single" w:sz="8" w:space="0" w:color="auto"/>
              <w:right w:val="single" w:sz="8" w:space="0" w:color="auto"/>
            </w:tcBorders>
          </w:tcPr>
          <w:p w14:paraId="3A0929B9" w14:textId="1550B00B" w:rsidR="26AE0C56" w:rsidRPr="000F2909" w:rsidRDefault="66BA35D1">
            <w:r w:rsidRPr="000F2909">
              <w:t xml:space="preserve">Environment Specialist </w:t>
            </w:r>
          </w:p>
        </w:tc>
        <w:tc>
          <w:tcPr>
            <w:tcW w:w="3384" w:type="dxa"/>
            <w:tcBorders>
              <w:top w:val="single" w:sz="8" w:space="0" w:color="auto"/>
              <w:left w:val="single" w:sz="8" w:space="0" w:color="auto"/>
              <w:bottom w:val="single" w:sz="8" w:space="0" w:color="auto"/>
              <w:right w:val="single" w:sz="8" w:space="0" w:color="auto"/>
            </w:tcBorders>
          </w:tcPr>
          <w:p w14:paraId="3B67DA24" w14:textId="2575DB09" w:rsidR="26AE0C56" w:rsidRPr="000F2909" w:rsidRDefault="66BA35D1">
            <w:r w:rsidRPr="000F2909">
              <w:t>Degree or Diploma in relevant field</w:t>
            </w:r>
          </w:p>
        </w:tc>
        <w:tc>
          <w:tcPr>
            <w:tcW w:w="2400" w:type="dxa"/>
            <w:tcBorders>
              <w:top w:val="single" w:sz="8" w:space="0" w:color="auto"/>
              <w:left w:val="single" w:sz="8" w:space="0" w:color="auto"/>
              <w:bottom w:val="single" w:sz="8" w:space="0" w:color="auto"/>
              <w:right w:val="single" w:sz="8" w:space="0" w:color="auto"/>
            </w:tcBorders>
          </w:tcPr>
          <w:p w14:paraId="5F3060A6" w14:textId="78DA68ED" w:rsidR="26AE0C56" w:rsidRPr="000F2909" w:rsidRDefault="66BA35D1">
            <w:r w:rsidRPr="000F2909">
              <w:t xml:space="preserve">05 </w:t>
            </w:r>
            <w:r w:rsidR="00C962A8" w:rsidRPr="000F2909">
              <w:t>year’s experience</w:t>
            </w:r>
          </w:p>
        </w:tc>
      </w:tr>
      <w:tr w:rsidR="26AE0C56" w:rsidRPr="000F2909" w14:paraId="3A4B2F8E" w14:textId="77777777" w:rsidTr="00272D22">
        <w:trPr>
          <w:trHeight w:val="1065"/>
        </w:trPr>
        <w:tc>
          <w:tcPr>
            <w:tcW w:w="705" w:type="dxa"/>
            <w:tcBorders>
              <w:top w:val="single" w:sz="8" w:space="0" w:color="auto"/>
              <w:left w:val="single" w:sz="8" w:space="0" w:color="auto"/>
              <w:bottom w:val="single" w:sz="8" w:space="0" w:color="auto"/>
              <w:right w:val="single" w:sz="8" w:space="0" w:color="auto"/>
            </w:tcBorders>
          </w:tcPr>
          <w:p w14:paraId="705CF08E" w14:textId="1BF7C5EC" w:rsidR="26AE0C56" w:rsidRPr="000F2909" w:rsidRDefault="26AE0C56">
            <w:r w:rsidRPr="000F2909">
              <w:lastRenderedPageBreak/>
              <w:t>8</w:t>
            </w:r>
          </w:p>
        </w:tc>
        <w:tc>
          <w:tcPr>
            <w:tcW w:w="3111" w:type="dxa"/>
            <w:tcBorders>
              <w:top w:val="single" w:sz="8" w:space="0" w:color="auto"/>
              <w:left w:val="single" w:sz="8" w:space="0" w:color="auto"/>
              <w:bottom w:val="single" w:sz="8" w:space="0" w:color="auto"/>
              <w:right w:val="single" w:sz="8" w:space="0" w:color="auto"/>
            </w:tcBorders>
          </w:tcPr>
          <w:p w14:paraId="1F31A589" w14:textId="45540128" w:rsidR="26AE0C56" w:rsidRPr="000F2909" w:rsidRDefault="66BA35D1">
            <w:r w:rsidRPr="000F2909">
              <w:t>Social Specialist</w:t>
            </w:r>
          </w:p>
        </w:tc>
        <w:tc>
          <w:tcPr>
            <w:tcW w:w="3384" w:type="dxa"/>
            <w:tcBorders>
              <w:top w:val="single" w:sz="8" w:space="0" w:color="auto"/>
              <w:left w:val="single" w:sz="8" w:space="0" w:color="auto"/>
              <w:bottom w:val="single" w:sz="8" w:space="0" w:color="auto"/>
              <w:right w:val="single" w:sz="8" w:space="0" w:color="auto"/>
            </w:tcBorders>
          </w:tcPr>
          <w:p w14:paraId="588813D5" w14:textId="2575DB09" w:rsidR="26AE0C56" w:rsidRPr="000F2909" w:rsidRDefault="66BA35D1" w:rsidP="66BA35D1">
            <w:r w:rsidRPr="000F2909">
              <w:t>Degree or Diploma in relevant field</w:t>
            </w:r>
          </w:p>
          <w:p w14:paraId="03DC0F7E" w14:textId="035B1E8B" w:rsidR="26AE0C56" w:rsidRPr="000F2909" w:rsidRDefault="26AE0C56" w:rsidP="66BA35D1"/>
        </w:tc>
        <w:tc>
          <w:tcPr>
            <w:tcW w:w="2400" w:type="dxa"/>
            <w:tcBorders>
              <w:top w:val="single" w:sz="8" w:space="0" w:color="auto"/>
              <w:left w:val="single" w:sz="8" w:space="0" w:color="auto"/>
              <w:bottom w:val="single" w:sz="8" w:space="0" w:color="auto"/>
              <w:right w:val="single" w:sz="8" w:space="0" w:color="auto"/>
            </w:tcBorders>
          </w:tcPr>
          <w:p w14:paraId="59E612B7" w14:textId="0B97482F" w:rsidR="26AE0C56" w:rsidRPr="000F2909" w:rsidRDefault="66BA35D1" w:rsidP="66BA35D1">
            <w:r w:rsidRPr="000F2909">
              <w:t xml:space="preserve">05 </w:t>
            </w:r>
            <w:r w:rsidR="00606373" w:rsidRPr="000F2909">
              <w:t>years’ experience</w:t>
            </w:r>
          </w:p>
          <w:p w14:paraId="0C955EF3" w14:textId="0A12B8C1" w:rsidR="26AE0C56" w:rsidRPr="000F2909" w:rsidRDefault="26AE0C56" w:rsidP="66BA35D1"/>
        </w:tc>
      </w:tr>
    </w:tbl>
    <w:p w14:paraId="20024F03" w14:textId="237D1B86" w:rsidR="66BA35D1" w:rsidRPr="000F2909" w:rsidRDefault="66BA35D1"/>
    <w:p w14:paraId="460D3ABC" w14:textId="54B2CFAE" w:rsidR="26AE0C56" w:rsidRPr="000F2909" w:rsidRDefault="26AE0C56" w:rsidP="26AE0C56">
      <w:pPr>
        <w:spacing w:before="120" w:after="160"/>
        <w:jc w:val="both"/>
      </w:pPr>
    </w:p>
    <w:p w14:paraId="77691E98" w14:textId="77777777" w:rsidR="003F19DE" w:rsidRPr="000F2909" w:rsidRDefault="003F19DE" w:rsidP="003F19DE">
      <w:pPr>
        <w:autoSpaceDE w:val="0"/>
        <w:autoSpaceDN w:val="0"/>
        <w:spacing w:before="120" w:after="160"/>
        <w:jc w:val="both"/>
      </w:pPr>
    </w:p>
    <w:p w14:paraId="16C795D2" w14:textId="3A04D185" w:rsidR="003F19DE" w:rsidRPr="000F2909" w:rsidRDefault="66BA35D1" w:rsidP="003F19DE">
      <w:pPr>
        <w:pStyle w:val="SECTIONHeading1"/>
        <w:numPr>
          <w:ilvl w:val="1"/>
          <w:numId w:val="168"/>
        </w:numPr>
      </w:pPr>
      <w:bookmarkStart w:id="77" w:name="_Toc67035883"/>
      <w:bookmarkStart w:id="78" w:name="_Toc67035976"/>
      <w:bookmarkStart w:id="79" w:name="_Toc67037223"/>
      <w:bookmarkStart w:id="80" w:name="_Toc413702098"/>
      <w:bookmarkStart w:id="81" w:name="_Toc413749003"/>
      <w:bookmarkStart w:id="82" w:name="_Toc64555493"/>
      <w:bookmarkStart w:id="83" w:name="_Toc67035977"/>
      <w:bookmarkStart w:id="84" w:name="_Toc120609451"/>
      <w:bookmarkEnd w:id="77"/>
      <w:bookmarkEnd w:id="78"/>
      <w:bookmarkEnd w:id="79"/>
      <w:r w:rsidRPr="000F2909">
        <w:t>SYSTEM DESIGN</w:t>
      </w:r>
      <w:bookmarkEnd w:id="80"/>
      <w:bookmarkEnd w:id="81"/>
      <w:bookmarkEnd w:id="82"/>
      <w:bookmarkEnd w:id="83"/>
      <w:bookmarkEnd w:id="84"/>
    </w:p>
    <w:p w14:paraId="01CB62A6" w14:textId="57B7EB4D" w:rsidR="003F19DE" w:rsidRPr="000F2909" w:rsidRDefault="003F19DE" w:rsidP="003F19DE">
      <w:pPr>
        <w:autoSpaceDE w:val="0"/>
        <w:autoSpaceDN w:val="0"/>
        <w:spacing w:before="120" w:after="160"/>
        <w:jc w:val="both"/>
      </w:pPr>
      <w:r w:rsidRPr="000F2909">
        <w:t xml:space="preserve">The </w:t>
      </w:r>
      <w:r w:rsidR="00E05598" w:rsidRPr="000F2909">
        <w:t xml:space="preserve">selected Bidder </w:t>
      </w:r>
      <w:r w:rsidRPr="000F2909">
        <w:t xml:space="preserve">is entirely responsible for entire system design. </w:t>
      </w:r>
    </w:p>
    <w:p w14:paraId="7294271C" w14:textId="77777777" w:rsidR="003F19DE" w:rsidRPr="000F2909" w:rsidRDefault="003F19DE" w:rsidP="003F19DE">
      <w:pPr>
        <w:pStyle w:val="SECTIONHeading2"/>
        <w:numPr>
          <w:ilvl w:val="2"/>
          <w:numId w:val="168"/>
        </w:numPr>
        <w:rPr>
          <w:lang w:val="en-GB"/>
        </w:rPr>
      </w:pPr>
      <w:bookmarkStart w:id="85" w:name="_Toc413702099"/>
      <w:bookmarkStart w:id="86" w:name="_Toc413749004"/>
      <w:bookmarkStart w:id="87" w:name="_Toc64555494"/>
      <w:bookmarkStart w:id="88" w:name="_Toc67035978"/>
      <w:bookmarkStart w:id="89" w:name="_Toc120609452"/>
      <w:r w:rsidRPr="000F2909">
        <w:rPr>
          <w:lang w:val="en-GB"/>
        </w:rPr>
        <w:t>Solar Radiation Data</w:t>
      </w:r>
      <w:bookmarkEnd w:id="85"/>
      <w:bookmarkEnd w:id="86"/>
      <w:bookmarkEnd w:id="87"/>
      <w:bookmarkEnd w:id="88"/>
      <w:bookmarkEnd w:id="89"/>
    </w:p>
    <w:p w14:paraId="38AD4ED7" w14:textId="77777777" w:rsidR="003F19DE" w:rsidRPr="000F2909" w:rsidRDefault="003F19DE" w:rsidP="003F19DE">
      <w:pPr>
        <w:autoSpaceDE w:val="0"/>
        <w:autoSpaceDN w:val="0"/>
        <w:spacing w:before="120" w:after="160"/>
        <w:jc w:val="both"/>
      </w:pPr>
      <w:r w:rsidRPr="000F2909">
        <w:t xml:space="preserve">For the purposes of comparison of bids, (for bid evaluation), solar resource data to be used for </w:t>
      </w:r>
      <w:r w:rsidRPr="000F2909">
        <w:rPr>
          <w:rFonts w:cs="Arial"/>
          <w:sz w:val="22"/>
          <w:szCs w:val="22"/>
        </w:rPr>
        <w:t>yield analysis</w:t>
      </w:r>
      <w:r w:rsidRPr="000F2909">
        <w:t xml:space="preserve"> shall be the </w:t>
      </w:r>
      <w:r w:rsidRPr="000F2909">
        <w:rPr>
          <w:rFonts w:cs="Arial"/>
          <w:sz w:val="22"/>
          <w:szCs w:val="22"/>
        </w:rPr>
        <w:t>ESMAP Solar Irradiation Dataset provided in the Data Room.</w:t>
      </w:r>
    </w:p>
    <w:p w14:paraId="6BB66DA3" w14:textId="77777777" w:rsidR="003F19DE" w:rsidRPr="000F2909" w:rsidRDefault="003F19DE" w:rsidP="003F19DE">
      <w:pPr>
        <w:autoSpaceDE w:val="0"/>
        <w:autoSpaceDN w:val="0"/>
        <w:spacing w:before="120" w:after="160"/>
        <w:jc w:val="both"/>
      </w:pPr>
      <w:r w:rsidRPr="000F2909">
        <w:t>The Bidder, at its own discretion, may additionally use alternative solar resource information for Maldives as available from various sources, for the purpose of validation/verification. Such resources may include:</w:t>
      </w:r>
    </w:p>
    <w:p w14:paraId="5098F6C2" w14:textId="45B8EBF2" w:rsidR="003F19DE" w:rsidRPr="000F2909" w:rsidRDefault="003F19DE" w:rsidP="003F19DE">
      <w:pPr>
        <w:numPr>
          <w:ilvl w:val="0"/>
          <w:numId w:val="137"/>
        </w:numPr>
        <w:spacing w:before="0" w:after="120"/>
        <w:ind w:left="714" w:hanging="357"/>
        <w:jc w:val="both"/>
      </w:pPr>
      <w:r w:rsidRPr="000F2909">
        <w:t xml:space="preserve">NASA Atmospheric Science Data </w:t>
      </w:r>
      <w:r w:rsidR="00606373" w:rsidRPr="000F2909">
        <w:t>Centre</w:t>
      </w:r>
      <w:r w:rsidRPr="000F2909">
        <w:t xml:space="preserve"> is most comprehensive from. </w:t>
      </w:r>
    </w:p>
    <w:p w14:paraId="173F43BA" w14:textId="11B6C6DA" w:rsidR="003F19DE" w:rsidRPr="000F2909" w:rsidRDefault="61C6D28C" w:rsidP="61C6D28C">
      <w:pPr>
        <w:pStyle w:val="ListParagraph"/>
        <w:numPr>
          <w:ilvl w:val="0"/>
          <w:numId w:val="165"/>
        </w:numPr>
        <w:spacing w:before="0" w:after="240"/>
        <w:ind w:left="714" w:hanging="357"/>
        <w:jc w:val="both"/>
        <w:rPr>
          <w:rFonts w:asciiTheme="majorBidi" w:hAnsiTheme="majorBidi" w:cstheme="majorBidi"/>
          <w:b/>
          <w:bCs/>
        </w:rPr>
      </w:pPr>
      <w:r w:rsidRPr="61C6D28C">
        <w:rPr>
          <w:rFonts w:asciiTheme="majorBidi" w:hAnsiTheme="majorBidi" w:cstheme="majorBidi"/>
          <w:i/>
          <w:iCs/>
        </w:rPr>
        <w:t>Renewable Energy Resource Mapping for the Republic of Maldives</w:t>
      </w:r>
      <w:r w:rsidRPr="61C6D28C">
        <w:rPr>
          <w:rFonts w:asciiTheme="majorBidi" w:hAnsiTheme="majorBidi" w:cstheme="majorBidi"/>
        </w:rPr>
        <w:t xml:space="preserve"> implemented by the World Bank, and published by GoM, provides accurate data on solar radiation and resource overview in Maldives. The project mapped solar measurements at four locations (Hanimaadhoo, Hulhule, Kahdhoo and Gan), and the ground measurements at these sites were used to site adapt satellite derived solar data for the period 1999-2016.  For details, Bidders may refer to the report “</w:t>
      </w:r>
      <w:r w:rsidRPr="61C6D28C">
        <w:rPr>
          <w:rFonts w:asciiTheme="majorBidi" w:hAnsiTheme="majorBidi" w:cstheme="majorBidi"/>
          <w:i/>
          <w:iCs/>
        </w:rPr>
        <w:t>SOLAR resource overview of Maldives, 2017</w:t>
      </w:r>
      <w:r w:rsidRPr="61C6D28C">
        <w:rPr>
          <w:rFonts w:asciiTheme="majorBidi" w:hAnsiTheme="majorBidi" w:cstheme="majorBidi"/>
        </w:rPr>
        <w:t>” (Source:</w:t>
      </w:r>
      <w:r w:rsidRPr="61C6D28C">
        <w:rPr>
          <w:rFonts w:asciiTheme="majorBidi" w:hAnsiTheme="majorBidi" w:cstheme="majorBidi"/>
          <w:b/>
          <w:bCs/>
        </w:rPr>
        <w:t xml:space="preserve"> </w:t>
      </w:r>
      <w:hyperlink r:id="rId19">
        <w:r w:rsidRPr="61C6D28C">
          <w:rPr>
            <w:rStyle w:val="Hyperlink"/>
            <w:rFonts w:asciiTheme="majorBidi" w:hAnsiTheme="majorBidi" w:cstheme="majorBidi"/>
            <w:b/>
            <w:bCs/>
          </w:rPr>
          <w:t>http://www.environment.gov.mv/v2/en/types/publications</w:t>
        </w:r>
      </w:hyperlink>
      <w:r w:rsidRPr="61C6D28C">
        <w:rPr>
          <w:rFonts w:asciiTheme="majorBidi" w:hAnsiTheme="majorBidi" w:cstheme="majorBidi"/>
        </w:rPr>
        <w:t xml:space="preserve">) </w:t>
      </w:r>
    </w:p>
    <w:p w14:paraId="209EE17E" w14:textId="0CA39954" w:rsidR="61C6D28C" w:rsidRDefault="61C6D28C" w:rsidP="00DD093B">
      <w:pPr>
        <w:spacing w:before="0" w:after="120"/>
        <w:jc w:val="both"/>
        <w:rPr>
          <w:rFonts w:asciiTheme="majorBidi" w:hAnsiTheme="majorBidi" w:cstheme="majorBidi"/>
        </w:rPr>
      </w:pPr>
      <w:r w:rsidRPr="61C6D28C">
        <w:rPr>
          <w:i/>
          <w:iCs/>
        </w:rPr>
        <w:t xml:space="preserve">Commercially available historical and TMY data </w:t>
      </w:r>
      <w:r w:rsidRPr="61C6D28C">
        <w:t>for global sites. For example, S</w:t>
      </w:r>
      <w:r w:rsidRPr="61C6D28C">
        <w:rPr>
          <w:color w:val="000000" w:themeColor="text1"/>
        </w:rPr>
        <w:t>olcast is a leading provider of solar irradiance data and forecasting technology, delivering data to over 350 customers that manage more than 300GW of assets globally. Solcast produces this data by tracking clouds and aerosols at 1-2km resolution globally, using satellite imagery, global weather data and proprietary AI/ML algorithms to produce over 600 million forecasts every hour. Since 2016 the Solcast API has been bringing accurate data to the market and helping enable the energy industry to deliver the resilient power grids it will take to build a solar-powered future.</w:t>
      </w:r>
    </w:p>
    <w:p w14:paraId="7115E27A" w14:textId="77777777" w:rsidR="003F19DE" w:rsidRPr="000F2909" w:rsidRDefault="596C1967" w:rsidP="003F19DE">
      <w:pPr>
        <w:numPr>
          <w:ilvl w:val="0"/>
          <w:numId w:val="137"/>
        </w:numPr>
        <w:spacing w:before="0" w:after="120"/>
        <w:ind w:left="714" w:hanging="357"/>
        <w:jc w:val="both"/>
        <w:rPr>
          <w:rFonts w:asciiTheme="majorBidi" w:hAnsiTheme="majorBidi" w:cstheme="majorBidi"/>
        </w:rPr>
      </w:pPr>
      <w:r w:rsidRPr="6A661775">
        <w:rPr>
          <w:rFonts w:asciiTheme="majorBidi" w:hAnsiTheme="majorBidi" w:cstheme="majorBidi"/>
        </w:rPr>
        <w:t xml:space="preserve">Maldives Meteorological Service (MMS) is the host of solar measuring stations in Maldives. </w:t>
      </w:r>
    </w:p>
    <w:p w14:paraId="6F9E4D17" w14:textId="77777777" w:rsidR="003F19DE" w:rsidRPr="000F2909" w:rsidRDefault="003F19DE" w:rsidP="003F19DE">
      <w:pPr>
        <w:pStyle w:val="ListParagraph"/>
        <w:numPr>
          <w:ilvl w:val="1"/>
          <w:numId w:val="165"/>
        </w:numPr>
        <w:spacing w:before="240" w:after="160"/>
        <w:jc w:val="both"/>
        <w:rPr>
          <w:rFonts w:asciiTheme="majorBidi" w:hAnsiTheme="majorBidi" w:cstheme="majorBidi"/>
        </w:rPr>
      </w:pPr>
      <w:r w:rsidRPr="000F2909">
        <w:rPr>
          <w:rFonts w:asciiTheme="majorBidi" w:hAnsiTheme="majorBidi" w:cstheme="majorBidi"/>
        </w:rPr>
        <w:t>Typical Meteorological Year (TMY) containing hourly data derived from time series covering complete 18 years (1999 to 2016). TMY time series includes all important parameters such as Global Horizontal Irradiance (GHI), Direct Normal Irradiance (DNI), Diffuse Horizontal Irradiance (DHI), Air Temperature (TEMP) and others.</w:t>
      </w:r>
    </w:p>
    <w:p w14:paraId="2700656A" w14:textId="77777777" w:rsidR="003F19DE" w:rsidRPr="000F2909" w:rsidRDefault="003F19DE" w:rsidP="003F19DE">
      <w:pPr>
        <w:pStyle w:val="ListParagraph"/>
        <w:numPr>
          <w:ilvl w:val="1"/>
          <w:numId w:val="165"/>
        </w:numPr>
        <w:spacing w:before="240" w:after="160"/>
        <w:jc w:val="both"/>
        <w:rPr>
          <w:rFonts w:asciiTheme="majorBidi" w:hAnsiTheme="majorBidi" w:cstheme="majorBidi"/>
        </w:rPr>
      </w:pPr>
      <w:r w:rsidRPr="000F2909">
        <w:rPr>
          <w:rFonts w:asciiTheme="majorBidi" w:hAnsiTheme="majorBidi" w:cstheme="majorBidi"/>
        </w:rPr>
        <w:t>P50 TMY dataset represents, for each month, the average climate conditions and most representative cumulative distribution function, therefore extreme situations (e.g. extremely cloudy weather) are not represented in this dataset. The long-term annual summary of GHI and DNI are considered as the most critical parameters to consider.</w:t>
      </w:r>
    </w:p>
    <w:p w14:paraId="553F694D" w14:textId="77777777" w:rsidR="003F19DE" w:rsidRPr="000F2909" w:rsidRDefault="003F19DE" w:rsidP="003F19DE">
      <w:pPr>
        <w:autoSpaceDE w:val="0"/>
        <w:autoSpaceDN w:val="0"/>
        <w:spacing w:before="120" w:after="160"/>
        <w:jc w:val="both"/>
      </w:pPr>
      <w:r w:rsidRPr="000F2909">
        <w:t xml:space="preserve">The solar radiance data from </w:t>
      </w:r>
      <w:r w:rsidRPr="000F2909">
        <w:rPr>
          <w:rFonts w:asciiTheme="majorBidi" w:hAnsiTheme="majorBidi" w:cstheme="majorBidi"/>
          <w:i/>
          <w:iCs/>
        </w:rPr>
        <w:t xml:space="preserve">Renewable Energy Resource Mapping for the Republic of Maldives </w:t>
      </w:r>
      <w:r w:rsidRPr="000F2909">
        <w:t>is shown below for one selected site.</w:t>
      </w:r>
    </w:p>
    <w:p w14:paraId="7CB787FC" w14:textId="77777777" w:rsidR="003F19DE" w:rsidRPr="000F2909" w:rsidRDefault="003F19DE" w:rsidP="003F19DE">
      <w:pPr>
        <w:keepNext/>
        <w:autoSpaceDE w:val="0"/>
        <w:autoSpaceDN w:val="0"/>
        <w:spacing w:before="240" w:after="0"/>
        <w:jc w:val="center"/>
      </w:pPr>
      <w:r w:rsidRPr="000F2909">
        <w:rPr>
          <w:noProof/>
          <w:color w:val="2B579A"/>
          <w:shd w:val="clear" w:color="auto" w:fill="E6E6E6"/>
          <w:lang w:val="en-US"/>
        </w:rPr>
        <w:lastRenderedPageBreak/>
        <w:drawing>
          <wp:inline distT="0" distB="0" distL="0" distR="0" wp14:anchorId="34BB32D9" wp14:editId="3B91CC24">
            <wp:extent cx="4629125" cy="2220685"/>
            <wp:effectExtent l="0" t="0" r="635"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cstate="screen">
                      <a:extLst>
                        <a:ext uri="{28A0092B-C50C-407E-A947-70E740481C1C}">
                          <a14:useLocalDpi xmlns:a14="http://schemas.microsoft.com/office/drawing/2010/main"/>
                        </a:ext>
                      </a:extLst>
                    </a:blip>
                    <a:srcRect/>
                    <a:stretch/>
                  </pic:blipFill>
                  <pic:spPr bwMode="auto">
                    <a:xfrm>
                      <a:off x="0" y="0"/>
                      <a:ext cx="4684770" cy="2247379"/>
                    </a:xfrm>
                    <a:prstGeom prst="rect">
                      <a:avLst/>
                    </a:prstGeom>
                    <a:noFill/>
                    <a:ln>
                      <a:noFill/>
                    </a:ln>
                    <a:extLst>
                      <a:ext uri="{53640926-AAD7-44D8-BBD7-CCE9431645EC}">
                        <a14:shadowObscured xmlns:a14="http://schemas.microsoft.com/office/drawing/2010/main"/>
                      </a:ext>
                    </a:extLst>
                  </pic:spPr>
                </pic:pic>
              </a:graphicData>
            </a:graphic>
          </wp:inline>
        </w:drawing>
      </w:r>
    </w:p>
    <w:p w14:paraId="27E8C6A9" w14:textId="250431AC" w:rsidR="003F19DE" w:rsidRPr="000F2909" w:rsidRDefault="003F19DE" w:rsidP="003F19DE">
      <w:pPr>
        <w:autoSpaceDE w:val="0"/>
        <w:autoSpaceDN w:val="0"/>
        <w:spacing w:before="240" w:after="160"/>
        <w:jc w:val="center"/>
      </w:pPr>
      <w:r w:rsidRPr="000F2909">
        <w:rPr>
          <w:i/>
          <w:iCs/>
          <w:sz w:val="22"/>
          <w:szCs w:val="22"/>
        </w:rPr>
        <w:t xml:space="preserve">Figure </w:t>
      </w:r>
      <w:r w:rsidRPr="000F2909">
        <w:rPr>
          <w:i/>
          <w:iCs/>
          <w:color w:val="2B579A"/>
          <w:sz w:val="22"/>
          <w:szCs w:val="22"/>
          <w:shd w:val="clear" w:color="auto" w:fill="E6E6E6"/>
        </w:rPr>
        <w:fldChar w:fldCharType="begin"/>
      </w:r>
      <w:r w:rsidRPr="000F2909">
        <w:rPr>
          <w:i/>
          <w:iCs/>
          <w:sz w:val="22"/>
          <w:szCs w:val="22"/>
        </w:rPr>
        <w:instrText xml:space="preserve"> SEQ Figure \* ARABIC </w:instrText>
      </w:r>
      <w:r w:rsidRPr="000F2909">
        <w:rPr>
          <w:i/>
          <w:iCs/>
          <w:color w:val="2B579A"/>
          <w:sz w:val="22"/>
          <w:szCs w:val="22"/>
          <w:shd w:val="clear" w:color="auto" w:fill="E6E6E6"/>
        </w:rPr>
        <w:fldChar w:fldCharType="separate"/>
      </w:r>
      <w:r w:rsidR="00F86102">
        <w:rPr>
          <w:i/>
          <w:iCs/>
          <w:noProof/>
          <w:sz w:val="22"/>
          <w:szCs w:val="22"/>
        </w:rPr>
        <w:t>3</w:t>
      </w:r>
      <w:r w:rsidRPr="000F2909">
        <w:rPr>
          <w:i/>
          <w:iCs/>
          <w:color w:val="2B579A"/>
          <w:sz w:val="22"/>
          <w:szCs w:val="22"/>
          <w:shd w:val="clear" w:color="auto" w:fill="E6E6E6"/>
        </w:rPr>
        <w:fldChar w:fldCharType="end"/>
      </w:r>
      <w:r w:rsidRPr="000F2909">
        <w:rPr>
          <w:i/>
          <w:iCs/>
          <w:sz w:val="22"/>
          <w:szCs w:val="22"/>
        </w:rPr>
        <w:t>: GHI solar radiance [GWh/m</w:t>
      </w:r>
      <w:r w:rsidRPr="000F2909">
        <w:rPr>
          <w:i/>
          <w:iCs/>
          <w:sz w:val="22"/>
          <w:szCs w:val="22"/>
          <w:vertAlign w:val="superscript"/>
        </w:rPr>
        <w:t>2</w:t>
      </w:r>
      <w:r w:rsidRPr="000F2909">
        <w:rPr>
          <w:i/>
          <w:iCs/>
          <w:sz w:val="22"/>
          <w:szCs w:val="22"/>
        </w:rPr>
        <w:t xml:space="preserve">/day] derived from time series and TMY P50 and P90 for Hulhulé site (Source: </w:t>
      </w:r>
      <w:r w:rsidRPr="000F2909">
        <w:rPr>
          <w:rFonts w:asciiTheme="majorBidi" w:hAnsiTheme="majorBidi" w:cstheme="majorBidi"/>
          <w:i/>
          <w:iCs/>
          <w:sz w:val="22"/>
          <w:szCs w:val="22"/>
        </w:rPr>
        <w:t>“SOLAR resource overview of Maldives, 2017)</w:t>
      </w:r>
    </w:p>
    <w:p w14:paraId="2819FB77" w14:textId="77777777" w:rsidR="003F19DE" w:rsidRPr="000F2909" w:rsidRDefault="003F19DE" w:rsidP="003F19DE">
      <w:pPr>
        <w:autoSpaceDE w:val="0"/>
        <w:autoSpaceDN w:val="0"/>
        <w:spacing w:before="120" w:after="160"/>
        <w:jc w:val="center"/>
      </w:pPr>
      <w:r w:rsidRPr="000F2909">
        <w:rPr>
          <w:noProof/>
          <w:color w:val="2B579A"/>
          <w:shd w:val="clear" w:color="auto" w:fill="E6E6E6"/>
          <w:lang w:val="en-US"/>
        </w:rPr>
        <w:drawing>
          <wp:inline distT="0" distB="0" distL="0" distR="0" wp14:anchorId="1E4F0D9C" wp14:editId="1751E383">
            <wp:extent cx="4607626" cy="2730608"/>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4651652" cy="2756699"/>
                    </a:xfrm>
                    <a:prstGeom prst="rect">
                      <a:avLst/>
                    </a:prstGeom>
                    <a:noFill/>
                    <a:ln>
                      <a:noFill/>
                    </a:ln>
                  </pic:spPr>
                </pic:pic>
              </a:graphicData>
            </a:graphic>
          </wp:inline>
        </w:drawing>
      </w:r>
    </w:p>
    <w:p w14:paraId="07D0D54E" w14:textId="45B14A5E" w:rsidR="003F19DE" w:rsidRPr="000F2909" w:rsidRDefault="003F19DE" w:rsidP="003F19DE">
      <w:pPr>
        <w:autoSpaceDE w:val="0"/>
        <w:autoSpaceDN w:val="0"/>
        <w:spacing w:before="240" w:after="160"/>
        <w:jc w:val="center"/>
        <w:rPr>
          <w:i/>
          <w:iCs/>
          <w:sz w:val="22"/>
          <w:szCs w:val="22"/>
        </w:rPr>
      </w:pPr>
      <w:r w:rsidRPr="000F2909">
        <w:rPr>
          <w:i/>
          <w:iCs/>
          <w:sz w:val="22"/>
          <w:szCs w:val="22"/>
        </w:rPr>
        <w:t xml:space="preserve">Figure </w:t>
      </w:r>
      <w:r w:rsidRPr="000F2909">
        <w:rPr>
          <w:i/>
          <w:iCs/>
          <w:color w:val="2B579A"/>
          <w:sz w:val="22"/>
          <w:szCs w:val="22"/>
          <w:shd w:val="clear" w:color="auto" w:fill="E6E6E6"/>
        </w:rPr>
        <w:fldChar w:fldCharType="begin"/>
      </w:r>
      <w:r w:rsidRPr="000F2909">
        <w:rPr>
          <w:i/>
          <w:iCs/>
          <w:sz w:val="22"/>
          <w:szCs w:val="22"/>
        </w:rPr>
        <w:instrText xml:space="preserve"> SEQ Figure \* ARABIC </w:instrText>
      </w:r>
      <w:r w:rsidRPr="000F2909">
        <w:rPr>
          <w:i/>
          <w:iCs/>
          <w:color w:val="2B579A"/>
          <w:sz w:val="22"/>
          <w:szCs w:val="22"/>
          <w:shd w:val="clear" w:color="auto" w:fill="E6E6E6"/>
        </w:rPr>
        <w:fldChar w:fldCharType="separate"/>
      </w:r>
      <w:r w:rsidR="00F86102">
        <w:rPr>
          <w:i/>
          <w:iCs/>
          <w:noProof/>
          <w:sz w:val="22"/>
          <w:szCs w:val="22"/>
        </w:rPr>
        <w:t>4</w:t>
      </w:r>
      <w:r w:rsidRPr="000F2909">
        <w:rPr>
          <w:i/>
          <w:iCs/>
          <w:color w:val="2B579A"/>
          <w:sz w:val="22"/>
          <w:szCs w:val="22"/>
          <w:shd w:val="clear" w:color="auto" w:fill="E6E6E6"/>
        </w:rPr>
        <w:fldChar w:fldCharType="end"/>
      </w:r>
      <w:r w:rsidRPr="000F2909">
        <w:rPr>
          <w:i/>
          <w:iCs/>
          <w:sz w:val="22"/>
          <w:szCs w:val="22"/>
        </w:rPr>
        <w:t>: GHI solar radiance [kWh/m</w:t>
      </w:r>
      <w:r w:rsidRPr="000F2909">
        <w:rPr>
          <w:i/>
          <w:iCs/>
          <w:sz w:val="22"/>
          <w:szCs w:val="22"/>
          <w:vertAlign w:val="superscript"/>
        </w:rPr>
        <w:t>2</w:t>
      </w:r>
      <w:r w:rsidRPr="000F2909">
        <w:rPr>
          <w:i/>
          <w:iCs/>
          <w:sz w:val="22"/>
          <w:szCs w:val="22"/>
        </w:rPr>
        <w:t xml:space="preserve">/day] monthly averages for Hulhulé site (Source: </w:t>
      </w:r>
      <w:r w:rsidRPr="000F2909">
        <w:rPr>
          <w:rFonts w:asciiTheme="majorBidi" w:hAnsiTheme="majorBidi" w:cstheme="majorBidi"/>
          <w:i/>
          <w:iCs/>
          <w:sz w:val="22"/>
          <w:szCs w:val="22"/>
        </w:rPr>
        <w:t>“SOLAR resource overview of Maldives, 2017)</w:t>
      </w:r>
    </w:p>
    <w:p w14:paraId="7193D957" w14:textId="77777777" w:rsidR="003F19DE" w:rsidRPr="000F2909" w:rsidRDefault="003F19DE" w:rsidP="003F19DE">
      <w:pPr>
        <w:pStyle w:val="SECTIONHeading2"/>
        <w:numPr>
          <w:ilvl w:val="2"/>
          <w:numId w:val="168"/>
        </w:numPr>
        <w:rPr>
          <w:lang w:val="en-GB"/>
        </w:rPr>
      </w:pPr>
      <w:bookmarkStart w:id="90" w:name="_Toc67035886"/>
      <w:bookmarkStart w:id="91" w:name="_Toc67035979"/>
      <w:bookmarkStart w:id="92" w:name="_Toc67037226"/>
      <w:bookmarkStart w:id="93" w:name="_Toc413702100"/>
      <w:bookmarkStart w:id="94" w:name="_Toc413749005"/>
      <w:bookmarkStart w:id="95" w:name="_Toc64555495"/>
      <w:bookmarkStart w:id="96" w:name="_Toc67035980"/>
      <w:bookmarkStart w:id="97" w:name="_Toc120609453"/>
      <w:bookmarkEnd w:id="90"/>
      <w:bookmarkEnd w:id="91"/>
      <w:bookmarkEnd w:id="92"/>
      <w:r w:rsidRPr="000F2909">
        <w:rPr>
          <w:lang w:val="en-GB"/>
        </w:rPr>
        <w:t>Capacity Utilization Factor</w:t>
      </w:r>
      <w:bookmarkEnd w:id="93"/>
      <w:bookmarkEnd w:id="94"/>
      <w:r w:rsidRPr="000F2909">
        <w:rPr>
          <w:lang w:val="en-GB"/>
        </w:rPr>
        <w:t xml:space="preserve"> and Performance Ratio</w:t>
      </w:r>
      <w:bookmarkEnd w:id="95"/>
      <w:bookmarkEnd w:id="96"/>
      <w:bookmarkEnd w:id="97"/>
    </w:p>
    <w:p w14:paraId="5005CDCC" w14:textId="77777777" w:rsidR="003F19DE" w:rsidRPr="000F2909" w:rsidRDefault="003F19DE" w:rsidP="003F19DE">
      <w:pPr>
        <w:autoSpaceDE w:val="0"/>
        <w:autoSpaceDN w:val="0"/>
        <w:spacing w:before="120" w:after="200"/>
        <w:jc w:val="both"/>
      </w:pPr>
      <w:r w:rsidRPr="000F2909">
        <w:t xml:space="preserve">In the PPA, solar PV plant performance is defined by Capacity Utilization Factor (CUF).  </w:t>
      </w:r>
    </w:p>
    <w:p w14:paraId="09B4FA3B" w14:textId="77777777" w:rsidR="003F19DE" w:rsidRPr="000F2909" w:rsidRDefault="003F19DE" w:rsidP="003F19DE">
      <w:pPr>
        <w:autoSpaceDE w:val="0"/>
        <w:autoSpaceDN w:val="0"/>
        <w:spacing w:before="120" w:after="200"/>
        <w:jc w:val="both"/>
      </w:pPr>
      <w:r w:rsidRPr="000F2909">
        <w:t xml:space="preserve">While CUF is generally defined in the following IEC standards:  </w:t>
      </w:r>
    </w:p>
    <w:p w14:paraId="7EF06B38" w14:textId="77777777" w:rsidR="003F19DE" w:rsidRPr="000F2909" w:rsidRDefault="003F19DE" w:rsidP="003F19DE">
      <w:pPr>
        <w:pStyle w:val="ListParagraph"/>
        <w:widowControl w:val="0"/>
        <w:numPr>
          <w:ilvl w:val="0"/>
          <w:numId w:val="70"/>
        </w:numPr>
        <w:tabs>
          <w:tab w:val="left" w:pos="8640"/>
        </w:tabs>
        <w:autoSpaceDE w:val="0"/>
        <w:autoSpaceDN w:val="0"/>
        <w:adjustRightInd w:val="0"/>
        <w:spacing w:before="0" w:line="276" w:lineRule="auto"/>
        <w:ind w:left="1224"/>
        <w:jc w:val="both"/>
        <w:rPr>
          <w:color w:val="000000"/>
        </w:rPr>
      </w:pPr>
      <w:r w:rsidRPr="000F2909">
        <w:rPr>
          <w:i/>
          <w:color w:val="000000"/>
        </w:rPr>
        <w:t>IEC 61724-1:  Photovoltaic system performance – Part 1: Monitoring</w:t>
      </w:r>
      <w:r w:rsidRPr="000F2909">
        <w:rPr>
          <w:color w:val="000000"/>
        </w:rPr>
        <w:t>.</w:t>
      </w:r>
    </w:p>
    <w:p w14:paraId="684E2F9D" w14:textId="77777777" w:rsidR="003F19DE" w:rsidRPr="000F2909" w:rsidRDefault="003F19DE" w:rsidP="003F19DE">
      <w:pPr>
        <w:pStyle w:val="ListParagraph"/>
        <w:widowControl w:val="0"/>
        <w:numPr>
          <w:ilvl w:val="0"/>
          <w:numId w:val="70"/>
        </w:numPr>
        <w:tabs>
          <w:tab w:val="left" w:pos="8640"/>
        </w:tabs>
        <w:autoSpaceDE w:val="0"/>
        <w:autoSpaceDN w:val="0"/>
        <w:adjustRightInd w:val="0"/>
        <w:spacing w:before="0" w:line="276" w:lineRule="auto"/>
        <w:ind w:left="1224"/>
        <w:jc w:val="both"/>
        <w:rPr>
          <w:color w:val="000000"/>
        </w:rPr>
      </w:pPr>
      <w:r w:rsidRPr="000F2909">
        <w:rPr>
          <w:i/>
          <w:color w:val="000000"/>
        </w:rPr>
        <w:t>IEC TS 61724-2:  Photovoltaic system performance – Part 2: Capacity evaluation method</w:t>
      </w:r>
      <w:r w:rsidRPr="000F2909">
        <w:rPr>
          <w:color w:val="000000"/>
        </w:rPr>
        <w:t>.</w:t>
      </w:r>
    </w:p>
    <w:p w14:paraId="1A858602" w14:textId="77777777" w:rsidR="003F19DE" w:rsidRPr="000F2909" w:rsidRDefault="003F19DE" w:rsidP="003F19DE">
      <w:pPr>
        <w:pStyle w:val="ListParagraph"/>
        <w:widowControl w:val="0"/>
        <w:numPr>
          <w:ilvl w:val="0"/>
          <w:numId w:val="70"/>
        </w:numPr>
        <w:tabs>
          <w:tab w:val="left" w:pos="8640"/>
        </w:tabs>
        <w:autoSpaceDE w:val="0"/>
        <w:autoSpaceDN w:val="0"/>
        <w:adjustRightInd w:val="0"/>
        <w:spacing w:before="0" w:line="276" w:lineRule="auto"/>
        <w:ind w:left="1224"/>
        <w:jc w:val="both"/>
        <w:rPr>
          <w:color w:val="000000"/>
        </w:rPr>
      </w:pPr>
      <w:r w:rsidRPr="000F2909">
        <w:rPr>
          <w:i/>
          <w:color w:val="000000"/>
        </w:rPr>
        <w:t>IEC TS 61724-3:  Photovoltaic system performance – Part 3: Energy evaluation method</w:t>
      </w:r>
      <w:r w:rsidRPr="000F2909">
        <w:rPr>
          <w:color w:val="000000"/>
        </w:rPr>
        <w:t>.</w:t>
      </w:r>
    </w:p>
    <w:p w14:paraId="0F72CAC1" w14:textId="77777777" w:rsidR="003F19DE" w:rsidRPr="000F2909" w:rsidRDefault="003F19DE" w:rsidP="003F19DE">
      <w:pPr>
        <w:autoSpaceDE w:val="0"/>
        <w:autoSpaceDN w:val="0"/>
        <w:spacing w:before="120" w:after="200"/>
        <w:jc w:val="both"/>
      </w:pPr>
      <w:r w:rsidRPr="000F2909">
        <w:t xml:space="preserve"> for the purposes of this particular project the following definitions in the table below shall hold.</w:t>
      </w:r>
    </w:p>
    <w:p w14:paraId="41D9014A" w14:textId="7B52C40C" w:rsidR="003F19DE" w:rsidRPr="000F2909" w:rsidRDefault="566CC032" w:rsidP="566CC032">
      <w:pPr>
        <w:pStyle w:val="Caption"/>
        <w:keepNext/>
        <w:jc w:val="center"/>
      </w:pPr>
      <w:r w:rsidRPr="000F2909">
        <w:t xml:space="preserve">Table </w:t>
      </w:r>
      <w:r w:rsidR="003F19DE" w:rsidRPr="000F2909">
        <w:rPr>
          <w:color w:val="2B579A"/>
        </w:rPr>
        <w:fldChar w:fldCharType="begin"/>
      </w:r>
      <w:r w:rsidR="003F19DE" w:rsidRPr="000F2909">
        <w:instrText xml:space="preserve"> SEQ Table \* ARABIC </w:instrText>
      </w:r>
      <w:r w:rsidR="003F19DE" w:rsidRPr="000F2909">
        <w:rPr>
          <w:color w:val="2B579A"/>
        </w:rPr>
        <w:fldChar w:fldCharType="separate"/>
      </w:r>
      <w:r w:rsidR="00F86102">
        <w:rPr>
          <w:noProof/>
        </w:rPr>
        <w:t>2</w:t>
      </w:r>
      <w:r w:rsidR="003F19DE" w:rsidRPr="000F2909">
        <w:rPr>
          <w:noProof/>
          <w:color w:val="2B579A"/>
        </w:rPr>
        <w:fldChar w:fldCharType="end"/>
      </w:r>
      <w:r w:rsidRPr="000F2909">
        <w:t>: Definition of CUF and PR for this project</w:t>
      </w:r>
    </w:p>
    <w:tbl>
      <w:tblPr>
        <w:tblStyle w:val="TableGrid"/>
        <w:tblW w:w="0" w:type="auto"/>
        <w:tblLook w:val="04A0" w:firstRow="1" w:lastRow="0" w:firstColumn="1" w:lastColumn="0" w:noHBand="0" w:noVBand="1"/>
      </w:tblPr>
      <w:tblGrid>
        <w:gridCol w:w="9350"/>
      </w:tblGrid>
      <w:tr w:rsidR="003F19DE" w:rsidRPr="000F2909" w14:paraId="2ADB435D" w14:textId="77777777" w:rsidTr="76E2528B">
        <w:tc>
          <w:tcPr>
            <w:tcW w:w="9350" w:type="dxa"/>
          </w:tcPr>
          <w:p w14:paraId="3D13500C" w14:textId="77777777" w:rsidR="003F19DE" w:rsidRPr="000F2909" w:rsidRDefault="566CC032" w:rsidP="00026A0C">
            <w:pPr>
              <w:widowControl w:val="0"/>
              <w:tabs>
                <w:tab w:val="left" w:pos="720"/>
                <w:tab w:val="left" w:pos="8640"/>
              </w:tabs>
              <w:autoSpaceDE w:val="0"/>
              <w:autoSpaceDN w:val="0"/>
              <w:adjustRightInd w:val="0"/>
              <w:spacing w:before="120" w:line="276" w:lineRule="auto"/>
              <w:rPr>
                <w:sz w:val="22"/>
                <w:szCs w:val="22"/>
              </w:rPr>
            </w:pPr>
            <w:r w:rsidRPr="000F2909">
              <w:rPr>
                <w:sz w:val="22"/>
                <w:szCs w:val="22"/>
              </w:rPr>
              <w:t xml:space="preserve">Capacity Utilisation Factor (CUF) is defined as: </w:t>
            </w:r>
          </w:p>
          <w:p w14:paraId="28F29FDF" w14:textId="201BB638" w:rsidR="003F19DE" w:rsidRPr="000F2909" w:rsidRDefault="61C6D28C" w:rsidP="61C6D28C">
            <w:pPr>
              <w:autoSpaceDE w:val="0"/>
              <w:autoSpaceDN w:val="0"/>
              <w:spacing w:before="120" w:after="200"/>
              <w:ind w:firstLine="720"/>
              <w:rPr>
                <w:i/>
                <w:iCs/>
                <w:sz w:val="22"/>
                <w:szCs w:val="22"/>
              </w:rPr>
            </w:pPr>
            <w:r w:rsidRPr="61C6D28C">
              <w:rPr>
                <w:i/>
                <w:iCs/>
                <w:sz w:val="22"/>
                <w:szCs w:val="22"/>
              </w:rPr>
              <w:lastRenderedPageBreak/>
              <w:t>CUF = (E</w:t>
            </w:r>
            <w:r w:rsidRPr="61C6D28C">
              <w:rPr>
                <w:i/>
                <w:iCs/>
                <w:sz w:val="22"/>
                <w:szCs w:val="22"/>
                <w:vertAlign w:val="subscript"/>
              </w:rPr>
              <w:t>out</w:t>
            </w:r>
            <w:r w:rsidRPr="61C6D28C">
              <w:rPr>
                <w:i/>
                <w:iCs/>
                <w:sz w:val="22"/>
                <w:szCs w:val="22"/>
              </w:rPr>
              <w:t xml:space="preserve"> (kWh/year) / PV</w:t>
            </w:r>
            <w:r w:rsidRPr="61C6D28C">
              <w:rPr>
                <w:i/>
                <w:iCs/>
                <w:sz w:val="22"/>
                <w:szCs w:val="22"/>
                <w:vertAlign w:val="subscript"/>
              </w:rPr>
              <w:t>dc</w:t>
            </w:r>
            <w:r w:rsidRPr="61C6D28C">
              <w:rPr>
                <w:i/>
                <w:iCs/>
                <w:sz w:val="22"/>
                <w:szCs w:val="22"/>
              </w:rPr>
              <w:t xml:space="preserve"> ) / (24x 365)</w:t>
            </w:r>
          </w:p>
          <w:p w14:paraId="7EEBFABC" w14:textId="77777777" w:rsidR="003F19DE" w:rsidRPr="000F2909" w:rsidRDefault="566CC032" w:rsidP="00026A0C">
            <w:pPr>
              <w:widowControl w:val="0"/>
              <w:tabs>
                <w:tab w:val="left" w:pos="720"/>
                <w:tab w:val="left" w:pos="8640"/>
              </w:tabs>
              <w:autoSpaceDE w:val="0"/>
              <w:autoSpaceDN w:val="0"/>
              <w:adjustRightInd w:val="0"/>
              <w:spacing w:before="120" w:line="276" w:lineRule="auto"/>
              <w:ind w:left="1440"/>
              <w:rPr>
                <w:sz w:val="22"/>
                <w:szCs w:val="22"/>
              </w:rPr>
            </w:pPr>
            <w:r w:rsidRPr="000F2909">
              <w:rPr>
                <w:sz w:val="22"/>
                <w:szCs w:val="22"/>
              </w:rPr>
              <w:t xml:space="preserve">Where </w:t>
            </w:r>
          </w:p>
          <w:p w14:paraId="3DFEFE80" w14:textId="77777777" w:rsidR="003F19DE" w:rsidRPr="000F2909" w:rsidRDefault="566CC032" w:rsidP="00026A0C">
            <w:pPr>
              <w:widowControl w:val="0"/>
              <w:tabs>
                <w:tab w:val="left" w:pos="720"/>
                <w:tab w:val="left" w:pos="8640"/>
              </w:tabs>
              <w:autoSpaceDE w:val="0"/>
              <w:autoSpaceDN w:val="0"/>
              <w:adjustRightInd w:val="0"/>
              <w:spacing w:line="276" w:lineRule="auto"/>
              <w:ind w:left="1440"/>
              <w:rPr>
                <w:sz w:val="22"/>
                <w:szCs w:val="22"/>
              </w:rPr>
            </w:pPr>
            <w:r w:rsidRPr="000F2909">
              <w:rPr>
                <w:sz w:val="22"/>
                <w:szCs w:val="22"/>
              </w:rPr>
              <w:t>E</w:t>
            </w:r>
            <w:r w:rsidRPr="000F2909">
              <w:rPr>
                <w:sz w:val="22"/>
                <w:szCs w:val="22"/>
                <w:vertAlign w:val="subscript"/>
              </w:rPr>
              <w:t>out</w:t>
            </w:r>
            <w:r w:rsidRPr="000F2909">
              <w:rPr>
                <w:sz w:val="22"/>
                <w:szCs w:val="22"/>
              </w:rPr>
              <w:t xml:space="preserve"> = Electricity Energy delivered in year one (AC kWh/year)</w:t>
            </w:r>
          </w:p>
          <w:p w14:paraId="7A76463E" w14:textId="77777777" w:rsidR="003F19DE" w:rsidRPr="000F2909" w:rsidRDefault="566CC032" w:rsidP="00026A0C">
            <w:pPr>
              <w:widowControl w:val="0"/>
              <w:tabs>
                <w:tab w:val="left" w:pos="720"/>
                <w:tab w:val="left" w:pos="8640"/>
              </w:tabs>
              <w:autoSpaceDE w:val="0"/>
              <w:autoSpaceDN w:val="0"/>
              <w:adjustRightInd w:val="0"/>
              <w:spacing w:line="276" w:lineRule="auto"/>
              <w:ind w:left="1440"/>
              <w:rPr>
                <w:sz w:val="22"/>
                <w:szCs w:val="22"/>
              </w:rPr>
            </w:pPr>
            <w:r w:rsidRPr="000F2909">
              <w:rPr>
                <w:sz w:val="22"/>
                <w:szCs w:val="22"/>
              </w:rPr>
              <w:t>PV</w:t>
            </w:r>
            <w:r w:rsidRPr="000F2909">
              <w:rPr>
                <w:sz w:val="22"/>
                <w:szCs w:val="22"/>
                <w:vertAlign w:val="subscript"/>
              </w:rPr>
              <w:t xml:space="preserve">dc </w:t>
            </w:r>
            <w:r w:rsidRPr="000F2909">
              <w:rPr>
                <w:sz w:val="22"/>
                <w:szCs w:val="22"/>
              </w:rPr>
              <w:t xml:space="preserve">= nameplate kWp of PV arrays. </w:t>
            </w:r>
          </w:p>
          <w:p w14:paraId="2671BF3F" w14:textId="77777777" w:rsidR="003F19DE" w:rsidRPr="000F2909" w:rsidRDefault="61C6D28C" w:rsidP="00026A0C">
            <w:pPr>
              <w:widowControl w:val="0"/>
              <w:tabs>
                <w:tab w:val="left" w:pos="720"/>
                <w:tab w:val="left" w:pos="8640"/>
              </w:tabs>
              <w:autoSpaceDE w:val="0"/>
              <w:autoSpaceDN w:val="0"/>
              <w:adjustRightInd w:val="0"/>
              <w:spacing w:before="120" w:line="276" w:lineRule="auto"/>
              <w:rPr>
                <w:sz w:val="22"/>
                <w:szCs w:val="22"/>
              </w:rPr>
            </w:pPr>
            <w:r w:rsidRPr="61C6D28C">
              <w:rPr>
                <w:sz w:val="22"/>
                <w:szCs w:val="22"/>
              </w:rPr>
              <w:t xml:space="preserve">Performance Ratio (PR) is defined as: </w:t>
            </w:r>
          </w:p>
          <w:p w14:paraId="0B131F07" w14:textId="30640790" w:rsidR="61C6D28C" w:rsidRPr="00DD093B" w:rsidRDefault="61C6D28C" w:rsidP="00DD093B">
            <w:pPr>
              <w:tabs>
                <w:tab w:val="left" w:pos="720"/>
                <w:tab w:val="left" w:pos="8640"/>
              </w:tabs>
              <w:spacing w:before="120" w:line="276" w:lineRule="auto"/>
              <w:ind w:left="720" w:right="-20"/>
              <w:rPr>
                <w:i/>
                <w:iCs/>
                <w:sz w:val="22"/>
                <w:szCs w:val="22"/>
              </w:rPr>
            </w:pPr>
            <w:r w:rsidRPr="00DD093B">
              <w:rPr>
                <w:i/>
                <w:iCs/>
                <w:sz w:val="22"/>
                <w:szCs w:val="22"/>
              </w:rPr>
              <w:t>PR = (Eout / PV</w:t>
            </w:r>
            <w:r w:rsidRPr="00DD093B">
              <w:rPr>
                <w:i/>
                <w:iCs/>
                <w:sz w:val="22"/>
                <w:szCs w:val="22"/>
                <w:vertAlign w:val="subscript"/>
              </w:rPr>
              <w:t>dc</w:t>
            </w:r>
            <w:r w:rsidRPr="00DD093B">
              <w:rPr>
                <w:i/>
                <w:iCs/>
                <w:sz w:val="22"/>
                <w:szCs w:val="22"/>
              </w:rPr>
              <w:t>) / (H</w:t>
            </w:r>
            <w:r w:rsidRPr="00DD093B">
              <w:rPr>
                <w:i/>
                <w:iCs/>
                <w:sz w:val="22"/>
                <w:szCs w:val="22"/>
                <w:vertAlign w:val="subscript"/>
              </w:rPr>
              <w:t xml:space="preserve">i </w:t>
            </w:r>
            <w:r w:rsidRPr="00DD093B">
              <w:rPr>
                <w:i/>
                <w:iCs/>
                <w:sz w:val="22"/>
                <w:szCs w:val="22"/>
              </w:rPr>
              <w:t>/</w:t>
            </w:r>
            <w:r w:rsidRPr="00DD093B">
              <w:rPr>
                <w:sz w:val="22"/>
                <w:szCs w:val="22"/>
              </w:rPr>
              <w:t xml:space="preserve"> G</w:t>
            </w:r>
            <w:r w:rsidRPr="00DD093B">
              <w:rPr>
                <w:sz w:val="22"/>
                <w:szCs w:val="22"/>
                <w:vertAlign w:val="subscript"/>
              </w:rPr>
              <w:t>STCref</w:t>
            </w:r>
            <w:r w:rsidRPr="00DD093B">
              <w:rPr>
                <w:i/>
                <w:iCs/>
                <w:sz w:val="22"/>
                <w:szCs w:val="22"/>
              </w:rPr>
              <w:t>)</w:t>
            </w:r>
          </w:p>
          <w:p w14:paraId="12DCF3D6" w14:textId="5DA04C69" w:rsidR="61C6D28C" w:rsidRDefault="61C6D28C" w:rsidP="61C6D28C">
            <w:pPr>
              <w:widowControl w:val="0"/>
              <w:tabs>
                <w:tab w:val="left" w:pos="720"/>
                <w:tab w:val="left" w:pos="8640"/>
              </w:tabs>
              <w:spacing w:before="120" w:line="276" w:lineRule="auto"/>
              <w:rPr>
                <w:sz w:val="22"/>
                <w:szCs w:val="22"/>
              </w:rPr>
            </w:pPr>
          </w:p>
          <w:p w14:paraId="6939A524" w14:textId="77777777" w:rsidR="003F19DE" w:rsidRPr="000F2909" w:rsidRDefault="566CC032" w:rsidP="00026A0C">
            <w:pPr>
              <w:widowControl w:val="0"/>
              <w:tabs>
                <w:tab w:val="left" w:pos="720"/>
                <w:tab w:val="left" w:pos="8640"/>
              </w:tabs>
              <w:autoSpaceDE w:val="0"/>
              <w:autoSpaceDN w:val="0"/>
              <w:adjustRightInd w:val="0"/>
              <w:spacing w:before="120" w:line="276" w:lineRule="auto"/>
              <w:ind w:left="1440"/>
              <w:rPr>
                <w:sz w:val="22"/>
                <w:szCs w:val="22"/>
              </w:rPr>
            </w:pPr>
            <w:r w:rsidRPr="000F2909">
              <w:rPr>
                <w:sz w:val="22"/>
                <w:szCs w:val="22"/>
              </w:rPr>
              <w:t>Where</w:t>
            </w:r>
          </w:p>
          <w:p w14:paraId="63813CCE" w14:textId="77777777" w:rsidR="003F19DE" w:rsidRPr="000F2909" w:rsidRDefault="566CC032" w:rsidP="00026A0C">
            <w:pPr>
              <w:widowControl w:val="0"/>
              <w:tabs>
                <w:tab w:val="left" w:pos="720"/>
                <w:tab w:val="left" w:pos="8640"/>
              </w:tabs>
              <w:autoSpaceDE w:val="0"/>
              <w:autoSpaceDN w:val="0"/>
              <w:adjustRightInd w:val="0"/>
              <w:spacing w:line="276" w:lineRule="auto"/>
              <w:ind w:left="1440"/>
              <w:rPr>
                <w:sz w:val="22"/>
                <w:szCs w:val="22"/>
              </w:rPr>
            </w:pPr>
            <w:r w:rsidRPr="000F2909">
              <w:rPr>
                <w:sz w:val="22"/>
                <w:szCs w:val="22"/>
              </w:rPr>
              <w:t>E</w:t>
            </w:r>
            <w:r w:rsidRPr="000F2909">
              <w:rPr>
                <w:sz w:val="22"/>
                <w:szCs w:val="22"/>
                <w:vertAlign w:val="subscript"/>
              </w:rPr>
              <w:t>out</w:t>
            </w:r>
            <w:r w:rsidRPr="000F2909">
              <w:rPr>
                <w:sz w:val="22"/>
                <w:szCs w:val="22"/>
              </w:rPr>
              <w:t xml:space="preserve"> = Electric Energy (AC kWh) </w:t>
            </w:r>
          </w:p>
          <w:p w14:paraId="700685CC" w14:textId="77777777" w:rsidR="003F19DE" w:rsidRPr="000F2909" w:rsidRDefault="566CC032" w:rsidP="00026A0C">
            <w:pPr>
              <w:widowControl w:val="0"/>
              <w:tabs>
                <w:tab w:val="left" w:pos="720"/>
                <w:tab w:val="left" w:pos="8640"/>
              </w:tabs>
              <w:autoSpaceDE w:val="0"/>
              <w:autoSpaceDN w:val="0"/>
              <w:adjustRightInd w:val="0"/>
              <w:spacing w:line="276" w:lineRule="auto"/>
              <w:ind w:left="1440"/>
              <w:rPr>
                <w:sz w:val="22"/>
                <w:szCs w:val="22"/>
              </w:rPr>
            </w:pPr>
            <w:r w:rsidRPr="000F2909">
              <w:rPr>
                <w:sz w:val="22"/>
                <w:szCs w:val="22"/>
              </w:rPr>
              <w:t>PV</w:t>
            </w:r>
            <w:r w:rsidRPr="000F2909">
              <w:rPr>
                <w:sz w:val="22"/>
                <w:szCs w:val="22"/>
                <w:vertAlign w:val="subscript"/>
              </w:rPr>
              <w:t>dc</w:t>
            </w:r>
            <w:r w:rsidRPr="000F2909">
              <w:rPr>
                <w:sz w:val="22"/>
                <w:szCs w:val="22"/>
              </w:rPr>
              <w:t xml:space="preserve"> = Electric Capacity (kWp </w:t>
            </w:r>
            <w:r w:rsidRPr="000F2909">
              <w:rPr>
                <w:sz w:val="22"/>
                <w:szCs w:val="22"/>
                <w:vertAlign w:val="subscript"/>
              </w:rPr>
              <w:t>dc</w:t>
            </w:r>
            <w:r w:rsidRPr="000F2909">
              <w:rPr>
                <w:sz w:val="22"/>
                <w:szCs w:val="22"/>
              </w:rPr>
              <w:t xml:space="preserve">) </w:t>
            </w:r>
          </w:p>
          <w:p w14:paraId="4547D094" w14:textId="77777777" w:rsidR="003F19DE" w:rsidRPr="000F2909" w:rsidRDefault="566CC032" w:rsidP="00026A0C">
            <w:pPr>
              <w:widowControl w:val="0"/>
              <w:tabs>
                <w:tab w:val="left" w:pos="720"/>
                <w:tab w:val="left" w:pos="8640"/>
              </w:tabs>
              <w:autoSpaceDE w:val="0"/>
              <w:autoSpaceDN w:val="0"/>
              <w:adjustRightInd w:val="0"/>
              <w:spacing w:line="276" w:lineRule="auto"/>
              <w:ind w:left="1440"/>
              <w:rPr>
                <w:sz w:val="22"/>
                <w:szCs w:val="22"/>
              </w:rPr>
            </w:pPr>
            <w:r w:rsidRPr="000F2909">
              <w:rPr>
                <w:sz w:val="22"/>
                <w:szCs w:val="22"/>
              </w:rPr>
              <w:t>Hi = plane-of-array solar irradiation (kWh/m</w:t>
            </w:r>
            <w:r w:rsidRPr="000F2909">
              <w:rPr>
                <w:sz w:val="22"/>
                <w:szCs w:val="22"/>
                <w:vertAlign w:val="superscript"/>
              </w:rPr>
              <w:t>2</w:t>
            </w:r>
            <w:r w:rsidRPr="000F2909">
              <w:rPr>
                <w:sz w:val="22"/>
                <w:szCs w:val="22"/>
              </w:rPr>
              <w:t>) in time period</w:t>
            </w:r>
          </w:p>
          <w:p w14:paraId="6F19A623" w14:textId="1E67D562" w:rsidR="003F19DE" w:rsidRPr="000F2909" w:rsidRDefault="006C1BCF" w:rsidP="00026A0C">
            <w:pPr>
              <w:widowControl w:val="0"/>
              <w:tabs>
                <w:tab w:val="left" w:pos="720"/>
                <w:tab w:val="left" w:pos="8640"/>
              </w:tabs>
              <w:autoSpaceDE w:val="0"/>
              <w:autoSpaceDN w:val="0"/>
              <w:adjustRightInd w:val="0"/>
              <w:spacing w:line="276" w:lineRule="auto"/>
              <w:ind w:left="1440"/>
              <w:rPr>
                <w:sz w:val="22"/>
                <w:szCs w:val="22"/>
              </w:rPr>
            </w:pPr>
            <w:r w:rsidRPr="000F2909">
              <w:rPr>
                <w:sz w:val="22"/>
                <w:szCs w:val="22"/>
              </w:rPr>
              <w:t>Gi,</w:t>
            </w:r>
            <w:r w:rsidRPr="000F2909">
              <w:rPr>
                <w:sz w:val="22"/>
                <w:szCs w:val="22"/>
                <w:vertAlign w:val="subscript"/>
              </w:rPr>
              <w:t xml:space="preserve"> ref</w:t>
            </w:r>
            <w:r w:rsidR="566CC032" w:rsidRPr="000F2909">
              <w:rPr>
                <w:sz w:val="22"/>
                <w:szCs w:val="22"/>
              </w:rPr>
              <w:t xml:space="preserve"> = irradiance of PV</w:t>
            </w:r>
            <w:r w:rsidR="566CC032" w:rsidRPr="000F2909">
              <w:rPr>
                <w:sz w:val="22"/>
                <w:szCs w:val="22"/>
                <w:vertAlign w:val="subscript"/>
              </w:rPr>
              <w:t>dc</w:t>
            </w:r>
            <w:r w:rsidR="566CC032" w:rsidRPr="000F2909">
              <w:rPr>
                <w:sz w:val="22"/>
                <w:szCs w:val="22"/>
              </w:rPr>
              <w:t xml:space="preserve"> rating, usually 1 kW/m</w:t>
            </w:r>
            <w:r w:rsidR="566CC032" w:rsidRPr="000F2909">
              <w:rPr>
                <w:sz w:val="22"/>
                <w:szCs w:val="22"/>
                <w:vertAlign w:val="superscript"/>
              </w:rPr>
              <w:t>2</w:t>
            </w:r>
            <w:r w:rsidR="566CC032" w:rsidRPr="000F2909">
              <w:rPr>
                <w:sz w:val="22"/>
                <w:szCs w:val="22"/>
              </w:rPr>
              <w:t xml:space="preserve"> </w:t>
            </w:r>
          </w:p>
          <w:p w14:paraId="2CC05AFC" w14:textId="6745922B" w:rsidR="003F19DE" w:rsidRPr="000F2909" w:rsidRDefault="61C6D28C" w:rsidP="61C6D28C">
            <w:pPr>
              <w:widowControl w:val="0"/>
              <w:tabs>
                <w:tab w:val="left" w:pos="720"/>
                <w:tab w:val="left" w:pos="8640"/>
              </w:tabs>
              <w:autoSpaceDE w:val="0"/>
              <w:autoSpaceDN w:val="0"/>
              <w:adjustRightInd w:val="0"/>
              <w:spacing w:line="276" w:lineRule="auto"/>
              <w:ind w:left="1440"/>
              <w:rPr>
                <w:sz w:val="22"/>
                <w:szCs w:val="22"/>
              </w:rPr>
            </w:pPr>
            <w:r w:rsidRPr="61C6D28C">
              <w:rPr>
                <w:sz w:val="22"/>
                <w:szCs w:val="22"/>
              </w:rPr>
              <w:t>GHI = Global horizontal solar irradiation (kWh/m</w:t>
            </w:r>
            <w:r w:rsidRPr="61C6D28C">
              <w:rPr>
                <w:sz w:val="22"/>
                <w:szCs w:val="22"/>
                <w:vertAlign w:val="superscript"/>
              </w:rPr>
              <w:t>2</w:t>
            </w:r>
            <w:r w:rsidRPr="61C6D28C">
              <w:rPr>
                <w:sz w:val="22"/>
                <w:szCs w:val="22"/>
              </w:rPr>
              <w:t>) in time period</w:t>
            </w:r>
          </w:p>
          <w:p w14:paraId="39D9EDC7" w14:textId="7C32C4A4" w:rsidR="003F19DE" w:rsidRPr="000F2909" w:rsidRDefault="003F19DE" w:rsidP="61C6D28C">
            <w:pPr>
              <w:widowControl w:val="0"/>
              <w:tabs>
                <w:tab w:val="left" w:pos="720"/>
                <w:tab w:val="left" w:pos="8640"/>
              </w:tabs>
              <w:autoSpaceDE w:val="0"/>
              <w:autoSpaceDN w:val="0"/>
              <w:adjustRightInd w:val="0"/>
              <w:spacing w:line="276" w:lineRule="auto"/>
              <w:ind w:left="1440"/>
              <w:rPr>
                <w:sz w:val="22"/>
                <w:szCs w:val="22"/>
              </w:rPr>
            </w:pPr>
          </w:p>
          <w:p w14:paraId="46078DE4" w14:textId="7FADE5CF" w:rsidR="003F19DE" w:rsidRPr="000F2909" w:rsidRDefault="61C6D28C" w:rsidP="00DD093B">
            <w:pPr>
              <w:widowControl w:val="0"/>
              <w:tabs>
                <w:tab w:val="left" w:pos="720"/>
                <w:tab w:val="left" w:pos="8640"/>
              </w:tabs>
              <w:autoSpaceDE w:val="0"/>
              <w:autoSpaceDN w:val="0"/>
              <w:adjustRightInd w:val="0"/>
              <w:spacing w:line="276" w:lineRule="auto"/>
              <w:rPr>
                <w:sz w:val="22"/>
                <w:szCs w:val="22"/>
              </w:rPr>
            </w:pPr>
            <w:r w:rsidRPr="76E2528B">
              <w:rPr>
                <w:sz w:val="22"/>
                <w:szCs w:val="22"/>
              </w:rPr>
              <w:t xml:space="preserve">Please refer to </w:t>
            </w:r>
            <w:r w:rsidRPr="00480C63">
              <w:rPr>
                <w:i/>
                <w:iCs/>
                <w:sz w:val="22"/>
                <w:szCs w:val="22"/>
              </w:rPr>
              <w:t>PPA Schedule 5</w:t>
            </w:r>
            <w:r w:rsidRPr="76E2528B">
              <w:rPr>
                <w:sz w:val="22"/>
                <w:szCs w:val="22"/>
              </w:rPr>
              <w:t xml:space="preserve"> for more nuanced and detailed formulae to account for grid downtimes and/or limiting of PV plant output.</w:t>
            </w:r>
          </w:p>
        </w:tc>
      </w:tr>
    </w:tbl>
    <w:p w14:paraId="38B410F7" w14:textId="44945ECF" w:rsidR="003F19DE" w:rsidRPr="000F2909" w:rsidRDefault="61C6D28C" w:rsidP="003F19DE">
      <w:pPr>
        <w:autoSpaceDE w:val="0"/>
        <w:autoSpaceDN w:val="0"/>
        <w:spacing w:before="120" w:after="200"/>
        <w:jc w:val="both"/>
      </w:pPr>
      <w:r>
        <w:lastRenderedPageBreak/>
        <w:t xml:space="preserve">CUF calculated as above from Helioscope simulations for  each project site in </w:t>
      </w:r>
      <w:r w:rsidRPr="61C6D28C">
        <w:rPr>
          <w:i/>
          <w:iCs/>
          <w:highlight w:val="lightGray"/>
        </w:rPr>
        <w:t>Part C</w:t>
      </w:r>
      <w:r>
        <w:t xml:space="preserve">, for year 1. </w:t>
      </w:r>
    </w:p>
    <w:p w14:paraId="473BD75A" w14:textId="73FD4867" w:rsidR="003F19DE" w:rsidRPr="00480C63" w:rsidRDefault="61C6D28C" w:rsidP="76E2528B">
      <w:pPr>
        <w:pStyle w:val="Caption"/>
        <w:keepNext/>
        <w:jc w:val="center"/>
        <w:rPr>
          <w:highlight w:val="lightGray"/>
        </w:rPr>
      </w:pPr>
      <w:r w:rsidRPr="00480C63">
        <w:rPr>
          <w:highlight w:val="lightGray"/>
        </w:rPr>
        <w:t xml:space="preserve">Table </w:t>
      </w:r>
      <w:r w:rsidRPr="76E2528B">
        <w:rPr>
          <w:color w:val="2B579A"/>
        </w:rPr>
        <w:fldChar w:fldCharType="begin"/>
      </w:r>
      <w:r>
        <w:instrText xml:space="preserve"> SEQ Table \* ARABIC </w:instrText>
      </w:r>
      <w:r w:rsidRPr="76E2528B">
        <w:rPr>
          <w:color w:val="2B579A"/>
        </w:rPr>
        <w:fldChar w:fldCharType="separate"/>
      </w:r>
      <w:r w:rsidR="00F86102">
        <w:rPr>
          <w:noProof/>
        </w:rPr>
        <w:t>3</w:t>
      </w:r>
      <w:r w:rsidRPr="76E2528B">
        <w:rPr>
          <w:noProof/>
          <w:color w:val="2B579A"/>
        </w:rPr>
        <w:fldChar w:fldCharType="end"/>
      </w:r>
      <w:r w:rsidRPr="00480C63">
        <w:rPr>
          <w:highlight w:val="lightGray"/>
        </w:rPr>
        <w:t xml:space="preserve">: </w:t>
      </w:r>
      <w:r w:rsidR="00657B5D" w:rsidRPr="00480C63">
        <w:rPr>
          <w:highlight w:val="lightGray"/>
        </w:rPr>
        <w:t xml:space="preserve">Not used.  </w:t>
      </w:r>
    </w:p>
    <w:p w14:paraId="5B62FF95" w14:textId="77777777" w:rsidR="003F19DE" w:rsidRPr="000F2909" w:rsidRDefault="003F19DE" w:rsidP="003F19DE">
      <w:pPr>
        <w:autoSpaceDE w:val="0"/>
        <w:autoSpaceDN w:val="0"/>
        <w:adjustRightInd w:val="0"/>
        <w:spacing w:after="0"/>
        <w:jc w:val="both"/>
      </w:pPr>
    </w:p>
    <w:p w14:paraId="7FF3CC3E" w14:textId="77777777" w:rsidR="003F19DE" w:rsidRPr="000F2909" w:rsidRDefault="003F19DE" w:rsidP="003F19DE">
      <w:pPr>
        <w:pStyle w:val="SECTIONHeading2"/>
        <w:numPr>
          <w:ilvl w:val="2"/>
          <w:numId w:val="168"/>
        </w:numPr>
        <w:rPr>
          <w:lang w:val="en-GB"/>
        </w:rPr>
      </w:pPr>
      <w:bookmarkStart w:id="98" w:name="_Toc64555496"/>
      <w:bookmarkStart w:id="99" w:name="_Toc67035981"/>
      <w:bookmarkStart w:id="100" w:name="_Toc120609454"/>
      <w:bookmarkStart w:id="101" w:name="_Toc64440299"/>
      <w:r w:rsidRPr="000F2909">
        <w:rPr>
          <w:lang w:val="en-GB"/>
        </w:rPr>
        <w:t>Environmental conditions</w:t>
      </w:r>
      <w:bookmarkEnd w:id="98"/>
      <w:bookmarkEnd w:id="99"/>
      <w:bookmarkEnd w:id="100"/>
      <w:r w:rsidRPr="000F2909">
        <w:rPr>
          <w:lang w:val="en-GB"/>
        </w:rPr>
        <w:t xml:space="preserve"> </w:t>
      </w:r>
      <w:bookmarkEnd w:id="101"/>
    </w:p>
    <w:p w14:paraId="46EF73EA" w14:textId="77777777" w:rsidR="003F19DE" w:rsidRPr="000F2909" w:rsidRDefault="003F19DE" w:rsidP="003F19DE">
      <w:pPr>
        <w:pStyle w:val="BodyText"/>
        <w:rPr>
          <w:lang w:eastAsia="en-AU"/>
        </w:rPr>
      </w:pPr>
      <w:r w:rsidRPr="000F2909">
        <w:rPr>
          <w:lang w:eastAsia="en-AU"/>
        </w:rPr>
        <w:t>The Solar power station, including all supporting infrastructure, shall be designed and constructed to operate normally under the environmental conditions summarised in table below.</w:t>
      </w:r>
    </w:p>
    <w:p w14:paraId="73E76CB7" w14:textId="77777777" w:rsidR="00F86102" w:rsidRPr="00F86102" w:rsidRDefault="003F19DE" w:rsidP="003F19DE">
      <w:pPr>
        <w:pStyle w:val="BodyText"/>
        <w:rPr>
          <w:i/>
          <w:iCs/>
          <w:highlight w:val="lightGray"/>
        </w:rPr>
      </w:pPr>
      <w:r w:rsidRPr="000F2909">
        <w:rPr>
          <w:i/>
          <w:iCs/>
          <w:color w:val="2B579A"/>
          <w:highlight w:val="lightGray"/>
          <w:shd w:val="clear" w:color="auto" w:fill="E6E6E6"/>
          <w:lang w:eastAsia="en-AU"/>
        </w:rPr>
        <w:fldChar w:fldCharType="begin"/>
      </w:r>
      <w:r w:rsidRPr="000F2909">
        <w:rPr>
          <w:i/>
          <w:iCs/>
          <w:highlight w:val="lightGray"/>
          <w:lang w:eastAsia="en-AU"/>
        </w:rPr>
        <w:instrText xml:space="preserve"> REF _Ref63849784 \h  \* MERGEFORMAT </w:instrText>
      </w:r>
      <w:r w:rsidRPr="000F2909">
        <w:rPr>
          <w:i/>
          <w:iCs/>
          <w:color w:val="2B579A"/>
          <w:highlight w:val="lightGray"/>
          <w:shd w:val="clear" w:color="auto" w:fill="E6E6E6"/>
          <w:lang w:eastAsia="en-AU"/>
        </w:rPr>
      </w:r>
      <w:r w:rsidRPr="000F2909">
        <w:rPr>
          <w:i/>
          <w:iCs/>
          <w:color w:val="2B579A"/>
          <w:highlight w:val="lightGray"/>
          <w:shd w:val="clear" w:color="auto" w:fill="E6E6E6"/>
          <w:lang w:eastAsia="en-AU"/>
        </w:rPr>
        <w:fldChar w:fldCharType="separate"/>
      </w:r>
    </w:p>
    <w:p w14:paraId="5DD5338A" w14:textId="77777777" w:rsidR="003F19DE" w:rsidRPr="000F2909" w:rsidRDefault="003F19DE" w:rsidP="003F19DE">
      <w:pPr>
        <w:pStyle w:val="BodyText"/>
        <w:rPr>
          <w:b/>
          <w:highlight w:val="yellow"/>
        </w:rPr>
      </w:pPr>
      <w:r w:rsidRPr="000F2909">
        <w:rPr>
          <w:i/>
          <w:iCs/>
          <w:color w:val="2B579A"/>
          <w:highlight w:val="lightGray"/>
          <w:shd w:val="clear" w:color="auto" w:fill="E6E6E6"/>
          <w:lang w:eastAsia="en-AU"/>
        </w:rPr>
        <w:fldChar w:fldCharType="end"/>
      </w:r>
      <w:bookmarkStart w:id="102" w:name="_Ref63849784"/>
      <w:bookmarkStart w:id="103" w:name="_Ref528061645"/>
      <w:bookmarkStart w:id="104" w:name="_Ref528061627"/>
      <w:bookmarkStart w:id="105" w:name="_Toc64381085"/>
    </w:p>
    <w:bookmarkEnd w:id="102"/>
    <w:bookmarkEnd w:id="103"/>
    <w:bookmarkEnd w:id="104"/>
    <w:bookmarkEnd w:id="105"/>
    <w:p w14:paraId="57271AF6" w14:textId="1A9016E0" w:rsidR="003F19DE" w:rsidRPr="000F2909" w:rsidRDefault="563400C2" w:rsidP="003F19DE">
      <w:pPr>
        <w:pStyle w:val="Caption"/>
        <w:keepNext/>
        <w:jc w:val="center"/>
      </w:pPr>
      <w:r w:rsidRPr="000F2909">
        <w:t xml:space="preserve">Table </w:t>
      </w:r>
      <w:r w:rsidR="003F19DE" w:rsidRPr="000F2909">
        <w:rPr>
          <w:color w:val="2B579A"/>
        </w:rPr>
        <w:fldChar w:fldCharType="begin"/>
      </w:r>
      <w:r w:rsidR="003F19DE" w:rsidRPr="000F2909">
        <w:instrText xml:space="preserve"> SEQ Table \* ARABIC </w:instrText>
      </w:r>
      <w:r w:rsidR="003F19DE" w:rsidRPr="000F2909">
        <w:rPr>
          <w:color w:val="2B579A"/>
        </w:rPr>
        <w:fldChar w:fldCharType="separate"/>
      </w:r>
      <w:r w:rsidR="00F86102">
        <w:rPr>
          <w:noProof/>
        </w:rPr>
        <w:t>4</w:t>
      </w:r>
      <w:r w:rsidR="003F19DE" w:rsidRPr="000F2909">
        <w:rPr>
          <w:noProof/>
          <w:color w:val="2B579A"/>
        </w:rPr>
        <w:fldChar w:fldCharType="end"/>
      </w:r>
      <w:r w:rsidRPr="000F2909">
        <w:t>: Environmental conditions</w:t>
      </w:r>
    </w:p>
    <w:tbl>
      <w:tblPr>
        <w:tblStyle w:val="TableHydro"/>
        <w:tblW w:w="7647" w:type="dxa"/>
        <w:jc w:val="center"/>
        <w:tblLook w:val="05E0" w:firstRow="1" w:lastRow="1" w:firstColumn="1" w:lastColumn="1" w:noHBand="0" w:noVBand="1"/>
      </w:tblPr>
      <w:tblGrid>
        <w:gridCol w:w="4436"/>
        <w:gridCol w:w="3211"/>
      </w:tblGrid>
      <w:tr w:rsidR="003F19DE" w:rsidRPr="000F2909" w14:paraId="20902EE9" w14:textId="77777777" w:rsidTr="00026A0C">
        <w:trPr>
          <w:cnfStyle w:val="100000000000" w:firstRow="1" w:lastRow="0" w:firstColumn="0" w:lastColumn="0" w:oddVBand="0" w:evenVBand="0" w:oddHBand="0" w:evenHBand="0" w:firstRowFirstColumn="0" w:firstRowLastColumn="0" w:lastRowFirstColumn="0" w:lastRowLastColumn="0"/>
          <w:trHeight w:val="535"/>
          <w:jc w:val="center"/>
        </w:trPr>
        <w:tc>
          <w:tcPr>
            <w:tcW w:w="4436" w:type="dxa"/>
          </w:tcPr>
          <w:p w14:paraId="12422371" w14:textId="77777777" w:rsidR="003F19DE" w:rsidRPr="000F2909" w:rsidRDefault="003F19DE" w:rsidP="00026A0C">
            <w:pPr>
              <w:pStyle w:val="TableHeadings"/>
              <w:rPr>
                <w:lang w:val="en-GB"/>
              </w:rPr>
            </w:pPr>
            <w:r w:rsidRPr="000F2909">
              <w:rPr>
                <w:lang w:val="en-GB"/>
              </w:rPr>
              <w:t>Criteria</w:t>
            </w:r>
          </w:p>
        </w:tc>
        <w:tc>
          <w:tcPr>
            <w:tcW w:w="3211" w:type="dxa"/>
          </w:tcPr>
          <w:p w14:paraId="0E5651E3" w14:textId="77777777" w:rsidR="003F19DE" w:rsidRPr="000F2909" w:rsidRDefault="003F19DE" w:rsidP="00026A0C">
            <w:pPr>
              <w:pStyle w:val="TableHeadings"/>
              <w:rPr>
                <w:lang w:val="en-GB"/>
              </w:rPr>
            </w:pPr>
            <w:r w:rsidRPr="000F2909">
              <w:rPr>
                <w:lang w:val="en-GB"/>
              </w:rPr>
              <w:t>Condition</w:t>
            </w:r>
          </w:p>
        </w:tc>
      </w:tr>
      <w:tr w:rsidR="003F19DE" w:rsidRPr="000F2909" w14:paraId="0B22E747" w14:textId="77777777" w:rsidTr="00026A0C">
        <w:trPr>
          <w:trHeight w:val="535"/>
          <w:jc w:val="center"/>
        </w:trPr>
        <w:tc>
          <w:tcPr>
            <w:tcW w:w="4436" w:type="dxa"/>
          </w:tcPr>
          <w:p w14:paraId="56645205"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Minimum Ambient Temperature (</w:t>
            </w:r>
            <w:r w:rsidRPr="000F2909">
              <w:rPr>
                <w:rFonts w:asciiTheme="minorHAnsi" w:hAnsiTheme="minorHAnsi"/>
                <w:bCs/>
                <w:vertAlign w:val="superscript"/>
                <w:lang w:val="en-GB"/>
              </w:rPr>
              <w:t>o</w:t>
            </w:r>
            <w:r w:rsidRPr="000F2909">
              <w:rPr>
                <w:rFonts w:asciiTheme="minorHAnsi" w:hAnsiTheme="minorHAnsi"/>
                <w:bCs/>
                <w:lang w:val="en-GB"/>
              </w:rPr>
              <w:t>C)</w:t>
            </w:r>
          </w:p>
        </w:tc>
        <w:tc>
          <w:tcPr>
            <w:tcW w:w="3211" w:type="dxa"/>
          </w:tcPr>
          <w:p w14:paraId="61AB7E8E"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 xml:space="preserve">17.2 </w:t>
            </w:r>
            <w:r w:rsidRPr="000F2909">
              <w:rPr>
                <w:rFonts w:asciiTheme="minorHAnsi" w:hAnsiTheme="minorHAnsi"/>
                <w:bCs/>
                <w:vertAlign w:val="superscript"/>
                <w:lang w:val="en-GB"/>
              </w:rPr>
              <w:t>o</w:t>
            </w:r>
            <w:r w:rsidRPr="000F2909">
              <w:rPr>
                <w:rFonts w:asciiTheme="minorHAnsi" w:hAnsiTheme="minorHAnsi"/>
                <w:bCs/>
                <w:lang w:val="en-GB"/>
              </w:rPr>
              <w:t>C</w:t>
            </w:r>
          </w:p>
        </w:tc>
      </w:tr>
      <w:tr w:rsidR="003F19DE" w:rsidRPr="000F2909" w14:paraId="26E74853" w14:textId="77777777" w:rsidTr="00026A0C">
        <w:trPr>
          <w:trHeight w:val="535"/>
          <w:jc w:val="center"/>
        </w:trPr>
        <w:tc>
          <w:tcPr>
            <w:tcW w:w="4436" w:type="dxa"/>
          </w:tcPr>
          <w:p w14:paraId="550F5287"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Maximum Ambient Temperature (</w:t>
            </w:r>
            <w:r w:rsidRPr="000F2909">
              <w:rPr>
                <w:rFonts w:asciiTheme="minorHAnsi" w:hAnsiTheme="minorHAnsi"/>
                <w:bCs/>
                <w:vertAlign w:val="superscript"/>
                <w:lang w:val="en-GB"/>
              </w:rPr>
              <w:t>o</w:t>
            </w:r>
            <w:r w:rsidRPr="000F2909">
              <w:rPr>
                <w:rFonts w:asciiTheme="minorHAnsi" w:hAnsiTheme="minorHAnsi"/>
                <w:bCs/>
                <w:lang w:val="en-GB"/>
              </w:rPr>
              <w:t>C)</w:t>
            </w:r>
          </w:p>
        </w:tc>
        <w:tc>
          <w:tcPr>
            <w:tcW w:w="3211" w:type="dxa"/>
          </w:tcPr>
          <w:p w14:paraId="47DDE6AD"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 xml:space="preserve">40 </w:t>
            </w:r>
            <w:r w:rsidRPr="000F2909">
              <w:rPr>
                <w:rFonts w:asciiTheme="minorHAnsi" w:hAnsiTheme="minorHAnsi"/>
                <w:bCs/>
                <w:vertAlign w:val="superscript"/>
                <w:lang w:val="en-GB"/>
              </w:rPr>
              <w:t>o</w:t>
            </w:r>
            <w:r w:rsidRPr="000F2909">
              <w:rPr>
                <w:rFonts w:asciiTheme="minorHAnsi" w:hAnsiTheme="minorHAnsi"/>
                <w:bCs/>
                <w:lang w:val="en-GB"/>
              </w:rPr>
              <w:t>C</w:t>
            </w:r>
          </w:p>
        </w:tc>
      </w:tr>
      <w:tr w:rsidR="003F19DE" w:rsidRPr="000F2909" w14:paraId="3FBBB195" w14:textId="77777777" w:rsidTr="00026A0C">
        <w:trPr>
          <w:trHeight w:val="535"/>
          <w:jc w:val="center"/>
        </w:trPr>
        <w:tc>
          <w:tcPr>
            <w:tcW w:w="4436" w:type="dxa"/>
          </w:tcPr>
          <w:p w14:paraId="11CE6AF4"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Humidity (%)</w:t>
            </w:r>
          </w:p>
        </w:tc>
        <w:tc>
          <w:tcPr>
            <w:tcW w:w="3211" w:type="dxa"/>
          </w:tcPr>
          <w:p w14:paraId="36E9BB1A"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79%</w:t>
            </w:r>
          </w:p>
        </w:tc>
      </w:tr>
      <w:tr w:rsidR="003F19DE" w:rsidRPr="000F2909" w14:paraId="584973F2" w14:textId="77777777" w:rsidTr="00026A0C">
        <w:trPr>
          <w:trHeight w:val="535"/>
          <w:jc w:val="center"/>
        </w:trPr>
        <w:tc>
          <w:tcPr>
            <w:tcW w:w="4436" w:type="dxa"/>
          </w:tcPr>
          <w:p w14:paraId="1E987281"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Wind Speed (m/s)</w:t>
            </w:r>
          </w:p>
        </w:tc>
        <w:tc>
          <w:tcPr>
            <w:tcW w:w="3211" w:type="dxa"/>
          </w:tcPr>
          <w:p w14:paraId="596D7C61"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Up to 33m/s / 120km/hr</w:t>
            </w:r>
          </w:p>
        </w:tc>
      </w:tr>
      <w:tr w:rsidR="003F19DE" w:rsidRPr="000F2909" w14:paraId="4240642C" w14:textId="77777777" w:rsidTr="00026A0C">
        <w:trPr>
          <w:trHeight w:val="535"/>
          <w:jc w:val="center"/>
        </w:trPr>
        <w:tc>
          <w:tcPr>
            <w:tcW w:w="4436" w:type="dxa"/>
          </w:tcPr>
          <w:p w14:paraId="14F1FB89"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Pollution Level (AS/NZS 2312)</w:t>
            </w:r>
          </w:p>
        </w:tc>
        <w:tc>
          <w:tcPr>
            <w:tcW w:w="3211" w:type="dxa"/>
          </w:tcPr>
          <w:p w14:paraId="224B6A79"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Category D</w:t>
            </w:r>
          </w:p>
        </w:tc>
      </w:tr>
      <w:tr w:rsidR="003F19DE" w:rsidRPr="000F2909" w14:paraId="5AE7EB3D" w14:textId="77777777" w:rsidTr="00026A0C">
        <w:trPr>
          <w:trHeight w:val="535"/>
          <w:jc w:val="center"/>
        </w:trPr>
        <w:tc>
          <w:tcPr>
            <w:tcW w:w="4436" w:type="dxa"/>
          </w:tcPr>
          <w:p w14:paraId="3B4FB903"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Altitude (m)</w:t>
            </w:r>
          </w:p>
        </w:tc>
        <w:tc>
          <w:tcPr>
            <w:tcW w:w="3211" w:type="dxa"/>
          </w:tcPr>
          <w:p w14:paraId="7C79776F"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1.5 mADH</w:t>
            </w:r>
          </w:p>
        </w:tc>
      </w:tr>
      <w:tr w:rsidR="003F19DE" w:rsidRPr="000F2909" w14:paraId="6425301F" w14:textId="77777777" w:rsidTr="00026A0C">
        <w:trPr>
          <w:cnfStyle w:val="010000000000" w:firstRow="0" w:lastRow="1" w:firstColumn="0" w:lastColumn="0" w:oddVBand="0" w:evenVBand="0" w:oddHBand="0" w:evenHBand="0" w:firstRowFirstColumn="0" w:firstRowLastColumn="0" w:lastRowFirstColumn="0" w:lastRowLastColumn="0"/>
          <w:trHeight w:val="535"/>
          <w:jc w:val="center"/>
        </w:trPr>
        <w:tc>
          <w:tcPr>
            <w:tcW w:w="4436" w:type="dxa"/>
          </w:tcPr>
          <w:p w14:paraId="0E385E34"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 xml:space="preserve">Corrosion  </w:t>
            </w:r>
          </w:p>
        </w:tc>
        <w:tc>
          <w:tcPr>
            <w:tcW w:w="3211" w:type="dxa"/>
          </w:tcPr>
          <w:p w14:paraId="2382989B"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Compliance with ISO-12944, C5M</w:t>
            </w:r>
          </w:p>
        </w:tc>
      </w:tr>
    </w:tbl>
    <w:p w14:paraId="01B40FD9" w14:textId="77777777" w:rsidR="003F19DE" w:rsidRPr="000F2909" w:rsidRDefault="003F19DE" w:rsidP="003F19DE">
      <w:bookmarkStart w:id="106" w:name="_Toc413702101"/>
      <w:bookmarkStart w:id="107" w:name="_Toc413749006"/>
      <w:bookmarkStart w:id="108" w:name="_Toc64555497"/>
    </w:p>
    <w:p w14:paraId="73D0B199" w14:textId="77777777" w:rsidR="003F19DE" w:rsidRPr="000F2909" w:rsidRDefault="003F19DE" w:rsidP="003F19DE">
      <w:pPr>
        <w:pStyle w:val="SECTIONHeading1"/>
        <w:numPr>
          <w:ilvl w:val="1"/>
          <w:numId w:val="168"/>
        </w:numPr>
      </w:pPr>
      <w:bookmarkStart w:id="109" w:name="_Toc67035982"/>
      <w:bookmarkStart w:id="110" w:name="_Toc120609455"/>
      <w:r w:rsidRPr="000F2909">
        <w:t>INSTALLATION QUALITY AND SAFETY</w:t>
      </w:r>
      <w:bookmarkEnd w:id="106"/>
      <w:bookmarkEnd w:id="107"/>
      <w:bookmarkEnd w:id="108"/>
      <w:bookmarkEnd w:id="109"/>
      <w:bookmarkEnd w:id="110"/>
    </w:p>
    <w:p w14:paraId="283A3C83" w14:textId="0F71A491" w:rsidR="003F19DE" w:rsidRPr="000F2909" w:rsidRDefault="003F19DE" w:rsidP="003F19DE">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pPr>
      <w:r w:rsidRPr="000F2909">
        <w:t xml:space="preserve">The entire contract must be carried out in accordance with the latest revisions and amendments of relevant IEC standards as in force in Maldives. Furthermore, the installations much comply with the technical requirements prescribe by the </w:t>
      </w:r>
      <w:r w:rsidR="00EE4419" w:rsidRPr="000F2909">
        <w:t>URA</w:t>
      </w:r>
      <w:r w:rsidRPr="000F2909">
        <w:t>, as well as any other laws or regulations of Maldives.</w:t>
      </w:r>
    </w:p>
    <w:p w14:paraId="5D3036CB" w14:textId="77777777" w:rsidR="003F19DE" w:rsidRPr="000F2909" w:rsidRDefault="003F19DE" w:rsidP="003F19DE">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pPr>
      <w:r w:rsidRPr="000F2909">
        <w:t>All drawings and electrical designs and engineering studies shall be approved by a URA licenced engineer, and signed by FENAKA and URA prior to works commencing.</w:t>
      </w:r>
    </w:p>
    <w:p w14:paraId="1DB2F558" w14:textId="77777777" w:rsidR="003F19DE" w:rsidRPr="000F2909" w:rsidRDefault="003F19DE" w:rsidP="003F19DE">
      <w:pPr>
        <w:autoSpaceDE w:val="0"/>
        <w:autoSpaceDN w:val="0"/>
        <w:spacing w:before="200" w:after="200"/>
        <w:jc w:val="both"/>
        <w:rPr>
          <w:i/>
        </w:rPr>
      </w:pPr>
      <w:r w:rsidRPr="000F2909">
        <w:t xml:space="preserve">URA Installation Standards shall be followed as a general guideline, unless this project specification specifically over-rules those standards.  Each installation shall be certified to meet or exceed the </w:t>
      </w:r>
      <w:r w:rsidRPr="000F2909">
        <w:rPr>
          <w:i/>
          <w:color w:val="000000"/>
        </w:rPr>
        <w:t xml:space="preserve">Utility Regulatory Authority </w:t>
      </w:r>
      <w:r w:rsidRPr="000F2909">
        <w:rPr>
          <w:i/>
        </w:rPr>
        <w:t>(URA) Installation Standards (</w:t>
      </w:r>
      <w:r w:rsidRPr="000F2909">
        <w:rPr>
          <w:i/>
          <w:color w:val="000000"/>
        </w:rPr>
        <w:t>Part G – Supplementary Information)</w:t>
      </w:r>
      <w:r w:rsidRPr="000F2909">
        <w:rPr>
          <w:i/>
        </w:rPr>
        <w:t>.</w:t>
      </w:r>
    </w:p>
    <w:p w14:paraId="757B0483" w14:textId="77777777" w:rsidR="003F19DE" w:rsidRPr="000F2909" w:rsidRDefault="003F19DE" w:rsidP="003F19DE">
      <w:pPr>
        <w:autoSpaceDE w:val="0"/>
        <w:autoSpaceDN w:val="0"/>
        <w:spacing w:before="200" w:after="200"/>
        <w:jc w:val="both"/>
        <w:rPr>
          <w:b/>
          <w:bCs/>
          <w:i/>
          <w:iCs/>
        </w:rPr>
      </w:pPr>
      <w:r w:rsidRPr="000F2909">
        <w:rPr>
          <w:b/>
          <w:bCs/>
        </w:rPr>
        <w:t>AC side of the facility installation (LV and MV):</w:t>
      </w:r>
    </w:p>
    <w:p w14:paraId="0B6903BD" w14:textId="77777777" w:rsidR="003F19DE" w:rsidRPr="000F2909" w:rsidRDefault="003F19DE" w:rsidP="003F19DE">
      <w:pPr>
        <w:widowControl w:val="0"/>
        <w:numPr>
          <w:ilvl w:val="0"/>
          <w:numId w:val="70"/>
        </w:numPr>
        <w:tabs>
          <w:tab w:val="left" w:pos="8640"/>
        </w:tabs>
        <w:autoSpaceDE w:val="0"/>
        <w:autoSpaceDN w:val="0"/>
        <w:adjustRightInd w:val="0"/>
        <w:spacing w:before="200" w:after="200"/>
        <w:ind w:left="567"/>
        <w:jc w:val="both"/>
        <w:rPr>
          <w:i/>
          <w:color w:val="000000"/>
        </w:rPr>
      </w:pPr>
      <w:r w:rsidRPr="000F2909">
        <w:rPr>
          <w:i/>
          <w:color w:val="000000"/>
        </w:rPr>
        <w:t xml:space="preserve">Utility Regulatory Authority:  Installation Standards (Part G- Supplementary Information) </w:t>
      </w:r>
    </w:p>
    <w:p w14:paraId="56C11DBC" w14:textId="77777777" w:rsidR="003F19DE" w:rsidRPr="000F2909" w:rsidRDefault="003F19DE" w:rsidP="003F19DE">
      <w:pPr>
        <w:widowControl w:val="0"/>
        <w:numPr>
          <w:ilvl w:val="0"/>
          <w:numId w:val="70"/>
        </w:numPr>
        <w:tabs>
          <w:tab w:val="left" w:pos="8640"/>
        </w:tabs>
        <w:autoSpaceDE w:val="0"/>
        <w:autoSpaceDN w:val="0"/>
        <w:adjustRightInd w:val="0"/>
        <w:spacing w:before="200" w:after="200"/>
        <w:ind w:left="567"/>
        <w:jc w:val="both"/>
        <w:rPr>
          <w:i/>
          <w:color w:val="000000"/>
        </w:rPr>
      </w:pPr>
      <w:r w:rsidRPr="000F2909">
        <w:rPr>
          <w:i/>
          <w:color w:val="000000"/>
          <w:highlight w:val="lightGray"/>
        </w:rPr>
        <w:t>Part D: Solar Farm Connection Requirements</w:t>
      </w:r>
      <w:r w:rsidRPr="000F2909">
        <w:rPr>
          <w:i/>
          <w:color w:val="000000"/>
        </w:rPr>
        <w:t xml:space="preserve"> </w:t>
      </w:r>
      <w:r w:rsidRPr="000F2909">
        <w:rPr>
          <w:iCs/>
          <w:color w:val="000000"/>
        </w:rPr>
        <w:t>describing MV and LV interconnections</w:t>
      </w:r>
      <w:r w:rsidRPr="000F2909">
        <w:rPr>
          <w:i/>
          <w:color w:val="000000"/>
        </w:rPr>
        <w:t xml:space="preserve"> </w:t>
      </w:r>
    </w:p>
    <w:p w14:paraId="499E985A" w14:textId="77777777" w:rsidR="003F19DE" w:rsidRPr="000F2909" w:rsidRDefault="003F19DE" w:rsidP="003F19DE">
      <w:pPr>
        <w:autoSpaceDE w:val="0"/>
        <w:autoSpaceDN w:val="0"/>
        <w:spacing w:before="200" w:after="200"/>
        <w:jc w:val="both"/>
      </w:pPr>
      <w:r w:rsidRPr="000F2909">
        <w:rPr>
          <w:b/>
          <w:bCs/>
        </w:rPr>
        <w:t>DC side of PV installation</w:t>
      </w:r>
      <w:r w:rsidRPr="000F2909">
        <w:t xml:space="preserve">: </w:t>
      </w:r>
    </w:p>
    <w:p w14:paraId="6447937A" w14:textId="77777777" w:rsidR="003F19DE" w:rsidRPr="000F2909" w:rsidRDefault="003F19DE" w:rsidP="003F19DE">
      <w:pPr>
        <w:widowControl w:val="0"/>
        <w:numPr>
          <w:ilvl w:val="0"/>
          <w:numId w:val="70"/>
        </w:numPr>
        <w:tabs>
          <w:tab w:val="left" w:pos="8640"/>
        </w:tabs>
        <w:autoSpaceDE w:val="0"/>
        <w:autoSpaceDN w:val="0"/>
        <w:adjustRightInd w:val="0"/>
        <w:spacing w:before="200" w:after="200"/>
        <w:ind w:left="567"/>
        <w:jc w:val="both"/>
        <w:rPr>
          <w:i/>
          <w:color w:val="000000"/>
        </w:rPr>
      </w:pPr>
      <w:r w:rsidRPr="000F2909">
        <w:rPr>
          <w:i/>
          <w:color w:val="000000"/>
        </w:rPr>
        <w:t>IEC 62548 Ed.1: Installation and safety requirements for photovoltaic (PV) generators</w:t>
      </w:r>
    </w:p>
    <w:p w14:paraId="28F1A6E8" w14:textId="77777777" w:rsidR="003F19DE" w:rsidRPr="000F2909" w:rsidRDefault="003F19DE" w:rsidP="003F19DE">
      <w:pPr>
        <w:widowControl w:val="0"/>
        <w:numPr>
          <w:ilvl w:val="0"/>
          <w:numId w:val="70"/>
        </w:numPr>
        <w:tabs>
          <w:tab w:val="left" w:pos="8640"/>
        </w:tabs>
        <w:autoSpaceDE w:val="0"/>
        <w:autoSpaceDN w:val="0"/>
        <w:adjustRightInd w:val="0"/>
        <w:spacing w:before="200" w:after="200"/>
        <w:ind w:left="567"/>
        <w:jc w:val="both"/>
        <w:rPr>
          <w:i/>
          <w:color w:val="000000"/>
        </w:rPr>
      </w:pPr>
      <w:r w:rsidRPr="000F2909">
        <w:rPr>
          <w:i/>
          <w:color w:val="000000"/>
        </w:rPr>
        <w:t>IEC 60364-7-712 Electrical installations of buildings – Part 7-712: Requirements for special installations or locations – Solar photovoltaic (PV) power supply systems</w:t>
      </w:r>
    </w:p>
    <w:p w14:paraId="599CE839" w14:textId="77777777" w:rsidR="003F19DE" w:rsidRPr="000F2909" w:rsidRDefault="003F19DE" w:rsidP="003F19DE">
      <w:pPr>
        <w:widowControl w:val="0"/>
        <w:numPr>
          <w:ilvl w:val="0"/>
          <w:numId w:val="70"/>
        </w:numPr>
        <w:tabs>
          <w:tab w:val="left" w:pos="8640"/>
        </w:tabs>
        <w:autoSpaceDE w:val="0"/>
        <w:autoSpaceDN w:val="0"/>
        <w:adjustRightInd w:val="0"/>
        <w:spacing w:before="200" w:after="200"/>
        <w:ind w:left="567"/>
        <w:jc w:val="both"/>
        <w:rPr>
          <w:i/>
          <w:color w:val="000000"/>
        </w:rPr>
      </w:pPr>
      <w:r w:rsidRPr="000F2909">
        <w:rPr>
          <w:i/>
          <w:color w:val="000000"/>
        </w:rPr>
        <w:t>IEC 60364-9-1: Low-voltage electrical installations - Part 9-1: installation, design and safety requirements for photovoltaic systems (PV).</w:t>
      </w:r>
    </w:p>
    <w:p w14:paraId="7385B9A8" w14:textId="77777777" w:rsidR="003F19DE" w:rsidRPr="000F2909" w:rsidRDefault="003F19DE" w:rsidP="003F19DE">
      <w:pPr>
        <w:widowControl w:val="0"/>
        <w:numPr>
          <w:ilvl w:val="0"/>
          <w:numId w:val="70"/>
        </w:numPr>
        <w:tabs>
          <w:tab w:val="left" w:pos="8640"/>
        </w:tabs>
        <w:autoSpaceDE w:val="0"/>
        <w:autoSpaceDN w:val="0"/>
        <w:adjustRightInd w:val="0"/>
        <w:spacing w:before="200" w:after="200"/>
        <w:ind w:left="567"/>
        <w:jc w:val="both"/>
        <w:rPr>
          <w:i/>
          <w:color w:val="000000"/>
        </w:rPr>
      </w:pPr>
      <w:r w:rsidRPr="000F2909">
        <w:rPr>
          <w:i/>
          <w:color w:val="000000"/>
        </w:rPr>
        <w:t>IEC 62446: Grid connected PV systems - Minimum requirements for system documentation, commissioning tests and inspection</w:t>
      </w:r>
    </w:p>
    <w:p w14:paraId="6C3051E6" w14:textId="77777777" w:rsidR="003F19DE" w:rsidRPr="000F2909" w:rsidRDefault="003F19DE" w:rsidP="003F19DE">
      <w:pPr>
        <w:widowControl w:val="0"/>
        <w:numPr>
          <w:ilvl w:val="0"/>
          <w:numId w:val="70"/>
        </w:numPr>
        <w:tabs>
          <w:tab w:val="left" w:pos="8640"/>
        </w:tabs>
        <w:autoSpaceDE w:val="0"/>
        <w:autoSpaceDN w:val="0"/>
        <w:adjustRightInd w:val="0"/>
        <w:spacing w:before="200" w:after="200"/>
        <w:jc w:val="both"/>
        <w:rPr>
          <w:i/>
          <w:iCs/>
          <w:color w:val="000000"/>
        </w:rPr>
      </w:pPr>
      <w:r w:rsidRPr="000F2909">
        <w:rPr>
          <w:rFonts w:eastAsia="Calibri"/>
          <w:i/>
          <w:iCs/>
          <w:color w:val="000000" w:themeColor="text1"/>
        </w:rPr>
        <w:t xml:space="preserve">Once </w:t>
      </w:r>
      <w:r w:rsidRPr="000F2909">
        <w:rPr>
          <w:i/>
          <w:iCs/>
          <w:color w:val="000000" w:themeColor="text1"/>
        </w:rPr>
        <w:t>published</w:t>
      </w:r>
      <w:r w:rsidRPr="000F2909">
        <w:rPr>
          <w:rFonts w:eastAsia="Calibri"/>
          <w:i/>
          <w:iCs/>
          <w:color w:val="000000" w:themeColor="text1"/>
        </w:rPr>
        <w:t xml:space="preserve"> IEC 60364-9-1 Ed.1.0 will cancel and replace IEC 60364-7-712 Ed.1.0. and IEC 62548 Ed.1.0).   </w:t>
      </w:r>
    </w:p>
    <w:p w14:paraId="14C2C5BD" w14:textId="77777777" w:rsidR="003F19DE" w:rsidRPr="000F2909" w:rsidRDefault="003F19DE" w:rsidP="003F19DE">
      <w:pPr>
        <w:pStyle w:val="SECTIONHeading1"/>
        <w:numPr>
          <w:ilvl w:val="1"/>
          <w:numId w:val="168"/>
        </w:numPr>
      </w:pPr>
      <w:bookmarkStart w:id="111" w:name="_Toc67035890"/>
      <w:bookmarkStart w:id="112" w:name="_Toc67035983"/>
      <w:bookmarkStart w:id="113" w:name="_Toc67037230"/>
      <w:bookmarkStart w:id="114" w:name="_Toc413702102"/>
      <w:bookmarkStart w:id="115" w:name="_Toc413749007"/>
      <w:bookmarkStart w:id="116" w:name="_Toc64555498"/>
      <w:bookmarkStart w:id="117" w:name="_Toc67035984"/>
      <w:bookmarkStart w:id="118" w:name="_Toc120609456"/>
      <w:bookmarkEnd w:id="111"/>
      <w:bookmarkEnd w:id="112"/>
      <w:bookmarkEnd w:id="113"/>
      <w:r w:rsidRPr="000F2909">
        <w:t>COMPATIBILITY WITH THE UTILITY INTERFACE</w:t>
      </w:r>
      <w:bookmarkEnd w:id="114"/>
      <w:bookmarkEnd w:id="115"/>
      <w:bookmarkEnd w:id="116"/>
      <w:bookmarkEnd w:id="117"/>
      <w:bookmarkEnd w:id="118"/>
    </w:p>
    <w:p w14:paraId="0F28ADC4" w14:textId="77777777" w:rsidR="003F19DE" w:rsidRPr="000F2909" w:rsidRDefault="003F19DE" w:rsidP="003F19DE">
      <w:pPr>
        <w:pStyle w:val="SECTIONHeading2"/>
        <w:numPr>
          <w:ilvl w:val="2"/>
          <w:numId w:val="168"/>
        </w:numPr>
        <w:rPr>
          <w:lang w:val="en-GB"/>
        </w:rPr>
      </w:pPr>
      <w:bookmarkStart w:id="119" w:name="_Toc413702103"/>
      <w:bookmarkStart w:id="120" w:name="_Toc413702190"/>
      <w:bookmarkStart w:id="121" w:name="_Toc413746089"/>
      <w:bookmarkStart w:id="122" w:name="_Toc413702104"/>
      <w:bookmarkStart w:id="123" w:name="_Toc413749008"/>
      <w:bookmarkStart w:id="124" w:name="_Toc64555499"/>
      <w:bookmarkStart w:id="125" w:name="_Toc67035985"/>
      <w:bookmarkStart w:id="126" w:name="_Toc120609457"/>
      <w:bookmarkEnd w:id="119"/>
      <w:bookmarkEnd w:id="120"/>
      <w:bookmarkEnd w:id="121"/>
      <w:r w:rsidRPr="000F2909">
        <w:rPr>
          <w:lang w:val="en-GB"/>
        </w:rPr>
        <w:t>Technical Requirements for Grid Connection</w:t>
      </w:r>
      <w:bookmarkEnd w:id="122"/>
      <w:bookmarkEnd w:id="123"/>
      <w:bookmarkEnd w:id="124"/>
      <w:bookmarkEnd w:id="125"/>
      <w:bookmarkEnd w:id="126"/>
    </w:p>
    <w:p w14:paraId="269F0455" w14:textId="15C3042D" w:rsidR="003F19DE" w:rsidRPr="000F2909" w:rsidRDefault="003F19DE" w:rsidP="003F19DE">
      <w:pPr>
        <w:autoSpaceDE w:val="0"/>
        <w:autoSpaceDN w:val="0"/>
        <w:spacing w:after="160"/>
        <w:jc w:val="both"/>
      </w:pPr>
      <w:r w:rsidRPr="000F2909">
        <w:t>URA has provided guidance on technical requirements for photovoltaic grid connection</w:t>
      </w:r>
      <w:r w:rsidRPr="000F2909">
        <w:rPr>
          <w:i/>
          <w:color w:val="000000"/>
        </w:rPr>
        <w:t xml:space="preserve"> </w:t>
      </w:r>
      <w:r w:rsidRPr="000F2909">
        <w:t xml:space="preserve">that needs to be complied by the </w:t>
      </w:r>
      <w:r w:rsidR="00EE4419" w:rsidRPr="000F2909">
        <w:t>B</w:t>
      </w:r>
      <w:r w:rsidRPr="000F2909">
        <w:t>idders with respect to grid connection. The key aspects covered by the guidance are provided below:</w:t>
      </w:r>
    </w:p>
    <w:p w14:paraId="3D75F956" w14:textId="77777777" w:rsidR="003F19DE" w:rsidRPr="000F2909" w:rsidRDefault="003F19DE" w:rsidP="003F19DE">
      <w:pPr>
        <w:numPr>
          <w:ilvl w:val="0"/>
          <w:numId w:val="126"/>
        </w:numPr>
        <w:autoSpaceDE w:val="0"/>
        <w:autoSpaceDN w:val="0"/>
        <w:adjustRightInd w:val="0"/>
        <w:spacing w:before="0"/>
        <w:ind w:left="851" w:hanging="357"/>
        <w:jc w:val="both"/>
        <w:rPr>
          <w:lang w:eastAsia="en-AU"/>
        </w:rPr>
      </w:pPr>
      <w:r w:rsidRPr="000F2909">
        <w:rPr>
          <w:b/>
          <w:bCs/>
        </w:rPr>
        <w:t xml:space="preserve">Classification of Interconnection: </w:t>
      </w:r>
      <w:r w:rsidRPr="000F2909">
        <w:rPr>
          <w:lang w:eastAsia="en-AU"/>
        </w:rPr>
        <w:t>Solar plant point of connection voltage is dictated by a) availability of point of connection and b) proposed plant size.  Electrical systems of the Maldives Islands consist of 11kV loop distribution backbone networks and 400V radial feeders to customers, limiting the connection options.</w:t>
      </w:r>
      <w:r w:rsidRPr="000F2909">
        <w:rPr>
          <w:bCs/>
        </w:rPr>
        <w:t xml:space="preserve"> Interconnection classification shall be selected in accordance with the following table.</w:t>
      </w:r>
    </w:p>
    <w:p w14:paraId="71EB2484" w14:textId="77777777" w:rsidR="003F19DE" w:rsidRPr="000F2909" w:rsidRDefault="003F19DE" w:rsidP="003F19DE">
      <w:pPr>
        <w:spacing w:after="0"/>
        <w:rPr>
          <w:b/>
          <w:bCs/>
        </w:rPr>
      </w:pPr>
    </w:p>
    <w:p w14:paraId="64E4D8B5" w14:textId="1D2F6476" w:rsidR="003F19DE" w:rsidRPr="000F2909" w:rsidRDefault="003F19DE" w:rsidP="003F19DE">
      <w:pPr>
        <w:pStyle w:val="Caption"/>
        <w:keepNext/>
        <w:jc w:val="center"/>
      </w:pPr>
      <w:r w:rsidRPr="000F2909">
        <w:lastRenderedPageBreak/>
        <w:t xml:space="preserve">Table </w:t>
      </w:r>
      <w:r w:rsidRPr="000F2909">
        <w:rPr>
          <w:color w:val="2B579A"/>
          <w:shd w:val="clear" w:color="auto" w:fill="E6E6E6"/>
        </w:rPr>
        <w:fldChar w:fldCharType="begin"/>
      </w:r>
      <w:r w:rsidRPr="000F2909">
        <w:instrText xml:space="preserve"> SEQ Table \* ARABIC </w:instrText>
      </w:r>
      <w:r w:rsidRPr="000F2909">
        <w:rPr>
          <w:color w:val="2B579A"/>
          <w:shd w:val="clear" w:color="auto" w:fill="E6E6E6"/>
        </w:rPr>
        <w:fldChar w:fldCharType="separate"/>
      </w:r>
      <w:r w:rsidR="00F86102">
        <w:rPr>
          <w:noProof/>
        </w:rPr>
        <w:t>5</w:t>
      </w:r>
      <w:r w:rsidRPr="000F2909">
        <w:rPr>
          <w:noProof/>
          <w:color w:val="2B579A"/>
          <w:shd w:val="clear" w:color="auto" w:fill="E6E6E6"/>
        </w:rPr>
        <w:fldChar w:fldCharType="end"/>
      </w:r>
      <w:r w:rsidRPr="000F2909">
        <w:t>: Classification of Interconnection</w:t>
      </w:r>
    </w:p>
    <w:tbl>
      <w:tblPr>
        <w:tblStyle w:val="TableGrid112"/>
        <w:tblW w:w="0" w:type="auto"/>
        <w:jc w:val="center"/>
        <w:tblLook w:val="04A0" w:firstRow="1" w:lastRow="0" w:firstColumn="1" w:lastColumn="0" w:noHBand="0" w:noVBand="1"/>
      </w:tblPr>
      <w:tblGrid>
        <w:gridCol w:w="2520"/>
        <w:gridCol w:w="2065"/>
        <w:gridCol w:w="2255"/>
      </w:tblGrid>
      <w:tr w:rsidR="003F19DE" w:rsidRPr="000F2909" w14:paraId="3F25C095" w14:textId="77777777" w:rsidTr="00026A0C">
        <w:trPr>
          <w:jc w:val="center"/>
        </w:trPr>
        <w:tc>
          <w:tcPr>
            <w:tcW w:w="2520" w:type="dxa"/>
            <w:shd w:val="clear" w:color="auto" w:fill="C6D9F1"/>
            <w:vAlign w:val="center"/>
          </w:tcPr>
          <w:p w14:paraId="3A5A823A" w14:textId="77777777" w:rsidR="003F19DE" w:rsidRPr="000F2909" w:rsidRDefault="003F19DE" w:rsidP="00026A0C">
            <w:pPr>
              <w:autoSpaceDE w:val="0"/>
              <w:autoSpaceDN w:val="0"/>
              <w:adjustRightInd w:val="0"/>
              <w:rPr>
                <w:bCs/>
              </w:rPr>
            </w:pPr>
            <w:r w:rsidRPr="000F2909">
              <w:rPr>
                <w:bCs/>
              </w:rPr>
              <w:t>Based Output of PV System (kW)</w:t>
            </w:r>
          </w:p>
        </w:tc>
        <w:tc>
          <w:tcPr>
            <w:tcW w:w="2065" w:type="dxa"/>
            <w:shd w:val="clear" w:color="auto" w:fill="C6D9F1"/>
            <w:vAlign w:val="center"/>
          </w:tcPr>
          <w:p w14:paraId="3D42C92E" w14:textId="77777777" w:rsidR="003F19DE" w:rsidRPr="000F2909" w:rsidRDefault="003F19DE" w:rsidP="00026A0C">
            <w:pPr>
              <w:autoSpaceDE w:val="0"/>
              <w:autoSpaceDN w:val="0"/>
              <w:adjustRightInd w:val="0"/>
              <w:rPr>
                <w:bCs/>
              </w:rPr>
            </w:pPr>
            <w:r w:rsidRPr="000F2909">
              <w:rPr>
                <w:bCs/>
              </w:rPr>
              <w:t>Breaker Capacity (A)</w:t>
            </w:r>
          </w:p>
        </w:tc>
        <w:tc>
          <w:tcPr>
            <w:tcW w:w="2255" w:type="dxa"/>
            <w:shd w:val="clear" w:color="auto" w:fill="C6D9F1"/>
            <w:vAlign w:val="center"/>
          </w:tcPr>
          <w:p w14:paraId="462CC8F2" w14:textId="77777777" w:rsidR="003F19DE" w:rsidRPr="000F2909" w:rsidRDefault="003F19DE" w:rsidP="00026A0C">
            <w:pPr>
              <w:autoSpaceDE w:val="0"/>
              <w:autoSpaceDN w:val="0"/>
              <w:adjustRightInd w:val="0"/>
              <w:rPr>
                <w:bCs/>
              </w:rPr>
            </w:pPr>
            <w:r w:rsidRPr="000F2909">
              <w:rPr>
                <w:bCs/>
              </w:rPr>
              <w:t>Interconnection Voltage</w:t>
            </w:r>
          </w:p>
        </w:tc>
      </w:tr>
      <w:tr w:rsidR="003F19DE" w:rsidRPr="000F2909" w14:paraId="48015BCE" w14:textId="77777777" w:rsidTr="00026A0C">
        <w:trPr>
          <w:trHeight w:val="332"/>
          <w:jc w:val="center"/>
        </w:trPr>
        <w:tc>
          <w:tcPr>
            <w:tcW w:w="2520" w:type="dxa"/>
            <w:vAlign w:val="center"/>
          </w:tcPr>
          <w:p w14:paraId="2659F7B6" w14:textId="77777777" w:rsidR="003F19DE" w:rsidRPr="000F2909" w:rsidRDefault="003F19DE" w:rsidP="00026A0C">
            <w:pPr>
              <w:autoSpaceDE w:val="0"/>
              <w:autoSpaceDN w:val="0"/>
              <w:adjustRightInd w:val="0"/>
              <w:rPr>
                <w:bCs/>
              </w:rPr>
            </w:pPr>
            <w:r w:rsidRPr="000F2909">
              <w:rPr>
                <w:bCs/>
              </w:rPr>
              <w:t>&lt;7</w:t>
            </w:r>
          </w:p>
        </w:tc>
        <w:tc>
          <w:tcPr>
            <w:tcW w:w="2065" w:type="dxa"/>
            <w:vAlign w:val="center"/>
          </w:tcPr>
          <w:p w14:paraId="6480C3F4" w14:textId="77777777" w:rsidR="003F19DE" w:rsidRPr="000F2909" w:rsidRDefault="003F19DE" w:rsidP="00026A0C">
            <w:pPr>
              <w:autoSpaceDE w:val="0"/>
              <w:autoSpaceDN w:val="0"/>
              <w:adjustRightInd w:val="0"/>
              <w:rPr>
                <w:bCs/>
              </w:rPr>
            </w:pPr>
            <w:r w:rsidRPr="000F2909">
              <w:rPr>
                <w:bCs/>
              </w:rPr>
              <w:t>40A</w:t>
            </w:r>
          </w:p>
        </w:tc>
        <w:tc>
          <w:tcPr>
            <w:tcW w:w="2255" w:type="dxa"/>
            <w:vAlign w:val="center"/>
          </w:tcPr>
          <w:p w14:paraId="3AEA4261" w14:textId="77777777" w:rsidR="003F19DE" w:rsidRPr="000F2909" w:rsidRDefault="003F19DE" w:rsidP="00026A0C">
            <w:pPr>
              <w:autoSpaceDE w:val="0"/>
              <w:autoSpaceDN w:val="0"/>
              <w:adjustRightInd w:val="0"/>
              <w:rPr>
                <w:bCs/>
              </w:rPr>
            </w:pPr>
            <w:r w:rsidRPr="000F2909">
              <w:rPr>
                <w:bCs/>
              </w:rPr>
              <w:t>LV (1P, 230V)</w:t>
            </w:r>
          </w:p>
        </w:tc>
      </w:tr>
      <w:tr w:rsidR="003F19DE" w:rsidRPr="000F2909" w14:paraId="11B60AC2" w14:textId="77777777" w:rsidTr="00026A0C">
        <w:trPr>
          <w:trHeight w:val="350"/>
          <w:jc w:val="center"/>
        </w:trPr>
        <w:tc>
          <w:tcPr>
            <w:tcW w:w="2520" w:type="dxa"/>
            <w:vAlign w:val="center"/>
          </w:tcPr>
          <w:p w14:paraId="772BBC22" w14:textId="77777777" w:rsidR="003F19DE" w:rsidRPr="000F2909" w:rsidRDefault="003F19DE" w:rsidP="00026A0C">
            <w:pPr>
              <w:autoSpaceDE w:val="0"/>
              <w:autoSpaceDN w:val="0"/>
              <w:adjustRightInd w:val="0"/>
              <w:rPr>
                <w:bCs/>
              </w:rPr>
            </w:pPr>
            <w:r w:rsidRPr="000F2909">
              <w:rPr>
                <w:bCs/>
              </w:rPr>
              <w:t>7-35</w:t>
            </w:r>
          </w:p>
        </w:tc>
        <w:tc>
          <w:tcPr>
            <w:tcW w:w="2065" w:type="dxa"/>
            <w:vAlign w:val="center"/>
          </w:tcPr>
          <w:p w14:paraId="63DD5D6F" w14:textId="77777777" w:rsidR="003F19DE" w:rsidRPr="000F2909" w:rsidRDefault="003F19DE" w:rsidP="00026A0C">
            <w:pPr>
              <w:autoSpaceDE w:val="0"/>
              <w:autoSpaceDN w:val="0"/>
              <w:adjustRightInd w:val="0"/>
              <w:rPr>
                <w:bCs/>
              </w:rPr>
            </w:pPr>
            <w:r w:rsidRPr="000F2909">
              <w:rPr>
                <w:bCs/>
              </w:rPr>
              <w:t>63A</w:t>
            </w:r>
          </w:p>
        </w:tc>
        <w:tc>
          <w:tcPr>
            <w:tcW w:w="2255" w:type="dxa"/>
            <w:vAlign w:val="center"/>
          </w:tcPr>
          <w:p w14:paraId="3E56598B" w14:textId="77777777" w:rsidR="003F19DE" w:rsidRPr="000F2909" w:rsidRDefault="003F19DE" w:rsidP="00026A0C">
            <w:pPr>
              <w:autoSpaceDE w:val="0"/>
              <w:autoSpaceDN w:val="0"/>
              <w:adjustRightInd w:val="0"/>
              <w:rPr>
                <w:bCs/>
              </w:rPr>
            </w:pPr>
            <w:r w:rsidRPr="000F2909">
              <w:rPr>
                <w:bCs/>
              </w:rPr>
              <w:t>LV (3P, 400V)</w:t>
            </w:r>
          </w:p>
        </w:tc>
      </w:tr>
      <w:tr w:rsidR="003F19DE" w:rsidRPr="000F2909" w14:paraId="0737EB85" w14:textId="77777777" w:rsidTr="00026A0C">
        <w:trPr>
          <w:trHeight w:val="350"/>
          <w:jc w:val="center"/>
        </w:trPr>
        <w:tc>
          <w:tcPr>
            <w:tcW w:w="2520" w:type="dxa"/>
            <w:vAlign w:val="center"/>
          </w:tcPr>
          <w:p w14:paraId="0FC75F1D" w14:textId="77777777" w:rsidR="003F19DE" w:rsidRPr="000F2909" w:rsidRDefault="003F19DE" w:rsidP="00026A0C">
            <w:pPr>
              <w:autoSpaceDE w:val="0"/>
              <w:autoSpaceDN w:val="0"/>
              <w:adjustRightInd w:val="0"/>
              <w:rPr>
                <w:bCs/>
              </w:rPr>
            </w:pPr>
            <w:r w:rsidRPr="000F2909">
              <w:rPr>
                <w:bCs/>
              </w:rPr>
              <w:t>35-175</w:t>
            </w:r>
          </w:p>
        </w:tc>
        <w:tc>
          <w:tcPr>
            <w:tcW w:w="2065" w:type="dxa"/>
            <w:vAlign w:val="center"/>
          </w:tcPr>
          <w:p w14:paraId="6E989C92" w14:textId="77777777" w:rsidR="003F19DE" w:rsidRPr="000F2909" w:rsidRDefault="003F19DE" w:rsidP="00026A0C">
            <w:pPr>
              <w:autoSpaceDE w:val="0"/>
              <w:autoSpaceDN w:val="0"/>
              <w:adjustRightInd w:val="0"/>
              <w:rPr>
                <w:bCs/>
              </w:rPr>
            </w:pPr>
            <w:r w:rsidRPr="000F2909">
              <w:rPr>
                <w:bCs/>
              </w:rPr>
              <w:t>315A</w:t>
            </w:r>
          </w:p>
        </w:tc>
        <w:tc>
          <w:tcPr>
            <w:tcW w:w="2255" w:type="dxa"/>
            <w:vAlign w:val="center"/>
          </w:tcPr>
          <w:p w14:paraId="6FBB805A" w14:textId="77777777" w:rsidR="003F19DE" w:rsidRPr="000F2909" w:rsidRDefault="003F19DE" w:rsidP="00026A0C">
            <w:pPr>
              <w:autoSpaceDE w:val="0"/>
              <w:autoSpaceDN w:val="0"/>
              <w:adjustRightInd w:val="0"/>
              <w:rPr>
                <w:bCs/>
              </w:rPr>
            </w:pPr>
            <w:r w:rsidRPr="000F2909">
              <w:rPr>
                <w:bCs/>
              </w:rPr>
              <w:t>LV (3P, 400V)</w:t>
            </w:r>
          </w:p>
        </w:tc>
      </w:tr>
      <w:tr w:rsidR="003F19DE" w:rsidRPr="000F2909" w14:paraId="2D137312" w14:textId="77777777" w:rsidTr="00026A0C">
        <w:trPr>
          <w:trHeight w:val="350"/>
          <w:jc w:val="center"/>
        </w:trPr>
        <w:tc>
          <w:tcPr>
            <w:tcW w:w="2520" w:type="dxa"/>
            <w:vAlign w:val="center"/>
          </w:tcPr>
          <w:p w14:paraId="0752F34F" w14:textId="77777777" w:rsidR="003F19DE" w:rsidRPr="000F2909" w:rsidRDefault="003F19DE" w:rsidP="00026A0C">
            <w:pPr>
              <w:autoSpaceDE w:val="0"/>
              <w:autoSpaceDN w:val="0"/>
              <w:adjustRightInd w:val="0"/>
              <w:rPr>
                <w:bCs/>
              </w:rPr>
            </w:pPr>
            <w:r w:rsidRPr="000F2909">
              <w:rPr>
                <w:bCs/>
              </w:rPr>
              <w:t>175&gt;</w:t>
            </w:r>
          </w:p>
        </w:tc>
        <w:tc>
          <w:tcPr>
            <w:tcW w:w="2065" w:type="dxa"/>
            <w:vAlign w:val="center"/>
          </w:tcPr>
          <w:p w14:paraId="144CD4B3" w14:textId="77777777" w:rsidR="003F19DE" w:rsidRPr="000F2909" w:rsidRDefault="003F19DE" w:rsidP="00026A0C">
            <w:pPr>
              <w:autoSpaceDE w:val="0"/>
              <w:autoSpaceDN w:val="0"/>
              <w:adjustRightInd w:val="0"/>
              <w:rPr>
                <w:bCs/>
              </w:rPr>
            </w:pPr>
            <w:r w:rsidRPr="000F2909">
              <w:rPr>
                <w:bCs/>
              </w:rPr>
              <w:t>-</w:t>
            </w:r>
          </w:p>
        </w:tc>
        <w:tc>
          <w:tcPr>
            <w:tcW w:w="2255" w:type="dxa"/>
            <w:vAlign w:val="center"/>
          </w:tcPr>
          <w:p w14:paraId="628896F0" w14:textId="77777777" w:rsidR="003F19DE" w:rsidRPr="000F2909" w:rsidRDefault="003F19DE" w:rsidP="00026A0C">
            <w:pPr>
              <w:autoSpaceDE w:val="0"/>
              <w:autoSpaceDN w:val="0"/>
              <w:adjustRightInd w:val="0"/>
              <w:rPr>
                <w:bCs/>
              </w:rPr>
            </w:pPr>
            <w:r w:rsidRPr="000F2909">
              <w:rPr>
                <w:bCs/>
              </w:rPr>
              <w:t>MV (3P, 11kV)</w:t>
            </w:r>
          </w:p>
        </w:tc>
      </w:tr>
    </w:tbl>
    <w:p w14:paraId="5E323302" w14:textId="77777777" w:rsidR="003F19DE" w:rsidRPr="000F2909" w:rsidRDefault="003F19DE" w:rsidP="003F19DE">
      <w:pPr>
        <w:autoSpaceDE w:val="0"/>
        <w:autoSpaceDN w:val="0"/>
        <w:adjustRightInd w:val="0"/>
        <w:ind w:left="851"/>
        <w:jc w:val="both"/>
      </w:pPr>
    </w:p>
    <w:p w14:paraId="46DBB9C7" w14:textId="77777777" w:rsidR="003F19DE" w:rsidRPr="000F2909" w:rsidRDefault="003F19DE" w:rsidP="003F19DE">
      <w:pPr>
        <w:pStyle w:val="SECTIONHeading2"/>
        <w:numPr>
          <w:ilvl w:val="2"/>
          <w:numId w:val="168"/>
        </w:numPr>
        <w:rPr>
          <w:lang w:val="en-GB"/>
        </w:rPr>
      </w:pPr>
      <w:bookmarkStart w:id="127" w:name="_Toc413702105"/>
      <w:bookmarkStart w:id="128" w:name="_Toc413702192"/>
      <w:bookmarkStart w:id="129" w:name="_Toc413746091"/>
      <w:bookmarkStart w:id="130" w:name="_Toc413749009"/>
      <w:bookmarkStart w:id="131" w:name="_Toc64555500"/>
      <w:bookmarkStart w:id="132" w:name="_Toc67035986"/>
      <w:bookmarkStart w:id="133" w:name="_Toc120609458"/>
      <w:bookmarkEnd w:id="127"/>
      <w:bookmarkEnd w:id="128"/>
      <w:bookmarkEnd w:id="129"/>
      <w:bookmarkEnd w:id="130"/>
      <w:r w:rsidRPr="000F2909">
        <w:rPr>
          <w:lang w:val="en-GB"/>
        </w:rPr>
        <w:t>Network ownership and responsibility</w:t>
      </w:r>
      <w:bookmarkEnd w:id="131"/>
      <w:bookmarkEnd w:id="132"/>
      <w:bookmarkEnd w:id="133"/>
    </w:p>
    <w:p w14:paraId="7672F044" w14:textId="77777777" w:rsidR="003F19DE" w:rsidRPr="000F2909" w:rsidRDefault="003F19DE" w:rsidP="003F19DE">
      <w:pPr>
        <w:spacing w:after="0" w:line="276" w:lineRule="auto"/>
        <w:jc w:val="both"/>
        <w:rPr>
          <w:bCs/>
        </w:rPr>
      </w:pPr>
      <w:r w:rsidRPr="000F2909">
        <w:t>All new cables and equipment required for interconnection of the PV systems to the utility network shall be installed as part of the project cost-to-developer, as described, to URA standards or to FENAKA standards (safety, switchgear), and performance specifically at point of connection</w:t>
      </w:r>
      <w:r w:rsidRPr="000F2909">
        <w:rPr>
          <w:bCs/>
        </w:rPr>
        <w:t xml:space="preserve">. </w:t>
      </w:r>
    </w:p>
    <w:p w14:paraId="32784CE7" w14:textId="0DBD7881" w:rsidR="003F19DE" w:rsidRPr="000F2909" w:rsidRDefault="003F19DE" w:rsidP="00873572">
      <w:pPr>
        <w:autoSpaceDE w:val="0"/>
        <w:autoSpaceDN w:val="0"/>
        <w:spacing w:before="200" w:after="120"/>
        <w:jc w:val="both"/>
      </w:pPr>
      <w:r w:rsidRPr="000F2909">
        <w:t xml:space="preserve">The interconnection network shall be owned by </w:t>
      </w:r>
      <w:r w:rsidR="00EE4419" w:rsidRPr="000F2909">
        <w:t xml:space="preserve">the Seller (as defined in the PPA) </w:t>
      </w:r>
      <w:r w:rsidRPr="000F2909">
        <w:t xml:space="preserve">and operated and maintained by </w:t>
      </w:r>
      <w:r w:rsidR="00EE4419" w:rsidRPr="000F2909">
        <w:t>the Seller</w:t>
      </w:r>
      <w:r w:rsidRPr="000F2909">
        <w:t xml:space="preserve"> until end of </w:t>
      </w:r>
      <w:r w:rsidR="006816C2" w:rsidRPr="000F2909">
        <w:t>the C</w:t>
      </w:r>
      <w:r w:rsidRPr="000F2909">
        <w:t>ontract</w:t>
      </w:r>
      <w:r w:rsidR="006816C2" w:rsidRPr="000F2909">
        <w:t xml:space="preserve"> Term of PPA</w:t>
      </w:r>
      <w:r w:rsidRPr="000F2909">
        <w:t>.</w:t>
      </w:r>
    </w:p>
    <w:p w14:paraId="4C2AF87C" w14:textId="77777777" w:rsidR="003F19DE" w:rsidRPr="000F2909" w:rsidRDefault="003F19DE" w:rsidP="003F19DE">
      <w:pPr>
        <w:pStyle w:val="SECTIONHeading2"/>
        <w:numPr>
          <w:ilvl w:val="2"/>
          <w:numId w:val="168"/>
        </w:numPr>
        <w:rPr>
          <w:lang w:val="en-GB"/>
        </w:rPr>
      </w:pPr>
      <w:r w:rsidRPr="000F2909">
        <w:rPr>
          <w:lang w:val="en-GB"/>
        </w:rPr>
        <w:t xml:space="preserve"> </w:t>
      </w:r>
      <w:bookmarkStart w:id="134" w:name="_Toc64555501"/>
      <w:bookmarkStart w:id="135" w:name="_Toc67035987"/>
      <w:bookmarkStart w:id="136" w:name="_Toc120609459"/>
      <w:r w:rsidRPr="000F2909">
        <w:rPr>
          <w:lang w:val="en-GB"/>
        </w:rPr>
        <w:t>Solar plant interconnection requirements</w:t>
      </w:r>
      <w:bookmarkEnd w:id="134"/>
      <w:bookmarkEnd w:id="135"/>
      <w:bookmarkEnd w:id="136"/>
      <w:r w:rsidRPr="000F2909">
        <w:rPr>
          <w:lang w:val="en-GB"/>
        </w:rPr>
        <w:t xml:space="preserve">  </w:t>
      </w:r>
    </w:p>
    <w:p w14:paraId="278B7A3A" w14:textId="77777777" w:rsidR="003F19DE" w:rsidRPr="000F2909" w:rsidRDefault="003F19DE" w:rsidP="003F19DE">
      <w:pPr>
        <w:jc w:val="both"/>
        <w:rPr>
          <w:bCs/>
        </w:rPr>
      </w:pPr>
      <w:r w:rsidRPr="000F2909">
        <w:rPr>
          <w:bCs/>
        </w:rPr>
        <w:t xml:space="preserve">The interconnection classification for each solar plant is summarised in </w:t>
      </w:r>
      <w:r w:rsidRPr="000F2909">
        <w:rPr>
          <w:bCs/>
          <w:i/>
          <w:highlight w:val="lightGray"/>
        </w:rPr>
        <w:t>Part C: General Site Descriptions</w:t>
      </w:r>
      <w:r w:rsidRPr="000F2909">
        <w:rPr>
          <w:bCs/>
        </w:rPr>
        <w:t xml:space="preserve">.  </w:t>
      </w:r>
    </w:p>
    <w:p w14:paraId="2CDCB9FF" w14:textId="77777777" w:rsidR="003F19DE" w:rsidRPr="000F2909" w:rsidRDefault="003F19DE" w:rsidP="003F19DE">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rPr>
      </w:pPr>
      <w:r w:rsidRPr="000F2909">
        <w:rPr>
          <w:bCs/>
        </w:rPr>
        <w:t xml:space="preserve">The interconnection and performance requirements are detailed in </w:t>
      </w:r>
      <w:r w:rsidRPr="000F2909">
        <w:rPr>
          <w:i/>
          <w:highlight w:val="lightGray"/>
        </w:rPr>
        <w:t xml:space="preserve">Part D: Solar Farm </w:t>
      </w:r>
      <w:r w:rsidRPr="000F2909">
        <w:rPr>
          <w:rFonts w:eastAsia="Calibri"/>
          <w:i/>
          <w:highlight w:val="lightGray"/>
        </w:rPr>
        <w:t>Connection Requirements</w:t>
      </w:r>
      <w:r w:rsidRPr="000F2909">
        <w:rPr>
          <w:rFonts w:eastAsia="Calibri"/>
        </w:rPr>
        <w:t xml:space="preserve"> which includes LV and MV interconnection configurations, MV protection component specification, grid support functions, control and communications in one functional performance document for ease of reading.   </w:t>
      </w:r>
    </w:p>
    <w:p w14:paraId="2AD82495" w14:textId="77777777" w:rsidR="003F19DE" w:rsidRPr="000F2909" w:rsidRDefault="003F19DE" w:rsidP="003F19DE">
      <w:pPr>
        <w:pStyle w:val="ListParagraph"/>
        <w:numPr>
          <w:ilvl w:val="0"/>
          <w:numId w:val="171"/>
        </w:num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iCs/>
          <w:highlight w:val="lightGray"/>
        </w:rPr>
      </w:pPr>
      <w:r w:rsidRPr="000F2909">
        <w:rPr>
          <w:rFonts w:eastAsia="Calibri"/>
          <w:i/>
          <w:iCs/>
          <w:highlight w:val="lightGray"/>
        </w:rPr>
        <w:t>D.1. Introduction</w:t>
      </w:r>
    </w:p>
    <w:p w14:paraId="410043C4" w14:textId="77777777" w:rsidR="003F19DE" w:rsidRPr="000F2909" w:rsidRDefault="003F19DE" w:rsidP="003F19DE">
      <w:pPr>
        <w:pStyle w:val="ListParagraph"/>
        <w:numPr>
          <w:ilvl w:val="0"/>
          <w:numId w:val="171"/>
        </w:num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iCs/>
          <w:highlight w:val="lightGray"/>
        </w:rPr>
      </w:pPr>
      <w:r w:rsidRPr="000F2909">
        <w:rPr>
          <w:rFonts w:eastAsia="Calibri"/>
          <w:i/>
          <w:iCs/>
          <w:highlight w:val="lightGray"/>
        </w:rPr>
        <w:t>D.2. Solar Farm configurations</w:t>
      </w:r>
    </w:p>
    <w:p w14:paraId="423495A9" w14:textId="77777777" w:rsidR="003F19DE" w:rsidRPr="000F2909" w:rsidRDefault="003F19DE" w:rsidP="003F19DE">
      <w:pPr>
        <w:pStyle w:val="ListParagraph"/>
        <w:numPr>
          <w:ilvl w:val="0"/>
          <w:numId w:val="171"/>
        </w:num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iCs/>
          <w:highlight w:val="lightGray"/>
        </w:rPr>
      </w:pPr>
      <w:r w:rsidRPr="000F2909">
        <w:rPr>
          <w:rFonts w:eastAsia="Calibri"/>
          <w:i/>
          <w:iCs/>
          <w:highlight w:val="lightGray"/>
        </w:rPr>
        <w:t>D.3. 11kV connections</w:t>
      </w:r>
    </w:p>
    <w:p w14:paraId="765E5DF7" w14:textId="77777777" w:rsidR="003F19DE" w:rsidRPr="000F2909" w:rsidRDefault="003F19DE" w:rsidP="003F19DE">
      <w:pPr>
        <w:pStyle w:val="ListParagraph"/>
        <w:numPr>
          <w:ilvl w:val="0"/>
          <w:numId w:val="171"/>
        </w:num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iCs/>
          <w:highlight w:val="lightGray"/>
        </w:rPr>
      </w:pPr>
      <w:r w:rsidRPr="000F2909">
        <w:rPr>
          <w:rFonts w:eastAsia="Calibri"/>
          <w:i/>
          <w:iCs/>
          <w:highlight w:val="lightGray"/>
        </w:rPr>
        <w:t>D.4. LV connections</w:t>
      </w:r>
    </w:p>
    <w:p w14:paraId="1D47CA50" w14:textId="77777777" w:rsidR="003F19DE" w:rsidRPr="000F2909" w:rsidRDefault="003F19DE" w:rsidP="003F19DE">
      <w:pPr>
        <w:pStyle w:val="ListParagraph"/>
        <w:numPr>
          <w:ilvl w:val="0"/>
          <w:numId w:val="171"/>
        </w:num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iCs/>
          <w:highlight w:val="lightGray"/>
        </w:rPr>
      </w:pPr>
      <w:r w:rsidRPr="000F2909">
        <w:rPr>
          <w:rFonts w:eastAsia="Calibri"/>
          <w:i/>
          <w:iCs/>
          <w:highlight w:val="lightGray"/>
        </w:rPr>
        <w:t>D.5. Grid support (PV inverters)</w:t>
      </w:r>
    </w:p>
    <w:p w14:paraId="66292305" w14:textId="77777777" w:rsidR="003F19DE" w:rsidRPr="000F2909" w:rsidRDefault="003F19DE" w:rsidP="003F19DE">
      <w:pPr>
        <w:pStyle w:val="ListParagraph"/>
        <w:numPr>
          <w:ilvl w:val="0"/>
          <w:numId w:val="171"/>
        </w:num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iCs/>
          <w:highlight w:val="lightGray"/>
        </w:rPr>
      </w:pPr>
      <w:r w:rsidRPr="000F2909">
        <w:rPr>
          <w:rFonts w:eastAsia="Calibri"/>
          <w:i/>
          <w:iCs/>
          <w:highlight w:val="lightGray"/>
        </w:rPr>
        <w:t>D.6. Communication interface</w:t>
      </w:r>
    </w:p>
    <w:p w14:paraId="53316D5A" w14:textId="77777777" w:rsidR="003F19DE" w:rsidRPr="000F2909" w:rsidRDefault="003F19DE" w:rsidP="003F19DE">
      <w:pPr>
        <w:pStyle w:val="ListParagraph"/>
        <w:numPr>
          <w:ilvl w:val="0"/>
          <w:numId w:val="171"/>
        </w:num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iCs/>
          <w:highlight w:val="lightGray"/>
        </w:rPr>
      </w:pPr>
      <w:r w:rsidRPr="000F2909">
        <w:rPr>
          <w:rFonts w:eastAsia="Calibri"/>
          <w:i/>
          <w:iCs/>
          <w:highlight w:val="lightGray"/>
        </w:rPr>
        <w:t>D.7. Weather station</w:t>
      </w:r>
    </w:p>
    <w:p w14:paraId="2A3CFD2C" w14:textId="77777777" w:rsidR="003F19DE" w:rsidRPr="000F2909" w:rsidRDefault="003F19DE" w:rsidP="003F19DE">
      <w:pPr>
        <w:pStyle w:val="ListParagraph"/>
        <w:numPr>
          <w:ilvl w:val="0"/>
          <w:numId w:val="171"/>
        </w:num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iCs/>
          <w:highlight w:val="lightGray"/>
        </w:rPr>
      </w:pPr>
      <w:r w:rsidRPr="000F2909">
        <w:rPr>
          <w:rFonts w:eastAsia="Calibri"/>
          <w:i/>
          <w:iCs/>
          <w:highlight w:val="lightGray"/>
        </w:rPr>
        <w:t>D.8. Standards</w:t>
      </w:r>
    </w:p>
    <w:p w14:paraId="00C954E9" w14:textId="77777777" w:rsidR="003F19DE" w:rsidRPr="000F2909" w:rsidRDefault="003F19DE" w:rsidP="003F19DE">
      <w:pPr>
        <w:pStyle w:val="ListParagraph"/>
        <w:numPr>
          <w:ilvl w:val="0"/>
          <w:numId w:val="171"/>
        </w:num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iCs/>
          <w:highlight w:val="lightGray"/>
        </w:rPr>
      </w:pPr>
      <w:r w:rsidRPr="000F2909">
        <w:rPr>
          <w:rFonts w:eastAsia="Calibri"/>
          <w:i/>
          <w:iCs/>
          <w:highlight w:val="lightGray"/>
        </w:rPr>
        <w:t>D.9.Typcial SCADA IO list</w:t>
      </w:r>
    </w:p>
    <w:p w14:paraId="46CB0C8A" w14:textId="77777777" w:rsidR="003F19DE" w:rsidRPr="000F2909" w:rsidRDefault="003F19DE" w:rsidP="003F19DE">
      <w:pPr>
        <w:pStyle w:val="ListParagraph"/>
        <w:numPr>
          <w:ilvl w:val="0"/>
          <w:numId w:val="171"/>
        </w:num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iCs/>
          <w:highlight w:val="lightGray"/>
        </w:rPr>
      </w:pPr>
      <w:r w:rsidRPr="000F2909">
        <w:rPr>
          <w:rFonts w:eastAsia="Calibri"/>
          <w:i/>
          <w:iCs/>
          <w:highlight w:val="lightGray"/>
        </w:rPr>
        <w:t>D.10. Network extensions</w:t>
      </w:r>
    </w:p>
    <w:p w14:paraId="76ACF62D" w14:textId="1071C2CF" w:rsidR="003F19DE" w:rsidRPr="000F2909" w:rsidRDefault="006C1BCF" w:rsidP="003F19DE">
      <w:pPr>
        <w:pStyle w:val="ListParagraph"/>
        <w:numPr>
          <w:ilvl w:val="0"/>
          <w:numId w:val="171"/>
        </w:num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iCs/>
          <w:highlight w:val="lightGray"/>
        </w:rPr>
      </w:pPr>
      <w:r w:rsidRPr="000F2909">
        <w:rPr>
          <w:rFonts w:eastAsia="Calibri"/>
          <w:i/>
          <w:iCs/>
          <w:highlight w:val="lightGray"/>
        </w:rPr>
        <w:t>D.11 Description</w:t>
      </w:r>
      <w:r w:rsidR="003F19DE" w:rsidRPr="000F2909">
        <w:rPr>
          <w:rFonts w:eastAsia="Calibri"/>
          <w:i/>
          <w:iCs/>
          <w:highlight w:val="lightGray"/>
        </w:rPr>
        <w:t xml:space="preserve"> of the interconnection and network extension works</w:t>
      </w:r>
    </w:p>
    <w:p w14:paraId="646D252A" w14:textId="77777777" w:rsidR="003F19DE" w:rsidRPr="000F2909" w:rsidRDefault="003F19DE" w:rsidP="003F19DE">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rPr>
      </w:pPr>
    </w:p>
    <w:p w14:paraId="4A37B02C" w14:textId="77777777" w:rsidR="003F19DE" w:rsidRPr="000F2909" w:rsidRDefault="003F19DE" w:rsidP="003F19DE">
      <w:r w:rsidRPr="000F2909">
        <w:t xml:space="preserve">Some specific requirements of </w:t>
      </w:r>
      <w:r w:rsidRPr="000F2909">
        <w:rPr>
          <w:i/>
          <w:iCs/>
          <w:highlight w:val="lightGray"/>
        </w:rPr>
        <w:t>Part D</w:t>
      </w:r>
      <w:r w:rsidRPr="000F2909">
        <w:t xml:space="preserve"> shall apply to individual component specification under </w:t>
      </w:r>
      <w:r w:rsidRPr="000F2909">
        <w:rPr>
          <w:i/>
          <w:iCs/>
          <w:highlight w:val="lightGray"/>
        </w:rPr>
        <w:t>Section B.7,</w:t>
      </w:r>
      <w:r w:rsidRPr="000F2909">
        <w:t xml:space="preserve"> for example PV inverters, MV switchgear, etc.).</w:t>
      </w:r>
    </w:p>
    <w:p w14:paraId="556E61BF" w14:textId="77777777" w:rsidR="003F19DE" w:rsidRPr="000F2909" w:rsidRDefault="003F19DE" w:rsidP="003F19DE"/>
    <w:p w14:paraId="06A8CD75" w14:textId="77777777" w:rsidR="003F19DE" w:rsidRPr="000F2909" w:rsidRDefault="003F19DE" w:rsidP="003F19DE">
      <w:pPr>
        <w:pStyle w:val="SECTIONHeading1"/>
        <w:numPr>
          <w:ilvl w:val="1"/>
          <w:numId w:val="168"/>
        </w:numPr>
      </w:pPr>
      <w:bookmarkStart w:id="137" w:name="_Toc64555502"/>
      <w:bookmarkStart w:id="138" w:name="_Toc67035988"/>
      <w:bookmarkStart w:id="139" w:name="_Toc120609460"/>
      <w:r w:rsidRPr="000F2909">
        <w:t>Array locations and structural requirements</w:t>
      </w:r>
      <w:bookmarkEnd w:id="137"/>
      <w:bookmarkEnd w:id="138"/>
      <w:bookmarkEnd w:id="139"/>
    </w:p>
    <w:p w14:paraId="14DEB8A7" w14:textId="5E81385E" w:rsidR="003F19DE" w:rsidRPr="000F2909" w:rsidRDefault="1B27AE59" w:rsidP="003F19DE">
      <w:pPr>
        <w:jc w:val="both"/>
      </w:pPr>
      <w:r>
        <w:t xml:space="preserve">15 MWp of ground and roof mounted solar PV plant is planned, in locations designated for varying functions which include public open spaces such as community parks, vehicle parking and farm land areas, pedestrian walkways, median strips along island link roads, secure airport locations in close </w:t>
      </w:r>
      <w:r>
        <w:lastRenderedPageBreak/>
        <w:t xml:space="preserve">proximity to runways </w:t>
      </w:r>
      <w:bookmarkStart w:id="140" w:name="_Int_3hjt1Goc"/>
      <w:r>
        <w:t>and</w:t>
      </w:r>
      <w:bookmarkEnd w:id="140"/>
      <w:r>
        <w:t xml:space="preserve"> coastal areas near island harbours subjected to regular loading/unloading activities.</w:t>
      </w:r>
    </w:p>
    <w:p w14:paraId="3F5EAC85" w14:textId="77777777" w:rsidR="003F19DE" w:rsidRPr="000F2909" w:rsidRDefault="003F19DE" w:rsidP="003F19DE">
      <w:pPr>
        <w:jc w:val="both"/>
      </w:pPr>
      <w:r w:rsidRPr="000F2909">
        <w:t xml:space="preserve">Array structure types include functional elevated arrays providing shading for vehicle-parks, shading for pedestrians’ walkways or harbour areas, and accessible shading of public open spaces. Therefore, retained functionality and access to spaces under the elevated arrays is critical, as well as aesthetic considerations.  The PV plant are referred to in </w:t>
      </w:r>
      <w:r w:rsidRPr="000F2909">
        <w:rPr>
          <w:i/>
          <w:iCs/>
          <w:highlight w:val="lightGray"/>
        </w:rPr>
        <w:t>Part C.</w:t>
      </w:r>
      <w:r w:rsidRPr="000F2909">
        <w:t xml:space="preserve"> </w:t>
      </w:r>
    </w:p>
    <w:p w14:paraId="2E0D3998" w14:textId="77777777" w:rsidR="003F19DE" w:rsidRPr="000F2909" w:rsidRDefault="003F19DE" w:rsidP="003F19DE">
      <w:pPr>
        <w:jc w:val="both"/>
      </w:pPr>
      <w:r w:rsidRPr="000F2909">
        <w:t>The structures for solar arrays are required to meet multiple criteria in order to be acceptable for installation along these routes.  These criteria include:</w:t>
      </w:r>
    </w:p>
    <w:p w14:paraId="4C673670" w14:textId="77777777" w:rsidR="003F19DE" w:rsidRPr="000F2909" w:rsidRDefault="003F19DE" w:rsidP="003F19DE">
      <w:pPr>
        <w:pStyle w:val="ListParagraph"/>
        <w:numPr>
          <w:ilvl w:val="0"/>
          <w:numId w:val="140"/>
        </w:numPr>
        <w:spacing w:before="0" w:after="100" w:line="259" w:lineRule="auto"/>
        <w:ind w:right="91"/>
        <w:jc w:val="both"/>
      </w:pPr>
      <w:r w:rsidRPr="000F2909">
        <w:t>Minimum array capacity (kWp);</w:t>
      </w:r>
    </w:p>
    <w:p w14:paraId="2EA045B3" w14:textId="77777777" w:rsidR="003F19DE" w:rsidRPr="000F2909" w:rsidRDefault="003F19DE" w:rsidP="003F19DE">
      <w:pPr>
        <w:pStyle w:val="ListParagraph"/>
        <w:numPr>
          <w:ilvl w:val="0"/>
          <w:numId w:val="140"/>
        </w:numPr>
        <w:spacing w:before="0" w:after="100" w:line="259" w:lineRule="auto"/>
        <w:ind w:right="91"/>
        <w:jc w:val="both"/>
      </w:pPr>
      <w:r w:rsidRPr="000F2909">
        <w:t>Compatibility with existing roof structure and roof space for roof mount structures;</w:t>
      </w:r>
    </w:p>
    <w:p w14:paraId="559EA3CA" w14:textId="77777777" w:rsidR="003F19DE" w:rsidRPr="000F2909" w:rsidRDefault="003F19DE" w:rsidP="003F19DE">
      <w:pPr>
        <w:pStyle w:val="ListParagraph"/>
        <w:numPr>
          <w:ilvl w:val="0"/>
          <w:numId w:val="140"/>
        </w:numPr>
        <w:spacing w:before="0" w:after="100" w:line="259" w:lineRule="auto"/>
        <w:ind w:right="91"/>
        <w:jc w:val="both"/>
      </w:pPr>
      <w:r w:rsidRPr="000F2909">
        <w:t>Array structure clearances for pedestrians, leisure and vehicular traffic;</w:t>
      </w:r>
    </w:p>
    <w:p w14:paraId="41FE6C53" w14:textId="77777777" w:rsidR="003F19DE" w:rsidRPr="000F2909" w:rsidRDefault="003F19DE" w:rsidP="003F19DE">
      <w:pPr>
        <w:pStyle w:val="ListParagraph"/>
        <w:numPr>
          <w:ilvl w:val="0"/>
          <w:numId w:val="140"/>
        </w:numPr>
        <w:spacing w:before="0" w:after="100" w:line="259" w:lineRule="auto"/>
        <w:ind w:right="91"/>
        <w:jc w:val="both"/>
      </w:pPr>
      <w:r w:rsidRPr="000F2909">
        <w:t>Sub-array span foot-print limitations and heights;</w:t>
      </w:r>
    </w:p>
    <w:p w14:paraId="588E943A" w14:textId="77777777" w:rsidR="003F19DE" w:rsidRPr="000F2909" w:rsidRDefault="003F19DE" w:rsidP="003F19DE">
      <w:pPr>
        <w:pStyle w:val="ListParagraph"/>
        <w:numPr>
          <w:ilvl w:val="0"/>
          <w:numId w:val="140"/>
        </w:numPr>
        <w:spacing w:before="0" w:after="100" w:line="259" w:lineRule="auto"/>
        <w:ind w:right="91"/>
        <w:jc w:val="both"/>
      </w:pPr>
      <w:r w:rsidRPr="000F2909">
        <w:t>Sub-array foundation constraints caused by new or existing underground cabling, other foundations, etc;</w:t>
      </w:r>
    </w:p>
    <w:p w14:paraId="70D95A5F" w14:textId="77777777" w:rsidR="003F19DE" w:rsidRPr="000F2909" w:rsidRDefault="003F19DE" w:rsidP="003F19DE">
      <w:pPr>
        <w:pStyle w:val="ListParagraph"/>
        <w:numPr>
          <w:ilvl w:val="0"/>
          <w:numId w:val="140"/>
        </w:numPr>
        <w:spacing w:before="0" w:after="100" w:line="259" w:lineRule="auto"/>
        <w:ind w:right="91"/>
        <w:jc w:val="both"/>
      </w:pPr>
      <w:r w:rsidRPr="000F2909">
        <w:t>Sub-array tilt and orientation to avoid airport glare as per Maldives Civil Aviation Authority requirements, or road glare, at specified sites; and</w:t>
      </w:r>
    </w:p>
    <w:p w14:paraId="5D6CDE87" w14:textId="77777777" w:rsidR="003F19DE" w:rsidRPr="000F2909" w:rsidRDefault="003F19DE" w:rsidP="003F19DE">
      <w:pPr>
        <w:pStyle w:val="ListParagraph"/>
        <w:numPr>
          <w:ilvl w:val="0"/>
          <w:numId w:val="140"/>
        </w:numPr>
        <w:spacing w:before="0" w:after="100" w:line="259" w:lineRule="auto"/>
        <w:ind w:right="91"/>
        <w:jc w:val="both"/>
      </w:pPr>
      <w:r w:rsidRPr="000F2909">
        <w:t xml:space="preserve">Sub-array height limitations as a function of distance from runways, as per </w:t>
      </w:r>
      <w:r w:rsidRPr="000F2909">
        <w:rPr>
          <w:color w:val="000000"/>
          <w:shd w:val="clear" w:color="auto" w:fill="FFFFFF"/>
        </w:rPr>
        <w:t>Aviation Obstacle Surface Limit guidelines, at specified sites.</w:t>
      </w:r>
    </w:p>
    <w:p w14:paraId="34A1D02A" w14:textId="77777777" w:rsidR="003F19DE" w:rsidRPr="000F2909" w:rsidRDefault="003F19DE" w:rsidP="003F19DE">
      <w:pPr>
        <w:jc w:val="both"/>
      </w:pPr>
      <w:r w:rsidRPr="000F2909">
        <w:rPr>
          <w:bCs/>
        </w:rPr>
        <w:t xml:space="preserve">The requirements for each solar plant have been assessed on a case-by-case basis, and is stated in the </w:t>
      </w:r>
      <w:r w:rsidRPr="000F2909">
        <w:rPr>
          <w:bCs/>
          <w:i/>
          <w:highlight w:val="lightGray"/>
        </w:rPr>
        <w:t>Part C: General Site Descriptions.</w:t>
      </w:r>
      <w:r w:rsidRPr="000F2909">
        <w:t xml:space="preserve">  </w:t>
      </w:r>
    </w:p>
    <w:p w14:paraId="3EBB9D0C" w14:textId="77777777" w:rsidR="003F19DE" w:rsidRPr="000F2909" w:rsidRDefault="003F19DE" w:rsidP="003F19DE">
      <w:pPr>
        <w:jc w:val="both"/>
        <w:rPr>
          <w:rFonts w:eastAsia="Calibri"/>
          <w:highlight w:val="lightGray"/>
        </w:rPr>
      </w:pPr>
      <w:r w:rsidRPr="000F2909">
        <w:rPr>
          <w:bCs/>
        </w:rPr>
        <w:t xml:space="preserve">The specific requirements for array structures are described in </w:t>
      </w:r>
      <w:r w:rsidRPr="000F2909">
        <w:rPr>
          <w:i/>
        </w:rPr>
        <w:t>Part E: Array Structure Requirements</w:t>
      </w:r>
      <w:r w:rsidRPr="000F2909">
        <w:rPr>
          <w:rFonts w:eastAsia="Calibri"/>
        </w:rPr>
        <w:t>.</w:t>
      </w:r>
    </w:p>
    <w:p w14:paraId="3E849B45" w14:textId="77777777" w:rsidR="003F19DE" w:rsidRPr="000F2909" w:rsidRDefault="003F19DE" w:rsidP="003F19DE">
      <w:pPr>
        <w:pStyle w:val="ListParagraph"/>
        <w:numPr>
          <w:ilvl w:val="0"/>
          <w:numId w:val="143"/>
        </w:num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rPr>
      </w:pPr>
      <w:r w:rsidRPr="000F2909">
        <w:rPr>
          <w:rFonts w:eastAsia="Calibri"/>
          <w:i/>
        </w:rPr>
        <w:t>E.1: General requirements for PV array structures (narrative)</w:t>
      </w:r>
    </w:p>
    <w:p w14:paraId="00456B9B" w14:textId="77777777" w:rsidR="003F19DE" w:rsidRPr="000F2909" w:rsidRDefault="003F19DE" w:rsidP="003F19DE">
      <w:pPr>
        <w:pStyle w:val="ListParagraph"/>
        <w:numPr>
          <w:ilvl w:val="0"/>
          <w:numId w:val="143"/>
        </w:num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rPr>
      </w:pPr>
      <w:r w:rsidRPr="000F2909">
        <w:rPr>
          <w:rFonts w:eastAsia="Calibri"/>
          <w:i/>
        </w:rPr>
        <w:t>E.2: Array structure specific requirements</w:t>
      </w:r>
    </w:p>
    <w:p w14:paraId="023DBC01" w14:textId="77777777" w:rsidR="003F19DE" w:rsidRPr="000F2909" w:rsidRDefault="003F19DE" w:rsidP="003F19DE">
      <w:pPr>
        <w:pStyle w:val="ListParagraph"/>
        <w:numPr>
          <w:ilvl w:val="0"/>
          <w:numId w:val="143"/>
        </w:num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rPr>
      </w:pPr>
      <w:r w:rsidRPr="000F2909">
        <w:rPr>
          <w:rFonts w:eastAsia="Calibri"/>
          <w:i/>
        </w:rPr>
        <w:t xml:space="preserve">E.3: Diagrams of typical array structures and representative conceptual designs </w:t>
      </w:r>
    </w:p>
    <w:p w14:paraId="156229AA" w14:textId="77777777" w:rsidR="003F19DE" w:rsidRPr="000F2909" w:rsidRDefault="003F19DE" w:rsidP="003F19DE">
      <w:pPr>
        <w:pStyle w:val="ListParagraph"/>
        <w:numPr>
          <w:ilvl w:val="0"/>
          <w:numId w:val="143"/>
        </w:num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rPr>
      </w:pPr>
      <w:r w:rsidRPr="000F2909">
        <w:rPr>
          <w:rFonts w:eastAsia="Calibri"/>
          <w:i/>
        </w:rPr>
        <w:t xml:space="preserve">E.4. Civil works construction specification </w:t>
      </w:r>
    </w:p>
    <w:p w14:paraId="71E5228E" w14:textId="77777777" w:rsidR="003F19DE" w:rsidRPr="000F2909" w:rsidRDefault="003F19DE" w:rsidP="003F19DE"/>
    <w:p w14:paraId="7E6B8A4B" w14:textId="77777777" w:rsidR="003F19DE" w:rsidRPr="000F2909" w:rsidRDefault="003F19DE" w:rsidP="003F19DE">
      <w:pPr>
        <w:pStyle w:val="SECTIONHeading1"/>
        <w:numPr>
          <w:ilvl w:val="1"/>
          <w:numId w:val="168"/>
        </w:numPr>
      </w:pPr>
      <w:bookmarkStart w:id="141" w:name="_Toc413746097"/>
      <w:bookmarkStart w:id="142" w:name="_Toc413749016"/>
      <w:bookmarkStart w:id="143" w:name="_Toc413746098"/>
      <w:bookmarkStart w:id="144" w:name="_Toc413749017"/>
      <w:bookmarkStart w:id="145" w:name="_Toc413702110"/>
      <w:bookmarkStart w:id="146" w:name="_Toc413749018"/>
      <w:bookmarkStart w:id="147" w:name="_Toc64555503"/>
      <w:bookmarkStart w:id="148" w:name="_Toc67035989"/>
      <w:bookmarkStart w:id="149" w:name="_Toc120609461"/>
      <w:bookmarkEnd w:id="141"/>
      <w:bookmarkEnd w:id="142"/>
      <w:bookmarkEnd w:id="143"/>
      <w:bookmarkEnd w:id="144"/>
      <w:r w:rsidRPr="000F2909">
        <w:t>TECHNICAL SPECIFICATIONS FOR KEY PV PLANT COMPONENTS</w:t>
      </w:r>
      <w:bookmarkEnd w:id="145"/>
      <w:bookmarkEnd w:id="146"/>
      <w:bookmarkEnd w:id="147"/>
      <w:bookmarkEnd w:id="148"/>
      <w:bookmarkEnd w:id="149"/>
    </w:p>
    <w:p w14:paraId="792AE005" w14:textId="77777777" w:rsidR="00ED62EB" w:rsidRPr="000F2909" w:rsidRDefault="003F19DE" w:rsidP="003F19DE">
      <w:pPr>
        <w:keepNext/>
        <w:keepLines/>
        <w:spacing w:before="120" w:after="200"/>
        <w:jc w:val="both"/>
      </w:pPr>
      <w:r w:rsidRPr="000F2909">
        <w:t>In general, the specification is a performance specification for 20 years. However, there are certain minimum requirements with respect to the quality of installations on roofs, safety concerns, earthing, grid compatibility, and the degradation</w:t>
      </w:r>
    </w:p>
    <w:p w14:paraId="7EA56CA2" w14:textId="5678F89D" w:rsidR="003F19DE" w:rsidRPr="000F2909" w:rsidRDefault="1B27AE59" w:rsidP="1B27AE59">
      <w:pPr>
        <w:keepNext/>
        <w:keepLines/>
        <w:spacing w:before="120" w:after="200" w:line="259" w:lineRule="auto"/>
        <w:jc w:val="both"/>
      </w:pPr>
      <w:r>
        <w:t xml:space="preserve"> of performance of any of the former; as well as the fact that systems shall be handed over after 20 years to the utility and should have at least a further 5-year useful life. </w:t>
      </w:r>
      <w:bookmarkStart w:id="150" w:name="_Toc413702111"/>
      <w:bookmarkStart w:id="151" w:name="_Toc413749019"/>
    </w:p>
    <w:p w14:paraId="6CA174D7" w14:textId="77777777" w:rsidR="006816C2" w:rsidRPr="000F2909" w:rsidRDefault="006816C2" w:rsidP="003F19DE">
      <w:pPr>
        <w:keepNext/>
        <w:keepLines/>
        <w:spacing w:before="120" w:after="200"/>
        <w:jc w:val="both"/>
        <w:rPr>
          <w:vanish/>
        </w:rPr>
      </w:pPr>
    </w:p>
    <w:p w14:paraId="2B4579C4" w14:textId="77777777" w:rsidR="003F19DE" w:rsidRPr="000F2909" w:rsidRDefault="003F19DE" w:rsidP="003F19DE">
      <w:pPr>
        <w:pStyle w:val="SECTIONHeading2"/>
        <w:numPr>
          <w:ilvl w:val="2"/>
          <w:numId w:val="168"/>
        </w:numPr>
        <w:rPr>
          <w:lang w:val="en-GB"/>
        </w:rPr>
      </w:pPr>
      <w:bookmarkStart w:id="152" w:name="_Toc64555504"/>
      <w:bookmarkStart w:id="153" w:name="_Toc67035990"/>
      <w:bookmarkStart w:id="154" w:name="_Toc120609462"/>
      <w:r w:rsidRPr="000F2909">
        <w:rPr>
          <w:lang w:val="en-GB"/>
        </w:rPr>
        <w:t>Applicable Codes and Standards</w:t>
      </w:r>
      <w:bookmarkEnd w:id="150"/>
      <w:bookmarkEnd w:id="151"/>
      <w:bookmarkEnd w:id="152"/>
      <w:bookmarkEnd w:id="153"/>
      <w:bookmarkEnd w:id="154"/>
    </w:p>
    <w:p w14:paraId="235D11DF" w14:textId="77777777" w:rsidR="003F19DE" w:rsidRPr="000F2909" w:rsidRDefault="003F19DE" w:rsidP="003F19DE">
      <w:pPr>
        <w:autoSpaceDE w:val="0"/>
        <w:autoSpaceDN w:val="0"/>
        <w:spacing w:before="120"/>
        <w:jc w:val="both"/>
      </w:pPr>
      <w:r w:rsidRPr="000F2909">
        <w:t>Equipment and Installation shall be certified according to equivalent and comparable standards of the following acceptable standard and code organisations to show compliance with the specifications:</w:t>
      </w:r>
    </w:p>
    <w:p w14:paraId="44835E4B" w14:textId="77777777" w:rsidR="003F19DE" w:rsidRPr="000F2909" w:rsidRDefault="003F19DE" w:rsidP="003F19DE">
      <w:pPr>
        <w:numPr>
          <w:ilvl w:val="0"/>
          <w:numId w:val="123"/>
        </w:numPr>
        <w:spacing w:before="0"/>
        <w:ind w:left="992" w:hanging="567"/>
        <w:jc w:val="both"/>
        <w:rPr>
          <w:i/>
        </w:rPr>
      </w:pPr>
      <w:r w:rsidRPr="000F2909">
        <w:rPr>
          <w:i/>
        </w:rPr>
        <w:t>NEC: National Electrical Code</w:t>
      </w:r>
    </w:p>
    <w:p w14:paraId="7EC54B9E" w14:textId="77777777" w:rsidR="003F19DE" w:rsidRPr="000F2909" w:rsidRDefault="003F19DE" w:rsidP="003F19DE">
      <w:pPr>
        <w:numPr>
          <w:ilvl w:val="0"/>
          <w:numId w:val="123"/>
        </w:numPr>
        <w:spacing w:before="0"/>
        <w:ind w:left="992" w:hanging="567"/>
        <w:jc w:val="both"/>
        <w:rPr>
          <w:i/>
        </w:rPr>
      </w:pPr>
      <w:r w:rsidRPr="000F2909">
        <w:rPr>
          <w:i/>
        </w:rPr>
        <w:t>IEC: International Electro-technical Commission</w:t>
      </w:r>
    </w:p>
    <w:p w14:paraId="71F2ED92" w14:textId="77777777" w:rsidR="003F19DE" w:rsidRPr="000F2909" w:rsidRDefault="003F19DE" w:rsidP="003F19DE">
      <w:pPr>
        <w:numPr>
          <w:ilvl w:val="0"/>
          <w:numId w:val="123"/>
        </w:numPr>
        <w:spacing w:before="0"/>
        <w:ind w:left="992" w:hanging="567"/>
        <w:jc w:val="both"/>
        <w:rPr>
          <w:i/>
        </w:rPr>
      </w:pPr>
      <w:r w:rsidRPr="000F2909">
        <w:rPr>
          <w:i/>
        </w:rPr>
        <w:t>UL: Underwriters’ Laboratories</w:t>
      </w:r>
    </w:p>
    <w:p w14:paraId="0F90FFF0" w14:textId="77777777" w:rsidR="003F19DE" w:rsidRPr="000F2909" w:rsidRDefault="003F19DE" w:rsidP="003F19DE">
      <w:pPr>
        <w:numPr>
          <w:ilvl w:val="0"/>
          <w:numId w:val="123"/>
        </w:numPr>
        <w:spacing w:before="0"/>
        <w:ind w:left="992" w:hanging="567"/>
        <w:jc w:val="both"/>
        <w:rPr>
          <w:i/>
        </w:rPr>
      </w:pPr>
      <w:r w:rsidRPr="000F2909">
        <w:rPr>
          <w:i/>
        </w:rPr>
        <w:t>CSA: Canadian Standard’s Association</w:t>
      </w:r>
    </w:p>
    <w:p w14:paraId="48B76471" w14:textId="77777777" w:rsidR="003F19DE" w:rsidRPr="000F2909" w:rsidRDefault="003F19DE" w:rsidP="003F19DE">
      <w:pPr>
        <w:numPr>
          <w:ilvl w:val="0"/>
          <w:numId w:val="123"/>
        </w:numPr>
        <w:spacing w:before="0"/>
        <w:ind w:left="992" w:hanging="567"/>
        <w:jc w:val="both"/>
        <w:rPr>
          <w:i/>
        </w:rPr>
      </w:pPr>
      <w:r w:rsidRPr="000F2909">
        <w:rPr>
          <w:i/>
        </w:rPr>
        <w:t>JEC: Japan Electro-technical Commission</w:t>
      </w:r>
    </w:p>
    <w:p w14:paraId="3E951D1D" w14:textId="77777777" w:rsidR="003F19DE" w:rsidRPr="000F2909" w:rsidRDefault="003F19DE" w:rsidP="003F19DE">
      <w:pPr>
        <w:numPr>
          <w:ilvl w:val="0"/>
          <w:numId w:val="123"/>
        </w:numPr>
        <w:spacing w:before="0"/>
        <w:ind w:left="992" w:hanging="567"/>
        <w:jc w:val="both"/>
        <w:rPr>
          <w:i/>
        </w:rPr>
      </w:pPr>
      <w:r w:rsidRPr="000F2909">
        <w:rPr>
          <w:i/>
        </w:rPr>
        <w:lastRenderedPageBreak/>
        <w:t>JEM: Standards of Japan Electrical</w:t>
      </w:r>
    </w:p>
    <w:p w14:paraId="798AC81C" w14:textId="77777777" w:rsidR="003F19DE" w:rsidRPr="000F2909" w:rsidRDefault="003F19DE" w:rsidP="003F19DE">
      <w:pPr>
        <w:numPr>
          <w:ilvl w:val="0"/>
          <w:numId w:val="123"/>
        </w:numPr>
        <w:spacing w:before="0"/>
        <w:ind w:left="992" w:hanging="567"/>
        <w:jc w:val="both"/>
        <w:rPr>
          <w:i/>
        </w:rPr>
      </w:pPr>
      <w:r w:rsidRPr="000F2909">
        <w:rPr>
          <w:i/>
        </w:rPr>
        <w:t>CE: Communaute’ Europe’ene</w:t>
      </w:r>
    </w:p>
    <w:p w14:paraId="5C2BCD8F" w14:textId="77777777" w:rsidR="003F19DE" w:rsidRPr="000F2909" w:rsidRDefault="003F19DE" w:rsidP="003F19DE">
      <w:pPr>
        <w:numPr>
          <w:ilvl w:val="0"/>
          <w:numId w:val="123"/>
        </w:numPr>
        <w:spacing w:before="0"/>
        <w:ind w:left="992" w:hanging="567"/>
        <w:jc w:val="both"/>
        <w:rPr>
          <w:i/>
        </w:rPr>
      </w:pPr>
      <w:r w:rsidRPr="000F2909">
        <w:rPr>
          <w:i/>
        </w:rPr>
        <w:t>JEAC: Japan Electro-technical Standards and Codes Committee</w:t>
      </w:r>
    </w:p>
    <w:p w14:paraId="1779DCAA" w14:textId="77777777" w:rsidR="003F19DE" w:rsidRPr="000F2909" w:rsidRDefault="003F19DE" w:rsidP="003F19DE">
      <w:pPr>
        <w:numPr>
          <w:ilvl w:val="0"/>
          <w:numId w:val="123"/>
        </w:numPr>
        <w:spacing w:before="0"/>
        <w:ind w:left="992" w:hanging="567"/>
        <w:jc w:val="both"/>
        <w:rPr>
          <w:i/>
        </w:rPr>
      </w:pPr>
      <w:r w:rsidRPr="000F2909">
        <w:rPr>
          <w:i/>
        </w:rPr>
        <w:t>BS: British standard</w:t>
      </w:r>
    </w:p>
    <w:p w14:paraId="391326F2" w14:textId="77777777" w:rsidR="003F19DE" w:rsidRPr="000F2909" w:rsidRDefault="003F19DE" w:rsidP="003F19DE">
      <w:pPr>
        <w:numPr>
          <w:ilvl w:val="0"/>
          <w:numId w:val="123"/>
        </w:numPr>
        <w:spacing w:before="0"/>
        <w:ind w:left="992" w:hanging="567"/>
        <w:jc w:val="both"/>
        <w:rPr>
          <w:i/>
        </w:rPr>
      </w:pPr>
      <w:r w:rsidRPr="000F2909">
        <w:rPr>
          <w:i/>
        </w:rPr>
        <w:t>DIN: German Institute for Standardization’s Standards</w:t>
      </w:r>
    </w:p>
    <w:p w14:paraId="2EC9ECCE" w14:textId="77777777" w:rsidR="003F19DE" w:rsidRPr="000F2909" w:rsidRDefault="003F19DE" w:rsidP="003F19DE">
      <w:pPr>
        <w:numPr>
          <w:ilvl w:val="0"/>
          <w:numId w:val="123"/>
        </w:numPr>
        <w:spacing w:before="0"/>
        <w:ind w:left="992" w:hanging="567"/>
        <w:jc w:val="both"/>
        <w:rPr>
          <w:i/>
        </w:rPr>
      </w:pPr>
      <w:r w:rsidRPr="000F2909">
        <w:rPr>
          <w:i/>
        </w:rPr>
        <w:t>IEEE: Institute for Electrical and Electronics Engineers’ Standards</w:t>
      </w:r>
    </w:p>
    <w:p w14:paraId="138E5AFA" w14:textId="77777777" w:rsidR="003F19DE" w:rsidRPr="000F2909" w:rsidRDefault="003F19DE" w:rsidP="003F19DE">
      <w:pPr>
        <w:autoSpaceDE w:val="0"/>
        <w:autoSpaceDN w:val="0"/>
        <w:spacing w:before="120" w:after="200"/>
        <w:jc w:val="both"/>
      </w:pPr>
      <w:r w:rsidRPr="000F2909">
        <w:t>Key specifications of the main products and supplemental information.</w:t>
      </w:r>
    </w:p>
    <w:p w14:paraId="5744EEE1" w14:textId="77777777" w:rsidR="003F19DE" w:rsidRPr="000F2909" w:rsidRDefault="003F19DE" w:rsidP="003F19DE">
      <w:pPr>
        <w:autoSpaceDE w:val="0"/>
        <w:autoSpaceDN w:val="0"/>
        <w:spacing w:before="120" w:after="200"/>
        <w:jc w:val="both"/>
        <w:rPr>
          <w:rFonts w:eastAsia="Calibri"/>
          <w:bCs/>
          <w:iCs/>
        </w:rPr>
      </w:pPr>
      <w:r w:rsidRPr="000F2909">
        <w:t xml:space="preserve">For some key components, this cross-refers to </w:t>
      </w:r>
      <w:r w:rsidRPr="000F2909">
        <w:rPr>
          <w:i/>
          <w:highlight w:val="lightGray"/>
        </w:rPr>
        <w:t>Part D:  Solar Farm C</w:t>
      </w:r>
      <w:r w:rsidRPr="000F2909">
        <w:rPr>
          <w:rFonts w:eastAsia="Calibri"/>
          <w:i/>
          <w:highlight w:val="lightGray"/>
        </w:rPr>
        <w:t>onnection Requirements</w:t>
      </w:r>
      <w:r w:rsidRPr="000F2909">
        <w:rPr>
          <w:rFonts w:eastAsia="Calibri"/>
          <w:iCs/>
        </w:rPr>
        <w:t xml:space="preserve">, </w:t>
      </w:r>
      <w:r w:rsidRPr="000F2909">
        <w:rPr>
          <w:rFonts w:eastAsia="Calibri"/>
          <w:bCs/>
          <w:iCs/>
        </w:rPr>
        <w:t>to avoid redundancy of text.</w:t>
      </w:r>
    </w:p>
    <w:p w14:paraId="0A8D0136" w14:textId="77777777" w:rsidR="003F19DE" w:rsidRPr="000F2909" w:rsidRDefault="003F19DE" w:rsidP="003F19DE">
      <w:pPr>
        <w:autoSpaceDE w:val="0"/>
        <w:autoSpaceDN w:val="0"/>
        <w:spacing w:before="120" w:after="200"/>
        <w:jc w:val="both"/>
        <w:rPr>
          <w:bCs/>
          <w:iCs/>
        </w:rPr>
      </w:pPr>
    </w:p>
    <w:p w14:paraId="5E74356E" w14:textId="77777777" w:rsidR="003F19DE" w:rsidRPr="000F2909" w:rsidRDefault="003F19DE" w:rsidP="003F19DE">
      <w:pPr>
        <w:pStyle w:val="SECTIONHeading2"/>
        <w:numPr>
          <w:ilvl w:val="2"/>
          <w:numId w:val="168"/>
        </w:numPr>
        <w:rPr>
          <w:lang w:val="en-GB"/>
        </w:rPr>
      </w:pPr>
      <w:bookmarkStart w:id="155" w:name="_Toc413702112"/>
      <w:bookmarkStart w:id="156" w:name="_Toc413749020"/>
      <w:bookmarkStart w:id="157" w:name="_Toc64555505"/>
      <w:bookmarkStart w:id="158" w:name="_Toc67035991"/>
      <w:bookmarkStart w:id="159" w:name="_Toc120609463"/>
      <w:r w:rsidRPr="000F2909">
        <w:rPr>
          <w:lang w:val="en-GB"/>
        </w:rPr>
        <w:t>Photovoltaic Modules</w:t>
      </w:r>
      <w:bookmarkEnd w:id="155"/>
      <w:bookmarkEnd w:id="156"/>
      <w:bookmarkEnd w:id="157"/>
      <w:bookmarkEnd w:id="158"/>
      <w:bookmarkEnd w:id="159"/>
    </w:p>
    <w:p w14:paraId="2B329B5F" w14:textId="77777777" w:rsidR="003F19DE" w:rsidRPr="000F2909" w:rsidRDefault="003F19DE" w:rsidP="003F19DE">
      <w:pPr>
        <w:numPr>
          <w:ilvl w:val="0"/>
          <w:numId w:val="130"/>
        </w:numPr>
        <w:tabs>
          <w:tab w:val="num" w:pos="-2277"/>
          <w:tab w:val="left" w:pos="0"/>
          <w:tab w:val="left" w:pos="1440"/>
          <w:tab w:val="num" w:pos="1719"/>
          <w:tab w:val="left" w:pos="2160"/>
          <w:tab w:val="left" w:pos="2880"/>
          <w:tab w:val="left" w:pos="3600"/>
          <w:tab w:val="left" w:pos="4320"/>
          <w:tab w:val="left" w:pos="5040"/>
          <w:tab w:val="left" w:pos="5760"/>
          <w:tab w:val="left" w:pos="6480"/>
          <w:tab w:val="left" w:pos="7200"/>
          <w:tab w:val="left" w:pos="7920"/>
          <w:tab w:val="left" w:pos="8640"/>
        </w:tabs>
        <w:spacing w:before="0" w:after="120"/>
        <w:ind w:left="714" w:hanging="357"/>
        <w:jc w:val="both"/>
        <w:rPr>
          <w:strike/>
        </w:rPr>
      </w:pPr>
      <w:r w:rsidRPr="000F2909">
        <w:t xml:space="preserve">Photovoltaic Modules shall provide more than 90% of the rated minimum output for 10 years and provide more than 80% of the rated minimum output for 20 years under STC conditions. </w:t>
      </w:r>
    </w:p>
    <w:p w14:paraId="4F7F6041" w14:textId="5E91362D" w:rsidR="003F19DE" w:rsidRPr="000F2909" w:rsidRDefault="003F19DE" w:rsidP="003F19DE">
      <w:pPr>
        <w:numPr>
          <w:ilvl w:val="0"/>
          <w:numId w:val="124"/>
        </w:numPr>
        <w:spacing w:before="0" w:after="120"/>
        <w:contextualSpacing/>
        <w:jc w:val="both"/>
      </w:pPr>
      <w:r w:rsidRPr="000F2909">
        <w:t xml:space="preserve">Modules shall be certified to the following standards (or equivalent accepted international standard), and valid certificates shall be included with the tender (Form T5):  Mono and poly-crystalline modules are </w:t>
      </w:r>
      <w:bookmarkStart w:id="160" w:name="_Int_J3YP1nWO"/>
      <w:r w:rsidR="735817A1" w:rsidRPr="000F2909">
        <w:t>acceptable but</w:t>
      </w:r>
      <w:bookmarkEnd w:id="160"/>
      <w:r w:rsidRPr="000F2909">
        <w:t xml:space="preserve"> note that thin film modules are not acceptable. The compliance must be certified by at least one recognized laboratory or institution. The certification shall be submitted at the Tender with technical documents of PV Modules.</w:t>
      </w:r>
    </w:p>
    <w:p w14:paraId="649C8829" w14:textId="77777777" w:rsidR="003F19DE" w:rsidRPr="000F2909" w:rsidRDefault="003F19DE" w:rsidP="003F19DE">
      <w:pPr>
        <w:numPr>
          <w:ilvl w:val="0"/>
          <w:numId w:val="135"/>
        </w:numPr>
        <w:autoSpaceDE w:val="0"/>
        <w:autoSpaceDN w:val="0"/>
        <w:adjustRightInd w:val="0"/>
        <w:spacing w:before="0" w:after="120"/>
        <w:ind w:left="1230" w:hanging="357"/>
        <w:jc w:val="both"/>
        <w:rPr>
          <w:rFonts w:eastAsia="Calibri"/>
          <w:i/>
        </w:rPr>
      </w:pPr>
      <w:r w:rsidRPr="000F2909">
        <w:rPr>
          <w:rFonts w:eastAsia="Calibri"/>
          <w:i/>
        </w:rPr>
        <w:t xml:space="preserve">IEC 61215: “Crystalline silicon terrestrial photovoltaic (PV) modules – Design qualification and type approval” </w:t>
      </w:r>
    </w:p>
    <w:p w14:paraId="642071F9" w14:textId="77777777" w:rsidR="003F19DE" w:rsidRPr="000F2909" w:rsidRDefault="003F19DE" w:rsidP="003F19DE">
      <w:pPr>
        <w:numPr>
          <w:ilvl w:val="0"/>
          <w:numId w:val="135"/>
        </w:numPr>
        <w:autoSpaceDE w:val="0"/>
        <w:autoSpaceDN w:val="0"/>
        <w:adjustRightInd w:val="0"/>
        <w:spacing w:before="0" w:after="120"/>
        <w:ind w:left="1230" w:hanging="357"/>
        <w:jc w:val="both"/>
        <w:rPr>
          <w:rFonts w:ascii="Helvetica Neue" w:hAnsi="Helvetica Neue"/>
          <w:color w:val="473F3F"/>
        </w:rPr>
      </w:pPr>
      <w:r w:rsidRPr="000F2909">
        <w:rPr>
          <w:rFonts w:eastAsia="Calibri"/>
          <w:i/>
        </w:rPr>
        <w:t xml:space="preserve">IEC 61730-1:2016: Photovoltaic (PV) module safety qualification - Part 1: Requirements for construction </w:t>
      </w:r>
      <w:r w:rsidRPr="000F2909">
        <w:rPr>
          <w:rFonts w:eastAsia="Calibri"/>
          <w:iCs/>
        </w:rPr>
        <w:t>and related test method in Part 2.</w:t>
      </w:r>
    </w:p>
    <w:p w14:paraId="4BC13892" w14:textId="77777777" w:rsidR="003F19DE" w:rsidRPr="000F2909" w:rsidRDefault="003F19DE" w:rsidP="003F19DE">
      <w:pPr>
        <w:numPr>
          <w:ilvl w:val="0"/>
          <w:numId w:val="135"/>
        </w:numPr>
        <w:autoSpaceDE w:val="0"/>
        <w:autoSpaceDN w:val="0"/>
        <w:adjustRightInd w:val="0"/>
        <w:spacing w:before="0" w:after="120"/>
        <w:ind w:left="1230" w:hanging="357"/>
        <w:jc w:val="both"/>
        <w:rPr>
          <w:rFonts w:eastAsia="Calibri"/>
          <w:i/>
        </w:rPr>
      </w:pPr>
      <w:r w:rsidRPr="000F2909">
        <w:rPr>
          <w:rFonts w:eastAsia="Calibri"/>
          <w:i/>
        </w:rPr>
        <w:t>IEC 61701 Ed.2 or 2020: Salt mist corrosion testing of photovoltaic (PV) modules</w:t>
      </w:r>
    </w:p>
    <w:p w14:paraId="7EE4A654" w14:textId="77777777" w:rsidR="003F19DE" w:rsidRPr="000F2909" w:rsidRDefault="003F19DE" w:rsidP="003F19DE">
      <w:pPr>
        <w:autoSpaceDE w:val="0"/>
        <w:autoSpaceDN w:val="0"/>
        <w:spacing w:before="200" w:after="120"/>
        <w:jc w:val="both"/>
      </w:pPr>
      <w:r w:rsidRPr="000F2909">
        <w:t xml:space="preserve">All modules must be similar and interchangeable. Each module shall have identical characteristics within a tolerance of +5% on the power peak (max) value. Note that negative power tolerances are not allowed.  </w:t>
      </w:r>
    </w:p>
    <w:p w14:paraId="24CDEDC9" w14:textId="77777777" w:rsidR="003F19DE" w:rsidRPr="000F2909" w:rsidRDefault="003F19DE" w:rsidP="003F19DE">
      <w:pPr>
        <w:numPr>
          <w:ilvl w:val="0"/>
          <w:numId w:val="125"/>
        </w:numPr>
        <w:spacing w:before="0" w:after="120"/>
        <w:ind w:left="714" w:hanging="357"/>
        <w:jc w:val="both"/>
      </w:pPr>
      <w:r w:rsidRPr="000F2909">
        <w:t xml:space="preserve">Modules with open junction boxes are not acceptable. Modules shall be equipped with fly-leads and approved quick-connectors to standard.  </w:t>
      </w:r>
      <w:r w:rsidRPr="000F2909">
        <w:rPr>
          <w:rFonts w:eastAsia="Calibri"/>
        </w:rPr>
        <w:t>There are a multitude of professional PV array quick connectors available for array fly-leads cables in the 2-4mm</w:t>
      </w:r>
      <w:r w:rsidRPr="000F2909">
        <w:rPr>
          <w:rFonts w:eastAsia="Calibri"/>
          <w:vertAlign w:val="superscript"/>
        </w:rPr>
        <w:t>2</w:t>
      </w:r>
      <w:r w:rsidRPr="000F2909">
        <w:rPr>
          <w:rFonts w:eastAsia="Calibri"/>
        </w:rPr>
        <w:t xml:space="preserve"> range, for example Multi-Contact™, Tyco™, SunClix™.</w:t>
      </w:r>
    </w:p>
    <w:p w14:paraId="0B2808DF" w14:textId="77777777" w:rsidR="003F19DE" w:rsidRPr="000F2909" w:rsidRDefault="003F19DE" w:rsidP="003F19DE">
      <w:pPr>
        <w:numPr>
          <w:ilvl w:val="1"/>
          <w:numId w:val="125"/>
        </w:numPr>
        <w:spacing w:before="0" w:after="120"/>
        <w:ind w:left="1434" w:hanging="357"/>
        <w:jc w:val="both"/>
        <w:rPr>
          <w:rFonts w:eastAsia="Calibri"/>
          <w:i/>
        </w:rPr>
      </w:pPr>
      <w:r w:rsidRPr="000F2909">
        <w:rPr>
          <w:rFonts w:eastAsia="Calibri"/>
          <w:i/>
          <w:iCs/>
        </w:rPr>
        <w:t>IEC 62852:</w:t>
      </w:r>
      <w:r w:rsidRPr="000F2909">
        <w:rPr>
          <w:rFonts w:eastAsia="Calibri"/>
          <w:i/>
        </w:rPr>
        <w:t xml:space="preserve"> “Connectors for DC application in photovoltaic systems – Safety requirement and tests” </w:t>
      </w:r>
    </w:p>
    <w:p w14:paraId="19E9061E" w14:textId="77777777" w:rsidR="003F19DE" w:rsidRPr="000F2909" w:rsidRDefault="003F19DE" w:rsidP="003F19DE">
      <w:pPr>
        <w:numPr>
          <w:ilvl w:val="0"/>
          <w:numId w:val="125"/>
        </w:numPr>
        <w:autoSpaceDE w:val="0"/>
        <w:autoSpaceDN w:val="0"/>
        <w:adjustRightInd w:val="0"/>
        <w:spacing w:before="0" w:after="120"/>
        <w:jc w:val="both"/>
        <w:rPr>
          <w:rFonts w:eastAsia="MS Mincho"/>
        </w:rPr>
      </w:pPr>
      <w:r w:rsidRPr="000F2909">
        <w:rPr>
          <w:rFonts w:eastAsia="MS Mincho"/>
        </w:rPr>
        <w:t xml:space="preserve">Modules and frames shall be compatible with the earthing requirements specified in </w:t>
      </w:r>
      <w:r w:rsidRPr="000F2909">
        <w:rPr>
          <w:i/>
          <w:iCs/>
          <w:highlight w:val="lightGray"/>
        </w:rPr>
        <w:t>Section</w:t>
      </w:r>
      <w:r w:rsidRPr="000F2909">
        <w:rPr>
          <w:i/>
          <w:highlight w:val="lightGray"/>
        </w:rPr>
        <w:t xml:space="preserve"> B.7.7</w:t>
      </w:r>
      <w:r w:rsidRPr="000F2909">
        <w:rPr>
          <w:rFonts w:eastAsia="MS Mincho"/>
          <w:highlight w:val="lightGray"/>
        </w:rPr>
        <w:t>.</w:t>
      </w:r>
    </w:p>
    <w:p w14:paraId="1B9C5BBB" w14:textId="77777777" w:rsidR="003F19DE" w:rsidRPr="000F2909" w:rsidRDefault="003F19DE" w:rsidP="003F19DE">
      <w:pPr>
        <w:autoSpaceDE w:val="0"/>
        <w:autoSpaceDN w:val="0"/>
        <w:adjustRightInd w:val="0"/>
        <w:spacing w:before="0" w:after="120"/>
        <w:ind w:left="720"/>
        <w:jc w:val="both"/>
        <w:rPr>
          <w:rFonts w:eastAsia="MS Mincho"/>
        </w:rPr>
      </w:pPr>
    </w:p>
    <w:p w14:paraId="5877DC90" w14:textId="77777777" w:rsidR="003F19DE" w:rsidRPr="000F2909" w:rsidRDefault="003F19DE" w:rsidP="003F19DE">
      <w:pPr>
        <w:pStyle w:val="SECTIONHeading2"/>
        <w:keepNext w:val="0"/>
        <w:keepLines w:val="0"/>
        <w:widowControl w:val="0"/>
        <w:numPr>
          <w:ilvl w:val="2"/>
          <w:numId w:val="168"/>
        </w:numPr>
        <w:rPr>
          <w:lang w:val="en-GB"/>
        </w:rPr>
      </w:pPr>
      <w:bookmarkStart w:id="161" w:name="_Toc67035899"/>
      <w:bookmarkStart w:id="162" w:name="_Toc67035992"/>
      <w:bookmarkStart w:id="163" w:name="_Toc67037239"/>
      <w:bookmarkStart w:id="164" w:name="_Toc64555506"/>
      <w:bookmarkStart w:id="165" w:name="_Toc67035993"/>
      <w:bookmarkStart w:id="166" w:name="_Toc120609464"/>
      <w:bookmarkStart w:id="167" w:name="_Toc413702113"/>
      <w:bookmarkStart w:id="168" w:name="_Toc413749021"/>
      <w:bookmarkEnd w:id="161"/>
      <w:bookmarkEnd w:id="162"/>
      <w:bookmarkEnd w:id="163"/>
      <w:r w:rsidRPr="000F2909">
        <w:rPr>
          <w:lang w:val="en-GB"/>
        </w:rPr>
        <w:t>PV inverters</w:t>
      </w:r>
      <w:bookmarkEnd w:id="164"/>
      <w:bookmarkEnd w:id="165"/>
      <w:bookmarkEnd w:id="166"/>
      <w:r w:rsidRPr="000F2909">
        <w:rPr>
          <w:lang w:val="en-GB"/>
        </w:rPr>
        <w:t xml:space="preserve"> </w:t>
      </w:r>
      <w:bookmarkEnd w:id="167"/>
      <w:bookmarkEnd w:id="168"/>
    </w:p>
    <w:p w14:paraId="09557308" w14:textId="77777777" w:rsidR="003F19DE" w:rsidRPr="000F2909" w:rsidRDefault="003F19DE" w:rsidP="003F19DE">
      <w:pPr>
        <w:widowControl w:val="0"/>
        <w:autoSpaceDE w:val="0"/>
        <w:autoSpaceDN w:val="0"/>
        <w:spacing w:before="120" w:after="0"/>
        <w:jc w:val="both"/>
      </w:pPr>
      <w:r w:rsidRPr="000F2909">
        <w:t xml:space="preserve">PV inverters shall meet the requirements of </w:t>
      </w:r>
      <w:r w:rsidRPr="000F2909">
        <w:rPr>
          <w:i/>
          <w:iCs/>
          <w:highlight w:val="lightGray"/>
        </w:rPr>
        <w:t>section B.5. Utility Interface</w:t>
      </w:r>
      <w:r w:rsidRPr="000F2909">
        <w:rPr>
          <w:highlight w:val="lightGray"/>
        </w:rPr>
        <w:t xml:space="preserve">, and </w:t>
      </w:r>
      <w:r w:rsidRPr="000F2909">
        <w:rPr>
          <w:i/>
          <w:highlight w:val="lightGray"/>
        </w:rPr>
        <w:t xml:space="preserve">Part D: Solar Farm </w:t>
      </w:r>
      <w:r w:rsidRPr="000F2909">
        <w:rPr>
          <w:rFonts w:eastAsia="Calibri"/>
          <w:i/>
          <w:highlight w:val="lightGray"/>
        </w:rPr>
        <w:t>Connection Requirements</w:t>
      </w:r>
      <w:r w:rsidRPr="000F2909">
        <w:rPr>
          <w:rFonts w:eastAsia="Calibri"/>
          <w:i/>
        </w:rPr>
        <w:t xml:space="preserve">, including: </w:t>
      </w:r>
    </w:p>
    <w:p w14:paraId="2E2AB0E8" w14:textId="77777777" w:rsidR="003F19DE" w:rsidRPr="000F2909" w:rsidRDefault="003F19DE" w:rsidP="003F19DE">
      <w:pPr>
        <w:widowControl w:val="0"/>
        <w:numPr>
          <w:ilvl w:val="1"/>
          <w:numId w:val="125"/>
        </w:numPr>
        <w:spacing w:before="0"/>
        <w:ind w:left="1434" w:hanging="357"/>
        <w:jc w:val="both"/>
      </w:pPr>
      <w:r w:rsidRPr="000F2909">
        <w:t xml:space="preserve">Automatic cut off in case of the grid failure </w:t>
      </w:r>
    </w:p>
    <w:p w14:paraId="36D17432" w14:textId="77777777" w:rsidR="003F19DE" w:rsidRPr="000F2909" w:rsidRDefault="003F19DE" w:rsidP="003F19DE">
      <w:pPr>
        <w:widowControl w:val="0"/>
        <w:numPr>
          <w:ilvl w:val="1"/>
          <w:numId w:val="125"/>
        </w:numPr>
        <w:spacing w:before="0"/>
        <w:ind w:left="1434" w:hanging="357"/>
        <w:jc w:val="both"/>
      </w:pPr>
      <w:r w:rsidRPr="000F2909">
        <w:t xml:space="preserve">To avoid islanding operation, Power conditioners shall be equipped with proper detect </w:t>
      </w:r>
      <w:r w:rsidRPr="000F2909">
        <w:lastRenderedPageBreak/>
        <w:t xml:space="preserve">functions by both active and passive protections to detect any power outages or failures on the grid. </w:t>
      </w:r>
    </w:p>
    <w:p w14:paraId="1C6379AF" w14:textId="77777777" w:rsidR="003F19DE" w:rsidRPr="000F2909" w:rsidRDefault="003F19DE" w:rsidP="003F19DE">
      <w:pPr>
        <w:widowControl w:val="0"/>
        <w:numPr>
          <w:ilvl w:val="1"/>
          <w:numId w:val="125"/>
        </w:numPr>
        <w:spacing w:before="0"/>
        <w:ind w:left="1434" w:hanging="357"/>
        <w:jc w:val="both"/>
      </w:pPr>
      <w:r w:rsidRPr="000F2909">
        <w:t xml:space="preserve">Synchronization with the grid frequency  </w:t>
      </w:r>
    </w:p>
    <w:p w14:paraId="2F3FE80C" w14:textId="77777777" w:rsidR="003F19DE" w:rsidRPr="000F2909" w:rsidRDefault="003F19DE" w:rsidP="003F19DE">
      <w:pPr>
        <w:widowControl w:val="0"/>
        <w:autoSpaceDE w:val="0"/>
        <w:autoSpaceDN w:val="0"/>
        <w:spacing w:before="120" w:after="0"/>
        <w:jc w:val="both"/>
        <w:rPr>
          <w:b/>
          <w:bCs/>
        </w:rPr>
      </w:pPr>
      <w:r w:rsidRPr="000F2909">
        <w:rPr>
          <w:b/>
          <w:bCs/>
          <w:lang w:eastAsia="en-AU"/>
        </w:rPr>
        <w:t>Autonomous and automatic grid support</w:t>
      </w:r>
    </w:p>
    <w:p w14:paraId="41B5D40C" w14:textId="77777777" w:rsidR="003F19DE" w:rsidRPr="000F2909" w:rsidRDefault="003F19DE" w:rsidP="003F19DE">
      <w:pPr>
        <w:widowControl w:val="0"/>
        <w:autoSpaceDE w:val="0"/>
        <w:autoSpaceDN w:val="0"/>
        <w:spacing w:before="120" w:after="0"/>
        <w:jc w:val="both"/>
      </w:pPr>
      <w:r w:rsidRPr="000F2909">
        <w:t xml:space="preserve">PV inverters shall also </w:t>
      </w:r>
      <w:r w:rsidRPr="000F2909">
        <w:rPr>
          <w:lang w:eastAsia="en-AU"/>
        </w:rPr>
        <w:t xml:space="preserve">provide autonomous and automatic grid support functionality for frequency and voltage control and fault ride through events </w:t>
      </w:r>
      <w:r w:rsidRPr="000F2909">
        <w:t xml:space="preserve">for the purpose of maintaining the plant within grid-compliant limits.  </w:t>
      </w:r>
      <w:r w:rsidRPr="000F2909">
        <w:rPr>
          <w:lang w:eastAsia="en-AU"/>
        </w:rPr>
        <w:t>It is also required to respond to dispatch instructions (external command) to vary the operating grid support mode or settings, and to curtail active power output</w:t>
      </w:r>
    </w:p>
    <w:p w14:paraId="7794B955" w14:textId="77777777" w:rsidR="003F19DE" w:rsidRPr="000F2909" w:rsidRDefault="003F19DE" w:rsidP="003F19DE">
      <w:pPr>
        <w:widowControl w:val="0"/>
        <w:autoSpaceDE w:val="0"/>
        <w:autoSpaceDN w:val="0"/>
        <w:spacing w:before="120" w:after="0"/>
        <w:jc w:val="both"/>
      </w:pPr>
      <w:r w:rsidRPr="000F2909">
        <w:t xml:space="preserve">PV inverters shall meet the specific requirements of </w:t>
      </w:r>
      <w:r w:rsidRPr="000F2909">
        <w:rPr>
          <w:i/>
          <w:highlight w:val="lightGray"/>
        </w:rPr>
        <w:t xml:space="preserve">Part D: Solar Farm </w:t>
      </w:r>
      <w:r w:rsidRPr="000F2909">
        <w:rPr>
          <w:rFonts w:eastAsia="Calibri"/>
          <w:i/>
          <w:highlight w:val="lightGray"/>
        </w:rPr>
        <w:t>Connection Requirements, section D.5. Grid Support (PV inverters)</w:t>
      </w:r>
    </w:p>
    <w:p w14:paraId="1F96DE14" w14:textId="77777777" w:rsidR="003F19DE" w:rsidRPr="000F2909" w:rsidRDefault="003F19DE" w:rsidP="003F19DE">
      <w:pPr>
        <w:widowControl w:val="0"/>
        <w:autoSpaceDE w:val="0"/>
        <w:autoSpaceDN w:val="0"/>
        <w:spacing w:before="120" w:after="0"/>
        <w:jc w:val="both"/>
      </w:pPr>
      <w:r w:rsidRPr="000F2909">
        <w:t>Specifically:</w:t>
      </w:r>
    </w:p>
    <w:p w14:paraId="79D263D4" w14:textId="77777777" w:rsidR="003F19DE" w:rsidRPr="000F2909" w:rsidRDefault="003F19DE" w:rsidP="003F19DE">
      <w:pPr>
        <w:widowControl w:val="0"/>
        <w:numPr>
          <w:ilvl w:val="0"/>
          <w:numId w:val="128"/>
        </w:numPr>
        <w:spacing w:before="0" w:after="120"/>
        <w:ind w:left="714" w:hanging="357"/>
        <w:jc w:val="both"/>
      </w:pPr>
      <w:r w:rsidRPr="000F2909">
        <w:rPr>
          <w:b/>
          <w:bCs/>
          <w:i/>
          <w:iCs/>
        </w:rPr>
        <w:t>DC power regulation</w:t>
      </w:r>
      <w:r w:rsidRPr="000F2909">
        <w:t>: the inverter shall not switch off under overload-conditions arising from high DC power inputs (high irradiance or high temperatures), but shall regulate array power to continue operating at nominal power.</w:t>
      </w:r>
    </w:p>
    <w:p w14:paraId="174CAF8F" w14:textId="77777777" w:rsidR="003F19DE" w:rsidRPr="000F2909" w:rsidRDefault="003F19DE" w:rsidP="003F19DE">
      <w:pPr>
        <w:widowControl w:val="0"/>
        <w:numPr>
          <w:ilvl w:val="0"/>
          <w:numId w:val="128"/>
        </w:numPr>
        <w:autoSpaceDE w:val="0"/>
        <w:autoSpaceDN w:val="0"/>
        <w:adjustRightInd w:val="0"/>
        <w:spacing w:before="0" w:after="120"/>
        <w:ind w:left="714" w:hanging="357"/>
        <w:jc w:val="both"/>
        <w:rPr>
          <w:rFonts w:eastAsia="Calibri"/>
        </w:rPr>
      </w:pPr>
      <w:r w:rsidRPr="000F2909">
        <w:rPr>
          <w:rFonts w:eastAsia="Calibri"/>
          <w:b/>
          <w:bCs/>
          <w:i/>
          <w:iCs/>
        </w:rPr>
        <w:t>Dynamic grid support</w:t>
      </w:r>
      <w:r w:rsidRPr="000F2909">
        <w:rPr>
          <w:rFonts w:eastAsia="Calibri"/>
        </w:rPr>
        <w:t xml:space="preserve"> – fault ride through to prevent immediate disconnection in the case of voltage/frequency dips on the mains supply (</w:t>
      </w:r>
      <w:r w:rsidRPr="000F2909">
        <w:rPr>
          <w:i/>
          <w:iCs/>
          <w:sz w:val="22"/>
          <w:szCs w:val="22"/>
        </w:rPr>
        <w:t>VDE-AR-N 4105, BD</w:t>
      </w:r>
      <w:r w:rsidRPr="000F2909">
        <w:rPr>
          <w:rFonts w:eastAsia="Calibri"/>
          <w:i/>
          <w:iCs/>
        </w:rPr>
        <w:t>EW</w:t>
      </w:r>
      <w:r w:rsidRPr="000F2909">
        <w:rPr>
          <w:rFonts w:eastAsia="Calibri"/>
          <w:i/>
        </w:rPr>
        <w:t xml:space="preserve"> Medium Voltage Directive, etc</w:t>
      </w:r>
      <w:r w:rsidRPr="000F2909">
        <w:rPr>
          <w:rFonts w:eastAsia="Calibri"/>
        </w:rPr>
        <w:t xml:space="preserve">) </w:t>
      </w:r>
    </w:p>
    <w:p w14:paraId="73F7B805" w14:textId="77777777" w:rsidR="003F19DE" w:rsidRPr="000F2909" w:rsidRDefault="003F19DE" w:rsidP="003F19DE">
      <w:pPr>
        <w:widowControl w:val="0"/>
        <w:numPr>
          <w:ilvl w:val="0"/>
          <w:numId w:val="128"/>
        </w:numPr>
        <w:autoSpaceDE w:val="0"/>
        <w:autoSpaceDN w:val="0"/>
        <w:adjustRightInd w:val="0"/>
        <w:spacing w:before="0" w:after="120"/>
        <w:ind w:left="714" w:hanging="357"/>
        <w:jc w:val="both"/>
        <w:rPr>
          <w:rFonts w:eastAsia="Calibri"/>
        </w:rPr>
      </w:pPr>
      <w:r w:rsidRPr="000F2909">
        <w:rPr>
          <w:rFonts w:eastAsia="Calibri"/>
          <w:b/>
          <w:bCs/>
          <w:i/>
          <w:iCs/>
        </w:rPr>
        <w:t>Frequency – dependent active power supply/reduction for under/over-frequency</w:t>
      </w:r>
      <w:r w:rsidRPr="000F2909">
        <w:rPr>
          <w:rFonts w:eastAsia="Calibri"/>
        </w:rPr>
        <w:t xml:space="preserve"> conditions (</w:t>
      </w:r>
      <w:r w:rsidRPr="000F2909">
        <w:rPr>
          <w:i/>
          <w:iCs/>
          <w:sz w:val="22"/>
          <w:szCs w:val="22"/>
        </w:rPr>
        <w:t>VDE-AR-N 4105,</w:t>
      </w:r>
      <w:r w:rsidRPr="000F2909">
        <w:rPr>
          <w:rFonts w:eastAsia="Calibri"/>
          <w:i/>
        </w:rPr>
        <w:t xml:space="preserve"> BDEW Medium Voltage Directive, etc</w:t>
      </w:r>
      <w:r w:rsidRPr="000F2909">
        <w:rPr>
          <w:rFonts w:eastAsia="Calibri"/>
        </w:rPr>
        <w:t>).</w:t>
      </w:r>
    </w:p>
    <w:p w14:paraId="015B8511" w14:textId="77777777" w:rsidR="003F19DE" w:rsidRPr="000F2909" w:rsidRDefault="003F19DE" w:rsidP="003F19DE">
      <w:pPr>
        <w:widowControl w:val="0"/>
        <w:numPr>
          <w:ilvl w:val="0"/>
          <w:numId w:val="128"/>
        </w:numPr>
        <w:autoSpaceDE w:val="0"/>
        <w:autoSpaceDN w:val="0"/>
        <w:adjustRightInd w:val="0"/>
        <w:spacing w:before="0" w:after="120"/>
        <w:ind w:left="714" w:hanging="357"/>
        <w:jc w:val="both"/>
        <w:rPr>
          <w:rFonts w:eastAsia="Calibri"/>
        </w:rPr>
      </w:pPr>
      <w:r w:rsidRPr="000F2909">
        <w:rPr>
          <w:rFonts w:eastAsia="Calibri"/>
          <w:b/>
          <w:bCs/>
          <w:i/>
          <w:iCs/>
        </w:rPr>
        <w:t>Supply/absorb reactive power on voltage (Q(U)control)</w:t>
      </w:r>
      <w:r w:rsidRPr="000F2909">
        <w:rPr>
          <w:rFonts w:eastAsia="Calibri"/>
        </w:rPr>
        <w:t xml:space="preserve"> during fault ride through and otherwise to counter mains voltage rises/dips (</w:t>
      </w:r>
      <w:r w:rsidRPr="000F2909">
        <w:rPr>
          <w:i/>
          <w:iCs/>
          <w:sz w:val="22"/>
          <w:szCs w:val="22"/>
        </w:rPr>
        <w:t>VDE-AR-N 4105,</w:t>
      </w:r>
      <w:r w:rsidRPr="000F2909">
        <w:rPr>
          <w:rFonts w:eastAsia="Calibri"/>
          <w:i/>
        </w:rPr>
        <w:t xml:space="preserve"> BDEW Medium Voltage Directive, etc</w:t>
      </w:r>
      <w:r w:rsidRPr="000F2909">
        <w:rPr>
          <w:rFonts w:eastAsia="Calibri"/>
        </w:rPr>
        <w:t>).</w:t>
      </w:r>
    </w:p>
    <w:p w14:paraId="2F0C8A5C" w14:textId="77777777" w:rsidR="003F19DE" w:rsidRPr="000F2909" w:rsidRDefault="003F19DE" w:rsidP="003F19DE">
      <w:pPr>
        <w:widowControl w:val="0"/>
        <w:autoSpaceDE w:val="0"/>
        <w:autoSpaceDN w:val="0"/>
        <w:spacing w:before="120" w:after="0"/>
        <w:jc w:val="both"/>
      </w:pPr>
      <w:r w:rsidRPr="000F2909">
        <w:t xml:space="preserve">Ride-through setting ranges as given </w:t>
      </w:r>
      <w:bookmarkStart w:id="169" w:name="_Int_4TKBZa3K"/>
      <w:r w:rsidRPr="000F2909">
        <w:t>under:</w:t>
      </w:r>
      <w:bookmarkEnd w:id="169"/>
      <w:r w:rsidRPr="000F2909">
        <w:t xml:space="preserve"> of </w:t>
      </w:r>
      <w:r w:rsidRPr="000F2909">
        <w:rPr>
          <w:i/>
          <w:iCs/>
          <w:highlight w:val="lightGray"/>
        </w:rPr>
        <w:t xml:space="preserve">Part D: Solar Farm </w:t>
      </w:r>
      <w:r w:rsidRPr="000F2909">
        <w:rPr>
          <w:rFonts w:eastAsia="Calibri"/>
          <w:i/>
          <w:iCs/>
          <w:highlight w:val="lightGray"/>
        </w:rPr>
        <w:t>Connection Requirements</w:t>
      </w:r>
      <w:r w:rsidRPr="000F2909">
        <w:rPr>
          <w:rFonts w:eastAsia="Calibri"/>
          <w:i/>
          <w:iCs/>
        </w:rPr>
        <w:t xml:space="preserve">, </w:t>
      </w:r>
      <w:r w:rsidRPr="000F2909">
        <w:rPr>
          <w:rFonts w:eastAsia="Calibri"/>
          <w:i/>
          <w:iCs/>
          <w:highlight w:val="lightGray"/>
        </w:rPr>
        <w:t>section D.5.Grid support (PV inverters)</w:t>
      </w:r>
    </w:p>
    <w:p w14:paraId="0F24B335" w14:textId="77777777" w:rsidR="003F19DE" w:rsidRPr="000F2909" w:rsidRDefault="003F19DE" w:rsidP="003F19DE">
      <w:pPr>
        <w:widowControl w:val="0"/>
        <w:numPr>
          <w:ilvl w:val="0"/>
          <w:numId w:val="128"/>
        </w:numPr>
        <w:autoSpaceDE w:val="0"/>
        <w:autoSpaceDN w:val="0"/>
        <w:adjustRightInd w:val="0"/>
        <w:spacing w:before="0" w:after="120"/>
        <w:ind w:left="714" w:hanging="357"/>
        <w:jc w:val="both"/>
        <w:rPr>
          <w:rFonts w:eastAsia="Calibri"/>
          <w:b/>
          <w:bCs/>
          <w:i/>
          <w:iCs/>
        </w:rPr>
      </w:pPr>
      <w:r w:rsidRPr="000F2909">
        <w:rPr>
          <w:rFonts w:eastAsia="Calibri"/>
          <w:b/>
          <w:bCs/>
          <w:i/>
          <w:iCs/>
        </w:rPr>
        <w:t xml:space="preserve">Frequency withstand:  </w:t>
      </w:r>
      <w:r w:rsidRPr="000F2909">
        <w:rPr>
          <w:rFonts w:eastAsia="Calibri"/>
        </w:rPr>
        <w:t>as per</w:t>
      </w:r>
      <w:r w:rsidRPr="000F2909">
        <w:rPr>
          <w:rFonts w:eastAsia="Calibri"/>
          <w:i/>
          <w:iCs/>
        </w:rPr>
        <w:t xml:space="preserve"> </w:t>
      </w:r>
      <w:r w:rsidRPr="000F2909">
        <w:rPr>
          <w:rFonts w:eastAsia="Calibri"/>
          <w:i/>
          <w:iCs/>
          <w:highlight w:val="lightGray"/>
        </w:rPr>
        <w:t>section D.5.1.1</w:t>
      </w:r>
    </w:p>
    <w:p w14:paraId="0DFBB7AF" w14:textId="77777777" w:rsidR="003F19DE" w:rsidRPr="000F2909" w:rsidRDefault="003F19DE" w:rsidP="003F19DE">
      <w:pPr>
        <w:widowControl w:val="0"/>
        <w:numPr>
          <w:ilvl w:val="0"/>
          <w:numId w:val="128"/>
        </w:numPr>
        <w:autoSpaceDE w:val="0"/>
        <w:autoSpaceDN w:val="0"/>
        <w:adjustRightInd w:val="0"/>
        <w:spacing w:before="0" w:after="120"/>
        <w:ind w:left="714" w:hanging="357"/>
        <w:jc w:val="both"/>
        <w:rPr>
          <w:rFonts w:eastAsia="Calibri"/>
          <w:i/>
          <w:iCs/>
        </w:rPr>
      </w:pPr>
      <w:r w:rsidRPr="000F2909">
        <w:rPr>
          <w:rFonts w:eastAsia="Calibri"/>
          <w:b/>
          <w:bCs/>
          <w:i/>
          <w:iCs/>
        </w:rPr>
        <w:t xml:space="preserve">Voltage with stand capability: </w:t>
      </w:r>
      <w:r w:rsidRPr="000F2909">
        <w:rPr>
          <w:rFonts w:eastAsia="Calibri"/>
        </w:rPr>
        <w:t>as per</w:t>
      </w:r>
      <w:r w:rsidRPr="000F2909">
        <w:rPr>
          <w:rFonts w:eastAsia="Calibri"/>
          <w:b/>
          <w:bCs/>
          <w:i/>
          <w:iCs/>
        </w:rPr>
        <w:t xml:space="preserve"> </w:t>
      </w:r>
      <w:r w:rsidRPr="000F2909">
        <w:rPr>
          <w:rFonts w:eastAsia="Calibri"/>
          <w:i/>
          <w:iCs/>
          <w:highlight w:val="lightGray"/>
        </w:rPr>
        <w:t>section D.5.1.2</w:t>
      </w:r>
    </w:p>
    <w:p w14:paraId="0CC271FB" w14:textId="77777777" w:rsidR="003F19DE" w:rsidRPr="000F2909" w:rsidRDefault="003F19DE" w:rsidP="003F19DE">
      <w:pPr>
        <w:widowControl w:val="0"/>
        <w:numPr>
          <w:ilvl w:val="0"/>
          <w:numId w:val="128"/>
        </w:numPr>
        <w:autoSpaceDE w:val="0"/>
        <w:autoSpaceDN w:val="0"/>
        <w:adjustRightInd w:val="0"/>
        <w:spacing w:before="0" w:after="120"/>
        <w:ind w:left="714" w:hanging="357"/>
        <w:jc w:val="both"/>
        <w:rPr>
          <w:rFonts w:eastAsia="Calibri"/>
          <w:b/>
          <w:bCs/>
          <w:i/>
          <w:iCs/>
        </w:rPr>
      </w:pPr>
      <w:r w:rsidRPr="000F2909">
        <w:rPr>
          <w:rFonts w:eastAsia="Calibri"/>
          <w:b/>
          <w:bCs/>
          <w:i/>
          <w:iCs/>
        </w:rPr>
        <w:t xml:space="preserve">Voltage support:  </w:t>
      </w:r>
      <w:r w:rsidRPr="000F2909">
        <w:rPr>
          <w:rFonts w:eastAsia="Calibri"/>
        </w:rPr>
        <w:t>as per</w:t>
      </w:r>
      <w:r w:rsidRPr="000F2909">
        <w:rPr>
          <w:rFonts w:eastAsia="Calibri"/>
          <w:b/>
          <w:bCs/>
          <w:i/>
          <w:iCs/>
        </w:rPr>
        <w:t xml:space="preserve"> </w:t>
      </w:r>
      <w:r w:rsidRPr="000F2909">
        <w:rPr>
          <w:rFonts w:eastAsia="Calibri"/>
          <w:i/>
          <w:iCs/>
          <w:highlight w:val="lightGray"/>
        </w:rPr>
        <w:t>section D.5.1.3</w:t>
      </w:r>
    </w:p>
    <w:p w14:paraId="1A9B6B43" w14:textId="77777777" w:rsidR="003F19DE" w:rsidRPr="000F2909" w:rsidRDefault="003F19DE" w:rsidP="003F19DE">
      <w:pPr>
        <w:widowControl w:val="0"/>
        <w:numPr>
          <w:ilvl w:val="0"/>
          <w:numId w:val="128"/>
        </w:numPr>
        <w:autoSpaceDE w:val="0"/>
        <w:autoSpaceDN w:val="0"/>
        <w:adjustRightInd w:val="0"/>
        <w:spacing w:before="0" w:after="120"/>
        <w:ind w:left="714" w:hanging="357"/>
        <w:jc w:val="both"/>
        <w:rPr>
          <w:rFonts w:eastAsia="Calibri"/>
          <w:b/>
          <w:bCs/>
          <w:i/>
          <w:iCs/>
        </w:rPr>
      </w:pPr>
      <w:r w:rsidRPr="000F2909">
        <w:rPr>
          <w:rFonts w:eastAsia="Calibri"/>
          <w:b/>
          <w:bCs/>
          <w:i/>
          <w:iCs/>
        </w:rPr>
        <w:t xml:space="preserve">Active power control: </w:t>
      </w:r>
      <w:r w:rsidRPr="000F2909">
        <w:rPr>
          <w:rFonts w:eastAsia="Calibri"/>
        </w:rPr>
        <w:t>as per</w:t>
      </w:r>
      <w:r w:rsidRPr="000F2909">
        <w:rPr>
          <w:rFonts w:eastAsia="Calibri"/>
          <w:b/>
          <w:bCs/>
          <w:i/>
          <w:iCs/>
        </w:rPr>
        <w:t xml:space="preserve"> </w:t>
      </w:r>
      <w:r w:rsidRPr="000F2909">
        <w:rPr>
          <w:rFonts w:eastAsia="Calibri"/>
          <w:i/>
          <w:iCs/>
          <w:highlight w:val="lightGray"/>
        </w:rPr>
        <w:t>section D.5.1.4</w:t>
      </w:r>
    </w:p>
    <w:p w14:paraId="576EA698" w14:textId="77777777" w:rsidR="003F19DE" w:rsidRPr="000F2909" w:rsidRDefault="003F19DE" w:rsidP="003F19DE">
      <w:pPr>
        <w:widowControl w:val="0"/>
        <w:autoSpaceDE w:val="0"/>
        <w:autoSpaceDN w:val="0"/>
        <w:spacing w:before="120" w:after="0"/>
        <w:jc w:val="both"/>
        <w:rPr>
          <w:rFonts w:eastAsia="Calibri"/>
          <w:b/>
          <w:bCs/>
        </w:rPr>
      </w:pPr>
      <w:r w:rsidRPr="000F2909">
        <w:rPr>
          <w:rFonts w:eastAsia="Calibri"/>
          <w:b/>
          <w:bCs/>
        </w:rPr>
        <w:t xml:space="preserve">Dispatch control and response </w:t>
      </w:r>
    </w:p>
    <w:p w14:paraId="4AF9EEB8" w14:textId="774B2722" w:rsidR="003F19DE" w:rsidRPr="000F2909" w:rsidRDefault="003F19DE" w:rsidP="003F19DE">
      <w:pPr>
        <w:widowControl w:val="0"/>
        <w:numPr>
          <w:ilvl w:val="0"/>
          <w:numId w:val="128"/>
        </w:numPr>
        <w:autoSpaceDE w:val="0"/>
        <w:autoSpaceDN w:val="0"/>
        <w:adjustRightInd w:val="0"/>
        <w:spacing w:before="0"/>
        <w:ind w:left="714" w:hanging="357"/>
        <w:jc w:val="both"/>
        <w:rPr>
          <w:rFonts w:eastAsia="Calibri"/>
        </w:rPr>
      </w:pPr>
      <w:r w:rsidRPr="000F2909">
        <w:rPr>
          <w:rFonts w:eastAsia="Calibri"/>
        </w:rPr>
        <w:t xml:space="preserve">Standard Modbus interface for active control of set-points via command of remote dispatch from centralized plant control is a requirement, adjustable parameters including: shutdown, power limiting curtailment capability, ride-through, dynamic voltage control, etc of all of the above. Ideally using standard open source-communication protocols such as certified interfaces </w:t>
      </w:r>
      <w:r w:rsidRPr="000F2909">
        <w:rPr>
          <w:rFonts w:eastAsia="Calibri"/>
          <w:i/>
          <w:iCs/>
        </w:rPr>
        <w:t xml:space="preserve">SunSpec Alliance’s SunSpec Modbus, SunSpec </w:t>
      </w:r>
      <w:r w:rsidR="006C1BCF" w:rsidRPr="000F2909">
        <w:rPr>
          <w:rFonts w:eastAsia="Calibri"/>
          <w:i/>
          <w:iCs/>
        </w:rPr>
        <w:t>Rapid Shutdown</w:t>
      </w:r>
      <w:r w:rsidRPr="000F2909">
        <w:rPr>
          <w:rFonts w:eastAsia="Calibri"/>
          <w:i/>
          <w:iCs/>
        </w:rPr>
        <w:t xml:space="preserve">, </w:t>
      </w:r>
      <w:r w:rsidRPr="000F2909">
        <w:rPr>
          <w:rFonts w:eastAsia="Calibri"/>
        </w:rPr>
        <w:t>SunSpec</w:t>
      </w:r>
      <w:r w:rsidRPr="000F2909">
        <w:rPr>
          <w:rFonts w:eastAsia="Calibri"/>
          <w:i/>
          <w:iCs/>
        </w:rPr>
        <w:t xml:space="preserve"> IEEE2020.5/CSIP.</w:t>
      </w:r>
    </w:p>
    <w:p w14:paraId="7147F4BD" w14:textId="77777777" w:rsidR="003F19DE" w:rsidRPr="000F2909" w:rsidRDefault="003F19DE" w:rsidP="003F19DE">
      <w:pPr>
        <w:widowControl w:val="0"/>
        <w:numPr>
          <w:ilvl w:val="0"/>
          <w:numId w:val="128"/>
        </w:numPr>
        <w:autoSpaceDE w:val="0"/>
        <w:autoSpaceDN w:val="0"/>
        <w:adjustRightInd w:val="0"/>
        <w:spacing w:before="0"/>
        <w:ind w:left="714" w:hanging="357"/>
        <w:jc w:val="both"/>
        <w:rPr>
          <w:rFonts w:eastAsia="Calibri"/>
        </w:rPr>
      </w:pPr>
      <w:r w:rsidRPr="000F2909">
        <w:rPr>
          <w:rFonts w:eastAsia="Calibri"/>
        </w:rPr>
        <w:t>Response:  as per</w:t>
      </w:r>
      <w:r w:rsidRPr="000F2909">
        <w:rPr>
          <w:rFonts w:eastAsia="Calibri"/>
          <w:b/>
          <w:bCs/>
          <w:i/>
          <w:iCs/>
        </w:rPr>
        <w:t xml:space="preserve"> </w:t>
      </w:r>
      <w:r w:rsidRPr="000F2909">
        <w:rPr>
          <w:rFonts w:eastAsia="Calibri"/>
          <w:i/>
          <w:iCs/>
          <w:highlight w:val="lightGray"/>
        </w:rPr>
        <w:t>section D.5.2</w:t>
      </w:r>
    </w:p>
    <w:p w14:paraId="7084E613" w14:textId="77777777" w:rsidR="003F19DE" w:rsidRPr="000F2909" w:rsidRDefault="003F19DE" w:rsidP="003F19DE">
      <w:pPr>
        <w:widowControl w:val="0"/>
        <w:autoSpaceDE w:val="0"/>
        <w:autoSpaceDN w:val="0"/>
        <w:adjustRightInd w:val="0"/>
        <w:spacing w:before="120" w:after="120"/>
        <w:jc w:val="both"/>
      </w:pPr>
      <w:r w:rsidRPr="000F2909">
        <w:rPr>
          <w:b/>
          <w:bCs/>
        </w:rPr>
        <w:t>Certifications:</w:t>
      </w:r>
      <w:r w:rsidRPr="000F2909">
        <w:t xml:space="preserve"> as per </w:t>
      </w:r>
      <w:r w:rsidRPr="000F2909">
        <w:rPr>
          <w:i/>
          <w:iCs/>
          <w:highlight w:val="lightGray"/>
        </w:rPr>
        <w:t>section D.5.1.5</w:t>
      </w:r>
      <w:r w:rsidRPr="000F2909">
        <w:rPr>
          <w:i/>
          <w:iCs/>
        </w:rPr>
        <w:t>, reprinted below:</w:t>
      </w:r>
    </w:p>
    <w:p w14:paraId="357B6B00" w14:textId="07AD578E" w:rsidR="003F19DE" w:rsidRPr="000F2909" w:rsidRDefault="61C6D28C" w:rsidP="003F19DE">
      <w:pPr>
        <w:widowControl w:val="0"/>
        <w:autoSpaceDE w:val="0"/>
        <w:autoSpaceDN w:val="0"/>
        <w:spacing w:before="120" w:after="0"/>
        <w:jc w:val="both"/>
      </w:pPr>
      <w:r>
        <w:t>The inverter shall conform with advanced feature functionalities which enable integration of higher RE fractions into the grid, (i.e. autonomous and automatic grid support, dispatch control and response) via at least the following recent grrd support certifications:</w:t>
      </w:r>
    </w:p>
    <w:p w14:paraId="5AC4C1D4" w14:textId="77777777" w:rsidR="003F19DE" w:rsidRPr="000F2909" w:rsidRDefault="003F19DE" w:rsidP="003F19DE">
      <w:pPr>
        <w:widowControl w:val="0"/>
        <w:numPr>
          <w:ilvl w:val="0"/>
          <w:numId w:val="127"/>
        </w:numPr>
        <w:tabs>
          <w:tab w:val="left" w:pos="0"/>
          <w:tab w:val="left" w:pos="1440"/>
          <w:tab w:val="left" w:pos="2160"/>
          <w:tab w:val="left" w:pos="2880"/>
          <w:tab w:val="left" w:pos="3600"/>
          <w:tab w:val="left" w:pos="4320"/>
          <w:tab w:val="left" w:pos="5040"/>
          <w:tab w:val="left" w:pos="5760"/>
          <w:tab w:val="left" w:pos="6480"/>
          <w:tab w:val="left" w:pos="7200"/>
          <w:tab w:val="left" w:pos="7920"/>
          <w:tab w:val="num" w:pos="8073"/>
          <w:tab w:val="left" w:pos="8640"/>
        </w:tabs>
        <w:spacing w:before="0"/>
        <w:ind w:left="720"/>
        <w:jc w:val="both"/>
        <w:rPr>
          <w:rFonts w:eastAsia="Calibri"/>
          <w:i/>
          <w:iCs/>
        </w:rPr>
      </w:pPr>
      <w:r w:rsidRPr="000F2909">
        <w:rPr>
          <w:rFonts w:eastAsia="Calibri"/>
          <w:bCs/>
          <w:i/>
          <w:iCs/>
        </w:rPr>
        <w:t xml:space="preserve">DIN VDE 0126-1-1 (2013) Automatic disconnection device between grid parallel power generating system and the public low voltage grid (for frequency and voltage disconnection limits), and </w:t>
      </w:r>
    </w:p>
    <w:p w14:paraId="494CD242" w14:textId="77777777" w:rsidR="003F19DE" w:rsidRPr="000F2909" w:rsidRDefault="003F19DE" w:rsidP="003F19DE">
      <w:pPr>
        <w:widowControl w:val="0"/>
        <w:numPr>
          <w:ilvl w:val="0"/>
          <w:numId w:val="127"/>
        </w:numPr>
        <w:tabs>
          <w:tab w:val="left" w:pos="0"/>
          <w:tab w:val="left" w:pos="1440"/>
          <w:tab w:val="left" w:pos="2160"/>
          <w:tab w:val="left" w:pos="2880"/>
          <w:tab w:val="left" w:pos="3600"/>
          <w:tab w:val="left" w:pos="4320"/>
          <w:tab w:val="left" w:pos="5040"/>
          <w:tab w:val="left" w:pos="5760"/>
          <w:tab w:val="left" w:pos="6480"/>
          <w:tab w:val="left" w:pos="7200"/>
          <w:tab w:val="left" w:pos="7920"/>
          <w:tab w:val="num" w:pos="8073"/>
          <w:tab w:val="left" w:pos="8640"/>
        </w:tabs>
        <w:spacing w:before="0"/>
        <w:ind w:left="720"/>
        <w:jc w:val="both"/>
        <w:rPr>
          <w:rFonts w:eastAsia="Calibri"/>
          <w:i/>
          <w:iCs/>
        </w:rPr>
      </w:pPr>
      <w:r w:rsidRPr="000F2909">
        <w:rPr>
          <w:i/>
          <w:iCs/>
        </w:rPr>
        <w:lastRenderedPageBreak/>
        <w:t>VDE-AR-N 4105 (2019): Power generating plant in low voltage grid</w:t>
      </w:r>
    </w:p>
    <w:p w14:paraId="232B0B90" w14:textId="77777777" w:rsidR="003F19DE" w:rsidRPr="000F2909" w:rsidRDefault="003F19DE" w:rsidP="003F19DE">
      <w:pPr>
        <w:widowControl w:val="0"/>
        <w:tabs>
          <w:tab w:val="left" w:pos="0"/>
          <w:tab w:val="left" w:pos="1440"/>
          <w:tab w:val="left" w:pos="2160"/>
          <w:tab w:val="left" w:pos="2880"/>
          <w:tab w:val="left" w:pos="3600"/>
          <w:tab w:val="left" w:pos="4320"/>
          <w:tab w:val="left" w:pos="5040"/>
          <w:tab w:val="left" w:pos="5760"/>
          <w:tab w:val="left" w:pos="6480"/>
          <w:tab w:val="left" w:pos="7200"/>
          <w:tab w:val="left" w:pos="7920"/>
          <w:tab w:val="num" w:pos="8073"/>
          <w:tab w:val="left" w:pos="8640"/>
        </w:tabs>
        <w:spacing w:before="0"/>
        <w:ind w:left="360"/>
        <w:jc w:val="both"/>
        <w:rPr>
          <w:rFonts w:eastAsia="Calibri"/>
          <w:i/>
        </w:rPr>
      </w:pPr>
      <w:r w:rsidRPr="000F2909">
        <w:rPr>
          <w:rFonts w:eastAsia="Calibri"/>
        </w:rPr>
        <w:t xml:space="preserve">or similar such as </w:t>
      </w:r>
    </w:p>
    <w:p w14:paraId="45676822" w14:textId="77777777" w:rsidR="003F19DE" w:rsidRPr="000F2909" w:rsidRDefault="003F19DE" w:rsidP="003F19DE">
      <w:pPr>
        <w:widowControl w:val="0"/>
        <w:numPr>
          <w:ilvl w:val="0"/>
          <w:numId w:val="127"/>
        </w:numPr>
        <w:tabs>
          <w:tab w:val="num" w:pos="6354"/>
        </w:tabs>
        <w:spacing w:before="0"/>
        <w:ind w:left="720"/>
        <w:jc w:val="both"/>
        <w:rPr>
          <w:rFonts w:eastAsia="Calibri"/>
          <w:i/>
          <w:iCs/>
          <w:sz w:val="22"/>
          <w:szCs w:val="22"/>
        </w:rPr>
      </w:pPr>
      <w:r w:rsidRPr="000F2909">
        <w:rPr>
          <w:rFonts w:eastAsia="Calibri"/>
          <w:i/>
          <w:iCs/>
        </w:rPr>
        <w:t xml:space="preserve">G83/1-1, EA Engineering Recommendation G83/1-1: Amendment 1-June 2008, Recommendation for the connection of small-scale embedded </w:t>
      </w:r>
      <w:r w:rsidRPr="000F2909">
        <w:rPr>
          <w:rFonts w:eastAsia="Calibri"/>
          <w:i/>
          <w:iCs/>
          <w:sz w:val="22"/>
          <w:szCs w:val="22"/>
        </w:rPr>
        <w:t>generators (up to 16 A per phase) in parallel with the public low-voltage distribution networks.</w:t>
      </w:r>
    </w:p>
    <w:p w14:paraId="2B12AB82" w14:textId="77777777" w:rsidR="003F19DE" w:rsidRPr="000F2909" w:rsidRDefault="003F19DE" w:rsidP="003F19DE">
      <w:pPr>
        <w:widowControl w:val="0"/>
        <w:numPr>
          <w:ilvl w:val="0"/>
          <w:numId w:val="127"/>
        </w:numPr>
        <w:tabs>
          <w:tab w:val="num" w:pos="5355"/>
        </w:tabs>
        <w:spacing w:before="0"/>
        <w:ind w:left="720"/>
        <w:jc w:val="both"/>
        <w:rPr>
          <w:rFonts w:eastAsia="Calibri"/>
          <w:i/>
          <w:iCs/>
        </w:rPr>
      </w:pPr>
      <w:r w:rsidRPr="000F2909">
        <w:rPr>
          <w:rFonts w:eastAsia="Calibri"/>
          <w:i/>
          <w:iCs/>
        </w:rPr>
        <w:t>AS 4777.2 (2015): Grid connection of energy systems via inverters – inverter requirements</w:t>
      </w:r>
    </w:p>
    <w:p w14:paraId="064A54D3" w14:textId="77777777" w:rsidR="003F19DE" w:rsidRPr="000F2909" w:rsidRDefault="003F19DE" w:rsidP="003F19DE">
      <w:pPr>
        <w:widowControl w:val="0"/>
        <w:numPr>
          <w:ilvl w:val="0"/>
          <w:numId w:val="127"/>
        </w:numPr>
        <w:tabs>
          <w:tab w:val="num" w:pos="5076"/>
        </w:tabs>
        <w:spacing w:before="0"/>
        <w:ind w:left="720"/>
        <w:jc w:val="both"/>
        <w:rPr>
          <w:rFonts w:eastAsia="Calibri"/>
          <w:i/>
          <w:iCs/>
        </w:rPr>
      </w:pPr>
      <w:r w:rsidRPr="000F2909">
        <w:rPr>
          <w:rFonts w:eastAsia="Calibri"/>
          <w:i/>
          <w:iCs/>
        </w:rPr>
        <w:t>EN 50438, Requirements</w:t>
      </w:r>
      <w:r w:rsidRPr="000F2909">
        <w:rPr>
          <w:rFonts w:eastAsia="Calibri"/>
          <w:i/>
          <w:iCs/>
          <w:color w:val="222222"/>
          <w:shd w:val="clear" w:color="auto" w:fill="FFFFFF"/>
        </w:rPr>
        <w:t xml:space="preserve"> for the connection of micro-generators in parallel with public low-voltage distribution networks</w:t>
      </w:r>
    </w:p>
    <w:p w14:paraId="6CA4D7C6" w14:textId="77777777" w:rsidR="003F19DE" w:rsidRPr="000F2909" w:rsidRDefault="003F19DE" w:rsidP="003F19DE">
      <w:pPr>
        <w:widowControl w:val="0"/>
        <w:numPr>
          <w:ilvl w:val="0"/>
          <w:numId w:val="127"/>
        </w:numPr>
        <w:tabs>
          <w:tab w:val="num" w:pos="2358"/>
        </w:tabs>
        <w:spacing w:before="0"/>
        <w:ind w:left="720"/>
        <w:jc w:val="both"/>
        <w:rPr>
          <w:rFonts w:eastAsia="Calibri"/>
          <w:i/>
          <w:iCs/>
        </w:rPr>
      </w:pPr>
      <w:r w:rsidRPr="000F2909">
        <w:rPr>
          <w:rFonts w:eastAsia="Calibri"/>
          <w:i/>
          <w:iCs/>
        </w:rPr>
        <w:t>UL1741, Inverters, Converters, Controllers and Interconnection System Equipment for Use with Distributed Energy Resources</w:t>
      </w:r>
    </w:p>
    <w:p w14:paraId="0AF6BED2" w14:textId="77777777" w:rsidR="003F19DE" w:rsidRPr="000F2909" w:rsidRDefault="003F19DE" w:rsidP="003F19DE">
      <w:pPr>
        <w:widowControl w:val="0"/>
        <w:numPr>
          <w:ilvl w:val="0"/>
          <w:numId w:val="128"/>
        </w:numPr>
        <w:tabs>
          <w:tab w:val="num" w:pos="1359"/>
        </w:tabs>
        <w:spacing w:before="0"/>
        <w:jc w:val="both"/>
        <w:rPr>
          <w:rFonts w:eastAsia="Calibri"/>
        </w:rPr>
      </w:pPr>
      <w:r w:rsidRPr="000F2909">
        <w:rPr>
          <w:rFonts w:eastAsia="Calibri"/>
          <w:i/>
          <w:iCs/>
        </w:rPr>
        <w:t>IEEE 1547 (2018):</w:t>
      </w:r>
      <w:r w:rsidRPr="000F2909">
        <w:rPr>
          <w:rFonts w:eastAsia="Calibri"/>
        </w:rPr>
        <w:t xml:space="preserve"> </w:t>
      </w:r>
      <w:r w:rsidRPr="000F2909">
        <w:rPr>
          <w:rFonts w:eastAsia="Calibri"/>
          <w:i/>
          <w:iCs/>
        </w:rPr>
        <w:t>Standard for interconnecting distributed resources with electric power systems</w:t>
      </w:r>
    </w:p>
    <w:p w14:paraId="37032361" w14:textId="77777777" w:rsidR="003F19DE" w:rsidRPr="000F2909" w:rsidRDefault="003F19DE" w:rsidP="003F19DE">
      <w:pPr>
        <w:pStyle w:val="SECTIONHeading2"/>
        <w:numPr>
          <w:ilvl w:val="2"/>
          <w:numId w:val="168"/>
        </w:numPr>
        <w:rPr>
          <w:lang w:val="en-GB"/>
        </w:rPr>
      </w:pPr>
      <w:bookmarkStart w:id="170" w:name="_Toc67035901"/>
      <w:bookmarkStart w:id="171" w:name="_Toc67035994"/>
      <w:bookmarkStart w:id="172" w:name="_Toc67037241"/>
      <w:bookmarkStart w:id="173" w:name="_Toc64555507"/>
      <w:bookmarkStart w:id="174" w:name="_Toc67035995"/>
      <w:bookmarkStart w:id="175" w:name="_Toc120609465"/>
      <w:bookmarkEnd w:id="170"/>
      <w:bookmarkEnd w:id="171"/>
      <w:bookmarkEnd w:id="172"/>
      <w:r w:rsidRPr="000F2909">
        <w:rPr>
          <w:lang w:val="en-GB"/>
        </w:rPr>
        <w:t>MV switchgear, transformers and protection</w:t>
      </w:r>
      <w:bookmarkEnd w:id="173"/>
      <w:bookmarkEnd w:id="174"/>
      <w:bookmarkEnd w:id="175"/>
    </w:p>
    <w:p w14:paraId="0E7116B5" w14:textId="77777777" w:rsidR="003F19DE" w:rsidRPr="000F2909" w:rsidRDefault="003F19DE" w:rsidP="003F19DE">
      <w:pPr>
        <w:widowControl w:val="0"/>
        <w:autoSpaceDE w:val="0"/>
        <w:autoSpaceDN w:val="0"/>
        <w:spacing w:before="120" w:after="0"/>
        <w:jc w:val="both"/>
        <w:rPr>
          <w:rFonts w:eastAsia="Calibri"/>
          <w:bCs/>
          <w:i/>
        </w:rPr>
      </w:pPr>
      <w:r w:rsidRPr="000F2909">
        <w:t xml:space="preserve">All MV switchgear shall meet the specific requirements of </w:t>
      </w:r>
      <w:r w:rsidRPr="000F2909">
        <w:rPr>
          <w:i/>
          <w:highlight w:val="lightGray"/>
        </w:rPr>
        <w:t xml:space="preserve">Part D: Solar Farm </w:t>
      </w:r>
      <w:r w:rsidRPr="000F2909">
        <w:rPr>
          <w:rFonts w:eastAsia="Calibri"/>
          <w:i/>
          <w:highlight w:val="lightGray"/>
        </w:rPr>
        <w:t>Connection Requirements, section D.3. 11kV connections</w:t>
      </w:r>
      <w:r w:rsidRPr="000F2909">
        <w:rPr>
          <w:rFonts w:eastAsia="Calibri"/>
          <w:b/>
          <w:i/>
        </w:rPr>
        <w:t xml:space="preserve">, </w:t>
      </w:r>
      <w:r w:rsidRPr="000F2909">
        <w:rPr>
          <w:rFonts w:eastAsia="Calibri"/>
          <w:bCs/>
          <w:i/>
        </w:rPr>
        <w:t>and all sub-sections, specifically noting</w:t>
      </w:r>
    </w:p>
    <w:p w14:paraId="2380E8C2" w14:textId="77777777" w:rsidR="003F19DE" w:rsidRPr="000F2909" w:rsidRDefault="457365A2" w:rsidP="003F19DE">
      <w:pPr>
        <w:pStyle w:val="ListParagraph"/>
        <w:widowControl w:val="0"/>
        <w:numPr>
          <w:ilvl w:val="0"/>
          <w:numId w:val="172"/>
        </w:numPr>
        <w:autoSpaceDE w:val="0"/>
        <w:autoSpaceDN w:val="0"/>
        <w:spacing w:before="120" w:after="0"/>
      </w:pPr>
      <w:r w:rsidRPr="000F2909">
        <w:t xml:space="preserve">MV Switchgear </w:t>
      </w:r>
      <w:r w:rsidR="0C7EF41D" w:rsidRPr="000F2909">
        <w:tab/>
      </w:r>
      <w:r w:rsidR="0C7EF41D" w:rsidRPr="000F2909">
        <w:tab/>
      </w:r>
      <w:r w:rsidR="0C7EF41D" w:rsidRPr="000F2909">
        <w:tab/>
      </w:r>
      <w:r w:rsidRPr="000F2909">
        <w:rPr>
          <w:i/>
          <w:iCs/>
        </w:rPr>
        <w:t>Section D.3.3</w:t>
      </w:r>
      <w:r w:rsidR="0C7EF41D" w:rsidRPr="000F2909">
        <w:tab/>
      </w:r>
    </w:p>
    <w:p w14:paraId="236E2D80" w14:textId="77777777" w:rsidR="003F19DE" w:rsidRPr="000F2909" w:rsidRDefault="457365A2" w:rsidP="003F19DE">
      <w:pPr>
        <w:pStyle w:val="ListParagraph"/>
        <w:widowControl w:val="0"/>
        <w:numPr>
          <w:ilvl w:val="0"/>
          <w:numId w:val="172"/>
        </w:numPr>
        <w:autoSpaceDE w:val="0"/>
        <w:autoSpaceDN w:val="0"/>
        <w:spacing w:before="120" w:after="0"/>
        <w:rPr>
          <w:bCs/>
        </w:rPr>
      </w:pPr>
      <w:r w:rsidRPr="000F2909">
        <w:t>Ring main units (RMU)</w:t>
      </w:r>
      <w:r w:rsidR="0C7EF41D" w:rsidRPr="000F2909">
        <w:tab/>
      </w:r>
      <w:r w:rsidR="0C7EF41D" w:rsidRPr="000F2909">
        <w:tab/>
      </w:r>
      <w:r w:rsidRPr="000F2909">
        <w:rPr>
          <w:i/>
          <w:iCs/>
        </w:rPr>
        <w:t>Section D 3.3</w:t>
      </w:r>
    </w:p>
    <w:p w14:paraId="54D444DE" w14:textId="77777777" w:rsidR="003F19DE" w:rsidRPr="000F2909" w:rsidRDefault="457365A2" w:rsidP="003F19DE">
      <w:pPr>
        <w:pStyle w:val="ListParagraph"/>
        <w:widowControl w:val="0"/>
        <w:numPr>
          <w:ilvl w:val="0"/>
          <w:numId w:val="172"/>
        </w:numPr>
        <w:autoSpaceDE w:val="0"/>
        <w:autoSpaceDN w:val="0"/>
        <w:spacing w:before="120" w:after="0"/>
        <w:rPr>
          <w:bCs/>
          <w:i/>
          <w:iCs/>
        </w:rPr>
      </w:pPr>
      <w:r w:rsidRPr="000F2909">
        <w:t xml:space="preserve">MV metering </w:t>
      </w:r>
      <w:r w:rsidR="0C7EF41D" w:rsidRPr="000F2909">
        <w:tab/>
      </w:r>
      <w:r w:rsidR="0C7EF41D" w:rsidRPr="000F2909">
        <w:tab/>
      </w:r>
      <w:r w:rsidR="0C7EF41D" w:rsidRPr="000F2909">
        <w:tab/>
      </w:r>
      <w:r w:rsidRPr="000F2909">
        <w:rPr>
          <w:i/>
          <w:iCs/>
        </w:rPr>
        <w:t>Section D.3.4</w:t>
      </w:r>
    </w:p>
    <w:p w14:paraId="6E62C96B" w14:textId="77777777" w:rsidR="003F19DE" w:rsidRPr="000F2909" w:rsidRDefault="457365A2" w:rsidP="003F19DE">
      <w:pPr>
        <w:pStyle w:val="ListParagraph"/>
        <w:widowControl w:val="0"/>
        <w:numPr>
          <w:ilvl w:val="0"/>
          <w:numId w:val="172"/>
        </w:numPr>
        <w:autoSpaceDE w:val="0"/>
        <w:autoSpaceDN w:val="0"/>
        <w:spacing w:before="120" w:after="0"/>
        <w:rPr>
          <w:bCs/>
        </w:rPr>
      </w:pPr>
      <w:r w:rsidRPr="000F2909">
        <w:t>Step-up transformer</w:t>
      </w:r>
      <w:r w:rsidR="0C7EF41D" w:rsidRPr="000F2909">
        <w:tab/>
      </w:r>
      <w:r w:rsidR="0C7EF41D" w:rsidRPr="000F2909">
        <w:tab/>
      </w:r>
      <w:r w:rsidRPr="000F2909">
        <w:rPr>
          <w:i/>
          <w:iCs/>
        </w:rPr>
        <w:t>Section D.3.5</w:t>
      </w:r>
    </w:p>
    <w:p w14:paraId="5ED606BB" w14:textId="77777777" w:rsidR="003F19DE" w:rsidRPr="000F2909" w:rsidRDefault="457365A2" w:rsidP="003F19DE">
      <w:pPr>
        <w:pStyle w:val="ListParagraph"/>
        <w:widowControl w:val="0"/>
        <w:numPr>
          <w:ilvl w:val="0"/>
          <w:numId w:val="172"/>
        </w:numPr>
        <w:autoSpaceDE w:val="0"/>
        <w:autoSpaceDN w:val="0"/>
        <w:spacing w:before="120" w:after="0"/>
        <w:rPr>
          <w:bCs/>
        </w:rPr>
      </w:pPr>
      <w:r w:rsidRPr="000F2909">
        <w:t>RMU protection:</w:t>
      </w:r>
      <w:r w:rsidR="0C7EF41D" w:rsidRPr="000F2909">
        <w:tab/>
      </w:r>
      <w:r w:rsidR="0C7EF41D" w:rsidRPr="000F2909">
        <w:tab/>
      </w:r>
      <w:r w:rsidR="0C7EF41D" w:rsidRPr="000F2909">
        <w:tab/>
      </w:r>
      <w:r w:rsidRPr="000F2909">
        <w:rPr>
          <w:i/>
          <w:iCs/>
        </w:rPr>
        <w:t>Section D.3.6</w:t>
      </w:r>
    </w:p>
    <w:p w14:paraId="53CD0D52" w14:textId="77777777" w:rsidR="003F19DE" w:rsidRPr="000F2909" w:rsidRDefault="457365A2" w:rsidP="003F19DE">
      <w:pPr>
        <w:pStyle w:val="ListParagraph"/>
        <w:widowControl w:val="0"/>
        <w:numPr>
          <w:ilvl w:val="0"/>
          <w:numId w:val="172"/>
        </w:numPr>
        <w:autoSpaceDE w:val="0"/>
        <w:autoSpaceDN w:val="0"/>
        <w:spacing w:before="120" w:after="0"/>
        <w:rPr>
          <w:bCs/>
        </w:rPr>
      </w:pPr>
      <w:r w:rsidRPr="000F2909">
        <w:t>RMU communications</w:t>
      </w:r>
      <w:r w:rsidR="0C7EF41D" w:rsidRPr="000F2909">
        <w:tab/>
      </w:r>
      <w:r w:rsidR="0C7EF41D" w:rsidRPr="000F2909">
        <w:tab/>
      </w:r>
      <w:r w:rsidRPr="000F2909">
        <w:rPr>
          <w:i/>
          <w:iCs/>
        </w:rPr>
        <w:t>Section D.3.7</w:t>
      </w:r>
      <w:r w:rsidRPr="000F2909">
        <w:t xml:space="preserve"> </w:t>
      </w:r>
    </w:p>
    <w:p w14:paraId="7C84F760" w14:textId="77777777" w:rsidR="003F19DE" w:rsidRPr="000F2909" w:rsidRDefault="457365A2" w:rsidP="003F19DE">
      <w:pPr>
        <w:pStyle w:val="ListParagraph"/>
        <w:widowControl w:val="0"/>
        <w:numPr>
          <w:ilvl w:val="0"/>
          <w:numId w:val="172"/>
        </w:numPr>
        <w:autoSpaceDE w:val="0"/>
        <w:autoSpaceDN w:val="0"/>
        <w:spacing w:before="120" w:after="0"/>
        <w:rPr>
          <w:bCs/>
        </w:rPr>
      </w:pPr>
      <w:r w:rsidRPr="000F2909">
        <w:t>Network extensions</w:t>
      </w:r>
      <w:r w:rsidR="0C7EF41D" w:rsidRPr="000F2909">
        <w:tab/>
      </w:r>
      <w:r w:rsidR="0C7EF41D" w:rsidRPr="000F2909">
        <w:tab/>
      </w:r>
      <w:r w:rsidRPr="000F2909">
        <w:rPr>
          <w:i/>
          <w:iCs/>
        </w:rPr>
        <w:t>Section D.10</w:t>
      </w:r>
      <w:r w:rsidRPr="000F2909">
        <w:t xml:space="preserve"> </w:t>
      </w:r>
    </w:p>
    <w:p w14:paraId="14130FFE" w14:textId="77777777" w:rsidR="003F19DE" w:rsidRPr="000F2909" w:rsidRDefault="003F19DE" w:rsidP="003F19DE">
      <w:pPr>
        <w:autoSpaceDE w:val="0"/>
        <w:autoSpaceDN w:val="0"/>
        <w:adjustRightInd w:val="0"/>
        <w:spacing w:before="0"/>
        <w:jc w:val="both"/>
        <w:rPr>
          <w:rFonts w:eastAsia="Calibri"/>
          <w:b/>
          <w:bCs/>
          <w:i/>
          <w:iCs/>
        </w:rPr>
      </w:pPr>
    </w:p>
    <w:p w14:paraId="3A594F54" w14:textId="77777777" w:rsidR="003F19DE" w:rsidRPr="000F2909" w:rsidRDefault="003F19DE" w:rsidP="003F19DE">
      <w:pPr>
        <w:pStyle w:val="SECTIONHeading2"/>
        <w:numPr>
          <w:ilvl w:val="2"/>
          <w:numId w:val="168"/>
        </w:numPr>
        <w:rPr>
          <w:lang w:val="en-GB"/>
        </w:rPr>
      </w:pPr>
      <w:bookmarkStart w:id="176" w:name="_Toc64555508"/>
      <w:bookmarkStart w:id="177" w:name="_Toc67035996"/>
      <w:bookmarkStart w:id="178" w:name="_Toc120609466"/>
      <w:r w:rsidRPr="000F2909">
        <w:rPr>
          <w:lang w:val="en-GB"/>
        </w:rPr>
        <w:t>Communications interface</w:t>
      </w:r>
      <w:bookmarkEnd w:id="176"/>
      <w:bookmarkEnd w:id="177"/>
      <w:bookmarkEnd w:id="178"/>
    </w:p>
    <w:p w14:paraId="0F450B02" w14:textId="77777777" w:rsidR="003F19DE" w:rsidRPr="000F2909" w:rsidRDefault="003F19DE" w:rsidP="003F19DE">
      <w:pPr>
        <w:widowControl w:val="0"/>
        <w:autoSpaceDE w:val="0"/>
        <w:autoSpaceDN w:val="0"/>
        <w:spacing w:before="120" w:after="0"/>
        <w:jc w:val="both"/>
        <w:rPr>
          <w:rFonts w:eastAsia="Calibri"/>
          <w:i/>
        </w:rPr>
      </w:pPr>
      <w:r w:rsidRPr="000F2909">
        <w:t xml:space="preserve">Each solar site, comprising Modbus communication links between PV inverters, switchgear, weather station, and metering shall meet the specific requirements of </w:t>
      </w:r>
      <w:r w:rsidRPr="000F2909">
        <w:rPr>
          <w:i/>
          <w:highlight w:val="lightGray"/>
        </w:rPr>
        <w:t xml:space="preserve">Part D: Solar Farm </w:t>
      </w:r>
      <w:r w:rsidRPr="000F2909">
        <w:rPr>
          <w:rFonts w:eastAsia="Calibri"/>
          <w:i/>
          <w:highlight w:val="lightGray"/>
        </w:rPr>
        <w:t xml:space="preserve">Connection Requirements, section D.6. Communications Interface. </w:t>
      </w:r>
    </w:p>
    <w:p w14:paraId="66C3F5C2" w14:textId="77777777" w:rsidR="003F19DE" w:rsidRPr="000F2909" w:rsidRDefault="003F19DE" w:rsidP="003F19DE">
      <w:pPr>
        <w:pStyle w:val="SECTIONHeading2"/>
        <w:numPr>
          <w:ilvl w:val="2"/>
          <w:numId w:val="168"/>
        </w:numPr>
        <w:rPr>
          <w:lang w:val="en-GB"/>
        </w:rPr>
      </w:pPr>
      <w:bookmarkStart w:id="179" w:name="_Toc67035904"/>
      <w:bookmarkStart w:id="180" w:name="_Toc67035997"/>
      <w:bookmarkStart w:id="181" w:name="_Toc67037244"/>
      <w:bookmarkStart w:id="182" w:name="_Toc64555509"/>
      <w:bookmarkStart w:id="183" w:name="_Toc67035998"/>
      <w:bookmarkStart w:id="184" w:name="_Toc120609467"/>
      <w:bookmarkEnd w:id="179"/>
      <w:bookmarkEnd w:id="180"/>
      <w:bookmarkEnd w:id="181"/>
      <w:r w:rsidRPr="000F2909">
        <w:rPr>
          <w:lang w:val="en-GB"/>
        </w:rPr>
        <w:t>Weather station</w:t>
      </w:r>
      <w:bookmarkEnd w:id="182"/>
      <w:bookmarkEnd w:id="183"/>
      <w:bookmarkEnd w:id="184"/>
    </w:p>
    <w:p w14:paraId="06B80FDD" w14:textId="77777777" w:rsidR="003F19DE" w:rsidRPr="000F2909" w:rsidRDefault="003F19DE" w:rsidP="003F19DE">
      <w:pPr>
        <w:widowControl w:val="0"/>
        <w:autoSpaceDE w:val="0"/>
        <w:autoSpaceDN w:val="0"/>
        <w:spacing w:before="120" w:after="0"/>
        <w:jc w:val="both"/>
        <w:rPr>
          <w:rFonts w:eastAsia="Calibri"/>
          <w:i/>
        </w:rPr>
      </w:pPr>
      <w:r w:rsidRPr="000F2909">
        <w:t xml:space="preserve">Weather station at each solar site shall meet the specific requirements of </w:t>
      </w:r>
      <w:r w:rsidRPr="000F2909">
        <w:rPr>
          <w:i/>
          <w:highlight w:val="lightGray"/>
        </w:rPr>
        <w:t xml:space="preserve">Part D: Solar Farm </w:t>
      </w:r>
      <w:r w:rsidRPr="000F2909">
        <w:rPr>
          <w:rFonts w:eastAsia="Calibri"/>
          <w:i/>
          <w:highlight w:val="lightGray"/>
        </w:rPr>
        <w:t>Connection Requirements, section D.7. Weather station.</w:t>
      </w:r>
    </w:p>
    <w:p w14:paraId="5E45327A" w14:textId="77777777" w:rsidR="003F19DE" w:rsidRPr="000F2909" w:rsidRDefault="003F19DE" w:rsidP="003F19DE">
      <w:pPr>
        <w:widowControl w:val="0"/>
        <w:autoSpaceDE w:val="0"/>
        <w:autoSpaceDN w:val="0"/>
        <w:spacing w:before="120" w:after="0"/>
        <w:jc w:val="both"/>
      </w:pPr>
    </w:p>
    <w:p w14:paraId="1FAE5E12" w14:textId="77777777" w:rsidR="003F19DE" w:rsidRPr="000F2909" w:rsidRDefault="003F19DE" w:rsidP="003F19DE">
      <w:pPr>
        <w:pStyle w:val="SECTIONHeading2"/>
        <w:numPr>
          <w:ilvl w:val="2"/>
          <w:numId w:val="168"/>
        </w:numPr>
        <w:rPr>
          <w:lang w:val="en-GB"/>
        </w:rPr>
      </w:pPr>
      <w:bookmarkStart w:id="185" w:name="_Toc67035906"/>
      <w:bookmarkStart w:id="186" w:name="_Toc67035999"/>
      <w:bookmarkStart w:id="187" w:name="_Toc67037246"/>
      <w:bookmarkStart w:id="188" w:name="_Toc413702115"/>
      <w:bookmarkStart w:id="189" w:name="_Toc413702202"/>
      <w:bookmarkStart w:id="190" w:name="_Toc413746104"/>
      <w:bookmarkStart w:id="191" w:name="_Toc413749023"/>
      <w:bookmarkStart w:id="192" w:name="_Toc413702116"/>
      <w:bookmarkStart w:id="193" w:name="_Toc413702203"/>
      <w:bookmarkStart w:id="194" w:name="_Toc413746105"/>
      <w:bookmarkStart w:id="195" w:name="_Toc413749024"/>
      <w:bookmarkStart w:id="196" w:name="_Toc413702207"/>
      <w:bookmarkStart w:id="197" w:name="_Toc413746109"/>
      <w:bookmarkStart w:id="198" w:name="_Toc413749028"/>
      <w:bookmarkStart w:id="199" w:name="_Toc413702120"/>
      <w:bookmarkStart w:id="200" w:name="_Toc413749029"/>
      <w:bookmarkStart w:id="201" w:name="_Toc64555510"/>
      <w:bookmarkStart w:id="202" w:name="_Toc67036000"/>
      <w:bookmarkStart w:id="203" w:name="_Toc120609468"/>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rsidRPr="000F2909">
        <w:rPr>
          <w:lang w:val="en-GB"/>
        </w:rPr>
        <w:t>Earthing</w:t>
      </w:r>
      <w:bookmarkEnd w:id="199"/>
      <w:bookmarkEnd w:id="200"/>
      <w:bookmarkEnd w:id="201"/>
      <w:bookmarkEnd w:id="202"/>
      <w:bookmarkEnd w:id="203"/>
    </w:p>
    <w:p w14:paraId="7F5B93A7" w14:textId="6B113239" w:rsidR="003F19DE" w:rsidRPr="000F2909" w:rsidRDefault="003F19DE" w:rsidP="003F19DE">
      <w:pPr>
        <w:autoSpaceDE w:val="0"/>
        <w:autoSpaceDN w:val="0"/>
        <w:spacing w:before="120"/>
        <w:jc w:val="both"/>
      </w:pPr>
      <w:r w:rsidRPr="000F2909">
        <w:t xml:space="preserve">Majority of PV plant </w:t>
      </w:r>
      <w:bookmarkStart w:id="204" w:name="_Int_BUKcWUUc"/>
      <w:r w:rsidR="0583768A" w:rsidRPr="000F2909">
        <w:t>are in</w:t>
      </w:r>
      <w:bookmarkEnd w:id="204"/>
      <w:r w:rsidRPr="000F2909">
        <w:t xml:space="preserve"> publicly accessible areas, unfenced, and public will interact with the array structures, for example public shaded walkways and carport structures. Safety is paramount, so appropriate earthing and protection is essential.</w:t>
      </w:r>
    </w:p>
    <w:p w14:paraId="773C79EE" w14:textId="77777777" w:rsidR="003F19DE" w:rsidRPr="000F2909" w:rsidRDefault="003F19DE" w:rsidP="003F19DE">
      <w:pPr>
        <w:widowControl w:val="0"/>
        <w:autoSpaceDE w:val="0"/>
        <w:autoSpaceDN w:val="0"/>
        <w:spacing w:before="120" w:after="0"/>
        <w:jc w:val="both"/>
        <w:rPr>
          <w:bCs/>
        </w:rPr>
      </w:pPr>
      <w:r w:rsidRPr="000F2909">
        <w:t xml:space="preserve">Meet the specific requirements of </w:t>
      </w:r>
      <w:r w:rsidRPr="000F2909">
        <w:rPr>
          <w:i/>
          <w:highlight w:val="lightGray"/>
        </w:rPr>
        <w:t xml:space="preserve">Part D: Solar Farm </w:t>
      </w:r>
      <w:r w:rsidRPr="000F2909">
        <w:rPr>
          <w:rFonts w:eastAsia="Calibri"/>
          <w:i/>
          <w:highlight w:val="lightGray"/>
        </w:rPr>
        <w:t>Connection Requirements, section D.3.9 MV Earthing</w:t>
      </w:r>
      <w:r w:rsidRPr="000F2909">
        <w:rPr>
          <w:rFonts w:eastAsia="Calibri"/>
          <w:i/>
        </w:rPr>
        <w:t xml:space="preserve">. </w:t>
      </w:r>
      <w:r w:rsidRPr="000F2909">
        <w:rPr>
          <w:rFonts w:eastAsia="Calibri"/>
          <w:b/>
          <w:i/>
        </w:rPr>
        <w:t xml:space="preserve"> </w:t>
      </w:r>
      <w:r w:rsidRPr="000F2909">
        <w:rPr>
          <w:rFonts w:eastAsia="Calibri"/>
          <w:bCs/>
          <w:iCs/>
        </w:rPr>
        <w:t>restated:</w:t>
      </w:r>
      <w:r w:rsidRPr="000F2909">
        <w:rPr>
          <w:rFonts w:eastAsia="Calibri"/>
          <w:b/>
          <w:i/>
        </w:rPr>
        <w:t xml:space="preserve"> </w:t>
      </w:r>
    </w:p>
    <w:p w14:paraId="661EA0DC" w14:textId="77777777" w:rsidR="003F19DE" w:rsidRPr="000F2909" w:rsidRDefault="003F19DE" w:rsidP="003F19DE">
      <w:pPr>
        <w:pStyle w:val="BodyText"/>
      </w:pPr>
      <w:r w:rsidRPr="000F2909">
        <w:t xml:space="preserve">The solar site earthing shall ensure the safety of all personnel and equipment under all normal and abnormal operating conditions and all fault conditions. </w:t>
      </w:r>
    </w:p>
    <w:p w14:paraId="400E0C70" w14:textId="77777777" w:rsidR="003F19DE" w:rsidRPr="000F2909" w:rsidRDefault="003F19DE" w:rsidP="003F19DE">
      <w:pPr>
        <w:widowControl w:val="0"/>
        <w:autoSpaceDE w:val="0"/>
        <w:autoSpaceDN w:val="0"/>
        <w:spacing w:before="120" w:after="0"/>
        <w:jc w:val="both"/>
        <w:rPr>
          <w:lang w:eastAsia="en-AU"/>
        </w:rPr>
      </w:pPr>
      <w:r w:rsidRPr="000F2909">
        <w:rPr>
          <w:lang w:eastAsia="en-AU"/>
        </w:rPr>
        <w:t>General earthing shall be according to the Utility Regulatory Authority (URA) Installation Standards and IEC standards as listed in D</w:t>
      </w:r>
      <w:r w:rsidRPr="000F2909">
        <w:rPr>
          <w:i/>
          <w:highlight w:val="lightGray"/>
        </w:rPr>
        <w:t xml:space="preserve">: Solar Farm </w:t>
      </w:r>
      <w:r w:rsidRPr="000F2909">
        <w:rPr>
          <w:rFonts w:eastAsia="Calibri"/>
          <w:i/>
          <w:highlight w:val="lightGray"/>
        </w:rPr>
        <w:t>Connection Requirements, section D.8. Standards,</w:t>
      </w:r>
      <w:r w:rsidRPr="000F2909">
        <w:rPr>
          <w:rFonts w:eastAsia="Calibri"/>
          <w:b/>
          <w:i/>
        </w:rPr>
        <w:t xml:space="preserve"> </w:t>
      </w:r>
      <w:r w:rsidRPr="000F2909">
        <w:rPr>
          <w:lang w:eastAsia="en-AU"/>
        </w:rPr>
        <w:t xml:space="preserve">and </w:t>
      </w:r>
      <w:r w:rsidRPr="000F2909">
        <w:rPr>
          <w:lang w:eastAsia="en-AU"/>
        </w:rPr>
        <w:lastRenderedPageBreak/>
        <w:t>shall include the following:</w:t>
      </w:r>
    </w:p>
    <w:p w14:paraId="75FFE978" w14:textId="77777777" w:rsidR="003F19DE" w:rsidRPr="000F2909" w:rsidRDefault="003F19DE" w:rsidP="003F19DE">
      <w:pPr>
        <w:pStyle w:val="ListParagraph"/>
        <w:numPr>
          <w:ilvl w:val="0"/>
          <w:numId w:val="221"/>
        </w:numPr>
        <w:ind w:left="714" w:hanging="357"/>
      </w:pPr>
      <w:r w:rsidRPr="000F2909">
        <w:t>PV Module to structure frame;</w:t>
      </w:r>
    </w:p>
    <w:p w14:paraId="75AC970D" w14:textId="77777777" w:rsidR="003F19DE" w:rsidRPr="000F2909" w:rsidRDefault="003F19DE" w:rsidP="003F19DE">
      <w:pPr>
        <w:pStyle w:val="ListParagraph"/>
        <w:numPr>
          <w:ilvl w:val="0"/>
          <w:numId w:val="221"/>
        </w:numPr>
        <w:ind w:left="714" w:hanging="357"/>
      </w:pPr>
      <w:r w:rsidRPr="000F2909">
        <w:t>PV arrays;</w:t>
      </w:r>
    </w:p>
    <w:p w14:paraId="792BD4AA" w14:textId="77777777" w:rsidR="003F19DE" w:rsidRPr="000F2909" w:rsidRDefault="003F19DE" w:rsidP="003F19DE">
      <w:pPr>
        <w:pStyle w:val="ListParagraph"/>
        <w:numPr>
          <w:ilvl w:val="0"/>
          <w:numId w:val="221"/>
        </w:numPr>
        <w:ind w:left="714" w:hanging="357"/>
      </w:pPr>
      <w:r w:rsidRPr="000F2909">
        <w:t>Array structures</w:t>
      </w:r>
    </w:p>
    <w:p w14:paraId="218A8335" w14:textId="77777777" w:rsidR="003F19DE" w:rsidRPr="000F2909" w:rsidRDefault="003F19DE" w:rsidP="003F19DE">
      <w:pPr>
        <w:pStyle w:val="ListParagraph"/>
        <w:numPr>
          <w:ilvl w:val="0"/>
          <w:numId w:val="221"/>
        </w:numPr>
        <w:ind w:left="714" w:hanging="357"/>
      </w:pPr>
      <w:r w:rsidRPr="000F2909">
        <w:t>DC electrical system;</w:t>
      </w:r>
    </w:p>
    <w:p w14:paraId="59D84F0F" w14:textId="77777777" w:rsidR="003F19DE" w:rsidRPr="000F2909" w:rsidRDefault="003F19DE" w:rsidP="003F19DE">
      <w:pPr>
        <w:pStyle w:val="ListParagraph"/>
        <w:numPr>
          <w:ilvl w:val="0"/>
          <w:numId w:val="221"/>
        </w:numPr>
        <w:ind w:left="714" w:hanging="357"/>
      </w:pPr>
      <w:r w:rsidRPr="000F2909">
        <w:t>PCU earthing;</w:t>
      </w:r>
    </w:p>
    <w:p w14:paraId="5A5DE53D" w14:textId="77777777" w:rsidR="003F19DE" w:rsidRPr="000F2909" w:rsidRDefault="003F19DE" w:rsidP="003F19DE">
      <w:pPr>
        <w:pStyle w:val="ListParagraph"/>
        <w:numPr>
          <w:ilvl w:val="0"/>
          <w:numId w:val="221"/>
        </w:numPr>
        <w:ind w:left="714" w:hanging="357"/>
      </w:pPr>
      <w:r w:rsidRPr="000F2909">
        <w:t>LV distribution side earthing as necessary</w:t>
      </w:r>
    </w:p>
    <w:p w14:paraId="5F30397D" w14:textId="77777777" w:rsidR="003F19DE" w:rsidRPr="000F2909" w:rsidRDefault="003F19DE" w:rsidP="003F19DE">
      <w:pPr>
        <w:pStyle w:val="ListParagraph"/>
        <w:numPr>
          <w:ilvl w:val="0"/>
          <w:numId w:val="221"/>
        </w:numPr>
        <w:ind w:left="714" w:hanging="357"/>
      </w:pPr>
      <w:r w:rsidRPr="000F2909">
        <w:t>Transformers and Neutral points;</w:t>
      </w:r>
    </w:p>
    <w:p w14:paraId="581A5291" w14:textId="77777777" w:rsidR="003F19DE" w:rsidRPr="000F2909" w:rsidRDefault="003F19DE" w:rsidP="003F19DE">
      <w:pPr>
        <w:pStyle w:val="ListParagraph"/>
        <w:numPr>
          <w:ilvl w:val="0"/>
          <w:numId w:val="221"/>
        </w:numPr>
        <w:ind w:left="714" w:hanging="357"/>
      </w:pPr>
      <w:r w:rsidRPr="000F2909">
        <w:t>Fencing;</w:t>
      </w:r>
    </w:p>
    <w:p w14:paraId="04DE5C92" w14:textId="77777777" w:rsidR="003F19DE" w:rsidRPr="000F2909" w:rsidRDefault="003F19DE" w:rsidP="003F19DE">
      <w:pPr>
        <w:pStyle w:val="ListParagraph"/>
        <w:numPr>
          <w:ilvl w:val="0"/>
          <w:numId w:val="221"/>
        </w:numPr>
        <w:ind w:left="714" w:hanging="357"/>
      </w:pPr>
      <w:r w:rsidRPr="000F2909">
        <w:t>Platforms and handrails and</w:t>
      </w:r>
    </w:p>
    <w:p w14:paraId="619202FC" w14:textId="77777777" w:rsidR="003F19DE" w:rsidRPr="000F2909" w:rsidRDefault="003F19DE" w:rsidP="003F19DE">
      <w:pPr>
        <w:pStyle w:val="ListParagraph"/>
        <w:numPr>
          <w:ilvl w:val="0"/>
          <w:numId w:val="221"/>
        </w:numPr>
        <w:ind w:left="714" w:hanging="357"/>
      </w:pPr>
      <w:r w:rsidRPr="000F2909">
        <w:t>Buildings/enclosures.</w:t>
      </w:r>
    </w:p>
    <w:p w14:paraId="3989755C" w14:textId="77777777" w:rsidR="003F19DE" w:rsidRPr="000F2909" w:rsidRDefault="003F19DE" w:rsidP="003F19DE">
      <w:pPr>
        <w:pStyle w:val="MW-Bullet1"/>
        <w:jc w:val="both"/>
        <w:rPr>
          <w:rFonts w:ascii="Times New Roman" w:hAnsi="Times New Roman"/>
          <w:sz w:val="24"/>
          <w:szCs w:val="24"/>
          <w:lang w:val="en-GB"/>
        </w:rPr>
      </w:pPr>
    </w:p>
    <w:p w14:paraId="69680EE7" w14:textId="77777777" w:rsidR="003F19DE" w:rsidRPr="000F2909" w:rsidRDefault="003F19DE" w:rsidP="003F19DE">
      <w:pPr>
        <w:pStyle w:val="MW-Bullet1"/>
        <w:jc w:val="both"/>
        <w:rPr>
          <w:rFonts w:ascii="Times New Roman" w:hAnsi="Times New Roman"/>
          <w:sz w:val="24"/>
          <w:szCs w:val="24"/>
          <w:lang w:val="en-GB"/>
        </w:rPr>
      </w:pPr>
      <w:r w:rsidRPr="000F2909">
        <w:rPr>
          <w:rFonts w:ascii="Times New Roman" w:hAnsi="Times New Roman"/>
          <w:sz w:val="24"/>
          <w:szCs w:val="24"/>
          <w:lang w:val="en-GB"/>
        </w:rPr>
        <w:t>Particular attention shall be given to:</w:t>
      </w:r>
    </w:p>
    <w:p w14:paraId="5810B4DE" w14:textId="77777777" w:rsidR="003F19DE" w:rsidRPr="000F2909" w:rsidRDefault="003F19DE" w:rsidP="003F19DE">
      <w:pPr>
        <w:pStyle w:val="ListParagraph"/>
        <w:numPr>
          <w:ilvl w:val="0"/>
          <w:numId w:val="221"/>
        </w:numPr>
        <w:ind w:left="714" w:hanging="357"/>
      </w:pPr>
      <w:r w:rsidRPr="000F2909">
        <w:t>Achieving low-resistance connections that are resistant to degradation at all locations where grounding conductors or rods are bonded together</w:t>
      </w:r>
    </w:p>
    <w:p w14:paraId="13F799A5" w14:textId="77777777" w:rsidR="003F19DE" w:rsidRPr="000F2909" w:rsidRDefault="003F19DE" w:rsidP="003F19DE">
      <w:pPr>
        <w:pStyle w:val="ListParagraph"/>
        <w:numPr>
          <w:ilvl w:val="0"/>
          <w:numId w:val="221"/>
        </w:numPr>
        <w:ind w:left="714" w:hanging="357"/>
      </w:pPr>
      <w:r w:rsidRPr="000F2909">
        <w:t>Achieving the best possible contact with earth</w:t>
      </w:r>
    </w:p>
    <w:p w14:paraId="1CCDFF1F" w14:textId="77777777" w:rsidR="003F19DE" w:rsidRPr="000F2909" w:rsidRDefault="003F19DE" w:rsidP="003F19DE">
      <w:pPr>
        <w:pStyle w:val="ListParagraph"/>
        <w:numPr>
          <w:ilvl w:val="0"/>
          <w:numId w:val="221"/>
        </w:numPr>
        <w:ind w:left="714" w:hanging="357"/>
      </w:pPr>
      <w:r w:rsidRPr="000F2909">
        <w:t xml:space="preserve">Verifications through tests that all electrical bonding within the grounding system has been properly affected </w:t>
      </w:r>
    </w:p>
    <w:p w14:paraId="25C11A3C" w14:textId="77777777" w:rsidR="003F19DE" w:rsidRPr="000F2909" w:rsidRDefault="003F19DE" w:rsidP="003F19DE">
      <w:pPr>
        <w:pStyle w:val="BodyText"/>
        <w:jc w:val="both"/>
      </w:pPr>
      <w:r w:rsidRPr="000F2909">
        <w:t xml:space="preserve">The design calculations shall include any area of the PV array exposed to step, touch and transfer potentials induced by earth potential rise, low frequency induction as well as electromagnetic and electric fields for the installation. </w:t>
      </w:r>
    </w:p>
    <w:p w14:paraId="7C183EB1" w14:textId="77777777" w:rsidR="003F19DE" w:rsidRPr="000F2909" w:rsidRDefault="003F19DE" w:rsidP="003F19DE">
      <w:pPr>
        <w:autoSpaceDE w:val="0"/>
        <w:autoSpaceDN w:val="0"/>
        <w:spacing w:before="200" w:after="200"/>
        <w:jc w:val="both"/>
      </w:pPr>
    </w:p>
    <w:p w14:paraId="492A16C5" w14:textId="77777777" w:rsidR="003F19DE" w:rsidRPr="000F2909" w:rsidRDefault="003F19DE" w:rsidP="003F19DE">
      <w:pPr>
        <w:pStyle w:val="SECTIONHeading2"/>
        <w:numPr>
          <w:ilvl w:val="2"/>
          <w:numId w:val="168"/>
        </w:numPr>
        <w:rPr>
          <w:b w:val="0"/>
          <w:bCs w:val="0"/>
          <w:lang w:val="en-GB"/>
        </w:rPr>
      </w:pPr>
      <w:bookmarkStart w:id="205" w:name="_Toc413702122"/>
      <w:bookmarkStart w:id="206" w:name="_Toc413749031"/>
      <w:bookmarkStart w:id="207" w:name="_Toc64555511"/>
      <w:bookmarkStart w:id="208" w:name="_Toc67036001"/>
      <w:bookmarkStart w:id="209" w:name="_Toc120609469"/>
      <w:r w:rsidRPr="000F2909">
        <w:rPr>
          <w:b w:val="0"/>
          <w:bCs w:val="0"/>
          <w:lang w:val="en-GB"/>
        </w:rPr>
        <w:t>Labelling, Safety Signs and Notices</w:t>
      </w:r>
      <w:bookmarkEnd w:id="205"/>
      <w:bookmarkEnd w:id="206"/>
      <w:bookmarkEnd w:id="207"/>
      <w:bookmarkEnd w:id="208"/>
      <w:bookmarkEnd w:id="209"/>
    </w:p>
    <w:p w14:paraId="6EB850D1" w14:textId="0DC0A088" w:rsidR="003F19DE" w:rsidRPr="000F2909" w:rsidRDefault="003F19DE" w:rsidP="003F19DE">
      <w:pPr>
        <w:autoSpaceDE w:val="0"/>
        <w:autoSpaceDN w:val="0"/>
        <w:spacing w:before="120"/>
        <w:jc w:val="both"/>
      </w:pPr>
      <w:r w:rsidRPr="000F2909">
        <w:t xml:space="preserve">Majority of array’s </w:t>
      </w:r>
      <w:bookmarkStart w:id="210" w:name="_Int_mKeD4QuJ"/>
      <w:r w:rsidR="11B81725" w:rsidRPr="000F2909">
        <w:t>are in</w:t>
      </w:r>
      <w:bookmarkEnd w:id="210"/>
      <w:r w:rsidRPr="000F2909">
        <w:t xml:space="preserve"> publicly accessible areas, unfenced, and public will interact with the array structures, or example public shaded walkways and carport structures. Safety is paramount, so appropriate signages located in sufficient locations is essential.</w:t>
      </w:r>
    </w:p>
    <w:p w14:paraId="3001462E" w14:textId="77777777" w:rsidR="003F19DE" w:rsidRPr="000F2909" w:rsidRDefault="003F19DE" w:rsidP="003F19DE">
      <w:pPr>
        <w:numPr>
          <w:ilvl w:val="0"/>
          <w:numId w:val="131"/>
        </w:numPr>
        <w:spacing w:before="0"/>
        <w:ind w:left="714" w:hanging="357"/>
        <w:jc w:val="both"/>
      </w:pPr>
      <w:r w:rsidRPr="000F2909">
        <w:t xml:space="preserve">All labelling and signage must be in English and Dhivehi. All notices, labels or signs shall be durable and not removable except by determined and deliberate action.  The inscriptions shall be legible and indelible.  All custom signage to be ABS plastic silk-screened quality, indelible and easily noticeable. </w:t>
      </w:r>
    </w:p>
    <w:p w14:paraId="3BEE2E0D" w14:textId="77777777" w:rsidR="003F19DE" w:rsidRPr="000F2909" w:rsidRDefault="003F19DE" w:rsidP="003F19DE">
      <w:pPr>
        <w:numPr>
          <w:ilvl w:val="0"/>
          <w:numId w:val="131"/>
        </w:numPr>
        <w:spacing w:before="0"/>
        <w:ind w:left="714" w:hanging="357"/>
        <w:jc w:val="both"/>
      </w:pPr>
      <w:r w:rsidRPr="000F2909">
        <w:t>Where possible, standard approved symbolic safety signage is to be used.</w:t>
      </w:r>
    </w:p>
    <w:p w14:paraId="3B696C4F" w14:textId="77777777" w:rsidR="003F19DE" w:rsidRPr="000F2909" w:rsidRDefault="003F19DE" w:rsidP="003F19DE">
      <w:pPr>
        <w:numPr>
          <w:ilvl w:val="0"/>
          <w:numId w:val="131"/>
        </w:numPr>
        <w:spacing w:before="0" w:after="120"/>
        <w:ind w:left="714" w:hanging="357"/>
        <w:jc w:val="both"/>
      </w:pPr>
      <w:r w:rsidRPr="000F2909">
        <w:t>All DB labels to be professional quality signage.</w:t>
      </w:r>
    </w:p>
    <w:p w14:paraId="566CE665" w14:textId="77777777" w:rsidR="003F19DE" w:rsidRPr="000F2909" w:rsidRDefault="003F19DE" w:rsidP="003F19DE">
      <w:pPr>
        <w:autoSpaceDE w:val="0"/>
        <w:autoSpaceDN w:val="0"/>
        <w:spacing w:before="120"/>
        <w:jc w:val="both"/>
      </w:pPr>
      <w:r w:rsidRPr="000F2909">
        <w:t xml:space="preserve">Technical labelling </w:t>
      </w:r>
    </w:p>
    <w:p w14:paraId="2ACF8669" w14:textId="77777777" w:rsidR="003F19DE" w:rsidRPr="000F2909" w:rsidRDefault="003F19DE" w:rsidP="003F19DE">
      <w:pPr>
        <w:pStyle w:val="ListParagraph"/>
        <w:numPr>
          <w:ilvl w:val="0"/>
          <w:numId w:val="131"/>
        </w:numPr>
        <w:autoSpaceDE w:val="0"/>
        <w:autoSpaceDN w:val="0"/>
        <w:spacing w:before="120"/>
        <w:jc w:val="both"/>
      </w:pPr>
      <w:r w:rsidRPr="000F2909">
        <w:t xml:space="preserve">The Contractor shall procure cabling and wiring materials, such as name tags, stickers, destination signs, board, stakes etc., to indicate destinations of wiring and cabling for future maintenance. The materials shall be insulated on wires and cables near the terminals and in every manhole if necessary. </w:t>
      </w:r>
    </w:p>
    <w:p w14:paraId="76643C30" w14:textId="77777777" w:rsidR="003F19DE" w:rsidRPr="000F2909" w:rsidRDefault="003F19DE" w:rsidP="003F19DE">
      <w:pPr>
        <w:spacing w:before="0" w:after="120"/>
        <w:jc w:val="both"/>
      </w:pPr>
    </w:p>
    <w:p w14:paraId="7E65F9AA" w14:textId="77777777" w:rsidR="003F19DE" w:rsidRPr="000F2909" w:rsidRDefault="003F19DE" w:rsidP="003F19DE">
      <w:pPr>
        <w:autoSpaceDE w:val="0"/>
        <w:autoSpaceDN w:val="0"/>
        <w:adjustRightInd w:val="0"/>
        <w:spacing w:before="200" w:after="0"/>
        <w:jc w:val="both"/>
        <w:rPr>
          <w:b/>
          <w:i/>
        </w:rPr>
      </w:pPr>
      <w:r w:rsidRPr="000F2909">
        <w:rPr>
          <w:b/>
          <w:i/>
        </w:rPr>
        <w:t>Signage conventions</w:t>
      </w:r>
    </w:p>
    <w:p w14:paraId="2927F541" w14:textId="77777777" w:rsidR="003F19DE" w:rsidRPr="000F2909" w:rsidRDefault="003F19DE" w:rsidP="003F19DE">
      <w:pPr>
        <w:numPr>
          <w:ilvl w:val="0"/>
          <w:numId w:val="131"/>
        </w:numPr>
        <w:spacing w:before="0"/>
        <w:ind w:left="714" w:hanging="357"/>
        <w:jc w:val="both"/>
        <w:rPr>
          <w:i/>
        </w:rPr>
      </w:pPr>
      <w:r w:rsidRPr="000F2909">
        <w:t xml:space="preserve">All signage to be to conventions of from </w:t>
      </w:r>
      <w:r w:rsidRPr="000F2909">
        <w:rPr>
          <w:i/>
        </w:rPr>
        <w:t xml:space="preserve">ISO 3864-2: 2004: Graphical symbols –safety colours and safety signs. </w:t>
      </w:r>
      <w:r w:rsidRPr="000F2909">
        <w:t>Refer to examples below.</w:t>
      </w:r>
    </w:p>
    <w:tbl>
      <w:tblPr>
        <w:tblStyle w:val="TableGrid"/>
        <w:tblW w:w="0" w:type="auto"/>
        <w:tblLook w:val="04A0" w:firstRow="1" w:lastRow="0" w:firstColumn="1" w:lastColumn="0" w:noHBand="0" w:noVBand="1"/>
      </w:tblPr>
      <w:tblGrid>
        <w:gridCol w:w="4800"/>
        <w:gridCol w:w="4807"/>
      </w:tblGrid>
      <w:tr w:rsidR="003F19DE" w:rsidRPr="000F2909" w14:paraId="56B7D17A" w14:textId="77777777" w:rsidTr="00026A0C">
        <w:tc>
          <w:tcPr>
            <w:tcW w:w="4845" w:type="dxa"/>
          </w:tcPr>
          <w:p w14:paraId="7CF89A3F" w14:textId="77777777" w:rsidR="003F19DE" w:rsidRPr="000F2909" w:rsidRDefault="003F19DE" w:rsidP="00026A0C">
            <w:pPr>
              <w:autoSpaceDE w:val="0"/>
              <w:autoSpaceDN w:val="0"/>
              <w:adjustRightInd w:val="0"/>
              <w:spacing w:before="200"/>
              <w:rPr>
                <w:b/>
                <w:i/>
                <w:highlight w:val="lightGray"/>
              </w:rPr>
            </w:pPr>
            <w:r w:rsidRPr="000F2909">
              <w:rPr>
                <w:b/>
                <w:i/>
                <w:noProof/>
                <w:color w:val="2B579A"/>
                <w:highlight w:val="lightGray"/>
                <w:shd w:val="clear" w:color="auto" w:fill="E6E6E6"/>
                <w:lang w:val="en-US"/>
              </w:rPr>
              <w:lastRenderedPageBreak/>
              <w:drawing>
                <wp:inline distT="0" distB="0" distL="0" distR="0" wp14:anchorId="386ABFB3" wp14:editId="13BB6657">
                  <wp:extent cx="2693266" cy="2693266"/>
                  <wp:effectExtent l="0" t="0" r="0" b="0"/>
                  <wp:docPr id="41" name="Content Placeholder 6">
                    <a:extLst xmlns:a="http://schemas.openxmlformats.org/drawingml/2006/main">
                      <a:ext uri="{FF2B5EF4-FFF2-40B4-BE49-F238E27FC236}">
                        <a16:creationId xmlns:a16="http://schemas.microsoft.com/office/drawing/2014/main" id="{4BDF3B0C-C750-45FA-A064-AF07C539F6E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4BDF3B0C-C750-45FA-A064-AF07C539F6E2}"/>
                              </a:ext>
                            </a:extLst>
                          </pic:cNvPr>
                          <pic:cNvPicPr>
                            <a:picLocks noGrp="1" noChangeAspect="1"/>
                          </pic:cNvPicPr>
                        </pic:nvPicPr>
                        <pic:blipFill>
                          <a:blip r:embed="rId22" cstate="screen">
                            <a:extLst>
                              <a:ext uri="{28A0092B-C50C-407E-A947-70E740481C1C}">
                                <a14:useLocalDpi xmlns:a14="http://schemas.microsoft.com/office/drawing/2010/main"/>
                              </a:ext>
                            </a:extLst>
                          </a:blip>
                          <a:stretch>
                            <a:fillRect/>
                          </a:stretch>
                        </pic:blipFill>
                        <pic:spPr bwMode="auto">
                          <a:xfrm>
                            <a:off x="0" y="0"/>
                            <a:ext cx="2694798" cy="2694798"/>
                          </a:xfrm>
                          <a:prstGeom prst="rect">
                            <a:avLst/>
                          </a:prstGeom>
                          <a:noFill/>
                          <a:ln>
                            <a:noFill/>
                          </a:ln>
                        </pic:spPr>
                      </pic:pic>
                    </a:graphicData>
                  </a:graphic>
                </wp:inline>
              </w:drawing>
            </w:r>
          </w:p>
        </w:tc>
        <w:tc>
          <w:tcPr>
            <w:tcW w:w="4845" w:type="dxa"/>
          </w:tcPr>
          <w:p w14:paraId="684268B5" w14:textId="77777777" w:rsidR="003F19DE" w:rsidRPr="000F2909" w:rsidRDefault="003F19DE" w:rsidP="00026A0C">
            <w:pPr>
              <w:autoSpaceDE w:val="0"/>
              <w:autoSpaceDN w:val="0"/>
              <w:adjustRightInd w:val="0"/>
              <w:spacing w:before="200"/>
              <w:rPr>
                <w:b/>
                <w:i/>
                <w:highlight w:val="lightGray"/>
              </w:rPr>
            </w:pPr>
            <w:r w:rsidRPr="000F2909">
              <w:rPr>
                <w:b/>
                <w:i/>
                <w:noProof/>
                <w:color w:val="2B579A"/>
                <w:shd w:val="clear" w:color="auto" w:fill="E6E6E6"/>
                <w:lang w:val="en-US"/>
              </w:rPr>
              <w:drawing>
                <wp:inline distT="0" distB="0" distL="0" distR="0" wp14:anchorId="76127EEA" wp14:editId="740F8DAF">
                  <wp:extent cx="2731174" cy="2564765"/>
                  <wp:effectExtent l="0" t="0" r="0" b="6985"/>
                  <wp:docPr id="42" name="Picture 9">
                    <a:extLst xmlns:a="http://schemas.openxmlformats.org/drawingml/2006/main">
                      <a:ext uri="{FF2B5EF4-FFF2-40B4-BE49-F238E27FC236}">
                        <a16:creationId xmlns:a16="http://schemas.microsoft.com/office/drawing/2014/main" id="{CB35537F-DA57-4375-A926-683B3388DC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CB35537F-DA57-4375-A926-683B3388DC59}"/>
                              </a:ext>
                            </a:extLst>
                          </pic:cNvPr>
                          <pic:cNvPicPr>
                            <a:picLocks noChangeAspect="1"/>
                          </pic:cNvPicPr>
                        </pic:nvPicPr>
                        <pic:blipFill>
                          <a:blip r:embed="rId23" cstate="screen">
                            <a:extLst>
                              <a:ext uri="{28A0092B-C50C-407E-A947-70E740481C1C}">
                                <a14:useLocalDpi xmlns:a14="http://schemas.microsoft.com/office/drawing/2010/main"/>
                              </a:ext>
                            </a:extLst>
                          </a:blip>
                          <a:stretch>
                            <a:fillRect/>
                          </a:stretch>
                        </pic:blipFill>
                        <pic:spPr>
                          <a:xfrm>
                            <a:off x="0" y="0"/>
                            <a:ext cx="2733512" cy="2566961"/>
                          </a:xfrm>
                          <a:prstGeom prst="rect">
                            <a:avLst/>
                          </a:prstGeom>
                        </pic:spPr>
                      </pic:pic>
                    </a:graphicData>
                  </a:graphic>
                </wp:inline>
              </w:drawing>
            </w:r>
          </w:p>
        </w:tc>
      </w:tr>
    </w:tbl>
    <w:p w14:paraId="64EC1A79" w14:textId="77777777" w:rsidR="003F19DE" w:rsidRPr="000F2909" w:rsidRDefault="003F19DE" w:rsidP="003F19DE">
      <w:pPr>
        <w:autoSpaceDE w:val="0"/>
        <w:autoSpaceDN w:val="0"/>
        <w:adjustRightInd w:val="0"/>
        <w:spacing w:before="200" w:after="0"/>
        <w:jc w:val="both"/>
        <w:rPr>
          <w:b/>
          <w:i/>
        </w:rPr>
      </w:pPr>
      <w:r w:rsidRPr="000F2909">
        <w:rPr>
          <w:b/>
          <w:i/>
        </w:rPr>
        <w:t>Suggested signage</w:t>
      </w:r>
    </w:p>
    <w:p w14:paraId="50C0760A" w14:textId="77777777" w:rsidR="003F19DE" w:rsidRPr="000F2909" w:rsidRDefault="003F19DE" w:rsidP="003F19DE">
      <w:pPr>
        <w:autoSpaceDE w:val="0"/>
        <w:autoSpaceDN w:val="0"/>
        <w:spacing w:before="120" w:after="200"/>
        <w:jc w:val="both"/>
      </w:pPr>
      <w:r w:rsidRPr="000F2909">
        <w:t>In addition to the standard electrical labels required in terms of British DTI standards regarding electrical installations, the following signs are required:</w:t>
      </w:r>
    </w:p>
    <w:tbl>
      <w:tblPr>
        <w:tblW w:w="94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1100"/>
        <w:gridCol w:w="5970"/>
      </w:tblGrid>
      <w:tr w:rsidR="003F19DE" w:rsidRPr="000F2909" w14:paraId="1237A7D7" w14:textId="77777777" w:rsidTr="00026A0C">
        <w:trPr>
          <w:tblHeader/>
        </w:trPr>
        <w:tc>
          <w:tcPr>
            <w:tcW w:w="2410" w:type="dxa"/>
          </w:tcPr>
          <w:p w14:paraId="027D2E8F" w14:textId="77777777" w:rsidR="003F19DE" w:rsidRPr="000F2909" w:rsidRDefault="003F19DE" w:rsidP="00026A0C">
            <w:pPr>
              <w:spacing w:line="276" w:lineRule="auto"/>
              <w:ind w:left="360"/>
              <w:rPr>
                <w:rFonts w:ascii="Calibri" w:eastAsia="Calibri" w:hAnsi="Calibri" w:cs="Arial"/>
                <w:b/>
                <w:bCs/>
              </w:rPr>
            </w:pPr>
            <w:r w:rsidRPr="000F2909">
              <w:rPr>
                <w:rFonts w:ascii="Calibri" w:eastAsia="Calibri" w:hAnsi="Calibri" w:cs="Arial"/>
                <w:b/>
                <w:bCs/>
              </w:rPr>
              <w:t>Locations</w:t>
            </w:r>
          </w:p>
        </w:tc>
        <w:tc>
          <w:tcPr>
            <w:tcW w:w="1100" w:type="dxa"/>
          </w:tcPr>
          <w:p w14:paraId="176FDE05" w14:textId="77777777" w:rsidR="003F19DE" w:rsidRPr="000F2909" w:rsidRDefault="003F19DE" w:rsidP="00026A0C">
            <w:pPr>
              <w:spacing w:line="276" w:lineRule="auto"/>
              <w:rPr>
                <w:rFonts w:ascii="Calibri" w:eastAsia="Calibri" w:hAnsi="Calibri" w:cs="Arial"/>
                <w:b/>
                <w:bCs/>
              </w:rPr>
            </w:pPr>
            <w:r w:rsidRPr="000F2909">
              <w:rPr>
                <w:rFonts w:ascii="Calibri" w:eastAsia="Calibri" w:hAnsi="Calibri" w:cs="Arial"/>
                <w:b/>
                <w:bCs/>
              </w:rPr>
              <w:t>Sign number</w:t>
            </w:r>
          </w:p>
        </w:tc>
        <w:tc>
          <w:tcPr>
            <w:tcW w:w="5970" w:type="dxa"/>
          </w:tcPr>
          <w:p w14:paraId="39A536E4" w14:textId="77777777" w:rsidR="003F19DE" w:rsidRPr="000F2909" w:rsidRDefault="003F19DE" w:rsidP="00026A0C">
            <w:pPr>
              <w:spacing w:line="276" w:lineRule="auto"/>
              <w:rPr>
                <w:rFonts w:ascii="Calibri" w:eastAsia="Calibri" w:hAnsi="Calibri" w:cs="Arial"/>
                <w:b/>
                <w:bCs/>
              </w:rPr>
            </w:pPr>
            <w:r w:rsidRPr="000F2909">
              <w:rPr>
                <w:rFonts w:ascii="Calibri" w:eastAsia="Calibri" w:hAnsi="Calibri" w:cs="Arial"/>
                <w:b/>
                <w:bCs/>
              </w:rPr>
              <w:t>Example sign</w:t>
            </w:r>
          </w:p>
        </w:tc>
      </w:tr>
      <w:tr w:rsidR="003F19DE" w:rsidRPr="000F2909" w14:paraId="1E5BAB3F" w14:textId="77777777" w:rsidTr="00026A0C">
        <w:trPr>
          <w:trHeight w:val="1538"/>
          <w:tblHeader/>
        </w:trPr>
        <w:tc>
          <w:tcPr>
            <w:tcW w:w="2410" w:type="dxa"/>
          </w:tcPr>
          <w:p w14:paraId="7C2EA2DE" w14:textId="77777777" w:rsidR="003F19DE" w:rsidRPr="000F2909" w:rsidRDefault="003F19DE" w:rsidP="003F19DE">
            <w:pPr>
              <w:numPr>
                <w:ilvl w:val="0"/>
                <w:numId w:val="132"/>
              </w:numPr>
              <w:tabs>
                <w:tab w:val="num" w:pos="460"/>
              </w:tabs>
              <w:spacing w:before="0"/>
              <w:ind w:left="460" w:right="91"/>
              <w:rPr>
                <w:rFonts w:ascii="Calibri" w:eastAsia="Calibri" w:hAnsi="Calibri" w:cs="Arial"/>
                <w:b/>
                <w:bCs/>
              </w:rPr>
            </w:pPr>
            <w:r w:rsidRPr="000F2909">
              <w:rPr>
                <w:rFonts w:ascii="Calibri" w:eastAsia="Calibri" w:hAnsi="Calibri" w:cs="Arial"/>
                <w:b/>
                <w:bCs/>
              </w:rPr>
              <w:t>Main DB</w:t>
            </w:r>
          </w:p>
          <w:p w14:paraId="242B0E98" w14:textId="77777777" w:rsidR="003F19DE" w:rsidRPr="000F2909" w:rsidRDefault="003F19DE" w:rsidP="003F19DE">
            <w:pPr>
              <w:numPr>
                <w:ilvl w:val="0"/>
                <w:numId w:val="132"/>
              </w:numPr>
              <w:tabs>
                <w:tab w:val="num" w:pos="460"/>
              </w:tabs>
              <w:spacing w:before="0"/>
              <w:ind w:left="460" w:right="91"/>
              <w:rPr>
                <w:rFonts w:ascii="Calibri" w:eastAsia="Calibri" w:hAnsi="Calibri" w:cs="Arial"/>
                <w:b/>
                <w:bCs/>
              </w:rPr>
            </w:pPr>
            <w:r w:rsidRPr="000F2909">
              <w:rPr>
                <w:rFonts w:ascii="Calibri" w:eastAsia="Calibri" w:hAnsi="Calibri" w:cs="Arial"/>
                <w:b/>
                <w:bCs/>
              </w:rPr>
              <w:t>Main display</w:t>
            </w:r>
          </w:p>
          <w:p w14:paraId="22DB9F15" w14:textId="77777777" w:rsidR="003F19DE" w:rsidRPr="000F2909" w:rsidRDefault="003F19DE" w:rsidP="00026A0C">
            <w:pPr>
              <w:tabs>
                <w:tab w:val="num" w:pos="460"/>
              </w:tabs>
              <w:spacing w:line="276" w:lineRule="auto"/>
              <w:ind w:left="460"/>
              <w:rPr>
                <w:rFonts w:ascii="Calibri" w:eastAsia="Calibri" w:hAnsi="Calibri" w:cs="Arial"/>
                <w:b/>
                <w:bCs/>
              </w:rPr>
            </w:pPr>
          </w:p>
          <w:p w14:paraId="5E72B581" w14:textId="77777777" w:rsidR="003F19DE" w:rsidRPr="000F2909" w:rsidRDefault="003F19DE" w:rsidP="00026A0C">
            <w:pPr>
              <w:tabs>
                <w:tab w:val="num" w:pos="460"/>
              </w:tabs>
              <w:spacing w:line="276" w:lineRule="auto"/>
              <w:ind w:left="460"/>
              <w:rPr>
                <w:rFonts w:ascii="Calibri" w:eastAsia="Calibri" w:hAnsi="Calibri" w:cs="Arial"/>
                <w:b/>
                <w:bCs/>
              </w:rPr>
            </w:pPr>
          </w:p>
          <w:p w14:paraId="71A9FDA3" w14:textId="77777777" w:rsidR="003F19DE" w:rsidRPr="000F2909" w:rsidRDefault="003F19DE" w:rsidP="00026A0C">
            <w:pPr>
              <w:tabs>
                <w:tab w:val="num" w:pos="460"/>
              </w:tabs>
              <w:spacing w:line="276" w:lineRule="auto"/>
              <w:ind w:left="460"/>
              <w:rPr>
                <w:rFonts w:ascii="Calibri" w:eastAsia="Calibri" w:hAnsi="Calibri" w:cs="Arial"/>
                <w:b/>
                <w:bCs/>
              </w:rPr>
            </w:pPr>
          </w:p>
          <w:p w14:paraId="21744603" w14:textId="77777777" w:rsidR="003F19DE" w:rsidRPr="000F2909" w:rsidRDefault="003F19DE" w:rsidP="00026A0C">
            <w:pPr>
              <w:tabs>
                <w:tab w:val="num" w:pos="460"/>
              </w:tabs>
              <w:spacing w:line="276" w:lineRule="auto"/>
              <w:ind w:left="460"/>
              <w:rPr>
                <w:rFonts w:ascii="Calibri" w:eastAsia="Calibri" w:hAnsi="Calibri" w:cs="Arial"/>
                <w:b/>
                <w:bCs/>
              </w:rPr>
            </w:pPr>
          </w:p>
          <w:p w14:paraId="04AE94DF" w14:textId="77777777" w:rsidR="003F19DE" w:rsidRPr="000F2909" w:rsidRDefault="003F19DE" w:rsidP="00026A0C">
            <w:pPr>
              <w:tabs>
                <w:tab w:val="num" w:pos="460"/>
              </w:tabs>
              <w:spacing w:line="276" w:lineRule="auto"/>
              <w:ind w:left="460"/>
              <w:rPr>
                <w:rFonts w:ascii="Calibri" w:eastAsia="Calibri" w:hAnsi="Calibri" w:cs="Arial"/>
                <w:b/>
                <w:bCs/>
              </w:rPr>
            </w:pPr>
          </w:p>
        </w:tc>
        <w:tc>
          <w:tcPr>
            <w:tcW w:w="1100" w:type="dxa"/>
          </w:tcPr>
          <w:p w14:paraId="3891CFD5" w14:textId="77777777" w:rsidR="003F19DE" w:rsidRPr="000F2909" w:rsidRDefault="003F19DE" w:rsidP="00026A0C">
            <w:pPr>
              <w:spacing w:line="276" w:lineRule="auto"/>
              <w:rPr>
                <w:rFonts w:ascii="Calibri" w:eastAsia="Calibri" w:hAnsi="Calibri" w:cs="Arial"/>
                <w:b/>
                <w:bCs/>
              </w:rPr>
            </w:pPr>
            <w:r w:rsidRPr="000F2909">
              <w:rPr>
                <w:rFonts w:ascii="Calibri" w:eastAsia="Calibri" w:hAnsi="Calibri" w:cs="Arial"/>
                <w:b/>
                <w:bCs/>
              </w:rPr>
              <w:t>1</w:t>
            </w:r>
          </w:p>
        </w:tc>
        <w:tc>
          <w:tcPr>
            <w:tcW w:w="5970" w:type="dxa"/>
          </w:tcPr>
          <w:p w14:paraId="4CDEE749" w14:textId="77777777" w:rsidR="003F19DE" w:rsidRPr="000F2909" w:rsidRDefault="003F19DE" w:rsidP="00026A0C">
            <w:pPr>
              <w:spacing w:line="276" w:lineRule="auto"/>
              <w:rPr>
                <w:rFonts w:ascii="Calibri" w:eastAsia="Calibri" w:hAnsi="Calibri" w:cs="Arial"/>
                <w:b/>
                <w:bCs/>
              </w:rPr>
            </w:pPr>
            <w:r w:rsidRPr="000F2909">
              <w:rPr>
                <w:rFonts w:ascii="Calibri" w:eastAsia="Calibri" w:hAnsi="Calibri" w:cs="Arial"/>
                <w:b/>
                <w:bCs/>
                <w:noProof/>
                <w:color w:val="2B579A"/>
                <w:shd w:val="clear" w:color="auto" w:fill="E6E6E6"/>
                <w:lang w:val="en-US"/>
              </w:rPr>
              <mc:AlternateContent>
                <mc:Choice Requires="wpg">
                  <w:drawing>
                    <wp:inline distT="0" distB="0" distL="0" distR="0" wp14:anchorId="7B348904" wp14:editId="29796015">
                      <wp:extent cx="3558540" cy="1564005"/>
                      <wp:effectExtent l="21590" t="19685" r="20320" b="16510"/>
                      <wp:docPr id="31"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8540" cy="1564005"/>
                                <a:chOff x="5976" y="13183"/>
                                <a:chExt cx="5604" cy="1541"/>
                              </a:xfrm>
                            </wpg:grpSpPr>
                            <wps:wsp>
                              <wps:cNvPr id="192" name="Rectangle 34"/>
                              <wps:cNvSpPr>
                                <a:spLocks noChangeArrowheads="1"/>
                              </wps:cNvSpPr>
                              <wps:spPr bwMode="auto">
                                <a:xfrm>
                                  <a:off x="5976" y="13183"/>
                                  <a:ext cx="5604" cy="1541"/>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193" name="Text Box 35"/>
                              <wps:cNvSpPr txBox="1">
                                <a:spLocks noChangeArrowheads="1"/>
                              </wps:cNvSpPr>
                              <wps:spPr bwMode="auto">
                                <a:xfrm>
                                  <a:off x="6089" y="13263"/>
                                  <a:ext cx="5383" cy="1377"/>
                                </a:xfrm>
                                <a:prstGeom prst="rect">
                                  <a:avLst/>
                                </a:prstGeom>
                                <a:solidFill>
                                  <a:srgbClr val="FF0000"/>
                                </a:solidFill>
                                <a:ln w="28575">
                                  <a:solidFill>
                                    <a:srgbClr val="F2F2F2"/>
                                  </a:solidFill>
                                  <a:miter lim="800000"/>
                                  <a:headEnd/>
                                  <a:tailEnd/>
                                </a:ln>
                              </wps:spPr>
                              <wps:txbx>
                                <w:txbxContent>
                                  <w:p w14:paraId="2254962E" w14:textId="77777777" w:rsidR="00C029AB" w:rsidRPr="00C4414F" w:rsidRDefault="00C029AB" w:rsidP="003F19DE">
                                    <w:pPr>
                                      <w:spacing w:after="70"/>
                                      <w:ind w:right="-50"/>
                                      <w:rPr>
                                        <w:rFonts w:ascii="Arial" w:hAnsi="Arial" w:cs="Arial"/>
                                        <w:b/>
                                        <w:bCs/>
                                        <w:color w:val="FFFFFF"/>
                                      </w:rPr>
                                    </w:pPr>
                                    <w:r w:rsidRPr="00C4414F">
                                      <w:rPr>
                                        <w:rFonts w:ascii="Arial" w:hAnsi="Arial" w:cs="Arial"/>
                                        <w:b/>
                                        <w:bCs/>
                                        <w:color w:val="FFFFFF"/>
                                      </w:rPr>
                                      <w:t>SOLAR ARRAY LOCATED:</w:t>
                                    </w:r>
                                  </w:p>
                                  <w:p w14:paraId="22121AAF" w14:textId="77777777" w:rsidR="00C029AB" w:rsidRPr="00C4414F" w:rsidRDefault="00C029AB" w:rsidP="003F19DE">
                                    <w:pPr>
                                      <w:spacing w:after="70"/>
                                      <w:ind w:right="-50"/>
                                      <w:rPr>
                                        <w:rFonts w:ascii="Arial" w:hAnsi="Arial" w:cs="Arial"/>
                                        <w:b/>
                                        <w:bCs/>
                                        <w:color w:val="FFFFFF"/>
                                      </w:rPr>
                                    </w:pPr>
                                    <w:r w:rsidRPr="00C4414F">
                                      <w:rPr>
                                        <w:rFonts w:ascii="Arial" w:hAnsi="Arial" w:cs="Arial"/>
                                        <w:b/>
                                        <w:bCs/>
                                        <w:color w:val="FFFFFF"/>
                                      </w:rPr>
                                      <w:t>Open circuit voltage: _____V</w:t>
                                    </w:r>
                                    <w:r w:rsidRPr="00C4414F">
                                      <w:rPr>
                                        <w:rFonts w:ascii="Arial" w:hAnsi="Arial" w:cs="Arial"/>
                                        <w:b/>
                                        <w:bCs/>
                                        <w:color w:val="FFFFFF"/>
                                        <w:vertAlign w:val="subscript"/>
                                      </w:rPr>
                                      <w:t>DC</w:t>
                                    </w:r>
                                  </w:p>
                                  <w:p w14:paraId="2B96795A" w14:textId="77777777" w:rsidR="00C029AB" w:rsidRPr="00C4414F" w:rsidRDefault="00C029AB" w:rsidP="003F19DE">
                                    <w:pPr>
                                      <w:spacing w:after="70"/>
                                      <w:ind w:right="-50"/>
                                      <w:rPr>
                                        <w:rFonts w:ascii="Arial" w:hAnsi="Arial" w:cs="Arial"/>
                                        <w:b/>
                                        <w:bCs/>
                                        <w:color w:val="FFFFFF"/>
                                      </w:rPr>
                                    </w:pPr>
                                    <w:r w:rsidRPr="00C4414F">
                                      <w:rPr>
                                        <w:rFonts w:ascii="Arial" w:hAnsi="Arial" w:cs="Arial"/>
                                        <w:b/>
                                        <w:bCs/>
                                        <w:color w:val="FFFFFF"/>
                                      </w:rPr>
                                      <w:t>Short circuit current: _____</w:t>
                                    </w:r>
                                    <w:r>
                                      <w:rPr>
                                        <w:rFonts w:ascii="Arial" w:hAnsi="Arial" w:cs="Arial"/>
                                        <w:b/>
                                        <w:bCs/>
                                        <w:color w:val="FFFFFF"/>
                                      </w:rPr>
                                      <w:t>DC</w:t>
                                    </w:r>
                                    <w:r w:rsidRPr="00C4414F">
                                      <w:rPr>
                                        <w:rFonts w:ascii="Arial" w:hAnsi="Arial" w:cs="Arial"/>
                                        <w:b/>
                                        <w:bCs/>
                                        <w:color w:val="FFFFFF"/>
                                      </w:rPr>
                                      <w:t xml:space="preserve"> amps</w:t>
                                    </w:r>
                                  </w:p>
                                  <w:p w14:paraId="46BA3A00" w14:textId="77777777" w:rsidR="00C029AB" w:rsidRPr="00C4414F" w:rsidRDefault="00C029AB" w:rsidP="003F19DE">
                                    <w:pPr>
                                      <w:ind w:right="-50"/>
                                      <w:rPr>
                                        <w:rFonts w:ascii="Arial" w:hAnsi="Arial" w:cs="Arial"/>
                                        <w:b/>
                                        <w:bCs/>
                                        <w:color w:val="FFFFFF"/>
                                      </w:rPr>
                                    </w:pPr>
                                    <w:r w:rsidRPr="00C4414F">
                                      <w:rPr>
                                        <w:rFonts w:ascii="Arial" w:hAnsi="Arial" w:cs="Arial"/>
                                        <w:b/>
                                        <w:bCs/>
                                        <w:color w:val="FFFFFF"/>
                                      </w:rPr>
                                      <w:t>System DC power:___________kWp</w:t>
                                    </w:r>
                                  </w:p>
                                  <w:p w14:paraId="714FF6B3" w14:textId="77777777" w:rsidR="00C029AB" w:rsidRPr="00C4414F" w:rsidRDefault="00C029AB" w:rsidP="003F19DE">
                                    <w:pPr>
                                      <w:ind w:right="-50"/>
                                      <w:rPr>
                                        <w:rFonts w:ascii="Arial" w:hAnsi="Arial" w:cs="Arial"/>
                                        <w:b/>
                                        <w:color w:val="FFFFFF"/>
                                      </w:rPr>
                                    </w:pPr>
                                    <w:r w:rsidRPr="00C4414F">
                                      <w:rPr>
                                        <w:rFonts w:ascii="Arial" w:hAnsi="Arial" w:cs="Arial"/>
                                        <w:b/>
                                        <w:color w:val="FFFFFF"/>
                                      </w:rPr>
                                      <w:t>System AC Voltage:</w:t>
                                    </w:r>
                                    <w:r w:rsidRPr="00C4414F">
                                      <w:rPr>
                                        <w:rFonts w:ascii="Arial" w:hAnsi="Arial" w:cs="Arial"/>
                                        <w:b/>
                                        <w:bCs/>
                                        <w:color w:val="FFFFFF"/>
                                      </w:rPr>
                                      <w:t>___________</w:t>
                                    </w:r>
                                    <w:r w:rsidRPr="00C4414F">
                                      <w:rPr>
                                        <w:rFonts w:ascii="Arial" w:hAnsi="Arial" w:cs="Arial"/>
                                        <w:b/>
                                        <w:color w:val="FFFFFF"/>
                                      </w:rPr>
                                      <w:t>V</w:t>
                                    </w:r>
                                    <w:r w:rsidRPr="00C4414F">
                                      <w:rPr>
                                        <w:rFonts w:ascii="Arial" w:hAnsi="Arial" w:cs="Arial"/>
                                        <w:b/>
                                        <w:color w:val="FFFFFF"/>
                                        <w:vertAlign w:val="subscript"/>
                                      </w:rPr>
                                      <w:t>AC</w:t>
                                    </w:r>
                                    <w:r w:rsidRPr="00C4414F">
                                      <w:rPr>
                                        <w:rFonts w:ascii="Arial" w:hAnsi="Arial" w:cs="Arial"/>
                                        <w:b/>
                                        <w:color w:val="FFFFFF"/>
                                      </w:rPr>
                                      <w:t xml:space="preserve">  3 phase   </w:t>
                                    </w:r>
                                  </w:p>
                                </w:txbxContent>
                              </wps:txbx>
                              <wps:bodyPr rot="0" vert="horz" wrap="square" lIns="91440" tIns="45720" rIns="91440" bIns="45720" anchor="t" anchorCtr="0" upright="1">
                                <a:noAutofit/>
                              </wps:bodyPr>
                            </wps:wsp>
                          </wpg:wgp>
                        </a:graphicData>
                      </a:graphic>
                    </wp:inline>
                  </w:drawing>
                </mc:Choice>
                <mc:Fallback>
                  <w:pict>
                    <v:group w14:anchorId="7B348904" id="Group 33" o:spid="_x0000_s1026" style="width:280.2pt;height:123.15pt;mso-position-horizontal-relative:char;mso-position-vertical-relative:line" coordorigin="5976,13183" coordsize="5604,1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">
                      <v:rect id="Rectangle 34" o:spid="_x0000_s1027" style="position:absolute;left:5976;top:13183;width:5604;height:1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" strokeweight="2.25pt"/>
                      <v:shapetype id="_x0000_t202" coordsize="21600,21600" o:spt="202" path="m,l,21600r21600,l21600,xe">
                        <v:stroke joinstyle="miter"/>
                        <v:path gradientshapeok="t" o:connecttype="rect"/>
                      </v:shapetype>
                      <v:shape id="Text Box 35" o:spid="_x0000_s1028" type="#_x0000_t202" style="position:absolute;left:6089;top:13263;width:5383;height:1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" fillcolor="red" strokecolor="#f2f2f2" strokeweight="2.25pt">
                        <v:textbox>
                          <w:txbxContent>
                            <w:p w14:paraId="2254962E" w14:textId="77777777" w:rsidR="00C029AB" w:rsidRPr="00C4414F" w:rsidRDefault="00C029AB" w:rsidP="003F19DE">
                              <w:pPr>
                                <w:spacing w:after="70"/>
                                <w:ind w:right="-50"/>
                                <w:rPr>
                                  <w:rFonts w:ascii="Arial" w:hAnsi="Arial" w:cs="Arial"/>
                                  <w:b/>
                                  <w:bCs/>
                                  <w:color w:val="FFFFFF"/>
                                </w:rPr>
                              </w:pPr>
                              <w:r w:rsidRPr="00C4414F">
                                <w:rPr>
                                  <w:rFonts w:ascii="Arial" w:hAnsi="Arial" w:cs="Arial"/>
                                  <w:b/>
                                  <w:bCs/>
                                  <w:color w:val="FFFFFF"/>
                                </w:rPr>
                                <w:t>SOLAR ARRAY LOCATED:</w:t>
                              </w:r>
                            </w:p>
                            <w:p w14:paraId="22121AAF" w14:textId="77777777" w:rsidR="00C029AB" w:rsidRPr="00C4414F" w:rsidRDefault="00C029AB" w:rsidP="003F19DE">
                              <w:pPr>
                                <w:spacing w:after="70"/>
                                <w:ind w:right="-50"/>
                                <w:rPr>
                                  <w:rFonts w:ascii="Arial" w:hAnsi="Arial" w:cs="Arial"/>
                                  <w:b/>
                                  <w:bCs/>
                                  <w:color w:val="FFFFFF"/>
                                </w:rPr>
                              </w:pPr>
                              <w:r w:rsidRPr="00C4414F">
                                <w:rPr>
                                  <w:rFonts w:ascii="Arial" w:hAnsi="Arial" w:cs="Arial"/>
                                  <w:b/>
                                  <w:bCs/>
                                  <w:color w:val="FFFFFF"/>
                                </w:rPr>
                                <w:t>Open circuit voltage: _____V</w:t>
                              </w:r>
                              <w:r w:rsidRPr="00C4414F">
                                <w:rPr>
                                  <w:rFonts w:ascii="Arial" w:hAnsi="Arial" w:cs="Arial"/>
                                  <w:b/>
                                  <w:bCs/>
                                  <w:color w:val="FFFFFF"/>
                                  <w:vertAlign w:val="subscript"/>
                                </w:rPr>
                                <w:t>DC</w:t>
                              </w:r>
                            </w:p>
                            <w:p w14:paraId="2B96795A" w14:textId="77777777" w:rsidR="00C029AB" w:rsidRPr="00C4414F" w:rsidRDefault="00C029AB" w:rsidP="003F19DE">
                              <w:pPr>
                                <w:spacing w:after="70"/>
                                <w:ind w:right="-50"/>
                                <w:rPr>
                                  <w:rFonts w:ascii="Arial" w:hAnsi="Arial" w:cs="Arial"/>
                                  <w:b/>
                                  <w:bCs/>
                                  <w:color w:val="FFFFFF"/>
                                </w:rPr>
                              </w:pPr>
                              <w:r w:rsidRPr="00C4414F">
                                <w:rPr>
                                  <w:rFonts w:ascii="Arial" w:hAnsi="Arial" w:cs="Arial"/>
                                  <w:b/>
                                  <w:bCs/>
                                  <w:color w:val="FFFFFF"/>
                                </w:rPr>
                                <w:t>Short circuit current: _____</w:t>
                              </w:r>
                              <w:r>
                                <w:rPr>
                                  <w:rFonts w:ascii="Arial" w:hAnsi="Arial" w:cs="Arial"/>
                                  <w:b/>
                                  <w:bCs/>
                                  <w:color w:val="FFFFFF"/>
                                </w:rPr>
                                <w:t>DC</w:t>
                              </w:r>
                              <w:r w:rsidRPr="00C4414F">
                                <w:rPr>
                                  <w:rFonts w:ascii="Arial" w:hAnsi="Arial" w:cs="Arial"/>
                                  <w:b/>
                                  <w:bCs/>
                                  <w:color w:val="FFFFFF"/>
                                </w:rPr>
                                <w:t xml:space="preserve"> amps</w:t>
                              </w:r>
                            </w:p>
                            <w:p w14:paraId="46BA3A00" w14:textId="77777777" w:rsidR="00C029AB" w:rsidRPr="00C4414F" w:rsidRDefault="00C029AB" w:rsidP="003F19DE">
                              <w:pPr>
                                <w:ind w:right="-50"/>
                                <w:rPr>
                                  <w:rFonts w:ascii="Arial" w:hAnsi="Arial" w:cs="Arial"/>
                                  <w:b/>
                                  <w:bCs/>
                                  <w:color w:val="FFFFFF"/>
                                </w:rPr>
                              </w:pPr>
                              <w:r w:rsidRPr="00C4414F">
                                <w:rPr>
                                  <w:rFonts w:ascii="Arial" w:hAnsi="Arial" w:cs="Arial"/>
                                  <w:b/>
                                  <w:bCs/>
                                  <w:color w:val="FFFFFF"/>
                                </w:rPr>
                                <w:t>System DC power:___________kWp</w:t>
                              </w:r>
                            </w:p>
                            <w:p w14:paraId="714FF6B3" w14:textId="77777777" w:rsidR="00C029AB" w:rsidRPr="00C4414F" w:rsidRDefault="00C029AB" w:rsidP="003F19DE">
                              <w:pPr>
                                <w:ind w:right="-50"/>
                                <w:rPr>
                                  <w:rFonts w:ascii="Arial" w:hAnsi="Arial" w:cs="Arial"/>
                                  <w:b/>
                                  <w:color w:val="FFFFFF"/>
                                </w:rPr>
                              </w:pPr>
                              <w:r w:rsidRPr="00C4414F">
                                <w:rPr>
                                  <w:rFonts w:ascii="Arial" w:hAnsi="Arial" w:cs="Arial"/>
                                  <w:b/>
                                  <w:color w:val="FFFFFF"/>
                                </w:rPr>
                                <w:t>System AC Voltage:</w:t>
                              </w:r>
                              <w:r w:rsidRPr="00C4414F">
                                <w:rPr>
                                  <w:rFonts w:ascii="Arial" w:hAnsi="Arial" w:cs="Arial"/>
                                  <w:b/>
                                  <w:bCs/>
                                  <w:color w:val="FFFFFF"/>
                                </w:rPr>
                                <w:t>___________</w:t>
                              </w:r>
                              <w:r w:rsidRPr="00C4414F">
                                <w:rPr>
                                  <w:rFonts w:ascii="Arial" w:hAnsi="Arial" w:cs="Arial"/>
                                  <w:b/>
                                  <w:color w:val="FFFFFF"/>
                                </w:rPr>
                                <w:t>V</w:t>
                              </w:r>
                              <w:r w:rsidRPr="00C4414F">
                                <w:rPr>
                                  <w:rFonts w:ascii="Arial" w:hAnsi="Arial" w:cs="Arial"/>
                                  <w:b/>
                                  <w:color w:val="FFFFFF"/>
                                  <w:vertAlign w:val="subscript"/>
                                </w:rPr>
                                <w:t>AC</w:t>
                              </w:r>
                              <w:r w:rsidRPr="00C4414F">
                                <w:rPr>
                                  <w:rFonts w:ascii="Arial" w:hAnsi="Arial" w:cs="Arial"/>
                                  <w:b/>
                                  <w:color w:val="FFFFFF"/>
                                </w:rPr>
                                <w:t xml:space="preserve">  3 phase   </w:t>
                              </w:r>
                            </w:p>
                          </w:txbxContent>
                        </v:textbox>
                      </v:shape>
                      <w10:anchorlock/>
                    </v:group>
                  </w:pict>
                </mc:Fallback>
              </mc:AlternateContent>
            </w:r>
          </w:p>
        </w:tc>
      </w:tr>
      <w:tr w:rsidR="003F19DE" w:rsidRPr="000F2909" w14:paraId="79294155" w14:textId="77777777" w:rsidTr="00026A0C">
        <w:trPr>
          <w:tblHeader/>
        </w:trPr>
        <w:tc>
          <w:tcPr>
            <w:tcW w:w="2410" w:type="dxa"/>
          </w:tcPr>
          <w:p w14:paraId="3DC54D8E" w14:textId="77777777" w:rsidR="003F19DE" w:rsidRPr="000F2909" w:rsidRDefault="003F19DE" w:rsidP="003F19DE">
            <w:pPr>
              <w:numPr>
                <w:ilvl w:val="0"/>
                <w:numId w:val="133"/>
              </w:numPr>
              <w:spacing w:before="0"/>
              <w:ind w:left="460" w:right="91"/>
              <w:rPr>
                <w:rFonts w:ascii="Calibri" w:eastAsia="Calibri" w:hAnsi="Calibri" w:cs="Arial"/>
                <w:b/>
                <w:bCs/>
              </w:rPr>
            </w:pPr>
            <w:r w:rsidRPr="000F2909">
              <w:rPr>
                <w:rFonts w:ascii="Calibri" w:eastAsia="Calibri" w:hAnsi="Calibri" w:cs="Arial"/>
                <w:b/>
                <w:bCs/>
              </w:rPr>
              <w:t>FENAKA transformer</w:t>
            </w:r>
          </w:p>
          <w:p w14:paraId="553D06DE" w14:textId="77777777" w:rsidR="003F19DE" w:rsidRPr="000F2909" w:rsidRDefault="003F19DE" w:rsidP="003F19DE">
            <w:pPr>
              <w:numPr>
                <w:ilvl w:val="0"/>
                <w:numId w:val="133"/>
              </w:numPr>
              <w:spacing w:before="0"/>
              <w:ind w:left="460" w:right="91"/>
              <w:rPr>
                <w:rFonts w:ascii="Calibri" w:eastAsia="Calibri" w:hAnsi="Calibri" w:cs="Arial"/>
                <w:b/>
                <w:bCs/>
              </w:rPr>
            </w:pPr>
            <w:r w:rsidRPr="000F2909">
              <w:rPr>
                <w:rFonts w:ascii="Calibri" w:eastAsia="Calibri" w:hAnsi="Calibri" w:cs="Arial"/>
                <w:b/>
                <w:bCs/>
              </w:rPr>
              <w:t>Transformer LV breaker cubicle</w:t>
            </w:r>
          </w:p>
          <w:p w14:paraId="213D5B07" w14:textId="77777777" w:rsidR="003F19DE" w:rsidRPr="000F2909" w:rsidRDefault="003F19DE" w:rsidP="003F19DE">
            <w:pPr>
              <w:numPr>
                <w:ilvl w:val="0"/>
                <w:numId w:val="133"/>
              </w:numPr>
              <w:spacing w:before="0"/>
              <w:ind w:left="460" w:right="91"/>
              <w:rPr>
                <w:rFonts w:ascii="Calibri" w:eastAsia="Calibri" w:hAnsi="Calibri" w:cs="Arial"/>
                <w:b/>
                <w:bCs/>
              </w:rPr>
            </w:pPr>
            <w:r w:rsidRPr="000F2909">
              <w:rPr>
                <w:rFonts w:ascii="Calibri" w:eastAsia="Calibri" w:hAnsi="Calibri" w:cs="Arial"/>
                <w:b/>
                <w:bCs/>
              </w:rPr>
              <w:t>Main DB</w:t>
            </w:r>
          </w:p>
          <w:p w14:paraId="49D9CFFE" w14:textId="77777777" w:rsidR="003F19DE" w:rsidRPr="000F2909" w:rsidRDefault="003F19DE" w:rsidP="003F19DE">
            <w:pPr>
              <w:numPr>
                <w:ilvl w:val="0"/>
                <w:numId w:val="133"/>
              </w:numPr>
              <w:spacing w:before="0"/>
              <w:ind w:left="460" w:right="91"/>
              <w:rPr>
                <w:rFonts w:ascii="Calibri" w:eastAsia="Calibri" w:hAnsi="Calibri" w:cs="Arial"/>
                <w:b/>
                <w:bCs/>
              </w:rPr>
            </w:pPr>
            <w:r w:rsidRPr="000F2909">
              <w:rPr>
                <w:rFonts w:ascii="Calibri" w:eastAsia="Calibri" w:hAnsi="Calibri" w:cs="Arial"/>
                <w:b/>
                <w:bCs/>
              </w:rPr>
              <w:t>Inverter DB</w:t>
            </w:r>
          </w:p>
        </w:tc>
        <w:tc>
          <w:tcPr>
            <w:tcW w:w="1100" w:type="dxa"/>
          </w:tcPr>
          <w:p w14:paraId="440D22CF" w14:textId="77777777" w:rsidR="003F19DE" w:rsidRPr="000F2909" w:rsidRDefault="003F19DE" w:rsidP="00026A0C">
            <w:pPr>
              <w:spacing w:line="276" w:lineRule="auto"/>
              <w:rPr>
                <w:rFonts w:ascii="Calibri" w:eastAsia="Calibri" w:hAnsi="Calibri" w:cs="Arial"/>
                <w:b/>
                <w:bCs/>
              </w:rPr>
            </w:pPr>
            <w:r w:rsidRPr="000F2909">
              <w:rPr>
                <w:rFonts w:ascii="Calibri" w:eastAsia="Calibri" w:hAnsi="Calibri" w:cs="Arial"/>
                <w:b/>
                <w:bCs/>
              </w:rPr>
              <w:t>2</w:t>
            </w:r>
          </w:p>
        </w:tc>
        <w:tc>
          <w:tcPr>
            <w:tcW w:w="5970" w:type="dxa"/>
          </w:tcPr>
          <w:p w14:paraId="46FD2961" w14:textId="77777777" w:rsidR="003F19DE" w:rsidRPr="000F2909" w:rsidRDefault="003F19DE" w:rsidP="00026A0C">
            <w:pPr>
              <w:spacing w:line="276" w:lineRule="auto"/>
              <w:rPr>
                <w:rFonts w:ascii="Calibri" w:eastAsia="Calibri" w:hAnsi="Calibri" w:cs="Arial"/>
                <w:b/>
                <w:bCs/>
              </w:rPr>
            </w:pPr>
            <w:r w:rsidRPr="000F2909">
              <w:rPr>
                <w:rFonts w:ascii="Calibri" w:eastAsia="Calibri" w:hAnsi="Calibri"/>
                <w:noProof/>
                <w:color w:val="2B579A"/>
                <w:shd w:val="clear" w:color="auto" w:fill="E6E6E6"/>
                <w:lang w:val="en-US"/>
              </w:rPr>
              <w:drawing>
                <wp:anchor distT="0" distB="0" distL="114300" distR="114300" simplePos="0" relativeHeight="251658240" behindDoc="0" locked="0" layoutInCell="1" allowOverlap="1" wp14:anchorId="3067C266" wp14:editId="7A10DD87">
                  <wp:simplePos x="0" y="0"/>
                  <wp:positionH relativeFrom="column">
                    <wp:posOffset>951901</wp:posOffset>
                  </wp:positionH>
                  <wp:positionV relativeFrom="paragraph">
                    <wp:posOffset>160762</wp:posOffset>
                  </wp:positionV>
                  <wp:extent cx="601980" cy="544830"/>
                  <wp:effectExtent l="19050" t="0" r="7620" b="0"/>
                  <wp:wrapNone/>
                  <wp:docPr id="2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601980" cy="544830"/>
                          </a:xfrm>
                          <a:prstGeom prst="rect">
                            <a:avLst/>
                          </a:prstGeom>
                          <a:noFill/>
                        </pic:spPr>
                      </pic:pic>
                    </a:graphicData>
                  </a:graphic>
                </wp:anchor>
              </w:drawing>
            </w:r>
            <w:r w:rsidRPr="000F2909">
              <w:rPr>
                <w:rFonts w:ascii="Calibri" w:eastAsia="Calibri" w:hAnsi="Calibri" w:cs="Arial"/>
                <w:b/>
                <w:bCs/>
                <w:noProof/>
                <w:color w:val="2B579A"/>
                <w:shd w:val="clear" w:color="auto" w:fill="E6E6E6"/>
                <w:lang w:val="en-US"/>
              </w:rPr>
              <mc:AlternateContent>
                <mc:Choice Requires="wpg">
                  <w:drawing>
                    <wp:inline distT="0" distB="0" distL="0" distR="0" wp14:anchorId="772E1C83" wp14:editId="4F1880C5">
                      <wp:extent cx="3567176" cy="2092383"/>
                      <wp:effectExtent l="19050" t="19050" r="14605" b="3175"/>
                      <wp:docPr id="32"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67176" cy="2092383"/>
                                <a:chOff x="2724" y="10500"/>
                                <a:chExt cx="5730" cy="2366"/>
                              </a:xfrm>
                            </wpg:grpSpPr>
                            <wps:wsp>
                              <wps:cNvPr id="35" name="Rectangle 27"/>
                              <wps:cNvSpPr>
                                <a:spLocks noChangeArrowheads="1"/>
                              </wps:cNvSpPr>
                              <wps:spPr bwMode="auto">
                                <a:xfrm>
                                  <a:off x="2724" y="10500"/>
                                  <a:ext cx="5730" cy="23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grpSp>
                              <wpg:cNvPr id="36" name="Group 28"/>
                              <wpg:cNvGrpSpPr>
                                <a:grpSpLocks/>
                              </wpg:cNvGrpSpPr>
                              <wpg:grpSpPr bwMode="auto">
                                <a:xfrm>
                                  <a:off x="2738" y="10605"/>
                                  <a:ext cx="1840" cy="1956"/>
                                  <a:chOff x="1718" y="11857"/>
                                  <a:chExt cx="1840" cy="1956"/>
                                </a:xfrm>
                              </wpg:grpSpPr>
                              <wps:wsp>
                                <wps:cNvPr id="37" name="Text Box 29"/>
                                <wps:cNvSpPr txBox="1">
                                  <a:spLocks noChangeArrowheads="1"/>
                                </wps:cNvSpPr>
                                <wps:spPr bwMode="auto">
                                  <a:xfrm>
                                    <a:off x="1718" y="13081"/>
                                    <a:ext cx="1840" cy="7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B83607" w14:textId="77777777" w:rsidR="00C029AB" w:rsidRPr="00C4414F" w:rsidRDefault="00C029AB" w:rsidP="003F19DE">
                                      <w:pPr>
                                        <w:spacing w:after="0"/>
                                        <w:rPr>
                                          <w:rFonts w:ascii="Arial" w:hAnsi="Arial" w:cs="Arial"/>
                                          <w:b/>
                                          <w:bCs/>
                                        </w:rPr>
                                      </w:pPr>
                                      <w:r w:rsidRPr="00C4414F">
                                        <w:rPr>
                                          <w:rFonts w:ascii="Arial" w:hAnsi="Arial" w:cs="Arial"/>
                                          <w:b/>
                                          <w:bCs/>
                                        </w:rPr>
                                        <w:t>WARNING</w:t>
                                      </w:r>
                                    </w:p>
                                    <w:p w14:paraId="6CFD6DE7" w14:textId="77777777" w:rsidR="00C029AB" w:rsidRPr="00C4414F" w:rsidRDefault="00C029AB" w:rsidP="003F19DE">
                                      <w:pPr>
                                        <w:spacing w:after="0"/>
                                        <w:rPr>
                                          <w:rFonts w:ascii="Arial" w:hAnsi="Arial" w:cs="Arial"/>
                                        </w:rPr>
                                      </w:pPr>
                                      <w:r w:rsidRPr="00C4414F">
                                        <w:rPr>
                                          <w:rFonts w:ascii="Arial" w:hAnsi="Arial" w:cs="Arial"/>
                                          <w:b/>
                                          <w:bCs/>
                                        </w:rPr>
                                        <w:t>Dual supply</w:t>
                                      </w:r>
                                    </w:p>
                                  </w:txbxContent>
                                </wps:txbx>
                                <wps:bodyPr rot="0" vert="horz" wrap="square" lIns="91440" tIns="45720" rIns="91440" bIns="45720" anchor="t" anchorCtr="0" upright="1">
                                  <a:noAutofit/>
                                </wps:bodyPr>
                              </wps:wsp>
                              <pic:pic xmlns:pic="http://schemas.openxmlformats.org/drawingml/2006/picture">
                                <pic:nvPicPr>
                                  <pic:cNvPr id="38" name="Picture 30"/>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1908" y="11857"/>
                                    <a:ext cx="1368" cy="988"/>
                                  </a:xfrm>
                                  <a:prstGeom prst="rect">
                                    <a:avLst/>
                                  </a:prstGeom>
                                  <a:noFill/>
                                  <a:extLst>
                                    <a:ext uri="{909E8E84-426E-40DD-AFC4-6F175D3DCCD1}">
                                      <a14:hiddenFill xmlns:a14="http://schemas.microsoft.com/office/drawing/2010/main">
                                        <a:solidFill>
                                          <a:srgbClr val="FFFFFF"/>
                                        </a:solidFill>
                                      </a14:hiddenFill>
                                    </a:ext>
                                  </a:extLst>
                                </pic:spPr>
                              </pic:pic>
                            </wpg:grpSp>
                            <wps:wsp>
                              <wps:cNvPr id="39" name="Text Box 31"/>
                              <wps:cNvSpPr txBox="1">
                                <a:spLocks noChangeArrowheads="1"/>
                              </wps:cNvSpPr>
                              <wps:spPr bwMode="auto">
                                <a:xfrm>
                                  <a:off x="5244" y="10605"/>
                                  <a:ext cx="2976" cy="1077"/>
                                </a:xfrm>
                                <a:prstGeom prst="rect">
                                  <a:avLst/>
                                </a:prstGeom>
                                <a:solidFill>
                                  <a:srgbClr val="FF0000"/>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516E1C12" w14:textId="77777777" w:rsidR="00C029AB" w:rsidRPr="00C4414F" w:rsidRDefault="00C029AB" w:rsidP="003F19DE">
                                    <w:pPr>
                                      <w:spacing w:before="40" w:after="70" w:line="276" w:lineRule="auto"/>
                                      <w:ind w:right="-57"/>
                                      <w:rPr>
                                        <w:rFonts w:ascii="Arial" w:hAnsi="Arial" w:cs="Arial"/>
                                        <w:b/>
                                        <w:bCs/>
                                        <w:color w:val="FFFFFF"/>
                                        <w:sz w:val="20"/>
                                        <w:szCs w:val="20"/>
                                      </w:rPr>
                                    </w:pPr>
                                    <w:r w:rsidRPr="00C4414F">
                                      <w:rPr>
                                        <w:rFonts w:ascii="Arial" w:hAnsi="Arial" w:cs="Arial"/>
                                        <w:b/>
                                        <w:bCs/>
                                        <w:color w:val="FFFFFF"/>
                                        <w:sz w:val="20"/>
                                        <w:szCs w:val="20"/>
                                      </w:rPr>
                                      <w:t xml:space="preserve">Isolate </w:t>
                                    </w:r>
                                    <w:r w:rsidRPr="0058398B">
                                      <w:rPr>
                                        <w:rFonts w:ascii="Arial" w:hAnsi="Arial" w:cs="Arial"/>
                                        <w:b/>
                                        <w:bCs/>
                                        <w:color w:val="FFFFFF"/>
                                        <w:sz w:val="20"/>
                                        <w:szCs w:val="20"/>
                                        <w:u w:val="single"/>
                                      </w:rPr>
                                      <w:t>BOTH</w:t>
                                    </w:r>
                                    <w:r w:rsidRPr="00C4414F">
                                      <w:rPr>
                                        <w:rFonts w:ascii="Arial" w:hAnsi="Arial" w:cs="Arial"/>
                                        <w:b/>
                                        <w:bCs/>
                                        <w:color w:val="FFFFFF"/>
                                        <w:sz w:val="20"/>
                                        <w:szCs w:val="20"/>
                                      </w:rPr>
                                      <w:t xml:space="preserve"> mains and </w:t>
                                    </w:r>
                                    <w:r w:rsidRPr="0058398B">
                                      <w:rPr>
                                        <w:rFonts w:ascii="Arial" w:hAnsi="Arial" w:cs="Arial"/>
                                        <w:b/>
                                        <w:bCs/>
                                        <w:color w:val="FFFFFF"/>
                                        <w:sz w:val="20"/>
                                        <w:szCs w:val="20"/>
                                        <w:u w:val="single"/>
                                      </w:rPr>
                                      <w:t>SOLAR</w:t>
                                    </w:r>
                                    <w:r w:rsidRPr="00C4414F">
                                      <w:rPr>
                                        <w:rFonts w:ascii="Arial" w:hAnsi="Arial" w:cs="Arial"/>
                                        <w:b/>
                                        <w:bCs/>
                                        <w:color w:val="FFFFFF"/>
                                        <w:sz w:val="20"/>
                                        <w:szCs w:val="20"/>
                                      </w:rPr>
                                      <w:t xml:space="preserve"> supplies before working on this equipment</w:t>
                                    </w:r>
                                  </w:p>
                                </w:txbxContent>
                              </wps:txbx>
                              <wps:bodyPr rot="0" vert="horz" wrap="square" lIns="91440" tIns="45720" rIns="91440" bIns="45720" anchor="t" anchorCtr="0" upright="1">
                                <a:noAutofit/>
                              </wps:bodyPr>
                            </wps:wsp>
                            <wps:wsp>
                              <wps:cNvPr id="40" name="Text Box 32"/>
                              <wps:cNvSpPr txBox="1">
                                <a:spLocks noChangeArrowheads="1"/>
                              </wps:cNvSpPr>
                              <wps:spPr bwMode="auto">
                                <a:xfrm>
                                  <a:off x="4296" y="11775"/>
                                  <a:ext cx="4130" cy="1091"/>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0837C0C6" w14:textId="77777777" w:rsidR="00C029AB" w:rsidRPr="00C4414F" w:rsidRDefault="00C029AB" w:rsidP="003F19DE">
                                    <w:pPr>
                                      <w:spacing w:after="70"/>
                                      <w:rPr>
                                        <w:rFonts w:ascii="Arial" w:hAnsi="Arial" w:cs="Arial"/>
                                        <w:b/>
                                        <w:bCs/>
                                      </w:rPr>
                                    </w:pPr>
                                    <w:r w:rsidRPr="00C4414F">
                                      <w:rPr>
                                        <w:rFonts w:ascii="Arial" w:hAnsi="Arial" w:cs="Arial"/>
                                        <w:b/>
                                        <w:bCs/>
                                      </w:rPr>
                                      <w:t xml:space="preserve">ISOLATE SOLAR </w:t>
                                    </w:r>
                                    <w:r>
                                      <w:rPr>
                                        <w:rFonts w:ascii="Arial" w:hAnsi="Arial" w:cs="Arial"/>
                                        <w:b/>
                                        <w:bCs/>
                                      </w:rPr>
                                      <w:t xml:space="preserve"> a</w:t>
                                    </w:r>
                                    <w:r w:rsidRPr="0058398B">
                                      <w:rPr>
                                        <w:rFonts w:ascii="Arial" w:hAnsi="Arial" w:cs="Arial"/>
                                        <w:b/>
                                        <w:bCs/>
                                      </w:rPr>
                                      <w:t>t</w:t>
                                    </w:r>
                                    <w:r w:rsidRPr="00C4414F">
                                      <w:rPr>
                                        <w:rFonts w:ascii="Arial" w:hAnsi="Arial" w:cs="Arial"/>
                                        <w:b/>
                                        <w:bCs/>
                                      </w:rPr>
                                      <w:t>_____________________</w:t>
                                    </w:r>
                                  </w:p>
                                  <w:p w14:paraId="5DEB246D" w14:textId="77777777" w:rsidR="00C029AB" w:rsidRPr="00422D2C" w:rsidRDefault="00C029AB" w:rsidP="003F19DE">
                                    <w:r>
                                      <w:rPr>
                                        <w:rFonts w:cs="Arial"/>
                                        <w:b/>
                                        <w:bCs/>
                                      </w:rPr>
                                      <w:t>Isolate mains supply at______________</w:t>
                                    </w:r>
                                  </w:p>
                                </w:txbxContent>
                              </wps:txbx>
                              <wps:bodyPr rot="0" vert="horz" wrap="square" lIns="91440" tIns="45720" rIns="91440" bIns="45720" anchor="t" anchorCtr="0" upright="1">
                                <a:noAutofit/>
                              </wps:bodyPr>
                            </wps:wsp>
                          </wpg:wgp>
                        </a:graphicData>
                      </a:graphic>
                    </wp:inline>
                  </w:drawing>
                </mc:Choice>
                <mc:Fallback>
                  <w:pict>
                    <v:group w14:anchorId="772E1C83" id="Group 26" o:spid="_x0000_s1029" style="width:280.9pt;height:164.75pt;mso-position-horizontal-relative:char;mso-position-vertical-relative:line" coordorigin="2724,10500" coordsize="5730,23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">
                      <v:rect id="Rectangle 27" o:spid="_x0000_s1030" style="position:absolute;left:2724;top:10500;width:5730;height:2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" strokeweight="2.25pt"/>
                      <v:group id="Group 28" o:spid="_x0000_s1031" style="position:absolute;left:2738;top:10605;width:1840;height:1956" coordorigin="1718,11857" coordsize="1840,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type id="_x0000_t202" coordsize="21600,21600" o:spt="202" path="m,l,21600r21600,l21600,xe">
                          <v:stroke joinstyle="miter"/>
                          <v:path gradientshapeok="t" o:connecttype="rect"/>
                        </v:shapetype>
                        <v:shape id="Text Box 29" o:spid="_x0000_s1032" type="#_x0000_t202" style="position:absolute;left:1718;top:13081;width:1840;height: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23B83607" w14:textId="77777777" w:rsidR="00C029AB" w:rsidRPr="00C4414F" w:rsidRDefault="00C029AB" w:rsidP="003F19DE">
                                <w:pPr>
                                  <w:spacing w:after="0"/>
                                  <w:rPr>
                                    <w:rFonts w:ascii="Arial" w:hAnsi="Arial" w:cs="Arial"/>
                                    <w:b/>
                                    <w:bCs/>
                                  </w:rPr>
                                </w:pPr>
                                <w:r w:rsidRPr="00C4414F">
                                  <w:rPr>
                                    <w:rFonts w:ascii="Arial" w:hAnsi="Arial" w:cs="Arial"/>
                                    <w:b/>
                                    <w:bCs/>
                                  </w:rPr>
                                  <w:t>WARNING</w:t>
                                </w:r>
                              </w:p>
                              <w:p w14:paraId="6CFD6DE7" w14:textId="77777777" w:rsidR="00C029AB" w:rsidRPr="00C4414F" w:rsidRDefault="00C029AB" w:rsidP="003F19DE">
                                <w:pPr>
                                  <w:spacing w:after="0"/>
                                  <w:rPr>
                                    <w:rFonts w:ascii="Arial" w:hAnsi="Arial" w:cs="Arial"/>
                                  </w:rPr>
                                </w:pPr>
                                <w:r w:rsidRPr="00C4414F">
                                  <w:rPr>
                                    <w:rFonts w:ascii="Arial" w:hAnsi="Arial" w:cs="Arial"/>
                                    <w:b/>
                                    <w:bCs/>
                                  </w:rPr>
                                  <w:t>Dual supply</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 o:spid="_x0000_s1033" type="#_x0000_t75" style="position:absolute;left:1908;top:11857;width:1368;height: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">
                          <v:imagedata r:id="rId26" o:title=""/>
                        </v:shape>
                      </v:group>
                      <v:shape id="Text Box 31" o:spid="_x0000_s1034" type="#_x0000_t202" style="position:absolute;left:5244;top:10605;width:2976;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" fillcolor="red" stroked="f" strokeweight="1.5pt">
                        <v:textbox>
                          <w:txbxContent>
                            <w:p w14:paraId="516E1C12" w14:textId="77777777" w:rsidR="00C029AB" w:rsidRPr="00C4414F" w:rsidRDefault="00C029AB" w:rsidP="003F19DE">
                              <w:pPr>
                                <w:spacing w:before="40" w:after="70" w:line="276" w:lineRule="auto"/>
                                <w:ind w:right="-57"/>
                                <w:rPr>
                                  <w:rFonts w:ascii="Arial" w:hAnsi="Arial" w:cs="Arial"/>
                                  <w:b/>
                                  <w:bCs/>
                                  <w:color w:val="FFFFFF"/>
                                  <w:sz w:val="20"/>
                                  <w:szCs w:val="20"/>
                                </w:rPr>
                              </w:pPr>
                              <w:r w:rsidRPr="00C4414F">
                                <w:rPr>
                                  <w:rFonts w:ascii="Arial" w:hAnsi="Arial" w:cs="Arial"/>
                                  <w:b/>
                                  <w:bCs/>
                                  <w:color w:val="FFFFFF"/>
                                  <w:sz w:val="20"/>
                                  <w:szCs w:val="20"/>
                                </w:rPr>
                                <w:t xml:space="preserve">Isolate </w:t>
                              </w:r>
                              <w:r w:rsidRPr="0058398B">
                                <w:rPr>
                                  <w:rFonts w:ascii="Arial" w:hAnsi="Arial" w:cs="Arial"/>
                                  <w:b/>
                                  <w:bCs/>
                                  <w:color w:val="FFFFFF"/>
                                  <w:sz w:val="20"/>
                                  <w:szCs w:val="20"/>
                                  <w:u w:val="single"/>
                                </w:rPr>
                                <w:t>BOTH</w:t>
                              </w:r>
                              <w:r w:rsidRPr="00C4414F">
                                <w:rPr>
                                  <w:rFonts w:ascii="Arial" w:hAnsi="Arial" w:cs="Arial"/>
                                  <w:b/>
                                  <w:bCs/>
                                  <w:color w:val="FFFFFF"/>
                                  <w:sz w:val="20"/>
                                  <w:szCs w:val="20"/>
                                </w:rPr>
                                <w:t xml:space="preserve"> mains and </w:t>
                              </w:r>
                              <w:r w:rsidRPr="0058398B">
                                <w:rPr>
                                  <w:rFonts w:ascii="Arial" w:hAnsi="Arial" w:cs="Arial"/>
                                  <w:b/>
                                  <w:bCs/>
                                  <w:color w:val="FFFFFF"/>
                                  <w:sz w:val="20"/>
                                  <w:szCs w:val="20"/>
                                  <w:u w:val="single"/>
                                </w:rPr>
                                <w:t>SOLAR</w:t>
                              </w:r>
                              <w:r w:rsidRPr="00C4414F">
                                <w:rPr>
                                  <w:rFonts w:ascii="Arial" w:hAnsi="Arial" w:cs="Arial"/>
                                  <w:b/>
                                  <w:bCs/>
                                  <w:color w:val="FFFFFF"/>
                                  <w:sz w:val="20"/>
                                  <w:szCs w:val="20"/>
                                </w:rPr>
                                <w:t xml:space="preserve"> supplies before working on this equipment</w:t>
                              </w:r>
                            </w:p>
                          </w:txbxContent>
                        </v:textbox>
                      </v:shape>
                      <v:shape id="Text Box 32" o:spid="_x0000_s1035" type="#_x0000_t202" style="position:absolute;left:4296;top:11775;width:4130;height:10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" filled="f" fillcolor="#f2f2f2" stroked="f" strokeweight="1.5pt">
                        <v:textbox>
                          <w:txbxContent>
                            <w:p w14:paraId="0837C0C6" w14:textId="77777777" w:rsidR="00C029AB" w:rsidRPr="00C4414F" w:rsidRDefault="00C029AB" w:rsidP="003F19DE">
                              <w:pPr>
                                <w:spacing w:after="70"/>
                                <w:rPr>
                                  <w:rFonts w:ascii="Arial" w:hAnsi="Arial" w:cs="Arial"/>
                                  <w:b/>
                                  <w:bCs/>
                                </w:rPr>
                              </w:pPr>
                              <w:r w:rsidRPr="00C4414F">
                                <w:rPr>
                                  <w:rFonts w:ascii="Arial" w:hAnsi="Arial" w:cs="Arial"/>
                                  <w:b/>
                                  <w:bCs/>
                                </w:rPr>
                                <w:t xml:space="preserve">ISOLATE SOLAR </w:t>
                              </w:r>
                              <w:r>
                                <w:rPr>
                                  <w:rFonts w:ascii="Arial" w:hAnsi="Arial" w:cs="Arial"/>
                                  <w:b/>
                                  <w:bCs/>
                                </w:rPr>
                                <w:t xml:space="preserve"> a</w:t>
                              </w:r>
                              <w:r w:rsidRPr="0058398B">
                                <w:rPr>
                                  <w:rFonts w:ascii="Arial" w:hAnsi="Arial" w:cs="Arial"/>
                                  <w:b/>
                                  <w:bCs/>
                                </w:rPr>
                                <w:t>t</w:t>
                              </w:r>
                              <w:r w:rsidRPr="00C4414F">
                                <w:rPr>
                                  <w:rFonts w:ascii="Arial" w:hAnsi="Arial" w:cs="Arial"/>
                                  <w:b/>
                                  <w:bCs/>
                                </w:rPr>
                                <w:t>_____________________</w:t>
                              </w:r>
                            </w:p>
                            <w:p w14:paraId="5DEB246D" w14:textId="77777777" w:rsidR="00C029AB" w:rsidRPr="00422D2C" w:rsidRDefault="00C029AB" w:rsidP="003F19DE">
                              <w:r>
                                <w:rPr>
                                  <w:rFonts w:cs="Arial"/>
                                  <w:b/>
                                  <w:bCs/>
                                </w:rPr>
                                <w:t>Isolate mains supply at______________</w:t>
                              </w:r>
                            </w:p>
                          </w:txbxContent>
                        </v:textbox>
                      </v:shape>
                      <w10:anchorlock/>
                    </v:group>
                  </w:pict>
                </mc:Fallback>
              </mc:AlternateContent>
            </w:r>
          </w:p>
        </w:tc>
      </w:tr>
    </w:tbl>
    <w:p w14:paraId="3EBC4494" w14:textId="77777777" w:rsidR="003F19DE" w:rsidRPr="000F2909" w:rsidRDefault="003F19DE" w:rsidP="003F19DE"/>
    <w:tbl>
      <w:tblPr>
        <w:tblW w:w="94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1100"/>
        <w:gridCol w:w="2985"/>
        <w:gridCol w:w="2985"/>
      </w:tblGrid>
      <w:tr w:rsidR="003F19DE" w:rsidRPr="000F2909" w14:paraId="7726D9F0" w14:textId="77777777" w:rsidTr="00026A0C">
        <w:trPr>
          <w:tblHeader/>
        </w:trPr>
        <w:tc>
          <w:tcPr>
            <w:tcW w:w="2410" w:type="dxa"/>
          </w:tcPr>
          <w:p w14:paraId="579FAE6B" w14:textId="77777777" w:rsidR="003F19DE" w:rsidRPr="000F2909" w:rsidRDefault="003F19DE" w:rsidP="00026A0C">
            <w:pPr>
              <w:spacing w:line="276" w:lineRule="auto"/>
              <w:ind w:left="360"/>
              <w:rPr>
                <w:rFonts w:ascii="Calibri" w:eastAsia="Calibri" w:hAnsi="Calibri" w:cs="Arial"/>
                <w:b/>
                <w:bCs/>
              </w:rPr>
            </w:pPr>
            <w:r w:rsidRPr="000F2909">
              <w:rPr>
                <w:rFonts w:ascii="Calibri" w:eastAsia="Calibri" w:hAnsi="Calibri" w:cs="Arial"/>
                <w:b/>
                <w:bCs/>
              </w:rPr>
              <w:lastRenderedPageBreak/>
              <w:t>Locations</w:t>
            </w:r>
          </w:p>
        </w:tc>
        <w:tc>
          <w:tcPr>
            <w:tcW w:w="1100" w:type="dxa"/>
          </w:tcPr>
          <w:p w14:paraId="23F311BE" w14:textId="77777777" w:rsidR="003F19DE" w:rsidRPr="000F2909" w:rsidRDefault="003F19DE" w:rsidP="00026A0C">
            <w:pPr>
              <w:spacing w:line="276" w:lineRule="auto"/>
              <w:rPr>
                <w:rFonts w:ascii="Calibri" w:eastAsia="Calibri" w:hAnsi="Calibri" w:cs="Arial"/>
                <w:b/>
                <w:bCs/>
              </w:rPr>
            </w:pPr>
            <w:r w:rsidRPr="000F2909">
              <w:rPr>
                <w:rFonts w:ascii="Calibri" w:eastAsia="Calibri" w:hAnsi="Calibri" w:cs="Arial"/>
                <w:b/>
                <w:bCs/>
              </w:rPr>
              <w:t>Sign number</w:t>
            </w:r>
          </w:p>
        </w:tc>
        <w:tc>
          <w:tcPr>
            <w:tcW w:w="5970" w:type="dxa"/>
            <w:gridSpan w:val="2"/>
          </w:tcPr>
          <w:p w14:paraId="3EFC7BD1" w14:textId="77777777" w:rsidR="003F19DE" w:rsidRPr="000F2909" w:rsidRDefault="003F19DE" w:rsidP="00026A0C">
            <w:pPr>
              <w:spacing w:line="276" w:lineRule="auto"/>
              <w:rPr>
                <w:rFonts w:ascii="Calibri" w:eastAsia="Calibri" w:hAnsi="Calibri" w:cs="Arial"/>
                <w:b/>
                <w:bCs/>
              </w:rPr>
            </w:pPr>
            <w:r w:rsidRPr="000F2909">
              <w:rPr>
                <w:rFonts w:ascii="Calibri" w:eastAsia="Calibri" w:hAnsi="Calibri" w:cs="Arial"/>
                <w:b/>
                <w:bCs/>
              </w:rPr>
              <w:t>Example sign</w:t>
            </w:r>
          </w:p>
        </w:tc>
      </w:tr>
      <w:tr w:rsidR="003F19DE" w:rsidRPr="000F2909" w14:paraId="48EEED8C" w14:textId="77777777" w:rsidTr="00026A0C">
        <w:trPr>
          <w:tblHeader/>
        </w:trPr>
        <w:tc>
          <w:tcPr>
            <w:tcW w:w="2410" w:type="dxa"/>
          </w:tcPr>
          <w:p w14:paraId="2883C44D" w14:textId="77777777" w:rsidR="003F19DE" w:rsidRPr="000F2909" w:rsidRDefault="003F19DE" w:rsidP="003F19DE">
            <w:pPr>
              <w:numPr>
                <w:ilvl w:val="0"/>
                <w:numId w:val="134"/>
              </w:numPr>
              <w:spacing w:before="0"/>
              <w:ind w:left="460" w:right="91"/>
              <w:rPr>
                <w:rFonts w:ascii="Calibri" w:eastAsia="Calibri" w:hAnsi="Calibri" w:cs="Arial"/>
                <w:b/>
                <w:bCs/>
              </w:rPr>
            </w:pPr>
            <w:r w:rsidRPr="000F2909">
              <w:rPr>
                <w:rFonts w:ascii="Calibri" w:eastAsia="Calibri" w:hAnsi="Calibri" w:cs="Arial"/>
                <w:b/>
                <w:bCs/>
              </w:rPr>
              <w:t>Main DB</w:t>
            </w:r>
          </w:p>
        </w:tc>
        <w:tc>
          <w:tcPr>
            <w:tcW w:w="1100" w:type="dxa"/>
          </w:tcPr>
          <w:p w14:paraId="620E780A" w14:textId="77777777" w:rsidR="003F19DE" w:rsidRPr="000F2909" w:rsidRDefault="003F19DE" w:rsidP="00026A0C">
            <w:pPr>
              <w:spacing w:line="276" w:lineRule="auto"/>
              <w:rPr>
                <w:rFonts w:ascii="Calibri" w:eastAsia="Calibri" w:hAnsi="Calibri" w:cs="Arial"/>
                <w:b/>
                <w:bCs/>
              </w:rPr>
            </w:pPr>
            <w:r w:rsidRPr="000F2909">
              <w:rPr>
                <w:rFonts w:ascii="Calibri" w:eastAsia="Calibri" w:hAnsi="Calibri" w:cs="Arial"/>
                <w:b/>
                <w:bCs/>
              </w:rPr>
              <w:t>3</w:t>
            </w:r>
          </w:p>
        </w:tc>
        <w:tc>
          <w:tcPr>
            <w:tcW w:w="5970" w:type="dxa"/>
            <w:gridSpan w:val="2"/>
          </w:tcPr>
          <w:p w14:paraId="60200F11" w14:textId="77777777" w:rsidR="003F19DE" w:rsidRPr="000F2909" w:rsidRDefault="003F19DE" w:rsidP="00026A0C">
            <w:pPr>
              <w:spacing w:line="276" w:lineRule="auto"/>
              <w:rPr>
                <w:rFonts w:ascii="Calibri" w:eastAsia="Calibri" w:hAnsi="Calibri" w:cs="Arial"/>
                <w:b/>
                <w:bCs/>
              </w:rPr>
            </w:pPr>
            <w:r w:rsidRPr="000F2909">
              <w:rPr>
                <w:rFonts w:ascii="Calibri" w:eastAsia="Calibri" w:hAnsi="Calibri" w:cs="Arial"/>
                <w:b/>
                <w:bCs/>
                <w:noProof/>
                <w:color w:val="2B579A"/>
                <w:shd w:val="clear" w:color="auto" w:fill="E6E6E6"/>
                <w:lang w:val="en-US"/>
              </w:rPr>
              <mc:AlternateContent>
                <mc:Choice Requires="wpg">
                  <w:drawing>
                    <wp:inline distT="0" distB="0" distL="0" distR="0" wp14:anchorId="4F449C7F" wp14:editId="16348F67">
                      <wp:extent cx="3550050" cy="1402260"/>
                      <wp:effectExtent l="19050" t="19050" r="12700" b="26670"/>
                      <wp:docPr id="21"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0050" cy="1402260"/>
                                <a:chOff x="3804" y="11949"/>
                                <a:chExt cx="5647" cy="1922"/>
                              </a:xfrm>
                            </wpg:grpSpPr>
                            <wps:wsp>
                              <wps:cNvPr id="22" name="Rectangle 24"/>
                              <wps:cNvSpPr>
                                <a:spLocks noChangeArrowheads="1"/>
                              </wps:cNvSpPr>
                              <wps:spPr bwMode="auto">
                                <a:xfrm>
                                  <a:off x="3804" y="11949"/>
                                  <a:ext cx="5647" cy="1922"/>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23" name="Text Box 25"/>
                              <wps:cNvSpPr txBox="1">
                                <a:spLocks noChangeArrowheads="1"/>
                              </wps:cNvSpPr>
                              <wps:spPr bwMode="auto">
                                <a:xfrm>
                                  <a:off x="3936" y="12049"/>
                                  <a:ext cx="529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E141CA" w14:textId="77777777" w:rsidR="00C029AB" w:rsidRPr="00C4414F" w:rsidRDefault="00C029AB" w:rsidP="003F19DE">
                                    <w:pPr>
                                      <w:spacing w:after="70"/>
                                      <w:rPr>
                                        <w:rFonts w:ascii="Arial" w:hAnsi="Arial" w:cs="Arial"/>
                                        <w:b/>
                                        <w:bCs/>
                                        <w:szCs w:val="20"/>
                                      </w:rPr>
                                    </w:pPr>
                                    <w:r w:rsidRPr="00C4414F">
                                      <w:rPr>
                                        <w:rFonts w:ascii="Arial" w:hAnsi="Arial" w:cs="Arial"/>
                                        <w:b/>
                                        <w:bCs/>
                                        <w:szCs w:val="20"/>
                                      </w:rPr>
                                      <w:t>SHUTDOWN PROCEDURE:</w:t>
                                    </w:r>
                                  </w:p>
                                  <w:p w14:paraId="7CA5B433" w14:textId="77777777" w:rsidR="00C029AB" w:rsidRPr="00C4414F" w:rsidRDefault="00C029AB" w:rsidP="003F19DE">
                                    <w:pPr>
                                      <w:spacing w:before="40" w:after="40" w:line="288" w:lineRule="auto"/>
                                      <w:rPr>
                                        <w:rFonts w:ascii="Arial" w:hAnsi="Arial" w:cs="Arial"/>
                                        <w:b/>
                                        <w:bCs/>
                                        <w:szCs w:val="20"/>
                                      </w:rPr>
                                    </w:pPr>
                                    <w:r w:rsidRPr="0058398B">
                                      <w:rPr>
                                        <w:rFonts w:ascii="Arial" w:hAnsi="Arial" w:cs="Arial"/>
                                        <w:b/>
                                        <w:bCs/>
                                        <w:szCs w:val="20"/>
                                      </w:rPr>
                                      <w:t xml:space="preserve">TURN OFF </w:t>
                                    </w:r>
                                    <w:r w:rsidRPr="00C4414F">
                                      <w:rPr>
                                        <w:rFonts w:ascii="Arial" w:hAnsi="Arial" w:cs="Arial"/>
                                        <w:b/>
                                        <w:bCs/>
                                        <w:szCs w:val="20"/>
                                      </w:rPr>
                                      <w:t>PV array isolator</w:t>
                                    </w:r>
                                  </w:p>
                                  <w:p w14:paraId="7BFF1637" w14:textId="77777777" w:rsidR="00C029AB" w:rsidRPr="00C4414F" w:rsidRDefault="00C029AB" w:rsidP="003F19DE">
                                    <w:pPr>
                                      <w:spacing w:after="0" w:line="288" w:lineRule="auto"/>
                                      <w:rPr>
                                        <w:rFonts w:ascii="Arial" w:hAnsi="Arial" w:cs="Arial"/>
                                        <w:b/>
                                        <w:bCs/>
                                        <w:szCs w:val="20"/>
                                      </w:rPr>
                                    </w:pPr>
                                    <w:r w:rsidRPr="0058398B">
                                      <w:rPr>
                                        <w:rFonts w:ascii="Arial" w:hAnsi="Arial" w:cs="Arial"/>
                                        <w:b/>
                                        <w:bCs/>
                                        <w:szCs w:val="20"/>
                                      </w:rPr>
                                      <w:t xml:space="preserve">TURN OFF </w:t>
                                    </w:r>
                                    <w:r w:rsidRPr="00C4414F">
                                      <w:rPr>
                                        <w:rFonts w:ascii="Arial" w:hAnsi="Arial" w:cs="Arial"/>
                                        <w:b/>
                                        <w:bCs/>
                                        <w:szCs w:val="20"/>
                                      </w:rPr>
                                      <w:t>inverter AC main isolator</w:t>
                                    </w:r>
                                  </w:p>
                                  <w:p w14:paraId="04042868" w14:textId="77777777" w:rsidR="00C029AB" w:rsidRDefault="00C029AB" w:rsidP="003F19DE">
                                    <w:pPr>
                                      <w:spacing w:before="40" w:after="40" w:line="288" w:lineRule="auto"/>
                                      <w:rPr>
                                        <w:rFonts w:ascii="Arial" w:hAnsi="Arial" w:cs="Arial"/>
                                        <w:b/>
                                        <w:bCs/>
                                        <w:szCs w:val="20"/>
                                      </w:rPr>
                                    </w:pPr>
                                    <w:r w:rsidRPr="0058398B">
                                      <w:rPr>
                                        <w:rFonts w:ascii="Arial" w:hAnsi="Arial" w:cs="Arial"/>
                                        <w:b/>
                                        <w:bCs/>
                                        <w:szCs w:val="20"/>
                                      </w:rPr>
                                      <w:t xml:space="preserve">DO NOT OPEN </w:t>
                                    </w:r>
                                    <w:r>
                                      <w:rPr>
                                        <w:rFonts w:ascii="Arial" w:hAnsi="Arial" w:cs="Arial"/>
                                        <w:b/>
                                        <w:bCs/>
                                        <w:szCs w:val="20"/>
                                      </w:rPr>
                                      <w:t>DC</w:t>
                                    </w:r>
                                    <w:r w:rsidRPr="00C4414F">
                                      <w:rPr>
                                        <w:rFonts w:ascii="Arial" w:hAnsi="Arial" w:cs="Arial"/>
                                        <w:b/>
                                        <w:bCs/>
                                        <w:szCs w:val="20"/>
                                      </w:rPr>
                                      <w:t xml:space="preserve"> plug and socket connectors or PV string isolator under load</w:t>
                                    </w:r>
                                  </w:p>
                                  <w:p w14:paraId="2E8ECAF7" w14:textId="77777777" w:rsidR="00C029AB" w:rsidRPr="00C4414F" w:rsidRDefault="00C029AB" w:rsidP="003F19DE">
                                    <w:pPr>
                                      <w:spacing w:before="40" w:after="40" w:line="288" w:lineRule="auto"/>
                                      <w:rPr>
                                        <w:rFonts w:ascii="Arial" w:hAnsi="Arial" w:cs="Arial"/>
                                        <w:szCs w:val="20"/>
                                      </w:rPr>
                                    </w:pPr>
                                  </w:p>
                                </w:txbxContent>
                              </wps:txbx>
                              <wps:bodyPr rot="0" vert="horz" wrap="square" lIns="91440" tIns="45720" rIns="91440" bIns="45720" anchor="t" anchorCtr="0" upright="1">
                                <a:noAutofit/>
                              </wps:bodyPr>
                            </wps:wsp>
                          </wpg:wgp>
                        </a:graphicData>
                      </a:graphic>
                    </wp:inline>
                  </w:drawing>
                </mc:Choice>
                <mc:Fallback>
                  <w:pict>
                    <v:group w14:anchorId="4F449C7F" id="Group 23" o:spid="_x0000_s1036" style="width:279.55pt;height:110.4pt;mso-position-horizontal-relative:char;mso-position-vertical-relative:line" coordorigin="3804,11949" coordsize="5647,1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">
                      <v:rect id="Rectangle 24" o:spid="_x0000_s1037" style="position:absolute;left:3804;top:11949;width:5647;height:19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" strokeweight="2.25pt"/>
                      <v:shape id="Text Box 25" o:spid="_x0000_s1038" type="#_x0000_t202" style="position:absolute;left:3936;top:12049;width:5292;height:1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20E141CA" w14:textId="77777777" w:rsidR="00C029AB" w:rsidRPr="00C4414F" w:rsidRDefault="00C029AB" w:rsidP="003F19DE">
                              <w:pPr>
                                <w:spacing w:after="70"/>
                                <w:rPr>
                                  <w:rFonts w:ascii="Arial" w:hAnsi="Arial" w:cs="Arial"/>
                                  <w:b/>
                                  <w:bCs/>
                                  <w:szCs w:val="20"/>
                                </w:rPr>
                              </w:pPr>
                              <w:r w:rsidRPr="00C4414F">
                                <w:rPr>
                                  <w:rFonts w:ascii="Arial" w:hAnsi="Arial" w:cs="Arial"/>
                                  <w:b/>
                                  <w:bCs/>
                                  <w:szCs w:val="20"/>
                                </w:rPr>
                                <w:t>SHUTDOWN PROCEDURE:</w:t>
                              </w:r>
                            </w:p>
                            <w:p w14:paraId="7CA5B433" w14:textId="77777777" w:rsidR="00C029AB" w:rsidRPr="00C4414F" w:rsidRDefault="00C029AB" w:rsidP="003F19DE">
                              <w:pPr>
                                <w:spacing w:before="40" w:after="40" w:line="288" w:lineRule="auto"/>
                                <w:rPr>
                                  <w:rFonts w:ascii="Arial" w:hAnsi="Arial" w:cs="Arial"/>
                                  <w:b/>
                                  <w:bCs/>
                                  <w:szCs w:val="20"/>
                                </w:rPr>
                              </w:pPr>
                              <w:r w:rsidRPr="0058398B">
                                <w:rPr>
                                  <w:rFonts w:ascii="Arial" w:hAnsi="Arial" w:cs="Arial"/>
                                  <w:b/>
                                  <w:bCs/>
                                  <w:szCs w:val="20"/>
                                </w:rPr>
                                <w:t xml:space="preserve">TURN OFF </w:t>
                              </w:r>
                              <w:r w:rsidRPr="00C4414F">
                                <w:rPr>
                                  <w:rFonts w:ascii="Arial" w:hAnsi="Arial" w:cs="Arial"/>
                                  <w:b/>
                                  <w:bCs/>
                                  <w:szCs w:val="20"/>
                                </w:rPr>
                                <w:t>PV array isolator</w:t>
                              </w:r>
                            </w:p>
                            <w:p w14:paraId="7BFF1637" w14:textId="77777777" w:rsidR="00C029AB" w:rsidRPr="00C4414F" w:rsidRDefault="00C029AB" w:rsidP="003F19DE">
                              <w:pPr>
                                <w:spacing w:after="0" w:line="288" w:lineRule="auto"/>
                                <w:rPr>
                                  <w:rFonts w:ascii="Arial" w:hAnsi="Arial" w:cs="Arial"/>
                                  <w:b/>
                                  <w:bCs/>
                                  <w:szCs w:val="20"/>
                                </w:rPr>
                              </w:pPr>
                              <w:r w:rsidRPr="0058398B">
                                <w:rPr>
                                  <w:rFonts w:ascii="Arial" w:hAnsi="Arial" w:cs="Arial"/>
                                  <w:b/>
                                  <w:bCs/>
                                  <w:szCs w:val="20"/>
                                </w:rPr>
                                <w:t xml:space="preserve">TURN OFF </w:t>
                              </w:r>
                              <w:r w:rsidRPr="00C4414F">
                                <w:rPr>
                                  <w:rFonts w:ascii="Arial" w:hAnsi="Arial" w:cs="Arial"/>
                                  <w:b/>
                                  <w:bCs/>
                                  <w:szCs w:val="20"/>
                                </w:rPr>
                                <w:t>inverter AC main isolator</w:t>
                              </w:r>
                            </w:p>
                            <w:p w14:paraId="04042868" w14:textId="77777777" w:rsidR="00C029AB" w:rsidRDefault="00C029AB" w:rsidP="003F19DE">
                              <w:pPr>
                                <w:spacing w:before="40" w:after="40" w:line="288" w:lineRule="auto"/>
                                <w:rPr>
                                  <w:rFonts w:ascii="Arial" w:hAnsi="Arial" w:cs="Arial"/>
                                  <w:b/>
                                  <w:bCs/>
                                  <w:szCs w:val="20"/>
                                </w:rPr>
                              </w:pPr>
                              <w:r w:rsidRPr="0058398B">
                                <w:rPr>
                                  <w:rFonts w:ascii="Arial" w:hAnsi="Arial" w:cs="Arial"/>
                                  <w:b/>
                                  <w:bCs/>
                                  <w:szCs w:val="20"/>
                                </w:rPr>
                                <w:t xml:space="preserve">DO NOT OPEN </w:t>
                              </w:r>
                              <w:r>
                                <w:rPr>
                                  <w:rFonts w:ascii="Arial" w:hAnsi="Arial" w:cs="Arial"/>
                                  <w:b/>
                                  <w:bCs/>
                                  <w:szCs w:val="20"/>
                                </w:rPr>
                                <w:t>DC</w:t>
                              </w:r>
                              <w:r w:rsidRPr="00C4414F">
                                <w:rPr>
                                  <w:rFonts w:ascii="Arial" w:hAnsi="Arial" w:cs="Arial"/>
                                  <w:b/>
                                  <w:bCs/>
                                  <w:szCs w:val="20"/>
                                </w:rPr>
                                <w:t xml:space="preserve"> plug and socket connectors or PV string isolator under load</w:t>
                              </w:r>
                            </w:p>
                            <w:p w14:paraId="2E8ECAF7" w14:textId="77777777" w:rsidR="00C029AB" w:rsidRPr="00C4414F" w:rsidRDefault="00C029AB" w:rsidP="003F19DE">
                              <w:pPr>
                                <w:spacing w:before="40" w:after="40" w:line="288" w:lineRule="auto"/>
                                <w:rPr>
                                  <w:rFonts w:ascii="Arial" w:hAnsi="Arial" w:cs="Arial"/>
                                  <w:szCs w:val="20"/>
                                </w:rPr>
                              </w:pPr>
                            </w:p>
                          </w:txbxContent>
                        </v:textbox>
                      </v:shape>
                      <w10:anchorlock/>
                    </v:group>
                  </w:pict>
                </mc:Fallback>
              </mc:AlternateContent>
            </w:r>
          </w:p>
        </w:tc>
      </w:tr>
      <w:tr w:rsidR="003F19DE" w:rsidRPr="000F2909" w14:paraId="7C2655F5" w14:textId="77777777" w:rsidTr="00026A0C">
        <w:trPr>
          <w:tblHeader/>
        </w:trPr>
        <w:tc>
          <w:tcPr>
            <w:tcW w:w="2410" w:type="dxa"/>
          </w:tcPr>
          <w:p w14:paraId="111BDCB1" w14:textId="77777777" w:rsidR="003F19DE" w:rsidRPr="000F2909" w:rsidRDefault="003F19DE" w:rsidP="003F19DE">
            <w:pPr>
              <w:numPr>
                <w:ilvl w:val="0"/>
                <w:numId w:val="69"/>
              </w:numPr>
              <w:tabs>
                <w:tab w:val="num" w:pos="460"/>
              </w:tabs>
              <w:spacing w:before="0"/>
              <w:ind w:left="460" w:right="91"/>
              <w:rPr>
                <w:rFonts w:ascii="Calibri" w:eastAsia="Calibri" w:hAnsi="Calibri" w:cs="Arial"/>
                <w:b/>
                <w:bCs/>
              </w:rPr>
            </w:pPr>
            <w:r w:rsidRPr="000F2909">
              <w:rPr>
                <w:rFonts w:ascii="Calibri" w:eastAsia="Calibri" w:hAnsi="Calibri" w:cs="Arial"/>
                <w:b/>
                <w:bCs/>
              </w:rPr>
              <w:t xml:space="preserve">Inverter DB </w:t>
            </w:r>
          </w:p>
          <w:p w14:paraId="74EE3B0E" w14:textId="77777777" w:rsidR="003F19DE" w:rsidRPr="000F2909" w:rsidRDefault="003F19DE" w:rsidP="003F19DE">
            <w:pPr>
              <w:numPr>
                <w:ilvl w:val="0"/>
                <w:numId w:val="69"/>
              </w:numPr>
              <w:tabs>
                <w:tab w:val="num" w:pos="460"/>
              </w:tabs>
              <w:spacing w:before="0"/>
              <w:ind w:left="460" w:right="91"/>
              <w:rPr>
                <w:rFonts w:ascii="Calibri" w:eastAsia="Calibri" w:hAnsi="Calibri" w:cs="Arial"/>
                <w:b/>
                <w:bCs/>
              </w:rPr>
            </w:pPr>
            <w:r w:rsidRPr="000F2909">
              <w:rPr>
                <w:rFonts w:ascii="Calibri" w:eastAsia="Calibri" w:hAnsi="Calibri" w:cs="Arial"/>
                <w:b/>
                <w:bCs/>
              </w:rPr>
              <w:t xml:space="preserve">Main DB </w:t>
            </w:r>
          </w:p>
          <w:p w14:paraId="725C703C" w14:textId="77777777" w:rsidR="003F19DE" w:rsidRPr="000F2909" w:rsidRDefault="003F19DE" w:rsidP="003F19DE">
            <w:pPr>
              <w:numPr>
                <w:ilvl w:val="0"/>
                <w:numId w:val="69"/>
              </w:numPr>
              <w:tabs>
                <w:tab w:val="num" w:pos="460"/>
              </w:tabs>
              <w:spacing w:before="0"/>
              <w:ind w:left="460" w:right="91"/>
              <w:rPr>
                <w:rFonts w:ascii="Calibri" w:eastAsia="Calibri" w:hAnsi="Calibri" w:cs="Arial"/>
                <w:b/>
                <w:bCs/>
              </w:rPr>
            </w:pPr>
            <w:r w:rsidRPr="000F2909">
              <w:rPr>
                <w:rFonts w:ascii="Calibri" w:eastAsia="Calibri" w:hAnsi="Calibri" w:cs="Arial"/>
                <w:b/>
                <w:bCs/>
              </w:rPr>
              <w:t>Transformer LV breaker cubicle</w:t>
            </w:r>
          </w:p>
          <w:p w14:paraId="5F4A9A37" w14:textId="77777777" w:rsidR="003F19DE" w:rsidRPr="000F2909" w:rsidRDefault="003F19DE" w:rsidP="00026A0C">
            <w:pPr>
              <w:ind w:left="460"/>
              <w:rPr>
                <w:rFonts w:ascii="Calibri" w:eastAsia="Calibri" w:hAnsi="Calibri" w:cs="Arial"/>
                <w:b/>
                <w:bCs/>
              </w:rPr>
            </w:pPr>
          </w:p>
        </w:tc>
        <w:tc>
          <w:tcPr>
            <w:tcW w:w="1100" w:type="dxa"/>
          </w:tcPr>
          <w:p w14:paraId="4C0B29E3" w14:textId="77777777" w:rsidR="003F19DE" w:rsidRPr="000F2909" w:rsidRDefault="003F19DE" w:rsidP="00026A0C">
            <w:pPr>
              <w:spacing w:line="276" w:lineRule="auto"/>
              <w:rPr>
                <w:rFonts w:ascii="Calibri" w:eastAsia="Calibri" w:hAnsi="Calibri" w:cs="Arial"/>
                <w:b/>
                <w:bCs/>
              </w:rPr>
            </w:pPr>
            <w:r w:rsidRPr="000F2909">
              <w:rPr>
                <w:rFonts w:ascii="Calibri" w:eastAsia="Calibri" w:hAnsi="Calibri" w:cs="Arial"/>
                <w:b/>
                <w:bCs/>
              </w:rPr>
              <w:t>4</w:t>
            </w:r>
          </w:p>
        </w:tc>
        <w:tc>
          <w:tcPr>
            <w:tcW w:w="5970" w:type="dxa"/>
            <w:gridSpan w:val="2"/>
          </w:tcPr>
          <w:p w14:paraId="6352D79C" w14:textId="77777777" w:rsidR="003F19DE" w:rsidRPr="000F2909" w:rsidRDefault="003F19DE" w:rsidP="00026A0C">
            <w:pPr>
              <w:spacing w:line="276" w:lineRule="auto"/>
              <w:rPr>
                <w:rFonts w:ascii="Calibri" w:eastAsia="Calibri" w:hAnsi="Calibri" w:cs="Arial"/>
                <w:b/>
                <w:bCs/>
              </w:rPr>
            </w:pPr>
            <w:r w:rsidRPr="000F2909">
              <w:rPr>
                <w:rFonts w:ascii="Calibri" w:eastAsia="Calibri" w:hAnsi="Calibri" w:cs="Arial"/>
                <w:b/>
                <w:bCs/>
                <w:noProof/>
                <w:color w:val="2B579A"/>
                <w:shd w:val="clear" w:color="auto" w:fill="E6E6E6"/>
                <w:lang w:val="en-US"/>
              </w:rPr>
              <mc:AlternateContent>
                <mc:Choice Requires="wpg">
                  <w:drawing>
                    <wp:inline distT="0" distB="0" distL="0" distR="0" wp14:anchorId="796E1F08" wp14:editId="49334630">
                      <wp:extent cx="3558540" cy="952500"/>
                      <wp:effectExtent l="19050" t="19050" r="22860" b="19050"/>
                      <wp:docPr id="16"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8540" cy="952500"/>
                                <a:chOff x="1710" y="13560"/>
                                <a:chExt cx="5604" cy="1500"/>
                              </a:xfrm>
                            </wpg:grpSpPr>
                            <wps:wsp>
                              <wps:cNvPr id="17" name="Rectangle 20"/>
                              <wps:cNvSpPr>
                                <a:spLocks noChangeArrowheads="1"/>
                              </wps:cNvSpPr>
                              <wps:spPr bwMode="auto">
                                <a:xfrm>
                                  <a:off x="1710" y="13560"/>
                                  <a:ext cx="5604" cy="1500"/>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19" name="Text Box 21"/>
                              <wps:cNvSpPr txBox="1">
                                <a:spLocks noChangeArrowheads="1"/>
                              </wps:cNvSpPr>
                              <wps:spPr bwMode="auto">
                                <a:xfrm>
                                  <a:off x="2946" y="13886"/>
                                  <a:ext cx="4274"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D2D83" w14:textId="77777777" w:rsidR="00C029AB" w:rsidRDefault="00C029AB" w:rsidP="003F19DE">
                                    <w:pPr>
                                      <w:rPr>
                                        <w:rFonts w:ascii="Arial" w:hAnsi="Arial" w:cs="Arial"/>
                                        <w:b/>
                                        <w:bCs/>
                                      </w:rPr>
                                    </w:pPr>
                                    <w:r w:rsidRPr="0058398B">
                                      <w:rPr>
                                        <w:rFonts w:ascii="Arial" w:hAnsi="Arial" w:cs="Arial"/>
                                        <w:b/>
                                        <w:bCs/>
                                      </w:rPr>
                                      <w:t>P</w:t>
                                    </w:r>
                                    <w:r>
                                      <w:rPr>
                                        <w:rFonts w:ascii="Arial" w:hAnsi="Arial" w:cs="Arial"/>
                                        <w:b/>
                                        <w:bCs/>
                                      </w:rPr>
                                      <w:t xml:space="preserve"> P</w:t>
                                    </w:r>
                                    <w:r w:rsidRPr="0058398B">
                                      <w:rPr>
                                        <w:rFonts w:ascii="Arial" w:hAnsi="Arial" w:cs="Arial"/>
                                        <w:b/>
                                        <w:bCs/>
                                      </w:rPr>
                                      <w:t xml:space="preserve">V SYSTEM </w:t>
                                    </w:r>
                                    <w:r>
                                      <w:rPr>
                                        <w:rFonts w:ascii="Arial" w:hAnsi="Arial" w:cs="Arial"/>
                                        <w:b/>
                                        <w:bCs/>
                                      </w:rPr>
                                      <w:t>–</w:t>
                                    </w:r>
                                    <w:r w:rsidRPr="0058398B">
                                      <w:rPr>
                                        <w:rFonts w:ascii="Arial" w:hAnsi="Arial" w:cs="Arial"/>
                                        <w:b/>
                                        <w:bCs/>
                                      </w:rPr>
                                      <w:t xml:space="preserve"> </w:t>
                                    </w:r>
                                  </w:p>
                                  <w:p w14:paraId="0F97D4E2" w14:textId="77777777" w:rsidR="00C029AB" w:rsidRPr="00C4414F" w:rsidRDefault="00C029AB" w:rsidP="003F19DE">
                                    <w:pPr>
                                      <w:rPr>
                                        <w:rFonts w:ascii="Arial" w:hAnsi="Arial" w:cs="Arial"/>
                                      </w:rPr>
                                    </w:pPr>
                                    <w:r>
                                      <w:rPr>
                                        <w:rFonts w:ascii="Arial" w:hAnsi="Arial" w:cs="Arial"/>
                                        <w:b/>
                                        <w:bCs/>
                                      </w:rPr>
                                      <w:t xml:space="preserve">   M</w:t>
                                    </w:r>
                                    <w:r w:rsidRPr="0058398B">
                                      <w:rPr>
                                        <w:rFonts w:ascii="Arial" w:hAnsi="Arial" w:cs="Arial"/>
                                        <w:b/>
                                        <w:bCs/>
                                      </w:rPr>
                                      <w:t>AIN AC ISOLATOR</w:t>
                                    </w:r>
                                  </w:p>
                                </w:txbxContent>
                              </wps:txbx>
                              <wps:bodyPr rot="0" vert="horz" wrap="square" lIns="91440" tIns="45720" rIns="91440" bIns="45720" anchor="t" anchorCtr="0" upright="1">
                                <a:noAutofit/>
                              </wps:bodyPr>
                            </wps:wsp>
                            <pic:pic xmlns:pic="http://schemas.openxmlformats.org/drawingml/2006/picture">
                              <pic:nvPicPr>
                                <pic:cNvPr id="20" name="Picture 22"/>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1854" y="13687"/>
                                  <a:ext cx="1392" cy="124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96E1F08" id="Group 19" o:spid="_x0000_s1039" style="width:280.2pt;height:75pt;mso-position-horizontal-relative:char;mso-position-vertical-relative:line" coordorigin="1710,13560" coordsize="5604,15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">
                      <v:rect id="Rectangle 20" o:spid="_x0000_s1040" style="position:absolute;left:1710;top:13560;width:5604;height:1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" strokeweight="2.25pt"/>
                      <v:shape id="Text Box 21" o:spid="_x0000_s1041" type="#_x0000_t202" style="position:absolute;left:2946;top:13886;width:4274;height:1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370D2D83" w14:textId="77777777" w:rsidR="00C029AB" w:rsidRDefault="00C029AB" w:rsidP="003F19DE">
                              <w:pPr>
                                <w:rPr>
                                  <w:rFonts w:ascii="Arial" w:hAnsi="Arial" w:cs="Arial"/>
                                  <w:b/>
                                  <w:bCs/>
                                </w:rPr>
                              </w:pPr>
                              <w:r w:rsidRPr="0058398B">
                                <w:rPr>
                                  <w:rFonts w:ascii="Arial" w:hAnsi="Arial" w:cs="Arial"/>
                                  <w:b/>
                                  <w:bCs/>
                                </w:rPr>
                                <w:t>P</w:t>
                              </w:r>
                              <w:r>
                                <w:rPr>
                                  <w:rFonts w:ascii="Arial" w:hAnsi="Arial" w:cs="Arial"/>
                                  <w:b/>
                                  <w:bCs/>
                                </w:rPr>
                                <w:t xml:space="preserve"> P</w:t>
                              </w:r>
                              <w:r w:rsidRPr="0058398B">
                                <w:rPr>
                                  <w:rFonts w:ascii="Arial" w:hAnsi="Arial" w:cs="Arial"/>
                                  <w:b/>
                                  <w:bCs/>
                                </w:rPr>
                                <w:t xml:space="preserve">V SYSTEM </w:t>
                              </w:r>
                              <w:r>
                                <w:rPr>
                                  <w:rFonts w:ascii="Arial" w:hAnsi="Arial" w:cs="Arial"/>
                                  <w:b/>
                                  <w:bCs/>
                                </w:rPr>
                                <w:t>–</w:t>
                              </w:r>
                              <w:r w:rsidRPr="0058398B">
                                <w:rPr>
                                  <w:rFonts w:ascii="Arial" w:hAnsi="Arial" w:cs="Arial"/>
                                  <w:b/>
                                  <w:bCs/>
                                </w:rPr>
                                <w:t xml:space="preserve"> </w:t>
                              </w:r>
                            </w:p>
                            <w:p w14:paraId="0F97D4E2" w14:textId="77777777" w:rsidR="00C029AB" w:rsidRPr="00C4414F" w:rsidRDefault="00C029AB" w:rsidP="003F19DE">
                              <w:pPr>
                                <w:rPr>
                                  <w:rFonts w:ascii="Arial" w:hAnsi="Arial" w:cs="Arial"/>
                                </w:rPr>
                              </w:pPr>
                              <w:r>
                                <w:rPr>
                                  <w:rFonts w:ascii="Arial" w:hAnsi="Arial" w:cs="Arial"/>
                                  <w:b/>
                                  <w:bCs/>
                                </w:rPr>
                                <w:t xml:space="preserve">   M</w:t>
                              </w:r>
                              <w:r w:rsidRPr="0058398B">
                                <w:rPr>
                                  <w:rFonts w:ascii="Arial" w:hAnsi="Arial" w:cs="Arial"/>
                                  <w:b/>
                                  <w:bCs/>
                                </w:rPr>
                                <w:t>AIN AC ISOLATOR</w:t>
                              </w:r>
                            </w:p>
                          </w:txbxContent>
                        </v:textbox>
                      </v:shape>
                      <v:shape id="Picture 22" o:spid="_x0000_s1042" type="#_x0000_t75" style="position:absolute;left:1854;top:13687;width:1392;height:1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">
                        <v:imagedata r:id="rId28" o:title=""/>
                      </v:shape>
                      <w10:anchorlock/>
                    </v:group>
                  </w:pict>
                </mc:Fallback>
              </mc:AlternateContent>
            </w:r>
          </w:p>
        </w:tc>
      </w:tr>
      <w:tr w:rsidR="003F19DE" w:rsidRPr="000F2909" w14:paraId="0814E4B9" w14:textId="77777777" w:rsidTr="00026A0C">
        <w:trPr>
          <w:tblHeader/>
        </w:trPr>
        <w:tc>
          <w:tcPr>
            <w:tcW w:w="2410" w:type="dxa"/>
          </w:tcPr>
          <w:p w14:paraId="65BC937C" w14:textId="77777777" w:rsidR="003F19DE" w:rsidRPr="000F2909" w:rsidRDefault="003F19DE" w:rsidP="003F19DE">
            <w:pPr>
              <w:numPr>
                <w:ilvl w:val="0"/>
                <w:numId w:val="69"/>
              </w:numPr>
              <w:tabs>
                <w:tab w:val="num" w:pos="460"/>
              </w:tabs>
              <w:spacing w:before="0"/>
              <w:ind w:left="460" w:right="91"/>
              <w:rPr>
                <w:rFonts w:ascii="Calibri" w:eastAsia="Calibri" w:hAnsi="Calibri" w:cs="Arial"/>
                <w:b/>
                <w:bCs/>
              </w:rPr>
            </w:pPr>
            <w:r w:rsidRPr="000F2909">
              <w:rPr>
                <w:rFonts w:ascii="Calibri" w:eastAsia="Calibri" w:hAnsi="Calibri" w:cs="Arial"/>
                <w:b/>
                <w:bCs/>
              </w:rPr>
              <w:t>PV Array Combiner</w:t>
            </w:r>
          </w:p>
          <w:p w14:paraId="0E72E314" w14:textId="77777777" w:rsidR="003F19DE" w:rsidRPr="000F2909" w:rsidRDefault="003F19DE" w:rsidP="003F19DE">
            <w:pPr>
              <w:numPr>
                <w:ilvl w:val="0"/>
                <w:numId w:val="69"/>
              </w:numPr>
              <w:tabs>
                <w:tab w:val="num" w:pos="460"/>
              </w:tabs>
              <w:spacing w:before="0"/>
              <w:ind w:left="460" w:right="91"/>
              <w:rPr>
                <w:rFonts w:ascii="Calibri" w:eastAsia="Calibri" w:hAnsi="Calibri" w:cs="Arial"/>
                <w:b/>
                <w:bCs/>
              </w:rPr>
            </w:pPr>
            <w:r w:rsidRPr="000F2909">
              <w:rPr>
                <w:rFonts w:ascii="Calibri" w:eastAsia="Calibri" w:hAnsi="Calibri" w:cs="Arial"/>
                <w:b/>
                <w:bCs/>
              </w:rPr>
              <w:t>PV Inverter</w:t>
            </w:r>
          </w:p>
        </w:tc>
        <w:tc>
          <w:tcPr>
            <w:tcW w:w="1100" w:type="dxa"/>
          </w:tcPr>
          <w:p w14:paraId="687E2060" w14:textId="77777777" w:rsidR="003F19DE" w:rsidRPr="000F2909" w:rsidRDefault="003F19DE" w:rsidP="00026A0C">
            <w:pPr>
              <w:spacing w:line="276" w:lineRule="auto"/>
              <w:rPr>
                <w:rFonts w:ascii="Calibri" w:eastAsia="Calibri" w:hAnsi="Calibri" w:cs="Arial"/>
                <w:b/>
                <w:bCs/>
              </w:rPr>
            </w:pPr>
            <w:r w:rsidRPr="000F2909">
              <w:rPr>
                <w:rFonts w:ascii="Calibri" w:eastAsia="Calibri" w:hAnsi="Calibri" w:cs="Arial"/>
                <w:b/>
                <w:bCs/>
              </w:rPr>
              <w:t>6</w:t>
            </w:r>
          </w:p>
        </w:tc>
        <w:tc>
          <w:tcPr>
            <w:tcW w:w="5970" w:type="dxa"/>
            <w:gridSpan w:val="2"/>
          </w:tcPr>
          <w:p w14:paraId="49ACDFDC" w14:textId="77777777" w:rsidR="003F19DE" w:rsidRPr="000F2909" w:rsidRDefault="003F19DE" w:rsidP="00026A0C">
            <w:pPr>
              <w:spacing w:line="276" w:lineRule="auto"/>
              <w:rPr>
                <w:rFonts w:ascii="Calibri" w:eastAsia="Calibri" w:hAnsi="Calibri" w:cs="Arial"/>
                <w:b/>
                <w:bCs/>
              </w:rPr>
            </w:pPr>
            <w:r w:rsidRPr="000F2909">
              <w:rPr>
                <w:rFonts w:ascii="Calibri" w:eastAsia="Calibri" w:hAnsi="Calibri"/>
                <w:noProof/>
                <w:color w:val="2B579A"/>
                <w:shd w:val="clear" w:color="auto" w:fill="E6E6E6"/>
                <w:lang w:val="en-US"/>
              </w:rPr>
              <mc:AlternateContent>
                <mc:Choice Requires="wpg">
                  <w:drawing>
                    <wp:inline distT="0" distB="0" distL="0" distR="0" wp14:anchorId="4FD74556" wp14:editId="7D9B4858">
                      <wp:extent cx="3558540" cy="937260"/>
                      <wp:effectExtent l="19050" t="19050" r="22860" b="15240"/>
                      <wp:docPr id="6"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8540" cy="937260"/>
                                <a:chOff x="1848" y="13332"/>
                                <a:chExt cx="5604" cy="1476"/>
                              </a:xfrm>
                            </wpg:grpSpPr>
                            <wps:wsp>
                              <wps:cNvPr id="7" name="Rectangle 12"/>
                              <wps:cNvSpPr>
                                <a:spLocks noChangeArrowheads="1"/>
                              </wps:cNvSpPr>
                              <wps:spPr bwMode="auto">
                                <a:xfrm>
                                  <a:off x="1848" y="13332"/>
                                  <a:ext cx="5604" cy="1476"/>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8" name="Text Box 13"/>
                              <wps:cNvSpPr txBox="1">
                                <a:spLocks noChangeArrowheads="1"/>
                              </wps:cNvSpPr>
                              <wps:spPr bwMode="auto">
                                <a:xfrm>
                                  <a:off x="3369" y="13432"/>
                                  <a:ext cx="3989" cy="1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CE90DB" w14:textId="77777777" w:rsidR="00C029AB" w:rsidRPr="00C4414F" w:rsidRDefault="00C029AB" w:rsidP="003F19DE">
                                    <w:pPr>
                                      <w:pBdr>
                                        <w:top w:val="single" w:sz="12" w:space="1" w:color="auto"/>
                                        <w:left w:val="single" w:sz="12" w:space="4" w:color="auto"/>
                                        <w:bottom w:val="single" w:sz="12" w:space="1" w:color="auto"/>
                                        <w:right w:val="single" w:sz="12" w:space="4" w:color="auto"/>
                                      </w:pBdr>
                                      <w:shd w:val="clear" w:color="auto" w:fill="FF0000"/>
                                      <w:spacing w:before="40" w:after="40"/>
                                      <w:ind w:right="-6"/>
                                      <w:rPr>
                                        <w:rFonts w:ascii="Arial" w:hAnsi="Arial" w:cs="Arial"/>
                                        <w:b/>
                                        <w:bCs/>
                                        <w:color w:val="FFFFFF" w:themeColor="background1"/>
                                        <w:sz w:val="32"/>
                                      </w:rPr>
                                    </w:pPr>
                                    <w:r w:rsidRPr="00C4414F">
                                      <w:rPr>
                                        <w:rFonts w:ascii="Arial" w:hAnsi="Arial" w:cs="Arial"/>
                                        <w:b/>
                                        <w:bCs/>
                                        <w:color w:val="FFFFFF" w:themeColor="background1"/>
                                        <w:sz w:val="32"/>
                                      </w:rPr>
                                      <w:t xml:space="preserve">DANGER </w:t>
                                    </w:r>
                                  </w:p>
                                  <w:p w14:paraId="65980895" w14:textId="77777777" w:rsidR="00C029AB" w:rsidRPr="00C4414F" w:rsidRDefault="00C029AB" w:rsidP="003F19DE">
                                    <w:pPr>
                                      <w:spacing w:after="70"/>
                                      <w:ind w:right="-4"/>
                                      <w:rPr>
                                        <w:rFonts w:ascii="Arial" w:hAnsi="Arial" w:cs="Arial"/>
                                      </w:rPr>
                                    </w:pPr>
                                    <w:r w:rsidRPr="0058398B">
                                      <w:rPr>
                                        <w:rFonts w:ascii="Arial" w:hAnsi="Arial" w:cs="Arial"/>
                                        <w:b/>
                                        <w:bCs/>
                                      </w:rPr>
                                      <w:t>CONTAINS LIVE PARTS DURING DAYLIGHT</w:t>
                                    </w:r>
                                  </w:p>
                                </w:txbxContent>
                              </wps:txbx>
                              <wps:bodyPr rot="0" vert="horz" wrap="square" lIns="91440" tIns="45720" rIns="91440" bIns="45720" anchor="t" anchorCtr="0" upright="1">
                                <a:noAutofit/>
                              </wps:bodyPr>
                            </wps:wsp>
                            <pic:pic xmlns:pic="http://schemas.openxmlformats.org/drawingml/2006/picture">
                              <pic:nvPicPr>
                                <pic:cNvPr id="9" name="Picture 14"/>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1992" y="13409"/>
                                  <a:ext cx="1392" cy="124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FD74556" id="Group 11" o:spid="_x0000_s1043" style="width:280.2pt;height:73.8pt;mso-position-horizontal-relative:char;mso-position-vertical-relative:line" coordorigin="1848,13332" coordsize="5604,1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">
                      <v:rect id="Rectangle 12" o:spid="_x0000_s1044" style="position:absolute;left:1848;top:13332;width:5604;height:1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" strokeweight="2.25pt"/>
                      <v:shape id="Text Box 13" o:spid="_x0000_s1045" type="#_x0000_t202" style="position:absolute;left:3369;top:13432;width:3989;height:1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ECE90DB" w14:textId="77777777" w:rsidR="00C029AB" w:rsidRPr="00C4414F" w:rsidRDefault="00C029AB" w:rsidP="003F19DE">
                              <w:pPr>
                                <w:pBdr>
                                  <w:top w:val="single" w:sz="12" w:space="1" w:color="auto"/>
                                  <w:left w:val="single" w:sz="12" w:space="4" w:color="auto"/>
                                  <w:bottom w:val="single" w:sz="12" w:space="1" w:color="auto"/>
                                  <w:right w:val="single" w:sz="12" w:space="4" w:color="auto"/>
                                </w:pBdr>
                                <w:shd w:val="clear" w:color="auto" w:fill="FF0000"/>
                                <w:spacing w:before="40" w:after="40"/>
                                <w:ind w:right="-6"/>
                                <w:rPr>
                                  <w:rFonts w:ascii="Arial" w:hAnsi="Arial" w:cs="Arial"/>
                                  <w:b/>
                                  <w:bCs/>
                                  <w:color w:val="FFFFFF" w:themeColor="background1"/>
                                  <w:sz w:val="32"/>
                                </w:rPr>
                              </w:pPr>
                              <w:r w:rsidRPr="00C4414F">
                                <w:rPr>
                                  <w:rFonts w:ascii="Arial" w:hAnsi="Arial" w:cs="Arial"/>
                                  <w:b/>
                                  <w:bCs/>
                                  <w:color w:val="FFFFFF" w:themeColor="background1"/>
                                  <w:sz w:val="32"/>
                                </w:rPr>
                                <w:t xml:space="preserve">DANGER </w:t>
                              </w:r>
                            </w:p>
                            <w:p w14:paraId="65980895" w14:textId="77777777" w:rsidR="00C029AB" w:rsidRPr="00C4414F" w:rsidRDefault="00C029AB" w:rsidP="003F19DE">
                              <w:pPr>
                                <w:spacing w:after="70"/>
                                <w:ind w:right="-4"/>
                                <w:rPr>
                                  <w:rFonts w:ascii="Arial" w:hAnsi="Arial" w:cs="Arial"/>
                                </w:rPr>
                              </w:pPr>
                              <w:r w:rsidRPr="0058398B">
                                <w:rPr>
                                  <w:rFonts w:ascii="Arial" w:hAnsi="Arial" w:cs="Arial"/>
                                  <w:b/>
                                  <w:bCs/>
                                </w:rPr>
                                <w:t>CONTAINS LIVE PARTS DURING DAYLIGHT</w:t>
                              </w:r>
                            </w:p>
                          </w:txbxContent>
                        </v:textbox>
                      </v:shape>
                      <v:shape id="Picture 14" o:spid="_x0000_s1046" type="#_x0000_t75" style="position:absolute;left:1992;top:13409;width:1392;height:1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">
                        <v:imagedata r:id="rId28" o:title=""/>
                      </v:shape>
                      <w10:anchorlock/>
                    </v:group>
                  </w:pict>
                </mc:Fallback>
              </mc:AlternateContent>
            </w:r>
          </w:p>
        </w:tc>
      </w:tr>
      <w:tr w:rsidR="003F19DE" w:rsidRPr="000F2909" w14:paraId="01D8AF07" w14:textId="77777777" w:rsidTr="00026A0C">
        <w:trPr>
          <w:trHeight w:val="2106"/>
          <w:tblHeader/>
        </w:trPr>
        <w:tc>
          <w:tcPr>
            <w:tcW w:w="2410" w:type="dxa"/>
          </w:tcPr>
          <w:p w14:paraId="249752F8" w14:textId="77777777" w:rsidR="003F19DE" w:rsidRPr="000F2909" w:rsidRDefault="003F19DE" w:rsidP="003F19DE">
            <w:pPr>
              <w:numPr>
                <w:ilvl w:val="0"/>
                <w:numId w:val="69"/>
              </w:numPr>
              <w:tabs>
                <w:tab w:val="num" w:pos="460"/>
              </w:tabs>
              <w:spacing w:before="0"/>
              <w:ind w:left="460" w:right="91"/>
              <w:rPr>
                <w:rFonts w:ascii="Calibri" w:eastAsia="Calibri" w:hAnsi="Calibri" w:cs="Arial"/>
                <w:b/>
                <w:bCs/>
              </w:rPr>
            </w:pPr>
            <w:r w:rsidRPr="000F2909">
              <w:rPr>
                <w:rFonts w:ascii="Calibri" w:eastAsia="Calibri" w:hAnsi="Calibri" w:cs="Arial"/>
                <w:b/>
                <w:bCs/>
              </w:rPr>
              <w:t>MV Transformer enclosure (warning)</w:t>
            </w:r>
          </w:p>
          <w:p w14:paraId="5C56ABB0" w14:textId="77777777" w:rsidR="003F19DE" w:rsidRPr="000F2909" w:rsidRDefault="003F19DE" w:rsidP="00026A0C">
            <w:pPr>
              <w:rPr>
                <w:rFonts w:ascii="Calibri" w:eastAsia="Calibri" w:hAnsi="Calibri" w:cs="Arial"/>
                <w:b/>
                <w:bCs/>
              </w:rPr>
            </w:pPr>
          </w:p>
        </w:tc>
        <w:tc>
          <w:tcPr>
            <w:tcW w:w="1100" w:type="dxa"/>
          </w:tcPr>
          <w:p w14:paraId="0405769A" w14:textId="77777777" w:rsidR="003F19DE" w:rsidRPr="000F2909" w:rsidRDefault="003F19DE" w:rsidP="00026A0C">
            <w:pPr>
              <w:spacing w:line="276" w:lineRule="auto"/>
              <w:rPr>
                <w:rFonts w:ascii="Calibri" w:eastAsia="Calibri" w:hAnsi="Calibri" w:cs="Arial"/>
                <w:b/>
                <w:bCs/>
              </w:rPr>
            </w:pPr>
            <w:r w:rsidRPr="000F2909">
              <w:rPr>
                <w:rFonts w:ascii="Calibri" w:eastAsia="Calibri" w:hAnsi="Calibri" w:cs="Arial"/>
                <w:b/>
                <w:bCs/>
              </w:rPr>
              <w:t>7</w:t>
            </w:r>
          </w:p>
        </w:tc>
        <w:tc>
          <w:tcPr>
            <w:tcW w:w="2985" w:type="dxa"/>
          </w:tcPr>
          <w:p w14:paraId="60A3A87E" w14:textId="77777777" w:rsidR="003F19DE" w:rsidRPr="000F2909" w:rsidRDefault="003F19DE" w:rsidP="00026A0C">
            <w:pPr>
              <w:spacing w:line="276" w:lineRule="auto"/>
              <w:jc w:val="both"/>
              <w:rPr>
                <w:rFonts w:ascii="Calibri" w:eastAsia="Calibri" w:hAnsi="Calibri"/>
                <w:noProof/>
              </w:rPr>
            </w:pPr>
            <w:r w:rsidRPr="000F2909">
              <w:rPr>
                <w:rFonts w:ascii="Calibri" w:eastAsia="Calibri" w:hAnsi="Calibri"/>
                <w:noProof/>
                <w:color w:val="2B579A"/>
                <w:shd w:val="clear" w:color="auto" w:fill="E6E6E6"/>
                <w:lang w:val="en-US"/>
              </w:rPr>
              <w:drawing>
                <wp:anchor distT="0" distB="0" distL="114300" distR="114300" simplePos="0" relativeHeight="251658245" behindDoc="0" locked="0" layoutInCell="1" allowOverlap="1" wp14:anchorId="5DC9F4AC" wp14:editId="6C57C130">
                  <wp:simplePos x="0" y="0"/>
                  <wp:positionH relativeFrom="margin">
                    <wp:posOffset>288110</wp:posOffset>
                  </wp:positionH>
                  <wp:positionV relativeFrom="margin">
                    <wp:posOffset>312</wp:posOffset>
                  </wp:positionV>
                  <wp:extent cx="1198800" cy="1094400"/>
                  <wp:effectExtent l="0" t="0" r="1905" b="0"/>
                  <wp:wrapSquare wrapText="bothSides"/>
                  <wp:docPr id="50" name="Content Placeholder 8">
                    <a:extLst xmlns:a="http://schemas.openxmlformats.org/drawingml/2006/main">
                      <a:ext uri="{FF2B5EF4-FFF2-40B4-BE49-F238E27FC236}">
                        <a16:creationId xmlns:a16="http://schemas.microsoft.com/office/drawing/2014/main" id="{0D156B75-3658-4540-AF9F-228FC3D8AE7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0D156B75-3658-4540-AF9F-228FC3D8AE78}"/>
                              </a:ext>
                            </a:extLst>
                          </pic:cNvPr>
                          <pic:cNvPicPr>
                            <a:picLocks noGrp="1" noChangeAspect="1"/>
                          </pic:cNvPicPr>
                        </pic:nvPicPr>
                        <pic:blipFill rotWithShape="1">
                          <a:blip r:embed="rId29" cstate="screen">
                            <a:extLst>
                              <a:ext uri="{28A0092B-C50C-407E-A947-70E740481C1C}">
                                <a14:useLocalDpi xmlns:a14="http://schemas.microsoft.com/office/drawing/2010/main"/>
                              </a:ext>
                            </a:extLst>
                          </a:blip>
                          <a:srcRect r="19694" b="26706"/>
                          <a:stretch/>
                        </pic:blipFill>
                        <pic:spPr bwMode="auto">
                          <a:xfrm>
                            <a:off x="0" y="0"/>
                            <a:ext cx="1198800" cy="109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F2909">
              <w:rPr>
                <w:rFonts w:ascii="Calibri" w:eastAsia="Calibri" w:hAnsi="Calibri"/>
                <w:noProof/>
                <w:color w:val="2B579A"/>
                <w:shd w:val="clear" w:color="auto" w:fill="E6E6E6"/>
                <w:lang w:val="en-US"/>
              </w:rPr>
              <w:drawing>
                <wp:anchor distT="0" distB="0" distL="114300" distR="114300" simplePos="0" relativeHeight="251658244" behindDoc="0" locked="0" layoutInCell="1" allowOverlap="1" wp14:anchorId="7D39CE73" wp14:editId="699AA278">
                  <wp:simplePos x="0" y="0"/>
                  <wp:positionH relativeFrom="margin">
                    <wp:posOffset>221783</wp:posOffset>
                  </wp:positionH>
                  <wp:positionV relativeFrom="margin">
                    <wp:posOffset>1106290</wp:posOffset>
                  </wp:positionV>
                  <wp:extent cx="1362710" cy="509270"/>
                  <wp:effectExtent l="0" t="0" r="8890" b="5080"/>
                  <wp:wrapSquare wrapText="bothSides"/>
                  <wp:docPr id="49" name="Picture 14">
                    <a:extLst xmlns:a="http://schemas.openxmlformats.org/drawingml/2006/main">
                      <a:ext uri="{FF2B5EF4-FFF2-40B4-BE49-F238E27FC236}">
                        <a16:creationId xmlns:a16="http://schemas.microsoft.com/office/drawing/2014/main" id="{74BB0492-8010-49A0-BAF1-FDBA1356E8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74BB0492-8010-49A0-BAF1-FDBA1356E871}"/>
                              </a:ext>
                            </a:extLst>
                          </pic:cNvPr>
                          <pic:cNvPicPr>
                            <a:picLocks noChangeAspect="1"/>
                          </pic:cNvPicPr>
                        </pic:nvPicPr>
                        <pic:blipFill rotWithShape="1">
                          <a:blip r:embed="rId30" cstate="screen">
                            <a:biLevel thresh="75000"/>
                            <a:extLst>
                              <a:ext uri="{28A0092B-C50C-407E-A947-70E740481C1C}">
                                <a14:useLocalDpi xmlns:a14="http://schemas.microsoft.com/office/drawing/2010/main"/>
                              </a:ext>
                            </a:extLst>
                          </a:blip>
                          <a:srcRect l="12767" t="61209" r="10156" b="9955"/>
                          <a:stretch/>
                        </pic:blipFill>
                        <pic:spPr bwMode="auto">
                          <a:xfrm>
                            <a:off x="0" y="0"/>
                            <a:ext cx="1362710" cy="5092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985" w:type="dxa"/>
          </w:tcPr>
          <w:p w14:paraId="0183CC9C" w14:textId="77777777" w:rsidR="003F19DE" w:rsidRPr="000F2909" w:rsidRDefault="003F19DE" w:rsidP="00026A0C">
            <w:pPr>
              <w:spacing w:line="276" w:lineRule="auto"/>
              <w:rPr>
                <w:rFonts w:ascii="Calibri" w:eastAsia="Calibri" w:hAnsi="Calibri"/>
                <w:noProof/>
              </w:rPr>
            </w:pPr>
          </w:p>
          <w:p w14:paraId="384D2030" w14:textId="77777777" w:rsidR="003F19DE" w:rsidRPr="000F2909" w:rsidRDefault="003F19DE" w:rsidP="00026A0C">
            <w:pPr>
              <w:spacing w:line="276" w:lineRule="auto"/>
              <w:rPr>
                <w:rFonts w:ascii="Calibri" w:eastAsia="Calibri" w:hAnsi="Calibri"/>
                <w:noProof/>
              </w:rPr>
            </w:pPr>
            <w:r w:rsidRPr="000F2909">
              <w:rPr>
                <w:rFonts w:ascii="Calibri" w:eastAsia="Calibri" w:hAnsi="Calibri"/>
                <w:noProof/>
                <w:color w:val="2B579A"/>
                <w:shd w:val="clear" w:color="auto" w:fill="E6E6E6"/>
                <w:lang w:val="en-US"/>
              </w:rPr>
              <w:drawing>
                <wp:inline distT="0" distB="0" distL="0" distR="0" wp14:anchorId="22A244EE" wp14:editId="2314A214">
                  <wp:extent cx="1789691" cy="1271848"/>
                  <wp:effectExtent l="0" t="0" r="1270" b="5080"/>
                  <wp:docPr id="48" name="Picture 31">
                    <a:extLst xmlns:a="http://schemas.openxmlformats.org/drawingml/2006/main">
                      <a:ext uri="{FF2B5EF4-FFF2-40B4-BE49-F238E27FC236}">
                        <a16:creationId xmlns:a16="http://schemas.microsoft.com/office/drawing/2014/main" id="{688581CE-717C-4FF9-92A2-49A6976B1B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a:extLst>
                              <a:ext uri="{FF2B5EF4-FFF2-40B4-BE49-F238E27FC236}">
                                <a16:creationId xmlns:a16="http://schemas.microsoft.com/office/drawing/2014/main" id="{688581CE-717C-4FF9-92A2-49A6976B1BF5}"/>
                              </a:ext>
                            </a:extLst>
                          </pic:cNvPr>
                          <pic:cNvPicPr>
                            <a:picLocks noChangeAspect="1"/>
                          </pic:cNvPicPr>
                        </pic:nvPicPr>
                        <pic:blipFill rotWithShape="1">
                          <a:blip r:embed="rId31" cstate="screen">
                            <a:extLst>
                              <a:ext uri="{28A0092B-C50C-407E-A947-70E740481C1C}">
                                <a14:useLocalDpi xmlns:a14="http://schemas.microsoft.com/office/drawing/2010/main"/>
                              </a:ext>
                            </a:extLst>
                          </a:blip>
                          <a:srcRect l="6104" t="17056" r="4061" b="19102"/>
                          <a:stretch/>
                        </pic:blipFill>
                        <pic:spPr bwMode="auto">
                          <a:xfrm>
                            <a:off x="0" y="0"/>
                            <a:ext cx="1806637" cy="1283890"/>
                          </a:xfrm>
                          <a:prstGeom prst="rect">
                            <a:avLst/>
                          </a:prstGeom>
                          <a:ln>
                            <a:noFill/>
                          </a:ln>
                          <a:extLst>
                            <a:ext uri="{53640926-AAD7-44D8-BBD7-CCE9431645EC}">
                              <a14:shadowObscured xmlns:a14="http://schemas.microsoft.com/office/drawing/2010/main"/>
                            </a:ext>
                          </a:extLst>
                        </pic:spPr>
                      </pic:pic>
                    </a:graphicData>
                  </a:graphic>
                </wp:inline>
              </w:drawing>
            </w:r>
          </w:p>
        </w:tc>
      </w:tr>
      <w:tr w:rsidR="003F19DE" w:rsidRPr="000F2909" w14:paraId="4CADF5C1" w14:textId="77777777" w:rsidTr="00026A0C">
        <w:trPr>
          <w:tblHeader/>
        </w:trPr>
        <w:tc>
          <w:tcPr>
            <w:tcW w:w="2410" w:type="dxa"/>
          </w:tcPr>
          <w:p w14:paraId="70BF5976" w14:textId="77777777" w:rsidR="003F19DE" w:rsidRPr="000F2909" w:rsidRDefault="003F19DE" w:rsidP="003F19DE">
            <w:pPr>
              <w:numPr>
                <w:ilvl w:val="0"/>
                <w:numId w:val="69"/>
              </w:numPr>
              <w:tabs>
                <w:tab w:val="num" w:pos="460"/>
              </w:tabs>
              <w:spacing w:before="0"/>
              <w:ind w:left="460" w:right="91"/>
              <w:rPr>
                <w:rFonts w:ascii="Calibri" w:eastAsia="Calibri" w:hAnsi="Calibri" w:cs="Arial"/>
                <w:b/>
                <w:bCs/>
              </w:rPr>
            </w:pPr>
            <w:r w:rsidRPr="000F2909">
              <w:rPr>
                <w:rFonts w:ascii="Calibri" w:eastAsia="Calibri" w:hAnsi="Calibri" w:cs="Arial"/>
                <w:b/>
                <w:bCs/>
              </w:rPr>
              <w:t>MV Transformer enclosure (Danger)</w:t>
            </w:r>
          </w:p>
          <w:p w14:paraId="77D7ED5E" w14:textId="77777777" w:rsidR="003F19DE" w:rsidRPr="000F2909" w:rsidRDefault="003F19DE" w:rsidP="00026A0C">
            <w:pPr>
              <w:ind w:left="460"/>
              <w:rPr>
                <w:rFonts w:ascii="Calibri" w:eastAsia="Calibri" w:hAnsi="Calibri" w:cs="Arial"/>
                <w:b/>
                <w:bCs/>
              </w:rPr>
            </w:pPr>
          </w:p>
          <w:p w14:paraId="31BA167A" w14:textId="77777777" w:rsidR="003F19DE" w:rsidRPr="000F2909" w:rsidRDefault="003F19DE" w:rsidP="00026A0C">
            <w:pPr>
              <w:ind w:left="460"/>
              <w:rPr>
                <w:rFonts w:ascii="Calibri" w:eastAsia="Calibri" w:hAnsi="Calibri" w:cs="Arial"/>
                <w:b/>
                <w:bCs/>
              </w:rPr>
            </w:pPr>
          </w:p>
          <w:p w14:paraId="4AFD0C61" w14:textId="77777777" w:rsidR="003F19DE" w:rsidRPr="000F2909" w:rsidRDefault="003F19DE" w:rsidP="00026A0C">
            <w:pPr>
              <w:ind w:left="460"/>
              <w:rPr>
                <w:rFonts w:ascii="Calibri" w:eastAsia="Calibri" w:hAnsi="Calibri" w:cs="Arial"/>
                <w:b/>
                <w:bCs/>
              </w:rPr>
            </w:pPr>
          </w:p>
        </w:tc>
        <w:tc>
          <w:tcPr>
            <w:tcW w:w="1100" w:type="dxa"/>
          </w:tcPr>
          <w:p w14:paraId="68D0B8B5" w14:textId="77777777" w:rsidR="003F19DE" w:rsidRPr="000F2909" w:rsidRDefault="003F19DE" w:rsidP="00026A0C">
            <w:pPr>
              <w:spacing w:line="276" w:lineRule="auto"/>
              <w:rPr>
                <w:rFonts w:ascii="Calibri" w:eastAsia="Calibri" w:hAnsi="Calibri" w:cs="Arial"/>
                <w:b/>
                <w:bCs/>
              </w:rPr>
            </w:pPr>
            <w:r w:rsidRPr="000F2909">
              <w:rPr>
                <w:rFonts w:ascii="Calibri" w:eastAsia="Calibri" w:hAnsi="Calibri" w:cs="Arial"/>
                <w:b/>
                <w:bCs/>
              </w:rPr>
              <w:t>8</w:t>
            </w:r>
          </w:p>
        </w:tc>
        <w:tc>
          <w:tcPr>
            <w:tcW w:w="2985" w:type="dxa"/>
          </w:tcPr>
          <w:p w14:paraId="2A4ADEEF" w14:textId="77777777" w:rsidR="003F19DE" w:rsidRPr="000F2909" w:rsidRDefault="003F19DE" w:rsidP="00026A0C">
            <w:pPr>
              <w:spacing w:line="276" w:lineRule="auto"/>
              <w:rPr>
                <w:rFonts w:ascii="Calibri" w:eastAsia="Calibri" w:hAnsi="Calibri"/>
                <w:noProof/>
              </w:rPr>
            </w:pPr>
            <w:r w:rsidRPr="000F2909">
              <w:rPr>
                <w:rFonts w:ascii="Calibri" w:eastAsia="Calibri" w:hAnsi="Calibri"/>
                <w:noProof/>
                <w:color w:val="2B579A"/>
                <w:shd w:val="clear" w:color="auto" w:fill="E6E6E6"/>
                <w:lang w:val="en-US"/>
              </w:rPr>
              <w:drawing>
                <wp:anchor distT="0" distB="0" distL="114300" distR="114300" simplePos="0" relativeHeight="251658246" behindDoc="0" locked="0" layoutInCell="1" allowOverlap="1" wp14:anchorId="678FE34A" wp14:editId="2668F1E5">
                  <wp:simplePos x="0" y="0"/>
                  <wp:positionH relativeFrom="margin">
                    <wp:posOffset>-25879</wp:posOffset>
                  </wp:positionH>
                  <wp:positionV relativeFrom="margin">
                    <wp:posOffset>172528</wp:posOffset>
                  </wp:positionV>
                  <wp:extent cx="1758315" cy="1157605"/>
                  <wp:effectExtent l="0" t="0" r="0" b="4445"/>
                  <wp:wrapSquare wrapText="bothSides"/>
                  <wp:docPr id="44" name="Picture 32">
                    <a:extLst xmlns:a="http://schemas.openxmlformats.org/drawingml/2006/main">
                      <a:ext uri="{FF2B5EF4-FFF2-40B4-BE49-F238E27FC236}">
                        <a16:creationId xmlns:a16="http://schemas.microsoft.com/office/drawing/2014/main" id="{1B6BB297-EBE9-4020-9E75-6DDD305B33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1B6BB297-EBE9-4020-9E75-6DDD305B33A0}"/>
                              </a:ext>
                            </a:extLst>
                          </pic:cNvPr>
                          <pic:cNvPicPr>
                            <a:picLocks noChangeAspect="1"/>
                          </pic:cNvPicPr>
                        </pic:nvPicPr>
                        <pic:blipFill rotWithShape="1">
                          <a:blip r:embed="rId32" cstate="screen">
                            <a:extLst>
                              <a:ext uri="{28A0092B-C50C-407E-A947-70E740481C1C}">
                                <a14:useLocalDpi xmlns:a14="http://schemas.microsoft.com/office/drawing/2010/main"/>
                              </a:ext>
                            </a:extLst>
                          </a:blip>
                          <a:srcRect t="3914" b="7805"/>
                          <a:stretch/>
                        </pic:blipFill>
                        <pic:spPr>
                          <a:xfrm>
                            <a:off x="0" y="0"/>
                            <a:ext cx="1758315" cy="1157605"/>
                          </a:xfrm>
                          <a:prstGeom prst="rect">
                            <a:avLst/>
                          </a:prstGeom>
                        </pic:spPr>
                      </pic:pic>
                    </a:graphicData>
                  </a:graphic>
                </wp:anchor>
              </w:drawing>
            </w:r>
          </w:p>
        </w:tc>
        <w:tc>
          <w:tcPr>
            <w:tcW w:w="2985" w:type="dxa"/>
          </w:tcPr>
          <w:p w14:paraId="15572EE0" w14:textId="77777777" w:rsidR="003F19DE" w:rsidRPr="000F2909" w:rsidRDefault="003F19DE" w:rsidP="00026A0C">
            <w:pPr>
              <w:spacing w:line="276" w:lineRule="auto"/>
              <w:jc w:val="both"/>
              <w:rPr>
                <w:rFonts w:ascii="Calibri" w:eastAsia="Calibri" w:hAnsi="Calibri"/>
                <w:noProof/>
              </w:rPr>
            </w:pPr>
            <w:r w:rsidRPr="000F2909">
              <w:rPr>
                <w:rFonts w:ascii="Calibri" w:eastAsia="Calibri" w:hAnsi="Calibri"/>
                <w:noProof/>
                <w:color w:val="2B579A"/>
                <w:shd w:val="clear" w:color="auto" w:fill="E6E6E6"/>
                <w:lang w:val="en-US"/>
              </w:rPr>
              <mc:AlternateContent>
                <mc:Choice Requires="wpg">
                  <w:drawing>
                    <wp:inline distT="0" distB="0" distL="0" distR="0" wp14:anchorId="6DB69491" wp14:editId="480FEFA2">
                      <wp:extent cx="1742440" cy="1612900"/>
                      <wp:effectExtent l="0" t="0" r="0" b="6350"/>
                      <wp:docPr id="45" name="Group 27"/>
                      <wp:cNvGraphicFramePr/>
                      <a:graphic xmlns:a="http://schemas.openxmlformats.org/drawingml/2006/main">
                        <a:graphicData uri="http://schemas.microsoft.com/office/word/2010/wordprocessingGroup">
                          <wpg:wgp>
                            <wpg:cNvGrpSpPr/>
                            <wpg:grpSpPr>
                              <a:xfrm>
                                <a:off x="0" y="0"/>
                                <a:ext cx="1742440" cy="1612900"/>
                                <a:chOff x="-57815" y="77679"/>
                                <a:chExt cx="1579714" cy="1614054"/>
                              </a:xfrm>
                            </wpg:grpSpPr>
                            <pic:pic xmlns:pic="http://schemas.openxmlformats.org/drawingml/2006/picture">
                              <pic:nvPicPr>
                                <pic:cNvPr id="46" name="Picture 46"/>
                                <pic:cNvPicPr>
                                  <a:picLocks noChangeAspect="1"/>
                                </pic:cNvPicPr>
                              </pic:nvPicPr>
                              <pic:blipFill rotWithShape="1">
                                <a:blip r:embed="rId33" cstate="screen">
                                  <a:extLst>
                                    <a:ext uri="{28A0092B-C50C-407E-A947-70E740481C1C}">
                                      <a14:useLocalDpi xmlns:a14="http://schemas.microsoft.com/office/drawing/2010/main"/>
                                    </a:ext>
                                  </a:extLst>
                                </a:blip>
                                <a:srcRect t="38986" r="20" b="17809"/>
                                <a:stretch/>
                              </pic:blipFill>
                              <pic:spPr>
                                <a:xfrm>
                                  <a:off x="-57811" y="1009363"/>
                                  <a:ext cx="1579710" cy="682370"/>
                                </a:xfrm>
                                <a:prstGeom prst="rect">
                                  <a:avLst/>
                                </a:prstGeom>
                              </pic:spPr>
                            </pic:pic>
                            <pic:pic xmlns:pic="http://schemas.openxmlformats.org/drawingml/2006/picture">
                              <pic:nvPicPr>
                                <pic:cNvPr id="47" name="Picture 47"/>
                                <pic:cNvPicPr>
                                  <a:picLocks noChangeAspect="1"/>
                                </pic:cNvPicPr>
                              </pic:nvPicPr>
                              <pic:blipFill rotWithShape="1">
                                <a:blip r:embed="rId34">
                                  <a:extLst>
                                    <a:ext uri="{28A0092B-C50C-407E-A947-70E740481C1C}">
                                      <a14:useLocalDpi xmlns:a14="http://schemas.microsoft.com/office/drawing/2010/main" val="0"/>
                                    </a:ext>
                                  </a:extLst>
                                </a:blip>
                                <a:srcRect t="18648" b="20827"/>
                                <a:stretch/>
                              </pic:blipFill>
                              <pic:spPr>
                                <a:xfrm>
                                  <a:off x="-57815" y="77679"/>
                                  <a:ext cx="1579714" cy="955962"/>
                                </a:xfrm>
                                <a:prstGeom prst="rect">
                                  <a:avLst/>
                                </a:prstGeom>
                              </pic:spPr>
                            </pic:pic>
                          </wpg:wgp>
                        </a:graphicData>
                      </a:graphic>
                    </wp:inline>
                  </w:drawing>
                </mc:Choice>
                <mc:Fallback xmlns:a="http://schemas.openxmlformats.org/drawingml/2006/main" xmlns:pic="http://schemas.openxmlformats.org/drawingml/2006/picture" xmlns:a14="http://schemas.microsoft.com/office/drawing/2010/main" xmlns:a16="http://schemas.microsoft.com/office/drawing/2014/main" xmlns:ask="http://schemas.microsoft.com/office/drawing/2018/sketchyshapes" xmlns:arto="http://schemas.microsoft.com/office/word/2006/arto">
                  <w:pict w14:anchorId="7EB1308E">
                    <v:group id="Group 27" style="width:137.2pt;height:127pt;mso-position-horizontal-relative:char;mso-position-vertical-relative:line" coordsize="15797,16140" coordorigin="-578,776" o:spid="_x0000_s1026" w14:anchorId="25201B4E"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">
                      <v:shape id="Picture 46" style="position:absolute;left:-578;top:10093;width:15796;height:6824;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">
                        <v:imagedata croptop="25550f" cropright="13f" cropbottom="11671f" o:title="" r:id="rId57"/>
                      </v:shape>
                      <v:shape id="Picture 47" style="position:absolute;left:-578;top:776;width:15796;height:9560;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">
                        <v:imagedata croptop="12221f" cropbottom="13649f" o:title="" r:id="rId58"/>
                      </v:shape>
                      <w10:anchorlock/>
                    </v:group>
                  </w:pict>
                </mc:Fallback>
              </mc:AlternateContent>
            </w:r>
          </w:p>
        </w:tc>
      </w:tr>
    </w:tbl>
    <w:p w14:paraId="48B9D7A9" w14:textId="77777777" w:rsidR="003F19DE" w:rsidRPr="000F2909" w:rsidRDefault="003F19DE" w:rsidP="003F19DE">
      <w:pPr>
        <w:rPr>
          <w:i/>
        </w:rPr>
        <w:sectPr w:rsidR="003F19DE" w:rsidRPr="000F2909" w:rsidSect="006F1848">
          <w:headerReference w:type="default" r:id="rId59"/>
          <w:footerReference w:type="default" r:id="rId60"/>
          <w:footerReference w:type="first" r:id="rId61"/>
          <w:pgSz w:w="11906" w:h="16838" w:code="9"/>
          <w:pgMar w:top="1440" w:right="849" w:bottom="1440" w:left="1440" w:header="720" w:footer="720" w:gutter="0"/>
          <w:cols w:space="720"/>
          <w:docGrid w:linePitch="326"/>
        </w:sectPr>
      </w:pPr>
      <w:bookmarkStart w:id="211" w:name="_Toc401220497"/>
      <w:bookmarkStart w:id="212" w:name="_Toc401579731"/>
      <w:bookmarkStart w:id="213" w:name="_Toc401220498"/>
      <w:bookmarkStart w:id="214" w:name="_Toc401579732"/>
      <w:bookmarkEnd w:id="211"/>
      <w:bookmarkEnd w:id="212"/>
      <w:bookmarkEnd w:id="213"/>
      <w:bookmarkEnd w:id="214"/>
    </w:p>
    <w:tbl>
      <w:tblPr>
        <w:tblW w:w="0" w:type="auto"/>
        <w:tblLayout w:type="fixed"/>
        <w:tblLook w:val="0000" w:firstRow="0" w:lastRow="0" w:firstColumn="0" w:lastColumn="0" w:noHBand="0" w:noVBand="0"/>
      </w:tblPr>
      <w:tblGrid>
        <w:gridCol w:w="9198"/>
      </w:tblGrid>
      <w:tr w:rsidR="003F19DE" w:rsidRPr="000F2909" w14:paraId="5AF62412" w14:textId="77777777" w:rsidTr="00026A0C">
        <w:trPr>
          <w:trHeight w:val="900"/>
        </w:trPr>
        <w:tc>
          <w:tcPr>
            <w:tcW w:w="9198" w:type="dxa"/>
            <w:vAlign w:val="center"/>
          </w:tcPr>
          <w:p w14:paraId="1C93537A" w14:textId="77777777" w:rsidR="003F19DE" w:rsidRPr="000F2909" w:rsidRDefault="003F19DE" w:rsidP="003F19DE">
            <w:pPr>
              <w:pStyle w:val="SECTIONHeader"/>
              <w:numPr>
                <w:ilvl w:val="0"/>
                <w:numId w:val="168"/>
              </w:numPr>
              <w:rPr>
                <w:lang w:val="en-GB"/>
              </w:rPr>
            </w:pPr>
            <w:r w:rsidRPr="000F2909">
              <w:rPr>
                <w:lang w:val="en-GB"/>
              </w:rPr>
              <w:lastRenderedPageBreak/>
              <w:br w:type="page"/>
            </w:r>
            <w:bookmarkStart w:id="215" w:name="_Toc64987402"/>
            <w:bookmarkStart w:id="216" w:name="_Toc65157445"/>
            <w:r w:rsidRPr="000F2909">
              <w:rPr>
                <w:lang w:val="en-GB"/>
              </w:rPr>
              <w:t>General Site Descriptions</w:t>
            </w:r>
            <w:bookmarkEnd w:id="215"/>
            <w:bookmarkEnd w:id="216"/>
          </w:p>
        </w:tc>
      </w:tr>
    </w:tbl>
    <w:p w14:paraId="5E609D08" w14:textId="2A951F96" w:rsidR="003F19DE" w:rsidRPr="000F2909" w:rsidRDefault="003F19DE" w:rsidP="003F19DE">
      <w:pPr>
        <w:pStyle w:val="SECTIONHeading1"/>
        <w:numPr>
          <w:ilvl w:val="1"/>
          <w:numId w:val="168"/>
        </w:numPr>
        <w:rPr>
          <w:rFonts w:asciiTheme="majorBidi" w:hAnsiTheme="majorBidi" w:cstheme="majorBidi"/>
          <w:szCs w:val="28"/>
        </w:rPr>
      </w:pPr>
      <w:bookmarkStart w:id="217" w:name="_Toc64555512"/>
      <w:bookmarkStart w:id="218" w:name="_Toc120609470"/>
      <w:r w:rsidRPr="000F2909">
        <w:rPr>
          <w:rFonts w:asciiTheme="majorBidi" w:hAnsiTheme="majorBidi" w:cstheme="majorBidi"/>
          <w:szCs w:val="28"/>
        </w:rPr>
        <w:t>Description of the selected sites in the Bid</w:t>
      </w:r>
      <w:bookmarkEnd w:id="217"/>
      <w:bookmarkEnd w:id="218"/>
    </w:p>
    <w:p w14:paraId="2499E738" w14:textId="3FB1ED65" w:rsidR="00680493" w:rsidRPr="000F2909" w:rsidRDefault="1B27AE59" w:rsidP="76C3221A">
      <w:r>
        <w:t xml:space="preserve">For each island, bidders </w:t>
      </w:r>
      <w:r w:rsidR="1AD0D76D">
        <w:t>shall supply the</w:t>
      </w:r>
      <w:r>
        <w:t xml:space="preserve"> </w:t>
      </w:r>
      <w:r w:rsidR="1AD0D76D">
        <w:t>Fixed Energy for 1</w:t>
      </w:r>
      <w:r w:rsidR="1AD0D76D" w:rsidRPr="1AD0D76D">
        <w:rPr>
          <w:vertAlign w:val="superscript"/>
        </w:rPr>
        <w:t>st</w:t>
      </w:r>
      <w:r w:rsidR="1AD0D76D">
        <w:t xml:space="preserve"> year (kWh) for the two lots (contracts) as </w:t>
      </w:r>
      <w:r>
        <w:t xml:space="preserve">stated in table 6 below. </w:t>
      </w:r>
      <w:r w:rsidR="1AD0D76D">
        <w:t xml:space="preserve">For the subsequent years, the Fixed Energy shall be adjusted based on the relevant Degradation Factors. </w:t>
      </w:r>
      <w:r>
        <w:t xml:space="preserve">Further, the total capacity </w:t>
      </w:r>
      <w:r w:rsidR="1AD0D76D">
        <w:t>of Lot 1 shall not be lesser than 2 MWp and Lot 2 shall not be lesser than 13 MWp</w:t>
      </w:r>
      <w:r>
        <w:t xml:space="preserve">. </w:t>
      </w:r>
      <w:r w:rsidR="1AD0D76D">
        <w:t>The limit for Fixed Energy for 1</w:t>
      </w:r>
      <w:r w:rsidR="1AD0D76D" w:rsidRPr="1AD0D76D">
        <w:rPr>
          <w:vertAlign w:val="superscript"/>
        </w:rPr>
        <w:t>st</w:t>
      </w:r>
      <w:r w:rsidR="1AD0D76D">
        <w:t xml:space="preserve"> year (kWh) is set based on electricity consumption limit for the island. For each island and the project as a whole, Bidders can propose the capacity and CUF such that the Fixed Energy for 1</w:t>
      </w:r>
      <w:r w:rsidR="1AD0D76D" w:rsidRPr="1AD0D76D">
        <w:rPr>
          <w:vertAlign w:val="superscript"/>
        </w:rPr>
        <w:t>st</w:t>
      </w:r>
      <w:r w:rsidR="1AD0D76D">
        <w:t xml:space="preserve"> year (kWh) for each island are within the limits as stated in Table 6 below. Bidders have the option to ensure optimal DC/AC ratio, CUF levels and optimal utilization of space on each site, subject to the Fixed Energy for 1</w:t>
      </w:r>
      <w:r w:rsidR="1AD0D76D" w:rsidRPr="1AD0D76D">
        <w:rPr>
          <w:vertAlign w:val="superscript"/>
        </w:rPr>
        <w:t>st</w:t>
      </w:r>
      <w:r w:rsidR="1AD0D76D">
        <w:t xml:space="preserve"> year (kWh) limits. In case the Bidder’s proposed combination of DC capacity and CUF results in Energy (in kWh)</w:t>
      </w:r>
      <w:r w:rsidR="00680493" w:rsidRPr="1B27AE59">
        <w:rPr>
          <w:vertAlign w:val="superscript"/>
        </w:rPr>
        <w:footnoteReference w:id="5"/>
      </w:r>
      <w:r w:rsidR="1AD0D76D" w:rsidRPr="1AD0D76D">
        <w:rPr>
          <w:vertAlign w:val="superscript"/>
        </w:rPr>
        <w:t xml:space="preserve"> </w:t>
      </w:r>
      <w:r w:rsidR="1AD0D76D">
        <w:t>greater than the Fixed Energy for first year, the Fixed Energy for first year shall be considered. In such a case, the Fixed Energy for first year shall be used, along with the Bidder’s proposed DC capacity to determine the CUF</w:t>
      </w:r>
      <w:r w:rsidR="00680493" w:rsidRPr="1B27AE59">
        <w:rPr>
          <w:vertAlign w:val="superscript"/>
        </w:rPr>
        <w:footnoteReference w:id="6"/>
      </w:r>
      <w:r w:rsidR="1AD0D76D">
        <w:t xml:space="preserve">. In such an event, the proposed Degradation Factor may also be adjusted accordingly (revised Degradation Factor), as long as the Energy (in kWh) output for the subsequent years (Year 2 onwards) remains within the prescribed threshold of Fixed Energy for first year. </w:t>
      </w:r>
      <w:r w:rsidR="00680493">
        <w:tab/>
      </w:r>
    </w:p>
    <w:p w14:paraId="04383571" w14:textId="515F5464" w:rsidR="00B30580" w:rsidRPr="000F2909" w:rsidRDefault="1B27AE59" w:rsidP="00272D22">
      <w:pPr>
        <w:pStyle w:val="Caption"/>
        <w:keepNext/>
        <w:jc w:val="center"/>
      </w:pPr>
      <w:r>
        <w:t xml:space="preserve">Table </w:t>
      </w:r>
      <w:r w:rsidR="00B30580">
        <w:fldChar w:fldCharType="begin"/>
      </w:r>
      <w:r w:rsidR="00B30580">
        <w:instrText xml:space="preserve"> SEQ Table \* ARABIC </w:instrText>
      </w:r>
      <w:r w:rsidR="00B30580">
        <w:fldChar w:fldCharType="separate"/>
      </w:r>
      <w:r w:rsidR="00F86102">
        <w:rPr>
          <w:noProof/>
        </w:rPr>
        <w:t>6</w:t>
      </w:r>
      <w:r w:rsidR="00B30580">
        <w:fldChar w:fldCharType="end"/>
      </w:r>
      <w:r>
        <w:t>: Description of Selected Sites in the bid</w:t>
      </w:r>
    </w:p>
    <w:p w14:paraId="2E37E9C0" w14:textId="581E8618" w:rsidR="003F19DE" w:rsidRPr="00DD093B" w:rsidRDefault="1B27AE59">
      <w:pPr>
        <w:rPr>
          <w:b/>
          <w:bCs/>
        </w:rPr>
      </w:pPr>
      <w:r w:rsidRPr="00DD093B">
        <w:rPr>
          <w:b/>
          <w:bCs/>
        </w:rPr>
        <w:t>Lot 1</w:t>
      </w:r>
    </w:p>
    <w:tbl>
      <w:tblPr>
        <w:tblW w:w="0" w:type="auto"/>
        <w:tblLayout w:type="fixed"/>
        <w:tblLook w:val="04A0" w:firstRow="1" w:lastRow="0" w:firstColumn="1" w:lastColumn="0" w:noHBand="0" w:noVBand="1"/>
      </w:tblPr>
      <w:tblGrid>
        <w:gridCol w:w="418"/>
        <w:gridCol w:w="1325"/>
        <w:gridCol w:w="590"/>
        <w:gridCol w:w="2102"/>
        <w:gridCol w:w="706"/>
        <w:gridCol w:w="1022"/>
        <w:gridCol w:w="792"/>
        <w:gridCol w:w="1498"/>
        <w:gridCol w:w="1728"/>
        <w:gridCol w:w="1656"/>
        <w:gridCol w:w="2102"/>
      </w:tblGrid>
      <w:tr w:rsidR="00657B5D" w14:paraId="25FE7F24" w14:textId="77777777" w:rsidTr="1AD0D76D">
        <w:trPr>
          <w:trHeight w:val="270"/>
        </w:trPr>
        <w:tc>
          <w:tcPr>
            <w:tcW w:w="418" w:type="dxa"/>
            <w:vMerge w:val="restart"/>
            <w:tcBorders>
              <w:top w:val="single" w:sz="8" w:space="0" w:color="auto"/>
              <w:left w:val="single" w:sz="8" w:space="0" w:color="auto"/>
              <w:bottom w:val="single" w:sz="8" w:space="0" w:color="auto"/>
              <w:right w:val="single" w:sz="8" w:space="0" w:color="auto"/>
            </w:tcBorders>
            <w:shd w:val="clear" w:color="auto" w:fill="002060"/>
            <w:tcMar>
              <w:left w:w="108" w:type="dxa"/>
              <w:right w:w="108" w:type="dxa"/>
            </w:tcMar>
            <w:vAlign w:val="center"/>
          </w:tcPr>
          <w:p w14:paraId="10418923" w14:textId="7876058F" w:rsidR="1B27AE59" w:rsidRPr="00DD093B" w:rsidRDefault="1B27AE59" w:rsidP="00DD093B">
            <w:pPr>
              <w:spacing w:before="0" w:after="0"/>
              <w:jc w:val="center"/>
              <w:rPr>
                <w:b/>
                <w:bCs/>
                <w:sz w:val="18"/>
                <w:szCs w:val="18"/>
              </w:rPr>
            </w:pPr>
            <w:r w:rsidRPr="00DD093B">
              <w:rPr>
                <w:b/>
                <w:bCs/>
                <w:sz w:val="18"/>
                <w:szCs w:val="18"/>
              </w:rPr>
              <w:t>#</w:t>
            </w:r>
          </w:p>
        </w:tc>
        <w:tc>
          <w:tcPr>
            <w:tcW w:w="1325" w:type="dxa"/>
            <w:vMerge w:val="restart"/>
            <w:tcBorders>
              <w:top w:val="single" w:sz="8" w:space="0" w:color="auto"/>
              <w:left w:val="single" w:sz="8" w:space="0" w:color="auto"/>
              <w:bottom w:val="single" w:sz="8" w:space="0" w:color="auto"/>
              <w:right w:val="single" w:sz="8" w:space="0" w:color="auto"/>
            </w:tcBorders>
            <w:shd w:val="clear" w:color="auto" w:fill="002060"/>
            <w:tcMar>
              <w:left w:w="108" w:type="dxa"/>
              <w:right w:w="108" w:type="dxa"/>
            </w:tcMar>
            <w:vAlign w:val="center"/>
          </w:tcPr>
          <w:p w14:paraId="2B7C3794" w14:textId="573E9E0A" w:rsidR="1B27AE59" w:rsidRPr="00DD093B" w:rsidRDefault="1B27AE59" w:rsidP="00DD093B">
            <w:pPr>
              <w:spacing w:before="0" w:after="0"/>
              <w:jc w:val="center"/>
              <w:rPr>
                <w:b/>
                <w:bCs/>
                <w:sz w:val="18"/>
                <w:szCs w:val="18"/>
              </w:rPr>
            </w:pPr>
            <w:r w:rsidRPr="00DD093B">
              <w:rPr>
                <w:b/>
                <w:bCs/>
                <w:sz w:val="18"/>
                <w:szCs w:val="18"/>
              </w:rPr>
              <w:t>Island</w:t>
            </w:r>
          </w:p>
        </w:tc>
        <w:tc>
          <w:tcPr>
            <w:tcW w:w="590" w:type="dxa"/>
            <w:vMerge w:val="restart"/>
            <w:tcBorders>
              <w:top w:val="single" w:sz="8" w:space="0" w:color="auto"/>
              <w:left w:val="single" w:sz="8" w:space="0" w:color="auto"/>
              <w:bottom w:val="single" w:sz="8" w:space="0" w:color="auto"/>
              <w:right w:val="single" w:sz="8" w:space="0" w:color="auto"/>
            </w:tcBorders>
            <w:shd w:val="clear" w:color="auto" w:fill="002060"/>
            <w:tcMar>
              <w:left w:w="108" w:type="dxa"/>
              <w:right w:w="108" w:type="dxa"/>
            </w:tcMar>
            <w:vAlign w:val="center"/>
          </w:tcPr>
          <w:p w14:paraId="6838B0D7" w14:textId="5F435CFE" w:rsidR="1B27AE59" w:rsidRPr="00DD093B" w:rsidRDefault="1B27AE59" w:rsidP="00DD093B">
            <w:pPr>
              <w:spacing w:before="0" w:after="0"/>
              <w:jc w:val="center"/>
              <w:rPr>
                <w:b/>
                <w:bCs/>
                <w:sz w:val="18"/>
                <w:szCs w:val="18"/>
              </w:rPr>
            </w:pPr>
            <w:r w:rsidRPr="00DD093B">
              <w:rPr>
                <w:b/>
                <w:bCs/>
                <w:sz w:val="18"/>
                <w:szCs w:val="18"/>
              </w:rPr>
              <w:t>Site Ref.</w:t>
            </w:r>
          </w:p>
        </w:tc>
        <w:tc>
          <w:tcPr>
            <w:tcW w:w="2102" w:type="dxa"/>
            <w:vMerge w:val="restart"/>
            <w:tcBorders>
              <w:top w:val="single" w:sz="8" w:space="0" w:color="auto"/>
              <w:left w:val="single" w:sz="8" w:space="0" w:color="auto"/>
              <w:bottom w:val="single" w:sz="8" w:space="0" w:color="auto"/>
              <w:right w:val="single" w:sz="8" w:space="0" w:color="auto"/>
            </w:tcBorders>
            <w:shd w:val="clear" w:color="auto" w:fill="002060"/>
            <w:tcMar>
              <w:left w:w="108" w:type="dxa"/>
              <w:right w:w="108" w:type="dxa"/>
            </w:tcMar>
            <w:vAlign w:val="center"/>
          </w:tcPr>
          <w:p w14:paraId="069CAB5E" w14:textId="15E33464" w:rsidR="1B27AE59" w:rsidRPr="00DD093B" w:rsidRDefault="1B27AE59" w:rsidP="00DD093B">
            <w:pPr>
              <w:spacing w:before="0" w:after="0"/>
              <w:jc w:val="center"/>
              <w:rPr>
                <w:b/>
                <w:bCs/>
                <w:sz w:val="18"/>
                <w:szCs w:val="18"/>
              </w:rPr>
            </w:pPr>
            <w:r w:rsidRPr="00DD093B">
              <w:rPr>
                <w:b/>
                <w:bCs/>
                <w:sz w:val="18"/>
                <w:szCs w:val="18"/>
              </w:rPr>
              <w:t>Location</w:t>
            </w:r>
          </w:p>
        </w:tc>
        <w:tc>
          <w:tcPr>
            <w:tcW w:w="706" w:type="dxa"/>
            <w:vMerge w:val="restart"/>
            <w:tcBorders>
              <w:top w:val="single" w:sz="8" w:space="0" w:color="auto"/>
              <w:left w:val="single" w:sz="8" w:space="0" w:color="auto"/>
              <w:bottom w:val="single" w:sz="8" w:space="0" w:color="auto"/>
              <w:right w:val="single" w:sz="8" w:space="0" w:color="auto"/>
            </w:tcBorders>
            <w:shd w:val="clear" w:color="auto" w:fill="002060"/>
            <w:tcMar>
              <w:left w:w="108" w:type="dxa"/>
              <w:right w:w="108" w:type="dxa"/>
            </w:tcMar>
            <w:vAlign w:val="center"/>
          </w:tcPr>
          <w:p w14:paraId="69897DDF" w14:textId="5FA33836" w:rsidR="1B27AE59" w:rsidRPr="00DD093B" w:rsidRDefault="1B27AE59" w:rsidP="00DD093B">
            <w:pPr>
              <w:spacing w:before="0" w:after="0"/>
              <w:jc w:val="center"/>
              <w:rPr>
                <w:b/>
                <w:bCs/>
                <w:sz w:val="18"/>
                <w:szCs w:val="18"/>
              </w:rPr>
            </w:pPr>
            <w:r w:rsidRPr="00DD093B">
              <w:rPr>
                <w:b/>
                <w:bCs/>
                <w:sz w:val="18"/>
                <w:szCs w:val="18"/>
              </w:rPr>
              <w:t>Area (m2)</w:t>
            </w:r>
          </w:p>
        </w:tc>
        <w:tc>
          <w:tcPr>
            <w:tcW w:w="3312" w:type="dxa"/>
            <w:gridSpan w:val="3"/>
            <w:tcBorders>
              <w:top w:val="single" w:sz="8" w:space="0" w:color="auto"/>
              <w:left w:val="single" w:sz="8" w:space="0" w:color="auto"/>
              <w:bottom w:val="single" w:sz="8" w:space="0" w:color="auto"/>
              <w:right w:val="single" w:sz="8" w:space="0" w:color="auto"/>
            </w:tcBorders>
            <w:shd w:val="clear" w:color="auto" w:fill="002060"/>
            <w:tcMar>
              <w:left w:w="108" w:type="dxa"/>
              <w:right w:w="108" w:type="dxa"/>
            </w:tcMar>
            <w:vAlign w:val="center"/>
          </w:tcPr>
          <w:p w14:paraId="333A2962" w14:textId="60445B54" w:rsidR="1B27AE59" w:rsidRPr="00DD093B" w:rsidRDefault="1B27AE59" w:rsidP="00DD093B">
            <w:pPr>
              <w:spacing w:before="0" w:after="0"/>
              <w:jc w:val="center"/>
              <w:rPr>
                <w:b/>
                <w:bCs/>
                <w:sz w:val="18"/>
                <w:szCs w:val="18"/>
              </w:rPr>
            </w:pPr>
            <w:r w:rsidRPr="00DD093B">
              <w:rPr>
                <w:b/>
                <w:bCs/>
                <w:sz w:val="18"/>
                <w:szCs w:val="18"/>
              </w:rPr>
              <w:t>Helioscope Y1 results</w:t>
            </w:r>
          </w:p>
        </w:tc>
        <w:tc>
          <w:tcPr>
            <w:tcW w:w="1728" w:type="dxa"/>
            <w:vMerge w:val="restart"/>
            <w:tcBorders>
              <w:top w:val="single" w:sz="8" w:space="0" w:color="auto"/>
              <w:left w:val="nil"/>
              <w:bottom w:val="single" w:sz="8" w:space="0" w:color="000000" w:themeColor="text1"/>
              <w:right w:val="single" w:sz="8" w:space="0" w:color="auto"/>
            </w:tcBorders>
            <w:shd w:val="clear" w:color="auto" w:fill="002060"/>
            <w:tcMar>
              <w:left w:w="108" w:type="dxa"/>
              <w:right w:w="108" w:type="dxa"/>
            </w:tcMar>
            <w:vAlign w:val="center"/>
          </w:tcPr>
          <w:p w14:paraId="5EF321F9" w14:textId="33CDC449" w:rsidR="1B27AE59" w:rsidRPr="00DD093B" w:rsidRDefault="00A14DBE" w:rsidP="00DD093B">
            <w:pPr>
              <w:spacing w:before="0" w:after="0"/>
              <w:jc w:val="center"/>
              <w:rPr>
                <w:b/>
                <w:bCs/>
                <w:sz w:val="18"/>
                <w:szCs w:val="18"/>
              </w:rPr>
            </w:pPr>
            <w:r>
              <w:rPr>
                <w:b/>
                <w:bCs/>
                <w:sz w:val="18"/>
                <w:szCs w:val="18"/>
              </w:rPr>
              <w:t>RFP</w:t>
            </w:r>
            <w:r w:rsidR="1B27AE59" w:rsidRPr="00DD093B">
              <w:rPr>
                <w:b/>
                <w:bCs/>
                <w:sz w:val="18"/>
                <w:szCs w:val="18"/>
              </w:rPr>
              <w:t xml:space="preserve"> Indicated Fixed Energy for 1st year (kWh)</w:t>
            </w:r>
          </w:p>
        </w:tc>
        <w:tc>
          <w:tcPr>
            <w:tcW w:w="1656" w:type="dxa"/>
            <w:vMerge w:val="restart"/>
            <w:tcBorders>
              <w:top w:val="single" w:sz="8" w:space="0" w:color="auto"/>
              <w:left w:val="single" w:sz="8" w:space="0" w:color="auto"/>
              <w:bottom w:val="single" w:sz="8" w:space="0" w:color="auto"/>
              <w:right w:val="single" w:sz="8" w:space="0" w:color="auto"/>
            </w:tcBorders>
            <w:shd w:val="clear" w:color="auto" w:fill="002060"/>
            <w:tcMar>
              <w:left w:w="108" w:type="dxa"/>
              <w:right w:w="108" w:type="dxa"/>
            </w:tcMar>
            <w:vAlign w:val="center"/>
          </w:tcPr>
          <w:p w14:paraId="0776D9DA" w14:textId="57E5D049" w:rsidR="1B27AE59" w:rsidRPr="00DD093B" w:rsidRDefault="1B27AE59" w:rsidP="00DD093B">
            <w:pPr>
              <w:spacing w:before="0" w:after="0"/>
              <w:jc w:val="center"/>
              <w:rPr>
                <w:b/>
                <w:bCs/>
                <w:sz w:val="18"/>
                <w:szCs w:val="18"/>
              </w:rPr>
            </w:pPr>
            <w:r w:rsidRPr="00DD093B">
              <w:rPr>
                <w:b/>
                <w:bCs/>
                <w:sz w:val="18"/>
                <w:szCs w:val="18"/>
              </w:rPr>
              <w:t>Array Structure Type (ref. Part E)</w:t>
            </w:r>
          </w:p>
        </w:tc>
        <w:tc>
          <w:tcPr>
            <w:tcW w:w="2102" w:type="dxa"/>
            <w:vMerge w:val="restart"/>
            <w:tcBorders>
              <w:top w:val="single" w:sz="8" w:space="0" w:color="auto"/>
              <w:left w:val="single" w:sz="8" w:space="0" w:color="auto"/>
              <w:bottom w:val="single" w:sz="8" w:space="0" w:color="auto"/>
              <w:right w:val="single" w:sz="8" w:space="0" w:color="auto"/>
            </w:tcBorders>
            <w:shd w:val="clear" w:color="auto" w:fill="002060"/>
            <w:tcMar>
              <w:left w:w="108" w:type="dxa"/>
              <w:right w:w="108" w:type="dxa"/>
            </w:tcMar>
            <w:vAlign w:val="center"/>
          </w:tcPr>
          <w:p w14:paraId="5DE7337E" w14:textId="3E78D25F" w:rsidR="1B27AE59" w:rsidRPr="00DD093B" w:rsidRDefault="1B27AE59" w:rsidP="00DD093B">
            <w:pPr>
              <w:spacing w:before="0" w:after="0"/>
              <w:jc w:val="center"/>
              <w:rPr>
                <w:b/>
                <w:bCs/>
                <w:sz w:val="18"/>
                <w:szCs w:val="18"/>
              </w:rPr>
            </w:pPr>
            <w:r w:rsidRPr="00DD093B">
              <w:rPr>
                <w:b/>
                <w:bCs/>
                <w:sz w:val="18"/>
                <w:szCs w:val="18"/>
              </w:rPr>
              <w:t xml:space="preserve">Grid Connection (ref. Part C) </w:t>
            </w:r>
          </w:p>
        </w:tc>
      </w:tr>
      <w:tr w:rsidR="1B27AE59" w14:paraId="581F0607" w14:textId="77777777" w:rsidTr="00DD093B">
        <w:trPr>
          <w:trHeight w:val="1110"/>
        </w:trPr>
        <w:tc>
          <w:tcPr>
            <w:tcW w:w="418" w:type="dxa"/>
            <w:vMerge/>
            <w:vAlign w:val="center"/>
          </w:tcPr>
          <w:p w14:paraId="4C4F849E" w14:textId="77777777" w:rsidR="001A42CD" w:rsidRDefault="001A42CD"/>
        </w:tc>
        <w:tc>
          <w:tcPr>
            <w:tcW w:w="1325" w:type="dxa"/>
            <w:vMerge/>
            <w:vAlign w:val="center"/>
          </w:tcPr>
          <w:p w14:paraId="221E8655" w14:textId="77777777" w:rsidR="001A42CD" w:rsidRDefault="001A42CD"/>
        </w:tc>
        <w:tc>
          <w:tcPr>
            <w:tcW w:w="590" w:type="dxa"/>
            <w:vMerge/>
            <w:vAlign w:val="center"/>
          </w:tcPr>
          <w:p w14:paraId="222C9DFA" w14:textId="77777777" w:rsidR="001A42CD" w:rsidRDefault="001A42CD"/>
        </w:tc>
        <w:tc>
          <w:tcPr>
            <w:tcW w:w="2102" w:type="dxa"/>
            <w:vMerge/>
            <w:vAlign w:val="center"/>
          </w:tcPr>
          <w:p w14:paraId="61E5C052" w14:textId="77777777" w:rsidR="001A42CD" w:rsidRDefault="001A42CD"/>
        </w:tc>
        <w:tc>
          <w:tcPr>
            <w:tcW w:w="706" w:type="dxa"/>
            <w:vMerge/>
            <w:vAlign w:val="center"/>
          </w:tcPr>
          <w:p w14:paraId="537B35B9" w14:textId="77777777" w:rsidR="001A42CD" w:rsidRDefault="001A42CD"/>
        </w:tc>
        <w:tc>
          <w:tcPr>
            <w:tcW w:w="1022" w:type="dxa"/>
            <w:tcBorders>
              <w:top w:val="single" w:sz="8" w:space="0" w:color="auto"/>
              <w:left w:val="nil"/>
              <w:bottom w:val="single" w:sz="8" w:space="0" w:color="auto"/>
              <w:right w:val="single" w:sz="8" w:space="0" w:color="auto"/>
            </w:tcBorders>
            <w:shd w:val="clear" w:color="auto" w:fill="002060"/>
            <w:tcMar>
              <w:left w:w="108" w:type="dxa"/>
              <w:right w:w="108" w:type="dxa"/>
            </w:tcMar>
            <w:vAlign w:val="center"/>
          </w:tcPr>
          <w:p w14:paraId="0D464E24" w14:textId="07330AE1" w:rsidR="1B27AE59" w:rsidRPr="00DD093B" w:rsidRDefault="1B27AE59" w:rsidP="00DD093B">
            <w:pPr>
              <w:spacing w:before="0" w:after="0"/>
              <w:jc w:val="center"/>
              <w:rPr>
                <w:b/>
                <w:bCs/>
                <w:sz w:val="18"/>
                <w:szCs w:val="18"/>
              </w:rPr>
            </w:pPr>
            <w:r w:rsidRPr="00DD093B">
              <w:rPr>
                <w:b/>
                <w:bCs/>
                <w:sz w:val="18"/>
                <w:szCs w:val="18"/>
              </w:rPr>
              <w:t>CUF</w:t>
            </w:r>
            <w:r w:rsidRPr="00DD093B">
              <w:rPr>
                <w:sz w:val="18"/>
                <w:szCs w:val="18"/>
              </w:rPr>
              <w:t xml:space="preserve"> </w:t>
            </w:r>
            <w:r w:rsidRPr="00DD093B">
              <w:rPr>
                <w:b/>
                <w:bCs/>
                <w:sz w:val="18"/>
                <w:szCs w:val="18"/>
              </w:rPr>
              <w:t xml:space="preserve"> (Y1) calculated</w:t>
            </w:r>
          </w:p>
        </w:tc>
        <w:tc>
          <w:tcPr>
            <w:tcW w:w="792" w:type="dxa"/>
            <w:tcBorders>
              <w:top w:val="nil"/>
              <w:left w:val="single" w:sz="8" w:space="0" w:color="auto"/>
              <w:bottom w:val="single" w:sz="8" w:space="0" w:color="auto"/>
              <w:right w:val="single" w:sz="8" w:space="0" w:color="auto"/>
            </w:tcBorders>
            <w:shd w:val="clear" w:color="auto" w:fill="002060"/>
            <w:tcMar>
              <w:left w:w="108" w:type="dxa"/>
              <w:right w:w="108" w:type="dxa"/>
            </w:tcMar>
            <w:vAlign w:val="center"/>
          </w:tcPr>
          <w:p w14:paraId="4D732D7E" w14:textId="251D4913" w:rsidR="1B27AE59" w:rsidRPr="00DD093B" w:rsidRDefault="1B27AE59" w:rsidP="00DD093B">
            <w:pPr>
              <w:spacing w:before="0" w:after="0"/>
              <w:jc w:val="center"/>
              <w:rPr>
                <w:b/>
                <w:bCs/>
                <w:sz w:val="18"/>
                <w:szCs w:val="18"/>
              </w:rPr>
            </w:pPr>
            <w:r w:rsidRPr="00DD093B">
              <w:rPr>
                <w:b/>
                <w:bCs/>
                <w:sz w:val="18"/>
                <w:szCs w:val="18"/>
              </w:rPr>
              <w:t>PR (Y1) (stated)</w:t>
            </w:r>
          </w:p>
        </w:tc>
        <w:tc>
          <w:tcPr>
            <w:tcW w:w="1498" w:type="dxa"/>
            <w:tcBorders>
              <w:top w:val="nil"/>
              <w:left w:val="single" w:sz="8" w:space="0" w:color="auto"/>
              <w:bottom w:val="single" w:sz="8" w:space="0" w:color="auto"/>
              <w:right w:val="single" w:sz="8" w:space="0" w:color="auto"/>
            </w:tcBorders>
            <w:shd w:val="clear" w:color="auto" w:fill="002060"/>
            <w:tcMar>
              <w:left w:w="108" w:type="dxa"/>
              <w:right w:w="108" w:type="dxa"/>
            </w:tcMar>
            <w:vAlign w:val="center"/>
          </w:tcPr>
          <w:p w14:paraId="0B6EAADA" w14:textId="293C3277" w:rsidR="1B27AE59" w:rsidRPr="00DD093B" w:rsidRDefault="1B27AE59" w:rsidP="00DD093B">
            <w:pPr>
              <w:spacing w:before="0" w:after="0"/>
              <w:jc w:val="center"/>
              <w:rPr>
                <w:b/>
                <w:bCs/>
                <w:sz w:val="18"/>
                <w:szCs w:val="18"/>
              </w:rPr>
            </w:pPr>
            <w:r w:rsidRPr="00DD093B">
              <w:rPr>
                <w:b/>
                <w:bCs/>
                <w:sz w:val="18"/>
                <w:szCs w:val="18"/>
              </w:rPr>
              <w:t>Capacity</w:t>
            </w:r>
            <w:r w:rsidRPr="00DD093B">
              <w:rPr>
                <w:sz w:val="18"/>
                <w:szCs w:val="18"/>
              </w:rPr>
              <w:t xml:space="preserve"> </w:t>
            </w:r>
            <w:r w:rsidRPr="00DD093B">
              <w:rPr>
                <w:b/>
                <w:bCs/>
                <w:sz w:val="18"/>
                <w:szCs w:val="18"/>
              </w:rPr>
              <w:t xml:space="preserve"> (kWp) based on available space</w:t>
            </w:r>
          </w:p>
        </w:tc>
        <w:tc>
          <w:tcPr>
            <w:tcW w:w="1728" w:type="dxa"/>
            <w:vMerge/>
            <w:vAlign w:val="center"/>
          </w:tcPr>
          <w:p w14:paraId="12174E09" w14:textId="77777777" w:rsidR="001A42CD" w:rsidRDefault="001A42CD"/>
        </w:tc>
        <w:tc>
          <w:tcPr>
            <w:tcW w:w="1656" w:type="dxa"/>
            <w:vMerge/>
            <w:vAlign w:val="center"/>
          </w:tcPr>
          <w:p w14:paraId="3829FA70" w14:textId="77777777" w:rsidR="001A42CD" w:rsidRDefault="001A42CD"/>
        </w:tc>
        <w:tc>
          <w:tcPr>
            <w:tcW w:w="2102" w:type="dxa"/>
            <w:vMerge/>
            <w:vAlign w:val="center"/>
          </w:tcPr>
          <w:p w14:paraId="6224F43F" w14:textId="77777777" w:rsidR="001A42CD" w:rsidRDefault="001A42CD"/>
        </w:tc>
      </w:tr>
      <w:tr w:rsidR="1B27AE59" w14:paraId="70B74311" w14:textId="77777777" w:rsidTr="00DD093B">
        <w:trPr>
          <w:trHeight w:val="555"/>
        </w:trPr>
        <w:tc>
          <w:tcPr>
            <w:tcW w:w="418"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3F35C82C" w14:textId="1F20ED32" w:rsidR="1B27AE59" w:rsidRPr="00DD093B" w:rsidRDefault="1B27AE59" w:rsidP="00DD093B">
            <w:pPr>
              <w:spacing w:before="0" w:after="0"/>
              <w:jc w:val="center"/>
              <w:rPr>
                <w:b/>
                <w:bCs/>
                <w:sz w:val="18"/>
                <w:szCs w:val="18"/>
              </w:rPr>
            </w:pPr>
            <w:r w:rsidRPr="00DD093B">
              <w:rPr>
                <w:b/>
                <w:bCs/>
                <w:sz w:val="18"/>
                <w:szCs w:val="18"/>
              </w:rPr>
              <w:t>1</w:t>
            </w:r>
          </w:p>
        </w:tc>
        <w:tc>
          <w:tcPr>
            <w:tcW w:w="1325"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6223F220" w14:textId="3F4D2C18" w:rsidR="1B27AE59" w:rsidRPr="00DD093B" w:rsidRDefault="1B27AE59" w:rsidP="00DD093B">
            <w:pPr>
              <w:spacing w:before="0" w:after="0"/>
              <w:jc w:val="center"/>
              <w:rPr>
                <w:b/>
                <w:bCs/>
                <w:sz w:val="18"/>
                <w:szCs w:val="18"/>
              </w:rPr>
            </w:pPr>
            <w:r w:rsidRPr="00DD093B">
              <w:rPr>
                <w:b/>
                <w:bCs/>
                <w:sz w:val="18"/>
                <w:szCs w:val="18"/>
              </w:rPr>
              <w:t>L. Hithadhoo</w:t>
            </w:r>
          </w:p>
        </w:tc>
        <w:tc>
          <w:tcPr>
            <w:tcW w:w="590" w:type="dxa"/>
            <w:tcBorders>
              <w:top w:val="nil"/>
              <w:left w:val="single" w:sz="8" w:space="0" w:color="auto"/>
              <w:bottom w:val="single" w:sz="8" w:space="0" w:color="auto"/>
              <w:right w:val="single" w:sz="8" w:space="0" w:color="auto"/>
            </w:tcBorders>
            <w:tcMar>
              <w:left w:w="108" w:type="dxa"/>
              <w:right w:w="108" w:type="dxa"/>
            </w:tcMar>
            <w:vAlign w:val="center"/>
          </w:tcPr>
          <w:p w14:paraId="2CFF2346" w14:textId="28D486FD" w:rsidR="1B27AE59" w:rsidRPr="00DD093B" w:rsidRDefault="1B27AE59" w:rsidP="00DD093B">
            <w:pPr>
              <w:spacing w:before="0" w:after="0"/>
              <w:jc w:val="center"/>
              <w:rPr>
                <w:sz w:val="18"/>
                <w:szCs w:val="18"/>
              </w:rPr>
            </w:pPr>
            <w:r w:rsidRPr="00DD093B">
              <w:rPr>
                <w:sz w:val="18"/>
                <w:szCs w:val="18"/>
              </w:rPr>
              <w:t>1.1</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360419BF" w14:textId="756FCD70" w:rsidR="1B27AE59" w:rsidRPr="00DD093B" w:rsidRDefault="1B27AE59" w:rsidP="00DD093B">
            <w:pPr>
              <w:spacing w:before="0" w:after="0"/>
              <w:jc w:val="center"/>
              <w:rPr>
                <w:sz w:val="18"/>
                <w:szCs w:val="18"/>
              </w:rPr>
            </w:pPr>
            <w:r w:rsidRPr="00DD093B">
              <w:rPr>
                <w:sz w:val="18"/>
                <w:szCs w:val="18"/>
              </w:rPr>
              <w:t>Harbour west</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2F45579E" w14:textId="551F0119" w:rsidR="1B27AE59" w:rsidRPr="00DD093B" w:rsidRDefault="1B27AE59" w:rsidP="00DD093B">
            <w:pPr>
              <w:spacing w:before="0" w:after="0"/>
              <w:jc w:val="center"/>
              <w:rPr>
                <w:sz w:val="18"/>
                <w:szCs w:val="18"/>
              </w:rPr>
            </w:pPr>
            <w:r w:rsidRPr="00DD093B">
              <w:rPr>
                <w:sz w:val="18"/>
                <w:szCs w:val="18"/>
              </w:rPr>
              <w:t>450</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E1E4C30" w14:textId="12EE51AA" w:rsidR="1B27AE59" w:rsidRPr="00DD093B" w:rsidRDefault="1B27AE59" w:rsidP="00DD093B">
            <w:pPr>
              <w:spacing w:before="0" w:after="0"/>
              <w:jc w:val="center"/>
              <w:rPr>
                <w:sz w:val="18"/>
                <w:szCs w:val="18"/>
              </w:rPr>
            </w:pPr>
            <w:r w:rsidRPr="00DD093B">
              <w:rPr>
                <w:sz w:val="18"/>
                <w:szCs w:val="18"/>
              </w:rPr>
              <w:t>16.90%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229B1E" w14:textId="5029AD93" w:rsidR="1B27AE59" w:rsidRPr="00DD093B" w:rsidRDefault="1B27AE59" w:rsidP="00DD093B">
            <w:pPr>
              <w:spacing w:before="0" w:after="0"/>
              <w:jc w:val="center"/>
              <w:rPr>
                <w:sz w:val="18"/>
                <w:szCs w:val="18"/>
              </w:rPr>
            </w:pPr>
            <w:r w:rsidRPr="00DD093B">
              <w:rPr>
                <w:sz w:val="18"/>
                <w:szCs w:val="18"/>
              </w:rPr>
              <w:t>82.5</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2390BC8" w14:textId="788CED7A" w:rsidR="1B27AE59" w:rsidRPr="00DD093B" w:rsidRDefault="1B27AE59" w:rsidP="00DD093B">
            <w:pPr>
              <w:spacing w:before="0" w:after="0"/>
              <w:jc w:val="center"/>
              <w:rPr>
                <w:sz w:val="18"/>
                <w:szCs w:val="18"/>
              </w:rPr>
            </w:pPr>
            <w:r w:rsidRPr="00DD093B">
              <w:rPr>
                <w:sz w:val="18"/>
                <w:szCs w:val="18"/>
              </w:rPr>
              <w:t>85.8</w:t>
            </w:r>
          </w:p>
        </w:tc>
        <w:tc>
          <w:tcPr>
            <w:tcW w:w="1728" w:type="dxa"/>
            <w:vMerge w:val="restart"/>
            <w:tcBorders>
              <w:top w:val="nil"/>
              <w:left w:val="single" w:sz="8" w:space="0" w:color="auto"/>
              <w:bottom w:val="single" w:sz="8" w:space="0" w:color="auto"/>
              <w:right w:val="single" w:sz="8" w:space="0" w:color="auto"/>
            </w:tcBorders>
            <w:tcMar>
              <w:left w:w="108" w:type="dxa"/>
              <w:right w:w="108" w:type="dxa"/>
            </w:tcMar>
            <w:vAlign w:val="center"/>
          </w:tcPr>
          <w:p w14:paraId="333E7CC5" w14:textId="07507470" w:rsidR="1B27AE59" w:rsidRPr="00DD093B" w:rsidRDefault="1B27AE59" w:rsidP="00DD093B">
            <w:pPr>
              <w:spacing w:before="0" w:after="0"/>
              <w:jc w:val="center"/>
              <w:rPr>
                <w:b/>
                <w:bCs/>
                <w:sz w:val="18"/>
                <w:szCs w:val="18"/>
              </w:rPr>
            </w:pPr>
            <w:r w:rsidRPr="00DD093B">
              <w:rPr>
                <w:b/>
                <w:bCs/>
                <w:sz w:val="18"/>
                <w:szCs w:val="18"/>
              </w:rPr>
              <w:t>426,524</w:t>
            </w:r>
          </w:p>
        </w:tc>
        <w:tc>
          <w:tcPr>
            <w:tcW w:w="1656" w:type="dxa"/>
            <w:tcBorders>
              <w:top w:val="nil"/>
              <w:left w:val="single" w:sz="8" w:space="0" w:color="auto"/>
              <w:bottom w:val="single" w:sz="8" w:space="0" w:color="auto"/>
              <w:right w:val="single" w:sz="8" w:space="0" w:color="auto"/>
            </w:tcBorders>
            <w:tcMar>
              <w:left w:w="108" w:type="dxa"/>
              <w:right w:w="108" w:type="dxa"/>
            </w:tcMar>
            <w:vAlign w:val="center"/>
          </w:tcPr>
          <w:p w14:paraId="1CF43823" w14:textId="503601F6" w:rsidR="1B27AE59" w:rsidRPr="00DD093B" w:rsidRDefault="1B27AE59" w:rsidP="00DD093B">
            <w:pPr>
              <w:spacing w:before="0" w:after="0"/>
              <w:jc w:val="center"/>
              <w:rPr>
                <w:sz w:val="18"/>
                <w:szCs w:val="18"/>
              </w:rPr>
            </w:pPr>
            <w:r w:rsidRPr="00DD093B">
              <w:rPr>
                <w:sz w:val="18"/>
                <w:szCs w:val="18"/>
              </w:rPr>
              <w:t>Elevated Arrays - medium span</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19073E3B" w14:textId="4E658C07" w:rsidR="1B27AE59" w:rsidRPr="00DD093B" w:rsidRDefault="1B27AE59" w:rsidP="00DD093B">
            <w:pPr>
              <w:spacing w:before="0" w:after="0"/>
              <w:jc w:val="center"/>
              <w:rPr>
                <w:sz w:val="18"/>
                <w:szCs w:val="18"/>
              </w:rPr>
            </w:pPr>
            <w:r w:rsidRPr="00DD093B">
              <w:rPr>
                <w:sz w:val="18"/>
                <w:szCs w:val="18"/>
              </w:rPr>
              <w:t>LV (Feeder E- DB-E4)</w:t>
            </w:r>
          </w:p>
        </w:tc>
      </w:tr>
      <w:tr w:rsidR="1B27AE59" w14:paraId="00E3FA51" w14:textId="77777777" w:rsidTr="00DD093B">
        <w:trPr>
          <w:trHeight w:val="270"/>
        </w:trPr>
        <w:tc>
          <w:tcPr>
            <w:tcW w:w="418" w:type="dxa"/>
            <w:vMerge/>
            <w:vAlign w:val="center"/>
          </w:tcPr>
          <w:p w14:paraId="3FF67E0A" w14:textId="77777777" w:rsidR="001A42CD" w:rsidRDefault="001A42CD"/>
        </w:tc>
        <w:tc>
          <w:tcPr>
            <w:tcW w:w="1325" w:type="dxa"/>
            <w:vMerge/>
            <w:vAlign w:val="center"/>
          </w:tcPr>
          <w:p w14:paraId="1F06E072"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46194C56" w14:textId="4BE5C434" w:rsidR="1B27AE59" w:rsidRPr="00DD093B" w:rsidRDefault="1B27AE59" w:rsidP="00DD093B">
            <w:pPr>
              <w:spacing w:before="0" w:after="0"/>
              <w:jc w:val="center"/>
              <w:rPr>
                <w:sz w:val="18"/>
                <w:szCs w:val="18"/>
              </w:rPr>
            </w:pPr>
            <w:r w:rsidRPr="00DD093B">
              <w:rPr>
                <w:sz w:val="18"/>
                <w:szCs w:val="18"/>
              </w:rPr>
              <w:t>1.2</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6E22A9C" w14:textId="137FAC3F" w:rsidR="1B27AE59" w:rsidRPr="00DD093B" w:rsidRDefault="1B27AE59" w:rsidP="00DD093B">
            <w:pPr>
              <w:spacing w:before="0" w:after="0"/>
              <w:jc w:val="center"/>
              <w:rPr>
                <w:sz w:val="18"/>
                <w:szCs w:val="18"/>
              </w:rPr>
            </w:pPr>
            <w:r w:rsidRPr="00DD093B">
              <w:rPr>
                <w:sz w:val="18"/>
                <w:szCs w:val="18"/>
              </w:rPr>
              <w:t>Hithadhoo school</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1BA8552" w14:textId="7D048580" w:rsidR="1B27AE59" w:rsidRPr="00DD093B" w:rsidRDefault="1B27AE59" w:rsidP="00DD093B">
            <w:pPr>
              <w:spacing w:before="0" w:after="0"/>
              <w:jc w:val="center"/>
              <w:rPr>
                <w:sz w:val="18"/>
                <w:szCs w:val="18"/>
              </w:rPr>
            </w:pPr>
            <w:r w:rsidRPr="00DD093B">
              <w:rPr>
                <w:sz w:val="18"/>
                <w:szCs w:val="18"/>
              </w:rPr>
              <w:t>325</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506E83E" w14:textId="28FEA586" w:rsidR="1B27AE59" w:rsidRPr="00DD093B" w:rsidRDefault="1B27AE59" w:rsidP="00DD093B">
            <w:pPr>
              <w:spacing w:before="0" w:after="0"/>
              <w:jc w:val="center"/>
              <w:rPr>
                <w:sz w:val="18"/>
                <w:szCs w:val="18"/>
              </w:rPr>
            </w:pPr>
            <w:r w:rsidRPr="00DD093B">
              <w:rPr>
                <w:sz w:val="18"/>
                <w:szCs w:val="18"/>
              </w:rPr>
              <w:t>16.10%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9BEC8F" w14:textId="29B52C93" w:rsidR="1B27AE59" w:rsidRPr="00DD093B" w:rsidRDefault="1B27AE59" w:rsidP="00DD093B">
            <w:pPr>
              <w:spacing w:before="0" w:after="0"/>
              <w:jc w:val="center"/>
              <w:rPr>
                <w:sz w:val="18"/>
                <w:szCs w:val="18"/>
              </w:rPr>
            </w:pPr>
            <w:r w:rsidRPr="00DD093B">
              <w:rPr>
                <w:sz w:val="18"/>
                <w:szCs w:val="18"/>
              </w:rPr>
              <w:t>78.5</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BE380E" w14:textId="73A92694" w:rsidR="1B27AE59" w:rsidRPr="00DD093B" w:rsidRDefault="1B27AE59" w:rsidP="00DD093B">
            <w:pPr>
              <w:spacing w:before="0" w:after="0"/>
              <w:jc w:val="center"/>
              <w:rPr>
                <w:sz w:val="18"/>
                <w:szCs w:val="18"/>
              </w:rPr>
            </w:pPr>
            <w:r w:rsidRPr="00DD093B">
              <w:rPr>
                <w:sz w:val="18"/>
                <w:szCs w:val="18"/>
              </w:rPr>
              <w:t>27.5</w:t>
            </w:r>
          </w:p>
        </w:tc>
        <w:tc>
          <w:tcPr>
            <w:tcW w:w="1728" w:type="dxa"/>
            <w:vMerge/>
            <w:vAlign w:val="center"/>
          </w:tcPr>
          <w:p w14:paraId="50D11073"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705826D1" w14:textId="6BECB451" w:rsidR="1B27AE59" w:rsidRPr="00DD093B" w:rsidRDefault="1B27AE59" w:rsidP="00DD093B">
            <w:pPr>
              <w:spacing w:before="0" w:after="0"/>
              <w:jc w:val="center"/>
              <w:rPr>
                <w:sz w:val="18"/>
                <w:szCs w:val="18"/>
              </w:rPr>
            </w:pPr>
            <w:r w:rsidRPr="00DD093B">
              <w:rPr>
                <w:sz w:val="18"/>
                <w:szCs w:val="18"/>
              </w:rPr>
              <w:t xml:space="preserve">Road canopy PV </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82434A" w14:textId="2A1FBFAF" w:rsidR="1B27AE59" w:rsidRPr="00DD093B" w:rsidRDefault="1B27AE59" w:rsidP="00DD093B">
            <w:pPr>
              <w:spacing w:before="0" w:after="0"/>
              <w:jc w:val="center"/>
              <w:rPr>
                <w:sz w:val="18"/>
                <w:szCs w:val="18"/>
              </w:rPr>
            </w:pPr>
            <w:r w:rsidRPr="00DD093B">
              <w:rPr>
                <w:sz w:val="18"/>
                <w:szCs w:val="18"/>
              </w:rPr>
              <w:t>LV (Feeder C- DB-C5,</w:t>
            </w:r>
          </w:p>
        </w:tc>
      </w:tr>
      <w:tr w:rsidR="1B27AE59" w14:paraId="00B9D2E2" w14:textId="77777777" w:rsidTr="00DD093B">
        <w:trPr>
          <w:trHeight w:val="555"/>
        </w:trPr>
        <w:tc>
          <w:tcPr>
            <w:tcW w:w="418" w:type="dxa"/>
            <w:vMerge/>
            <w:vAlign w:val="center"/>
          </w:tcPr>
          <w:p w14:paraId="40AD7151" w14:textId="77777777" w:rsidR="001A42CD" w:rsidRDefault="001A42CD"/>
        </w:tc>
        <w:tc>
          <w:tcPr>
            <w:tcW w:w="1325" w:type="dxa"/>
            <w:vMerge/>
            <w:vAlign w:val="center"/>
          </w:tcPr>
          <w:p w14:paraId="0EDF96EC"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002870D5" w14:textId="133C7B15" w:rsidR="1B27AE59" w:rsidRPr="00DD093B" w:rsidRDefault="1B27AE59" w:rsidP="00DD093B">
            <w:pPr>
              <w:spacing w:before="0" w:after="0"/>
              <w:jc w:val="center"/>
              <w:rPr>
                <w:sz w:val="18"/>
                <w:szCs w:val="18"/>
              </w:rPr>
            </w:pPr>
            <w:r w:rsidRPr="00DD093B">
              <w:rPr>
                <w:sz w:val="18"/>
                <w:szCs w:val="18"/>
              </w:rPr>
              <w:t>1.3</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D0E8D4" w14:textId="052CA15E" w:rsidR="1B27AE59" w:rsidRPr="00DD093B" w:rsidRDefault="1B27AE59" w:rsidP="00DD093B">
            <w:pPr>
              <w:spacing w:before="0" w:after="0"/>
              <w:jc w:val="center"/>
              <w:rPr>
                <w:sz w:val="18"/>
                <w:szCs w:val="18"/>
              </w:rPr>
            </w:pPr>
            <w:r w:rsidRPr="00DD093B">
              <w:rPr>
                <w:sz w:val="18"/>
                <w:szCs w:val="18"/>
              </w:rPr>
              <w:t xml:space="preserve">Park boundary </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EE488D" w14:textId="20370FB0" w:rsidR="1B27AE59" w:rsidRPr="00DD093B" w:rsidRDefault="1B27AE59" w:rsidP="00DD093B">
            <w:pPr>
              <w:spacing w:before="0" w:after="0"/>
              <w:jc w:val="center"/>
              <w:rPr>
                <w:sz w:val="18"/>
                <w:szCs w:val="18"/>
              </w:rPr>
            </w:pPr>
            <w:r w:rsidRPr="00DD093B">
              <w:rPr>
                <w:sz w:val="18"/>
                <w:szCs w:val="18"/>
              </w:rPr>
              <w:t>700</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327172" w14:textId="314076B7" w:rsidR="1B27AE59" w:rsidRPr="00DD093B" w:rsidRDefault="1B27AE59" w:rsidP="00DD093B">
            <w:pPr>
              <w:spacing w:before="0" w:after="0"/>
              <w:jc w:val="center"/>
              <w:rPr>
                <w:sz w:val="18"/>
                <w:szCs w:val="18"/>
              </w:rPr>
            </w:pPr>
            <w:r w:rsidRPr="00DD093B">
              <w:rPr>
                <w:sz w:val="18"/>
                <w:szCs w:val="18"/>
              </w:rPr>
              <w:t>15.90%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EB9DEA6" w14:textId="1E7E6242" w:rsidR="1B27AE59" w:rsidRPr="00DD093B" w:rsidRDefault="1B27AE59" w:rsidP="00DD093B">
            <w:pPr>
              <w:spacing w:before="0" w:after="0"/>
              <w:jc w:val="center"/>
              <w:rPr>
                <w:sz w:val="18"/>
                <w:szCs w:val="18"/>
              </w:rPr>
            </w:pPr>
            <w:r w:rsidRPr="00DD093B">
              <w:rPr>
                <w:sz w:val="18"/>
                <w:szCs w:val="18"/>
              </w:rPr>
              <w:t>77.3</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1C3D820" w14:textId="18BE4B9E" w:rsidR="1B27AE59" w:rsidRPr="00DD093B" w:rsidRDefault="1B27AE59" w:rsidP="00DD093B">
            <w:pPr>
              <w:spacing w:before="0" w:after="0"/>
              <w:jc w:val="center"/>
              <w:rPr>
                <w:sz w:val="18"/>
                <w:szCs w:val="18"/>
              </w:rPr>
            </w:pPr>
            <w:r w:rsidRPr="00DD093B">
              <w:rPr>
                <w:sz w:val="18"/>
                <w:szCs w:val="18"/>
              </w:rPr>
              <w:t>85.8</w:t>
            </w:r>
          </w:p>
        </w:tc>
        <w:tc>
          <w:tcPr>
            <w:tcW w:w="1728" w:type="dxa"/>
            <w:vMerge/>
            <w:vAlign w:val="center"/>
          </w:tcPr>
          <w:p w14:paraId="0E4EDBC8"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4101612B" w14:textId="1C80F570" w:rsidR="1B27AE59" w:rsidRPr="00DD093B" w:rsidRDefault="1B27AE59" w:rsidP="00DD093B">
            <w:pPr>
              <w:spacing w:before="0" w:after="0"/>
              <w:jc w:val="center"/>
              <w:rPr>
                <w:sz w:val="18"/>
                <w:szCs w:val="18"/>
              </w:rPr>
            </w:pPr>
            <w:r w:rsidRPr="00DD093B">
              <w:rPr>
                <w:sz w:val="18"/>
                <w:szCs w:val="18"/>
              </w:rPr>
              <w:t xml:space="preserve">Road canopy PV </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5D12F3" w14:textId="1487DDCC" w:rsidR="1B27AE59" w:rsidRPr="00DD093B" w:rsidRDefault="1B27AE59" w:rsidP="00DD093B">
            <w:pPr>
              <w:spacing w:before="0" w:after="0"/>
              <w:jc w:val="center"/>
              <w:rPr>
                <w:sz w:val="18"/>
                <w:szCs w:val="18"/>
              </w:rPr>
            </w:pPr>
            <w:r w:rsidRPr="00DD093B">
              <w:rPr>
                <w:sz w:val="18"/>
                <w:szCs w:val="18"/>
              </w:rPr>
              <w:t>LV (Direct to powerhouse)</w:t>
            </w:r>
          </w:p>
        </w:tc>
      </w:tr>
      <w:tr w:rsidR="1B27AE59" w14:paraId="2CCDCD59" w14:textId="77777777" w:rsidTr="00DD093B">
        <w:trPr>
          <w:trHeight w:val="555"/>
        </w:trPr>
        <w:tc>
          <w:tcPr>
            <w:tcW w:w="418" w:type="dxa"/>
            <w:vMerge/>
            <w:vAlign w:val="center"/>
          </w:tcPr>
          <w:p w14:paraId="0923BFB2" w14:textId="77777777" w:rsidR="001A42CD" w:rsidRDefault="001A42CD"/>
        </w:tc>
        <w:tc>
          <w:tcPr>
            <w:tcW w:w="1325" w:type="dxa"/>
            <w:vMerge/>
            <w:vAlign w:val="center"/>
          </w:tcPr>
          <w:p w14:paraId="4CB35D00"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04A46B04" w14:textId="12CAE0FE" w:rsidR="1B27AE59" w:rsidRPr="00DD093B" w:rsidRDefault="1B27AE59" w:rsidP="00DD093B">
            <w:pPr>
              <w:spacing w:before="0" w:after="0"/>
              <w:jc w:val="center"/>
              <w:rPr>
                <w:sz w:val="18"/>
                <w:szCs w:val="18"/>
              </w:rPr>
            </w:pPr>
            <w:r w:rsidRPr="00DD093B">
              <w:rPr>
                <w:sz w:val="18"/>
                <w:szCs w:val="18"/>
              </w:rPr>
              <w:t>1.4</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39BE41" w14:textId="717B561E" w:rsidR="1B27AE59" w:rsidRPr="00DD093B" w:rsidRDefault="1B27AE59" w:rsidP="00DD093B">
            <w:pPr>
              <w:spacing w:before="0" w:after="0"/>
              <w:jc w:val="center"/>
              <w:rPr>
                <w:sz w:val="18"/>
                <w:szCs w:val="18"/>
              </w:rPr>
            </w:pPr>
            <w:r w:rsidRPr="00DD093B">
              <w:rPr>
                <w:sz w:val="18"/>
                <w:szCs w:val="18"/>
              </w:rPr>
              <w:t>Cemetery</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CF4E2D" w14:textId="3109AA60" w:rsidR="1B27AE59" w:rsidRPr="00DD093B" w:rsidRDefault="1B27AE59" w:rsidP="00DD093B">
            <w:pPr>
              <w:spacing w:before="0" w:after="0"/>
              <w:jc w:val="center"/>
              <w:rPr>
                <w:sz w:val="18"/>
                <w:szCs w:val="18"/>
              </w:rPr>
            </w:pPr>
            <w:r w:rsidRPr="00DD093B">
              <w:rPr>
                <w:sz w:val="18"/>
                <w:szCs w:val="18"/>
              </w:rPr>
              <w:t>200</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27CFE6" w14:textId="26FCFBA5" w:rsidR="1B27AE59" w:rsidRPr="00DD093B" w:rsidRDefault="1B27AE59" w:rsidP="00DD093B">
            <w:pPr>
              <w:spacing w:before="0" w:after="0"/>
              <w:jc w:val="center"/>
              <w:rPr>
                <w:sz w:val="18"/>
                <w:szCs w:val="18"/>
              </w:rPr>
            </w:pPr>
            <w:r w:rsidRPr="00DD093B">
              <w:rPr>
                <w:sz w:val="18"/>
                <w:szCs w:val="18"/>
              </w:rPr>
              <w:t>16.90%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56E6DE" w14:textId="4C856074" w:rsidR="1B27AE59" w:rsidRPr="00DD093B" w:rsidRDefault="1B27AE59" w:rsidP="00DD093B">
            <w:pPr>
              <w:spacing w:before="0" w:after="0"/>
              <w:jc w:val="center"/>
              <w:rPr>
                <w:sz w:val="18"/>
                <w:szCs w:val="18"/>
              </w:rPr>
            </w:pPr>
            <w:r w:rsidRPr="00DD093B">
              <w:rPr>
                <w:sz w:val="18"/>
                <w:szCs w:val="18"/>
              </w:rPr>
              <w:t>82.7</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F7AF52" w14:textId="7A11C18B" w:rsidR="1B27AE59" w:rsidRPr="00DD093B" w:rsidRDefault="1B27AE59" w:rsidP="00DD093B">
            <w:pPr>
              <w:spacing w:before="0" w:after="0"/>
              <w:jc w:val="center"/>
              <w:rPr>
                <w:sz w:val="18"/>
                <w:szCs w:val="18"/>
              </w:rPr>
            </w:pPr>
            <w:r w:rsidRPr="00DD093B">
              <w:rPr>
                <w:sz w:val="18"/>
                <w:szCs w:val="18"/>
              </w:rPr>
              <w:t>37.4</w:t>
            </w:r>
          </w:p>
        </w:tc>
        <w:tc>
          <w:tcPr>
            <w:tcW w:w="1728" w:type="dxa"/>
            <w:vMerge/>
            <w:vAlign w:val="center"/>
          </w:tcPr>
          <w:p w14:paraId="5C3F12E5"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3DC3D9E2" w14:textId="42A427FD" w:rsidR="1B27AE59" w:rsidRPr="00DD093B" w:rsidRDefault="1B27AE59" w:rsidP="00DD093B">
            <w:pPr>
              <w:spacing w:before="0" w:after="0"/>
              <w:jc w:val="center"/>
              <w:rPr>
                <w:sz w:val="18"/>
                <w:szCs w:val="18"/>
              </w:rPr>
            </w:pPr>
            <w:r w:rsidRPr="00DD093B">
              <w:rPr>
                <w:sz w:val="18"/>
                <w:szCs w:val="18"/>
              </w:rPr>
              <w:t>Elevated Arrays - medium span</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526D90" w14:textId="59EBF5CD" w:rsidR="1B27AE59" w:rsidRPr="00DD093B" w:rsidRDefault="1B27AE59" w:rsidP="00DD093B">
            <w:pPr>
              <w:spacing w:before="0" w:after="0"/>
              <w:jc w:val="center"/>
              <w:rPr>
                <w:sz w:val="18"/>
                <w:szCs w:val="18"/>
              </w:rPr>
            </w:pPr>
            <w:r w:rsidRPr="00DD093B">
              <w:rPr>
                <w:sz w:val="18"/>
                <w:szCs w:val="18"/>
              </w:rPr>
              <w:t>LV (Feeder B- DB-B5)</w:t>
            </w:r>
          </w:p>
        </w:tc>
      </w:tr>
      <w:tr w:rsidR="1B27AE59" w14:paraId="22D6A41D" w14:textId="77777777" w:rsidTr="00DD093B">
        <w:trPr>
          <w:trHeight w:val="855"/>
        </w:trPr>
        <w:tc>
          <w:tcPr>
            <w:tcW w:w="418" w:type="dxa"/>
            <w:vMerge/>
            <w:vAlign w:val="center"/>
          </w:tcPr>
          <w:p w14:paraId="35CF585D" w14:textId="77777777" w:rsidR="001A42CD" w:rsidRDefault="001A42CD"/>
        </w:tc>
        <w:tc>
          <w:tcPr>
            <w:tcW w:w="1325" w:type="dxa"/>
            <w:vMerge/>
            <w:vAlign w:val="center"/>
          </w:tcPr>
          <w:p w14:paraId="77447324"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759998F3" w14:textId="108D03C5" w:rsidR="1B27AE59" w:rsidRPr="00DD093B" w:rsidRDefault="1B27AE59" w:rsidP="00DD093B">
            <w:pPr>
              <w:spacing w:before="0" w:after="0"/>
              <w:jc w:val="center"/>
              <w:rPr>
                <w:sz w:val="18"/>
                <w:szCs w:val="18"/>
              </w:rPr>
            </w:pPr>
            <w:r w:rsidRPr="00DD093B">
              <w:rPr>
                <w:sz w:val="18"/>
                <w:szCs w:val="18"/>
              </w:rPr>
              <w:t>1.5</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BB31E5" w14:textId="1997A169" w:rsidR="1B27AE59" w:rsidRPr="00DD093B" w:rsidRDefault="1B27AE59" w:rsidP="00DD093B">
            <w:pPr>
              <w:spacing w:before="0" w:after="0"/>
              <w:jc w:val="center"/>
              <w:rPr>
                <w:sz w:val="18"/>
                <w:szCs w:val="18"/>
              </w:rPr>
            </w:pPr>
            <w:r w:rsidRPr="00DD093B">
              <w:rPr>
                <w:sz w:val="18"/>
                <w:szCs w:val="18"/>
              </w:rPr>
              <w:t>Harbour south plot border</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6E2EDE" w14:textId="126DCD6A" w:rsidR="1B27AE59" w:rsidRPr="00DD093B" w:rsidRDefault="1B27AE59" w:rsidP="00DD093B">
            <w:pPr>
              <w:spacing w:before="0" w:after="0"/>
              <w:jc w:val="center"/>
              <w:rPr>
                <w:sz w:val="18"/>
                <w:szCs w:val="18"/>
              </w:rPr>
            </w:pPr>
            <w:r w:rsidRPr="00DD093B">
              <w:rPr>
                <w:sz w:val="18"/>
                <w:szCs w:val="18"/>
              </w:rPr>
              <w:t>900</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4291A5" w14:textId="1029370A" w:rsidR="1B27AE59" w:rsidRPr="00DD093B" w:rsidRDefault="1B27AE59" w:rsidP="00DD093B">
            <w:pPr>
              <w:spacing w:before="0" w:after="0"/>
              <w:jc w:val="center"/>
              <w:rPr>
                <w:sz w:val="18"/>
                <w:szCs w:val="18"/>
              </w:rPr>
            </w:pPr>
            <w:r w:rsidRPr="00DD093B">
              <w:rPr>
                <w:sz w:val="18"/>
                <w:szCs w:val="18"/>
              </w:rPr>
              <w:t>16.00%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66B77F" w14:textId="4BC28A16" w:rsidR="1B27AE59" w:rsidRPr="00DD093B" w:rsidRDefault="1B27AE59" w:rsidP="00DD093B">
            <w:pPr>
              <w:spacing w:before="0" w:after="0"/>
              <w:jc w:val="center"/>
              <w:rPr>
                <w:sz w:val="18"/>
                <w:szCs w:val="18"/>
              </w:rPr>
            </w:pPr>
            <w:r w:rsidRPr="00DD093B">
              <w:rPr>
                <w:sz w:val="18"/>
                <w:szCs w:val="18"/>
              </w:rPr>
              <w:t>77.9</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F86374" w14:textId="1ECFE078" w:rsidR="1B27AE59" w:rsidRPr="00DD093B" w:rsidRDefault="1B27AE59" w:rsidP="00DD093B">
            <w:pPr>
              <w:spacing w:before="0" w:after="0"/>
              <w:jc w:val="center"/>
              <w:rPr>
                <w:sz w:val="18"/>
                <w:szCs w:val="18"/>
              </w:rPr>
            </w:pPr>
            <w:r w:rsidRPr="00DD093B">
              <w:rPr>
                <w:sz w:val="18"/>
                <w:szCs w:val="18"/>
              </w:rPr>
              <w:t>119.9</w:t>
            </w:r>
          </w:p>
        </w:tc>
        <w:tc>
          <w:tcPr>
            <w:tcW w:w="1728" w:type="dxa"/>
            <w:vMerge/>
            <w:vAlign w:val="center"/>
          </w:tcPr>
          <w:p w14:paraId="6E17F898"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0BE13A9A" w14:textId="2C42BDDF" w:rsidR="1B27AE59" w:rsidRPr="00DD093B" w:rsidRDefault="1B27AE59" w:rsidP="00DD093B">
            <w:pPr>
              <w:spacing w:before="0" w:after="0"/>
              <w:jc w:val="center"/>
              <w:rPr>
                <w:sz w:val="18"/>
                <w:szCs w:val="18"/>
              </w:rPr>
            </w:pPr>
            <w:r w:rsidRPr="00DD093B">
              <w:rPr>
                <w:sz w:val="18"/>
                <w:szCs w:val="18"/>
              </w:rPr>
              <w:t>Elevated Arrays - medium span</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662F4D6" w14:textId="5501F44F" w:rsidR="1B27AE59" w:rsidRPr="00DD093B" w:rsidRDefault="1B27AE59" w:rsidP="00DD093B">
            <w:pPr>
              <w:spacing w:before="0" w:after="0"/>
              <w:jc w:val="center"/>
              <w:rPr>
                <w:sz w:val="18"/>
                <w:szCs w:val="18"/>
              </w:rPr>
            </w:pPr>
            <w:r w:rsidRPr="00DD093B">
              <w:rPr>
                <w:sz w:val="18"/>
                <w:szCs w:val="18"/>
              </w:rPr>
              <w:t>LV(Feeder I - DB-I5) &amp; to LV(Feeder H - DB- H5)</w:t>
            </w:r>
          </w:p>
        </w:tc>
      </w:tr>
      <w:tr w:rsidR="1B27AE59" w14:paraId="5697403D" w14:textId="77777777" w:rsidTr="00DD093B">
        <w:trPr>
          <w:trHeight w:val="270"/>
        </w:trPr>
        <w:tc>
          <w:tcPr>
            <w:tcW w:w="418" w:type="dxa"/>
            <w:vMerge/>
            <w:vAlign w:val="center"/>
          </w:tcPr>
          <w:p w14:paraId="5CA018EC" w14:textId="77777777" w:rsidR="001A42CD" w:rsidRDefault="001A42CD"/>
        </w:tc>
        <w:tc>
          <w:tcPr>
            <w:tcW w:w="1325" w:type="dxa"/>
            <w:vMerge/>
            <w:vAlign w:val="center"/>
          </w:tcPr>
          <w:p w14:paraId="60AADFF8" w14:textId="77777777" w:rsidR="001A42CD" w:rsidRDefault="001A42CD"/>
        </w:tc>
        <w:tc>
          <w:tcPr>
            <w:tcW w:w="5212" w:type="dxa"/>
            <w:gridSpan w:val="5"/>
            <w:tcBorders>
              <w:top w:val="nil"/>
              <w:left w:val="nil"/>
              <w:bottom w:val="single" w:sz="8" w:space="0" w:color="auto"/>
              <w:right w:val="single" w:sz="8" w:space="0" w:color="000000" w:themeColor="text1"/>
            </w:tcBorders>
            <w:shd w:val="clear" w:color="auto" w:fill="FFF2CC"/>
            <w:tcMar>
              <w:left w:w="108" w:type="dxa"/>
              <w:right w:w="108" w:type="dxa"/>
            </w:tcMar>
            <w:vAlign w:val="center"/>
          </w:tcPr>
          <w:p w14:paraId="03384F03" w14:textId="5A100D5C" w:rsidR="1B27AE59" w:rsidRPr="00DD093B" w:rsidRDefault="1B27AE59" w:rsidP="00DD093B">
            <w:pPr>
              <w:spacing w:before="0" w:after="0"/>
              <w:rPr>
                <w:sz w:val="18"/>
                <w:szCs w:val="18"/>
              </w:rPr>
            </w:pPr>
            <w:r w:rsidRPr="00DD093B">
              <w:rPr>
                <w:sz w:val="18"/>
                <w:szCs w:val="18"/>
              </w:rPr>
              <w:t>Total Estimated (kWp) &amp; capacity of connection point &amp; feeders</w:t>
            </w:r>
          </w:p>
        </w:tc>
        <w:tc>
          <w:tcPr>
            <w:tcW w:w="1498" w:type="dxa"/>
            <w:tcBorders>
              <w:top w:val="nil"/>
              <w:left w:val="nil"/>
              <w:bottom w:val="single" w:sz="8" w:space="0" w:color="auto"/>
              <w:right w:val="single" w:sz="8" w:space="0" w:color="auto"/>
            </w:tcBorders>
            <w:shd w:val="clear" w:color="auto" w:fill="FFF2CC"/>
            <w:tcMar>
              <w:left w:w="108" w:type="dxa"/>
              <w:right w:w="108" w:type="dxa"/>
            </w:tcMar>
            <w:vAlign w:val="center"/>
          </w:tcPr>
          <w:p w14:paraId="3C51B81F" w14:textId="59F37B31" w:rsidR="1B27AE59" w:rsidRPr="00DD093B" w:rsidRDefault="1B27AE59" w:rsidP="00DD093B">
            <w:pPr>
              <w:spacing w:before="0" w:after="0"/>
              <w:jc w:val="center"/>
              <w:rPr>
                <w:b/>
                <w:bCs/>
                <w:sz w:val="18"/>
                <w:szCs w:val="18"/>
              </w:rPr>
            </w:pPr>
            <w:r w:rsidRPr="00DD093B">
              <w:rPr>
                <w:b/>
                <w:bCs/>
                <w:sz w:val="18"/>
                <w:szCs w:val="18"/>
              </w:rPr>
              <w:t>356.4</w:t>
            </w:r>
          </w:p>
        </w:tc>
        <w:tc>
          <w:tcPr>
            <w:tcW w:w="1728" w:type="dxa"/>
            <w:tcBorders>
              <w:top w:val="nil"/>
              <w:left w:val="single" w:sz="8" w:space="0" w:color="auto"/>
              <w:bottom w:val="single" w:sz="8" w:space="0" w:color="auto"/>
              <w:right w:val="single" w:sz="8" w:space="0" w:color="auto"/>
            </w:tcBorders>
            <w:shd w:val="clear" w:color="auto" w:fill="FFF2CC"/>
            <w:tcMar>
              <w:left w:w="108" w:type="dxa"/>
              <w:right w:w="108" w:type="dxa"/>
            </w:tcMar>
            <w:vAlign w:val="center"/>
          </w:tcPr>
          <w:p w14:paraId="255EA289" w14:textId="14E96E11" w:rsidR="1B27AE59" w:rsidRPr="00DD093B" w:rsidRDefault="1B27AE59" w:rsidP="00DD093B">
            <w:pPr>
              <w:spacing w:before="0" w:after="0"/>
              <w:jc w:val="center"/>
              <w:rPr>
                <w:b/>
                <w:bCs/>
                <w:sz w:val="18"/>
                <w:szCs w:val="18"/>
              </w:rPr>
            </w:pPr>
            <w:r w:rsidRPr="00DD093B">
              <w:rPr>
                <w:b/>
                <w:bCs/>
                <w:sz w:val="18"/>
                <w:szCs w:val="18"/>
              </w:rPr>
              <w:t>426,524</w:t>
            </w:r>
          </w:p>
        </w:tc>
        <w:tc>
          <w:tcPr>
            <w:tcW w:w="3758" w:type="dxa"/>
            <w:gridSpan w:val="2"/>
            <w:tcBorders>
              <w:top w:val="nil"/>
              <w:left w:val="single" w:sz="8" w:space="0" w:color="auto"/>
              <w:bottom w:val="single" w:sz="8" w:space="0" w:color="auto"/>
              <w:right w:val="single" w:sz="8" w:space="0" w:color="auto"/>
            </w:tcBorders>
            <w:shd w:val="clear" w:color="auto" w:fill="FFF2CC"/>
            <w:tcMar>
              <w:left w:w="108" w:type="dxa"/>
              <w:right w:w="108" w:type="dxa"/>
            </w:tcMar>
            <w:vAlign w:val="center"/>
          </w:tcPr>
          <w:p w14:paraId="47403BC0" w14:textId="44CEE132" w:rsidR="1B27AE59" w:rsidRPr="00DD093B" w:rsidRDefault="1B27AE59" w:rsidP="00DD093B">
            <w:pPr>
              <w:spacing w:before="0" w:after="0"/>
              <w:jc w:val="center"/>
              <w:rPr>
                <w:sz w:val="18"/>
                <w:szCs w:val="18"/>
              </w:rPr>
            </w:pPr>
            <w:r w:rsidRPr="00DD093B">
              <w:rPr>
                <w:sz w:val="18"/>
                <w:szCs w:val="18"/>
              </w:rPr>
              <w:t xml:space="preserve"> </w:t>
            </w:r>
          </w:p>
        </w:tc>
      </w:tr>
      <w:tr w:rsidR="1B27AE59" w14:paraId="496842EB" w14:textId="77777777" w:rsidTr="00DD093B">
        <w:trPr>
          <w:trHeight w:val="270"/>
        </w:trPr>
        <w:tc>
          <w:tcPr>
            <w:tcW w:w="418"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6660DBD5" w14:textId="63686C13" w:rsidR="1B27AE59" w:rsidRPr="00DD093B" w:rsidRDefault="1B27AE59" w:rsidP="00DD093B">
            <w:pPr>
              <w:spacing w:before="0" w:after="0"/>
              <w:jc w:val="center"/>
              <w:rPr>
                <w:b/>
                <w:bCs/>
                <w:sz w:val="18"/>
                <w:szCs w:val="18"/>
              </w:rPr>
            </w:pPr>
            <w:r w:rsidRPr="00DD093B">
              <w:rPr>
                <w:b/>
                <w:bCs/>
                <w:sz w:val="18"/>
                <w:szCs w:val="18"/>
              </w:rPr>
              <w:t>2</w:t>
            </w:r>
          </w:p>
        </w:tc>
        <w:tc>
          <w:tcPr>
            <w:tcW w:w="1325"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657ABDE1" w14:textId="2A9FAA4D" w:rsidR="1B27AE59" w:rsidRPr="00DD093B" w:rsidRDefault="1B27AE59" w:rsidP="00DD093B">
            <w:pPr>
              <w:spacing w:before="0" w:after="0"/>
              <w:jc w:val="center"/>
              <w:rPr>
                <w:b/>
                <w:bCs/>
                <w:sz w:val="18"/>
                <w:szCs w:val="18"/>
              </w:rPr>
            </w:pPr>
            <w:r w:rsidRPr="00DD093B">
              <w:rPr>
                <w:b/>
                <w:bCs/>
                <w:sz w:val="18"/>
                <w:szCs w:val="18"/>
              </w:rPr>
              <w:t>L. Kunahandhoo</w:t>
            </w:r>
          </w:p>
        </w:tc>
        <w:tc>
          <w:tcPr>
            <w:tcW w:w="590" w:type="dxa"/>
            <w:tcBorders>
              <w:top w:val="single" w:sz="8" w:space="0" w:color="auto"/>
              <w:left w:val="single" w:sz="8" w:space="0" w:color="auto"/>
              <w:bottom w:val="single" w:sz="8" w:space="0" w:color="auto"/>
              <w:right w:val="single" w:sz="8" w:space="0" w:color="000000" w:themeColor="text1"/>
            </w:tcBorders>
            <w:tcMar>
              <w:left w:w="108" w:type="dxa"/>
              <w:right w:w="108" w:type="dxa"/>
            </w:tcMar>
            <w:vAlign w:val="center"/>
          </w:tcPr>
          <w:p w14:paraId="43B88A04" w14:textId="45F3B933" w:rsidR="1B27AE59" w:rsidRPr="00DD093B" w:rsidRDefault="1B27AE59" w:rsidP="00DD093B">
            <w:pPr>
              <w:spacing w:before="0" w:after="0"/>
              <w:jc w:val="center"/>
              <w:rPr>
                <w:sz w:val="18"/>
                <w:szCs w:val="18"/>
              </w:rPr>
            </w:pPr>
            <w:r w:rsidRPr="00DD093B">
              <w:rPr>
                <w:sz w:val="18"/>
                <w:szCs w:val="18"/>
              </w:rPr>
              <w:t>2.1</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08DCBCE7" w14:textId="0FB58F3C" w:rsidR="1B27AE59" w:rsidRPr="00DD093B" w:rsidRDefault="1B27AE59" w:rsidP="00DD093B">
            <w:pPr>
              <w:spacing w:before="0" w:after="0"/>
              <w:jc w:val="center"/>
              <w:rPr>
                <w:sz w:val="18"/>
                <w:szCs w:val="18"/>
              </w:rPr>
            </w:pPr>
            <w:r w:rsidRPr="00DD093B">
              <w:rPr>
                <w:sz w:val="18"/>
                <w:szCs w:val="18"/>
              </w:rPr>
              <w:t>Kunahandhoo school west road</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10735A82" w14:textId="18A09A38" w:rsidR="1B27AE59" w:rsidRPr="00DD093B" w:rsidRDefault="1B27AE59" w:rsidP="00DD093B">
            <w:pPr>
              <w:spacing w:before="0" w:after="0"/>
              <w:jc w:val="center"/>
              <w:rPr>
                <w:sz w:val="18"/>
                <w:szCs w:val="18"/>
              </w:rPr>
            </w:pPr>
            <w:r w:rsidRPr="00DD093B">
              <w:rPr>
                <w:sz w:val="18"/>
                <w:szCs w:val="18"/>
              </w:rPr>
              <w:t>1537</w:t>
            </w:r>
          </w:p>
        </w:tc>
        <w:tc>
          <w:tcPr>
            <w:tcW w:w="1022" w:type="dxa"/>
            <w:tcBorders>
              <w:top w:val="nil"/>
              <w:left w:val="single" w:sz="8" w:space="0" w:color="auto"/>
              <w:bottom w:val="single" w:sz="8" w:space="0" w:color="auto"/>
              <w:right w:val="single" w:sz="8" w:space="0" w:color="auto"/>
            </w:tcBorders>
            <w:tcMar>
              <w:left w:w="108" w:type="dxa"/>
              <w:right w:w="108" w:type="dxa"/>
            </w:tcMar>
            <w:vAlign w:val="center"/>
          </w:tcPr>
          <w:p w14:paraId="7E642051" w14:textId="4866821D" w:rsidR="1B27AE59" w:rsidRPr="00DD093B" w:rsidRDefault="1B27AE59" w:rsidP="00DD093B">
            <w:pPr>
              <w:spacing w:before="0" w:after="0"/>
              <w:jc w:val="center"/>
              <w:rPr>
                <w:sz w:val="18"/>
                <w:szCs w:val="18"/>
              </w:rPr>
            </w:pPr>
            <w:r w:rsidRPr="00DD093B">
              <w:rPr>
                <w:sz w:val="18"/>
                <w:szCs w:val="18"/>
              </w:rPr>
              <w:t>16.90%</w:t>
            </w:r>
          </w:p>
        </w:tc>
        <w:tc>
          <w:tcPr>
            <w:tcW w:w="792" w:type="dxa"/>
            <w:tcBorders>
              <w:top w:val="nil"/>
              <w:left w:val="single" w:sz="8" w:space="0" w:color="auto"/>
              <w:bottom w:val="single" w:sz="8" w:space="0" w:color="auto"/>
              <w:right w:val="single" w:sz="8" w:space="0" w:color="000000" w:themeColor="text1"/>
            </w:tcBorders>
            <w:tcMar>
              <w:left w:w="108" w:type="dxa"/>
              <w:right w:w="108" w:type="dxa"/>
            </w:tcMar>
            <w:vAlign w:val="center"/>
          </w:tcPr>
          <w:p w14:paraId="26BD6F29" w14:textId="7657238C" w:rsidR="1B27AE59" w:rsidRPr="00DD093B" w:rsidRDefault="1B27AE59" w:rsidP="00DD093B">
            <w:pPr>
              <w:spacing w:before="0" w:after="0"/>
              <w:jc w:val="center"/>
              <w:rPr>
                <w:sz w:val="18"/>
                <w:szCs w:val="18"/>
              </w:rPr>
            </w:pPr>
            <w:r w:rsidRPr="00DD093B">
              <w:rPr>
                <w:sz w:val="18"/>
                <w:szCs w:val="18"/>
              </w:rPr>
              <w:t>82.7</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D0E0814" w14:textId="3CA37154" w:rsidR="1B27AE59" w:rsidRPr="00DD093B" w:rsidRDefault="1B27AE59" w:rsidP="00DD093B">
            <w:pPr>
              <w:spacing w:before="0" w:after="0"/>
              <w:jc w:val="center"/>
              <w:rPr>
                <w:sz w:val="18"/>
                <w:szCs w:val="18"/>
              </w:rPr>
            </w:pPr>
            <w:r w:rsidRPr="00DD093B">
              <w:rPr>
                <w:sz w:val="18"/>
                <w:szCs w:val="18"/>
              </w:rPr>
              <w:t>207.9</w:t>
            </w:r>
          </w:p>
        </w:tc>
        <w:tc>
          <w:tcPr>
            <w:tcW w:w="1728"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34564A6" w14:textId="18CF3C0F" w:rsidR="1B27AE59" w:rsidRPr="00DD093B" w:rsidRDefault="1B27AE59" w:rsidP="00DD093B">
            <w:pPr>
              <w:spacing w:before="0" w:after="0"/>
              <w:jc w:val="center"/>
              <w:rPr>
                <w:b/>
                <w:bCs/>
                <w:sz w:val="18"/>
                <w:szCs w:val="18"/>
              </w:rPr>
            </w:pPr>
            <w:r w:rsidRPr="00DD093B">
              <w:rPr>
                <w:b/>
                <w:bCs/>
                <w:sz w:val="18"/>
                <w:szCs w:val="18"/>
              </w:rPr>
              <w:t>374,697</w:t>
            </w:r>
          </w:p>
        </w:tc>
        <w:tc>
          <w:tcPr>
            <w:tcW w:w="165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208611" w14:textId="045486C2" w:rsidR="1B27AE59" w:rsidRPr="00DD093B" w:rsidRDefault="1B27AE59" w:rsidP="00DD093B">
            <w:pPr>
              <w:spacing w:before="0" w:after="0"/>
              <w:jc w:val="center"/>
              <w:rPr>
                <w:sz w:val="18"/>
                <w:szCs w:val="18"/>
              </w:rPr>
            </w:pPr>
            <w:r w:rsidRPr="00DD093B">
              <w:rPr>
                <w:sz w:val="18"/>
                <w:szCs w:val="18"/>
              </w:rPr>
              <w:t xml:space="preserve">Road canopy PV </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6755D948" w14:textId="5DE0B35F" w:rsidR="1B27AE59" w:rsidRPr="00DD093B" w:rsidRDefault="1B27AE59" w:rsidP="00DD093B">
            <w:pPr>
              <w:spacing w:before="0" w:after="0"/>
              <w:jc w:val="center"/>
              <w:rPr>
                <w:sz w:val="18"/>
                <w:szCs w:val="18"/>
              </w:rPr>
            </w:pPr>
            <w:r w:rsidRPr="00DD093B">
              <w:rPr>
                <w:sz w:val="18"/>
                <w:szCs w:val="18"/>
              </w:rPr>
              <w:t>LV (Feeder D - DB-D4)</w:t>
            </w:r>
          </w:p>
        </w:tc>
      </w:tr>
      <w:tr w:rsidR="1B27AE59" w14:paraId="1419F718" w14:textId="77777777" w:rsidTr="00DD093B">
        <w:trPr>
          <w:trHeight w:val="270"/>
        </w:trPr>
        <w:tc>
          <w:tcPr>
            <w:tcW w:w="418" w:type="dxa"/>
            <w:vMerge/>
            <w:vAlign w:val="center"/>
          </w:tcPr>
          <w:p w14:paraId="7866F5A9" w14:textId="77777777" w:rsidR="001A42CD" w:rsidRDefault="001A42CD"/>
        </w:tc>
        <w:tc>
          <w:tcPr>
            <w:tcW w:w="1325" w:type="dxa"/>
            <w:vMerge/>
            <w:vAlign w:val="center"/>
          </w:tcPr>
          <w:p w14:paraId="6441A187"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0E099106" w14:textId="12809AB6" w:rsidR="1B27AE59" w:rsidRPr="00DD093B" w:rsidRDefault="1B27AE59" w:rsidP="00DD093B">
            <w:pPr>
              <w:spacing w:before="0" w:after="0"/>
              <w:jc w:val="center"/>
              <w:rPr>
                <w:sz w:val="18"/>
                <w:szCs w:val="18"/>
              </w:rPr>
            </w:pPr>
            <w:r w:rsidRPr="00DD093B">
              <w:rPr>
                <w:sz w:val="18"/>
                <w:szCs w:val="18"/>
              </w:rPr>
              <w:t>2.2</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C2D8B5" w14:textId="54E411BA" w:rsidR="1B27AE59" w:rsidRPr="00DD093B" w:rsidRDefault="1B27AE59" w:rsidP="00DD093B">
            <w:pPr>
              <w:spacing w:before="0" w:after="0"/>
              <w:jc w:val="center"/>
              <w:rPr>
                <w:sz w:val="18"/>
                <w:szCs w:val="18"/>
              </w:rPr>
            </w:pPr>
            <w:r w:rsidRPr="00DD093B">
              <w:rPr>
                <w:sz w:val="18"/>
                <w:szCs w:val="18"/>
              </w:rPr>
              <w:t>Hukuru miski south</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223042" w14:textId="0A017CA7" w:rsidR="1B27AE59" w:rsidRPr="00DD093B" w:rsidRDefault="1B27AE59" w:rsidP="00DD093B">
            <w:pPr>
              <w:spacing w:before="0" w:after="0"/>
              <w:jc w:val="center"/>
              <w:rPr>
                <w:sz w:val="18"/>
                <w:szCs w:val="18"/>
              </w:rPr>
            </w:pPr>
            <w:r w:rsidRPr="00DD093B">
              <w:rPr>
                <w:sz w:val="18"/>
                <w:szCs w:val="18"/>
              </w:rPr>
              <w:t>697</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2743306" w14:textId="0C6E1476" w:rsidR="1B27AE59" w:rsidRPr="00DD093B" w:rsidRDefault="1B27AE59" w:rsidP="00DD093B">
            <w:pPr>
              <w:spacing w:before="0" w:after="0"/>
              <w:jc w:val="center"/>
              <w:rPr>
                <w:sz w:val="18"/>
                <w:szCs w:val="18"/>
              </w:rPr>
            </w:pPr>
            <w:r w:rsidRPr="00DD093B">
              <w:rPr>
                <w:sz w:val="18"/>
                <w:szCs w:val="18"/>
              </w:rPr>
              <w:t>16.80%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E7391B0" w14:textId="2D15FEFE" w:rsidR="1B27AE59" w:rsidRPr="00DD093B" w:rsidRDefault="1B27AE59" w:rsidP="00DD093B">
            <w:pPr>
              <w:spacing w:before="0" w:after="0"/>
              <w:jc w:val="center"/>
              <w:rPr>
                <w:sz w:val="18"/>
                <w:szCs w:val="18"/>
              </w:rPr>
            </w:pPr>
            <w:r w:rsidRPr="00DD093B">
              <w:rPr>
                <w:sz w:val="18"/>
                <w:szCs w:val="18"/>
              </w:rPr>
              <w:t>82.8</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537569" w14:textId="731AA466" w:rsidR="1B27AE59" w:rsidRPr="00DD093B" w:rsidRDefault="1B27AE59" w:rsidP="00DD093B">
            <w:pPr>
              <w:spacing w:before="0" w:after="0"/>
              <w:jc w:val="center"/>
              <w:rPr>
                <w:sz w:val="18"/>
                <w:szCs w:val="18"/>
              </w:rPr>
            </w:pPr>
            <w:r w:rsidRPr="00DD093B">
              <w:rPr>
                <w:sz w:val="18"/>
                <w:szCs w:val="18"/>
              </w:rPr>
              <w:t>88</w:t>
            </w:r>
          </w:p>
        </w:tc>
        <w:tc>
          <w:tcPr>
            <w:tcW w:w="1728" w:type="dxa"/>
            <w:vMerge/>
            <w:vAlign w:val="center"/>
          </w:tcPr>
          <w:p w14:paraId="143C59A0"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696152D7" w14:textId="771FEAC0" w:rsidR="1B27AE59" w:rsidRPr="00DD093B" w:rsidRDefault="1B27AE59" w:rsidP="00DD093B">
            <w:pPr>
              <w:spacing w:before="0" w:after="0"/>
              <w:jc w:val="center"/>
              <w:rPr>
                <w:sz w:val="18"/>
                <w:szCs w:val="18"/>
              </w:rPr>
            </w:pPr>
            <w:r w:rsidRPr="00DD093B">
              <w:rPr>
                <w:sz w:val="18"/>
                <w:szCs w:val="18"/>
              </w:rPr>
              <w:t xml:space="preserve">Elevated Array </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E63FA2" w14:textId="690D0ECD" w:rsidR="1B27AE59" w:rsidRPr="00DD093B" w:rsidRDefault="1B27AE59" w:rsidP="00DD093B">
            <w:pPr>
              <w:spacing w:before="0" w:after="0"/>
              <w:jc w:val="center"/>
              <w:rPr>
                <w:sz w:val="18"/>
                <w:szCs w:val="18"/>
              </w:rPr>
            </w:pPr>
            <w:r w:rsidRPr="00DD093B">
              <w:rPr>
                <w:sz w:val="18"/>
                <w:szCs w:val="18"/>
              </w:rPr>
              <w:t>LV (Feeder E - DB-E1)</w:t>
            </w:r>
          </w:p>
        </w:tc>
      </w:tr>
      <w:tr w:rsidR="1B27AE59" w14:paraId="05E5F1B2" w14:textId="77777777" w:rsidTr="00DD093B">
        <w:trPr>
          <w:trHeight w:val="270"/>
        </w:trPr>
        <w:tc>
          <w:tcPr>
            <w:tcW w:w="418" w:type="dxa"/>
            <w:vMerge/>
            <w:vAlign w:val="center"/>
          </w:tcPr>
          <w:p w14:paraId="6529D2A5" w14:textId="77777777" w:rsidR="001A42CD" w:rsidRDefault="001A42CD"/>
        </w:tc>
        <w:tc>
          <w:tcPr>
            <w:tcW w:w="1325" w:type="dxa"/>
            <w:vMerge/>
            <w:vAlign w:val="center"/>
          </w:tcPr>
          <w:p w14:paraId="7ACC1AC2"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412DEE12" w14:textId="38080446" w:rsidR="1B27AE59" w:rsidRPr="00DD093B" w:rsidRDefault="1B27AE59" w:rsidP="00DD093B">
            <w:pPr>
              <w:spacing w:before="0" w:after="0"/>
              <w:jc w:val="center"/>
              <w:rPr>
                <w:sz w:val="18"/>
                <w:szCs w:val="18"/>
              </w:rPr>
            </w:pPr>
            <w:r w:rsidRPr="00DD093B">
              <w:rPr>
                <w:sz w:val="18"/>
                <w:szCs w:val="18"/>
              </w:rPr>
              <w:t>2.3</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026E8E" w14:textId="2FD1BFA2" w:rsidR="1B27AE59" w:rsidRPr="00DD093B" w:rsidRDefault="1B27AE59" w:rsidP="00DD093B">
            <w:pPr>
              <w:spacing w:before="0" w:after="0"/>
              <w:jc w:val="center"/>
              <w:rPr>
                <w:sz w:val="18"/>
                <w:szCs w:val="18"/>
              </w:rPr>
            </w:pPr>
            <w:r w:rsidRPr="00DD093B">
              <w:rPr>
                <w:sz w:val="18"/>
                <w:szCs w:val="18"/>
              </w:rPr>
              <w:t xml:space="preserve">Hukuru miski west </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0CDA99" w14:textId="27D3FF9B" w:rsidR="1B27AE59" w:rsidRPr="00DD093B" w:rsidRDefault="1B27AE59" w:rsidP="00DD093B">
            <w:pPr>
              <w:spacing w:before="0" w:after="0"/>
              <w:jc w:val="center"/>
              <w:rPr>
                <w:sz w:val="18"/>
                <w:szCs w:val="18"/>
              </w:rPr>
            </w:pPr>
            <w:r w:rsidRPr="00DD093B">
              <w:rPr>
                <w:sz w:val="18"/>
                <w:szCs w:val="18"/>
              </w:rPr>
              <w:t>449</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856420" w14:textId="35715035" w:rsidR="1B27AE59" w:rsidRPr="00DD093B" w:rsidRDefault="1B27AE59" w:rsidP="00DD093B">
            <w:pPr>
              <w:spacing w:before="0" w:after="0"/>
              <w:jc w:val="center"/>
              <w:rPr>
                <w:sz w:val="18"/>
                <w:szCs w:val="18"/>
              </w:rPr>
            </w:pPr>
            <w:r w:rsidRPr="00DD093B">
              <w:rPr>
                <w:sz w:val="18"/>
                <w:szCs w:val="18"/>
              </w:rPr>
              <w:t>16.70%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C3B384" w14:textId="5FC87441" w:rsidR="1B27AE59" w:rsidRPr="00DD093B" w:rsidRDefault="1B27AE59" w:rsidP="00DD093B">
            <w:pPr>
              <w:spacing w:before="0" w:after="0"/>
              <w:jc w:val="center"/>
              <w:rPr>
                <w:sz w:val="18"/>
                <w:szCs w:val="18"/>
              </w:rPr>
            </w:pPr>
            <w:r w:rsidRPr="00DD093B">
              <w:rPr>
                <w:sz w:val="18"/>
                <w:szCs w:val="18"/>
              </w:rPr>
              <w:t>81.79</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735DC39" w14:textId="5884D204" w:rsidR="1B27AE59" w:rsidRPr="00DD093B" w:rsidRDefault="1B27AE59" w:rsidP="00DD093B">
            <w:pPr>
              <w:spacing w:before="0" w:after="0"/>
              <w:jc w:val="center"/>
              <w:rPr>
                <w:sz w:val="18"/>
                <w:szCs w:val="18"/>
              </w:rPr>
            </w:pPr>
            <w:r w:rsidRPr="00DD093B">
              <w:rPr>
                <w:sz w:val="18"/>
                <w:szCs w:val="18"/>
              </w:rPr>
              <w:t>66</w:t>
            </w:r>
          </w:p>
        </w:tc>
        <w:tc>
          <w:tcPr>
            <w:tcW w:w="1728" w:type="dxa"/>
            <w:vMerge/>
            <w:vAlign w:val="center"/>
          </w:tcPr>
          <w:p w14:paraId="5028C0F8"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206AA882" w14:textId="65AE3CD3" w:rsidR="1B27AE59" w:rsidRPr="00DD093B" w:rsidRDefault="1B27AE59" w:rsidP="00DD093B">
            <w:pPr>
              <w:spacing w:before="0" w:after="0"/>
              <w:jc w:val="center"/>
              <w:rPr>
                <w:sz w:val="18"/>
                <w:szCs w:val="18"/>
              </w:rPr>
            </w:pPr>
            <w:r w:rsidRPr="00DD093B">
              <w:rPr>
                <w:sz w:val="18"/>
                <w:szCs w:val="18"/>
              </w:rPr>
              <w:t xml:space="preserve">Road canopy PV </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2A166D9" w14:textId="1B158504" w:rsidR="1B27AE59" w:rsidRPr="00DD093B" w:rsidRDefault="1B27AE59" w:rsidP="00DD093B">
            <w:pPr>
              <w:spacing w:before="0" w:after="0"/>
              <w:jc w:val="center"/>
              <w:rPr>
                <w:sz w:val="18"/>
                <w:szCs w:val="18"/>
              </w:rPr>
            </w:pPr>
            <w:r w:rsidRPr="00DD093B">
              <w:rPr>
                <w:sz w:val="18"/>
                <w:szCs w:val="18"/>
              </w:rPr>
              <w:t>LV (Feeder D - DB-D3)</w:t>
            </w:r>
          </w:p>
        </w:tc>
      </w:tr>
      <w:tr w:rsidR="1B27AE59" w14:paraId="7B04D6D5" w14:textId="77777777" w:rsidTr="00DD093B">
        <w:trPr>
          <w:trHeight w:val="270"/>
        </w:trPr>
        <w:tc>
          <w:tcPr>
            <w:tcW w:w="418" w:type="dxa"/>
            <w:vMerge/>
            <w:vAlign w:val="center"/>
          </w:tcPr>
          <w:p w14:paraId="2E119600" w14:textId="77777777" w:rsidR="001A42CD" w:rsidRDefault="001A42CD"/>
        </w:tc>
        <w:tc>
          <w:tcPr>
            <w:tcW w:w="1325" w:type="dxa"/>
            <w:vMerge/>
            <w:vAlign w:val="center"/>
          </w:tcPr>
          <w:p w14:paraId="5BB9CD6B"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4FD6E479" w14:textId="4338E9A4" w:rsidR="1B27AE59" w:rsidRPr="00DD093B" w:rsidRDefault="1B27AE59" w:rsidP="00DD093B">
            <w:pPr>
              <w:spacing w:before="0" w:after="0"/>
              <w:jc w:val="center"/>
              <w:rPr>
                <w:sz w:val="18"/>
                <w:szCs w:val="18"/>
              </w:rPr>
            </w:pPr>
            <w:r w:rsidRPr="00DD093B">
              <w:rPr>
                <w:sz w:val="18"/>
                <w:szCs w:val="18"/>
              </w:rPr>
              <w:t>2.4</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30E7792" w14:textId="693B37A7" w:rsidR="1B27AE59" w:rsidRPr="00DD093B" w:rsidRDefault="1B27AE59" w:rsidP="00DD093B">
            <w:pPr>
              <w:spacing w:before="0" w:after="0"/>
              <w:jc w:val="center"/>
              <w:rPr>
                <w:sz w:val="18"/>
                <w:szCs w:val="18"/>
              </w:rPr>
            </w:pPr>
            <w:r w:rsidRPr="00DD093B">
              <w:rPr>
                <w:sz w:val="18"/>
                <w:szCs w:val="18"/>
              </w:rPr>
              <w:t xml:space="preserve">Island office north </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1164D0" w14:textId="2867AD6C" w:rsidR="1B27AE59" w:rsidRPr="00DD093B" w:rsidRDefault="1B27AE59" w:rsidP="00DD093B">
            <w:pPr>
              <w:spacing w:before="0" w:after="0"/>
              <w:jc w:val="center"/>
              <w:rPr>
                <w:sz w:val="18"/>
                <w:szCs w:val="18"/>
              </w:rPr>
            </w:pPr>
            <w:r w:rsidRPr="00DD093B">
              <w:rPr>
                <w:sz w:val="18"/>
                <w:szCs w:val="18"/>
              </w:rPr>
              <w:t>334</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ABF5831" w14:textId="383B7C72" w:rsidR="1B27AE59" w:rsidRPr="00DD093B" w:rsidRDefault="1B27AE59" w:rsidP="00DD093B">
            <w:pPr>
              <w:spacing w:before="0" w:after="0"/>
              <w:jc w:val="center"/>
              <w:rPr>
                <w:sz w:val="18"/>
                <w:szCs w:val="18"/>
              </w:rPr>
            </w:pPr>
            <w:r w:rsidRPr="00DD093B">
              <w:rPr>
                <w:sz w:val="18"/>
                <w:szCs w:val="18"/>
              </w:rPr>
              <w:t>16.40%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6839D7" w14:textId="4F424A58" w:rsidR="1B27AE59" w:rsidRPr="00DD093B" w:rsidRDefault="1B27AE59" w:rsidP="00DD093B">
            <w:pPr>
              <w:spacing w:before="0" w:after="0"/>
              <w:jc w:val="center"/>
              <w:rPr>
                <w:sz w:val="18"/>
                <w:szCs w:val="18"/>
              </w:rPr>
            </w:pPr>
            <w:r w:rsidRPr="00DD093B">
              <w:rPr>
                <w:sz w:val="18"/>
                <w:szCs w:val="18"/>
              </w:rPr>
              <w:t>79.99</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D3C185" w14:textId="298FD6C6" w:rsidR="1B27AE59" w:rsidRPr="00DD093B" w:rsidRDefault="1B27AE59" w:rsidP="00DD093B">
            <w:pPr>
              <w:spacing w:before="0" w:after="0"/>
              <w:jc w:val="center"/>
              <w:rPr>
                <w:sz w:val="18"/>
                <w:szCs w:val="18"/>
              </w:rPr>
            </w:pPr>
            <w:r w:rsidRPr="00DD093B">
              <w:rPr>
                <w:sz w:val="18"/>
                <w:szCs w:val="18"/>
              </w:rPr>
              <w:t>55</w:t>
            </w:r>
          </w:p>
        </w:tc>
        <w:tc>
          <w:tcPr>
            <w:tcW w:w="1728" w:type="dxa"/>
            <w:vMerge/>
            <w:vAlign w:val="center"/>
          </w:tcPr>
          <w:p w14:paraId="460EDD38"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781CB5AA" w14:textId="21DCA0D1" w:rsidR="1B27AE59" w:rsidRPr="00DD093B" w:rsidRDefault="1B27AE59" w:rsidP="00DD093B">
            <w:pPr>
              <w:spacing w:before="0" w:after="0"/>
              <w:jc w:val="center"/>
              <w:rPr>
                <w:sz w:val="18"/>
                <w:szCs w:val="18"/>
              </w:rPr>
            </w:pPr>
            <w:r w:rsidRPr="00DD093B">
              <w:rPr>
                <w:sz w:val="18"/>
                <w:szCs w:val="18"/>
              </w:rPr>
              <w:t xml:space="preserve">Elevated Array </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1C1FDAE" w14:textId="403547D7" w:rsidR="1B27AE59" w:rsidRPr="00DD093B" w:rsidRDefault="1B27AE59" w:rsidP="00DD093B">
            <w:pPr>
              <w:spacing w:before="0" w:after="0"/>
              <w:jc w:val="center"/>
              <w:rPr>
                <w:sz w:val="18"/>
                <w:szCs w:val="18"/>
              </w:rPr>
            </w:pPr>
            <w:r w:rsidRPr="00DD093B">
              <w:rPr>
                <w:sz w:val="18"/>
                <w:szCs w:val="18"/>
              </w:rPr>
              <w:t>LV (Feeder E - DB-E2)</w:t>
            </w:r>
          </w:p>
        </w:tc>
      </w:tr>
      <w:tr w:rsidR="1B27AE59" w14:paraId="7AB47208" w14:textId="77777777" w:rsidTr="00DD093B">
        <w:trPr>
          <w:trHeight w:val="270"/>
        </w:trPr>
        <w:tc>
          <w:tcPr>
            <w:tcW w:w="418" w:type="dxa"/>
            <w:vMerge/>
            <w:vAlign w:val="center"/>
          </w:tcPr>
          <w:p w14:paraId="158CC346" w14:textId="77777777" w:rsidR="001A42CD" w:rsidRDefault="001A42CD"/>
        </w:tc>
        <w:tc>
          <w:tcPr>
            <w:tcW w:w="1325" w:type="dxa"/>
            <w:vMerge/>
            <w:vAlign w:val="center"/>
          </w:tcPr>
          <w:p w14:paraId="47CC8B18" w14:textId="77777777" w:rsidR="001A42CD" w:rsidRDefault="001A42CD"/>
        </w:tc>
        <w:tc>
          <w:tcPr>
            <w:tcW w:w="5212" w:type="dxa"/>
            <w:gridSpan w:val="5"/>
            <w:tcBorders>
              <w:top w:val="single" w:sz="8" w:space="0" w:color="auto"/>
              <w:left w:val="nil"/>
              <w:bottom w:val="single" w:sz="8" w:space="0" w:color="auto"/>
              <w:right w:val="single" w:sz="8" w:space="0" w:color="000000" w:themeColor="text1"/>
            </w:tcBorders>
            <w:shd w:val="clear" w:color="auto" w:fill="FFF2CC"/>
            <w:tcMar>
              <w:left w:w="108" w:type="dxa"/>
              <w:right w:w="108" w:type="dxa"/>
            </w:tcMar>
            <w:vAlign w:val="center"/>
          </w:tcPr>
          <w:p w14:paraId="4C9EA016" w14:textId="275319A2" w:rsidR="1B27AE59" w:rsidRPr="00DD093B" w:rsidRDefault="1B27AE59" w:rsidP="00DD093B">
            <w:pPr>
              <w:spacing w:before="0" w:after="0"/>
              <w:rPr>
                <w:sz w:val="18"/>
                <w:szCs w:val="18"/>
              </w:rPr>
            </w:pPr>
            <w:r w:rsidRPr="00DD093B">
              <w:rPr>
                <w:sz w:val="18"/>
                <w:szCs w:val="18"/>
              </w:rPr>
              <w:t>Total Estimated (kWp) &amp; capacity of connection point &amp; feeders</w:t>
            </w:r>
          </w:p>
        </w:tc>
        <w:tc>
          <w:tcPr>
            <w:tcW w:w="1498" w:type="dxa"/>
            <w:tcBorders>
              <w:top w:val="single" w:sz="8" w:space="0" w:color="auto"/>
              <w:left w:val="nil"/>
              <w:bottom w:val="single" w:sz="8" w:space="0" w:color="auto"/>
              <w:right w:val="single" w:sz="8" w:space="0" w:color="auto"/>
            </w:tcBorders>
            <w:shd w:val="clear" w:color="auto" w:fill="FFF2CC"/>
            <w:tcMar>
              <w:left w:w="108" w:type="dxa"/>
              <w:right w:w="108" w:type="dxa"/>
            </w:tcMar>
            <w:vAlign w:val="center"/>
          </w:tcPr>
          <w:p w14:paraId="2E6F9A37" w14:textId="1077382D" w:rsidR="1B27AE59" w:rsidRPr="00DD093B" w:rsidRDefault="1B27AE59" w:rsidP="00DD093B">
            <w:pPr>
              <w:spacing w:before="0" w:after="0"/>
              <w:jc w:val="center"/>
              <w:rPr>
                <w:b/>
                <w:bCs/>
                <w:sz w:val="18"/>
                <w:szCs w:val="18"/>
              </w:rPr>
            </w:pPr>
            <w:r w:rsidRPr="00DD093B">
              <w:rPr>
                <w:b/>
                <w:bCs/>
                <w:sz w:val="18"/>
                <w:szCs w:val="18"/>
              </w:rPr>
              <w:t>416.9</w:t>
            </w:r>
          </w:p>
        </w:tc>
        <w:tc>
          <w:tcPr>
            <w:tcW w:w="1728" w:type="dxa"/>
            <w:tcBorders>
              <w:top w:val="nil"/>
              <w:left w:val="single" w:sz="8" w:space="0" w:color="auto"/>
              <w:bottom w:val="single" w:sz="8" w:space="0" w:color="auto"/>
              <w:right w:val="single" w:sz="8" w:space="0" w:color="auto"/>
            </w:tcBorders>
            <w:shd w:val="clear" w:color="auto" w:fill="FFF2CC"/>
            <w:tcMar>
              <w:left w:w="108" w:type="dxa"/>
              <w:right w:w="108" w:type="dxa"/>
            </w:tcMar>
            <w:vAlign w:val="center"/>
          </w:tcPr>
          <w:p w14:paraId="7C2460FC" w14:textId="7693BD0F" w:rsidR="1B27AE59" w:rsidRPr="00DD093B" w:rsidRDefault="1B27AE59" w:rsidP="00DD093B">
            <w:pPr>
              <w:spacing w:before="0" w:after="0"/>
              <w:jc w:val="center"/>
              <w:rPr>
                <w:b/>
                <w:bCs/>
                <w:sz w:val="18"/>
                <w:szCs w:val="18"/>
              </w:rPr>
            </w:pPr>
            <w:r w:rsidRPr="00DD093B">
              <w:rPr>
                <w:b/>
                <w:bCs/>
                <w:sz w:val="18"/>
                <w:szCs w:val="18"/>
              </w:rPr>
              <w:t>374,697</w:t>
            </w:r>
          </w:p>
        </w:tc>
        <w:tc>
          <w:tcPr>
            <w:tcW w:w="3758" w:type="dxa"/>
            <w:gridSpan w:val="2"/>
            <w:tcBorders>
              <w:top w:val="single" w:sz="8" w:space="0" w:color="auto"/>
              <w:left w:val="single" w:sz="8" w:space="0" w:color="auto"/>
              <w:bottom w:val="single" w:sz="8" w:space="0" w:color="auto"/>
              <w:right w:val="single" w:sz="8" w:space="0" w:color="auto"/>
            </w:tcBorders>
            <w:shd w:val="clear" w:color="auto" w:fill="FFF2CC"/>
            <w:tcMar>
              <w:left w:w="108" w:type="dxa"/>
              <w:right w:w="108" w:type="dxa"/>
            </w:tcMar>
            <w:vAlign w:val="center"/>
          </w:tcPr>
          <w:p w14:paraId="10CBE95B" w14:textId="636242BA" w:rsidR="1B27AE59" w:rsidRPr="00DD093B" w:rsidRDefault="1B27AE59" w:rsidP="00DD093B">
            <w:pPr>
              <w:spacing w:before="0" w:after="0"/>
              <w:jc w:val="center"/>
              <w:rPr>
                <w:sz w:val="18"/>
                <w:szCs w:val="18"/>
              </w:rPr>
            </w:pPr>
            <w:r w:rsidRPr="00DD093B">
              <w:rPr>
                <w:sz w:val="18"/>
                <w:szCs w:val="18"/>
              </w:rPr>
              <w:t xml:space="preserve"> </w:t>
            </w:r>
          </w:p>
        </w:tc>
      </w:tr>
      <w:tr w:rsidR="1B27AE59" w14:paraId="1F4C9E3E" w14:textId="77777777" w:rsidTr="00DD093B">
        <w:trPr>
          <w:trHeight w:val="1170"/>
        </w:trPr>
        <w:tc>
          <w:tcPr>
            <w:tcW w:w="418"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1CCB42CD" w14:textId="18F696B9" w:rsidR="1B27AE59" w:rsidRPr="00DD093B" w:rsidRDefault="1B27AE59" w:rsidP="00DD093B">
            <w:pPr>
              <w:spacing w:before="0" w:after="0"/>
              <w:jc w:val="center"/>
              <w:rPr>
                <w:b/>
                <w:bCs/>
                <w:sz w:val="18"/>
                <w:szCs w:val="18"/>
              </w:rPr>
            </w:pPr>
            <w:r w:rsidRPr="00DD093B">
              <w:rPr>
                <w:b/>
                <w:bCs/>
                <w:sz w:val="18"/>
                <w:szCs w:val="18"/>
              </w:rPr>
              <w:t>3</w:t>
            </w:r>
          </w:p>
        </w:tc>
        <w:tc>
          <w:tcPr>
            <w:tcW w:w="1325"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60363D15" w14:textId="60FE90F4" w:rsidR="1B27AE59" w:rsidRPr="00DD093B" w:rsidRDefault="1B27AE59" w:rsidP="00DD093B">
            <w:pPr>
              <w:spacing w:before="0" w:after="0"/>
              <w:jc w:val="center"/>
              <w:rPr>
                <w:b/>
                <w:bCs/>
                <w:sz w:val="18"/>
                <w:szCs w:val="18"/>
              </w:rPr>
            </w:pPr>
            <w:r w:rsidRPr="00DD093B">
              <w:rPr>
                <w:b/>
                <w:bCs/>
                <w:sz w:val="18"/>
                <w:szCs w:val="18"/>
              </w:rPr>
              <w:t>L. Maabaidhoo</w:t>
            </w:r>
          </w:p>
        </w:tc>
        <w:tc>
          <w:tcPr>
            <w:tcW w:w="590" w:type="dxa"/>
            <w:tcBorders>
              <w:top w:val="single" w:sz="8" w:space="0" w:color="auto"/>
              <w:left w:val="single" w:sz="8" w:space="0" w:color="auto"/>
              <w:bottom w:val="single" w:sz="8" w:space="0" w:color="auto"/>
              <w:right w:val="single" w:sz="8" w:space="0" w:color="000000" w:themeColor="text1"/>
            </w:tcBorders>
            <w:tcMar>
              <w:left w:w="108" w:type="dxa"/>
              <w:right w:w="108" w:type="dxa"/>
            </w:tcMar>
            <w:vAlign w:val="center"/>
          </w:tcPr>
          <w:p w14:paraId="07A3E092" w14:textId="4DCE9879" w:rsidR="1B27AE59" w:rsidRPr="00DD093B" w:rsidRDefault="1B27AE59" w:rsidP="00DD093B">
            <w:pPr>
              <w:spacing w:before="0" w:after="0"/>
              <w:jc w:val="center"/>
              <w:rPr>
                <w:sz w:val="18"/>
                <w:szCs w:val="18"/>
              </w:rPr>
            </w:pPr>
            <w:r w:rsidRPr="00DD093B">
              <w:rPr>
                <w:sz w:val="18"/>
                <w:szCs w:val="18"/>
              </w:rPr>
              <w:t>3.1</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568AFEA7" w14:textId="56335DCA" w:rsidR="1B27AE59" w:rsidRPr="00DD093B" w:rsidRDefault="1B27AE59" w:rsidP="00DD093B">
            <w:pPr>
              <w:spacing w:before="0" w:after="0"/>
              <w:jc w:val="center"/>
              <w:rPr>
                <w:sz w:val="18"/>
                <w:szCs w:val="18"/>
              </w:rPr>
            </w:pPr>
            <w:r w:rsidRPr="00DD093B">
              <w:rPr>
                <w:sz w:val="18"/>
                <w:szCs w:val="18"/>
              </w:rPr>
              <w:t>Near Public water tanks</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33775D7C" w14:textId="3E23FA4E" w:rsidR="1B27AE59" w:rsidRPr="00DD093B" w:rsidRDefault="1B27AE59" w:rsidP="00DD093B">
            <w:pPr>
              <w:spacing w:before="0" w:after="0"/>
              <w:jc w:val="center"/>
              <w:rPr>
                <w:sz w:val="18"/>
                <w:szCs w:val="18"/>
              </w:rPr>
            </w:pPr>
            <w:r w:rsidRPr="00DD093B">
              <w:rPr>
                <w:sz w:val="18"/>
                <w:szCs w:val="18"/>
              </w:rPr>
              <w:t>2972</w:t>
            </w:r>
          </w:p>
        </w:tc>
        <w:tc>
          <w:tcPr>
            <w:tcW w:w="1022" w:type="dxa"/>
            <w:tcBorders>
              <w:top w:val="nil"/>
              <w:left w:val="single" w:sz="8" w:space="0" w:color="auto"/>
              <w:bottom w:val="single" w:sz="8" w:space="0" w:color="auto"/>
              <w:right w:val="single" w:sz="8" w:space="0" w:color="auto"/>
            </w:tcBorders>
            <w:tcMar>
              <w:left w:w="108" w:type="dxa"/>
              <w:right w:w="108" w:type="dxa"/>
            </w:tcMar>
            <w:vAlign w:val="center"/>
          </w:tcPr>
          <w:p w14:paraId="56C98113" w14:textId="2EA39469" w:rsidR="1B27AE59" w:rsidRPr="00DD093B" w:rsidRDefault="1B27AE59" w:rsidP="00DD093B">
            <w:pPr>
              <w:spacing w:before="0" w:after="0"/>
              <w:jc w:val="center"/>
              <w:rPr>
                <w:sz w:val="18"/>
                <w:szCs w:val="18"/>
              </w:rPr>
            </w:pPr>
            <w:r w:rsidRPr="00DD093B">
              <w:rPr>
                <w:sz w:val="18"/>
                <w:szCs w:val="18"/>
              </w:rPr>
              <w:t>15.90%</w:t>
            </w:r>
          </w:p>
        </w:tc>
        <w:tc>
          <w:tcPr>
            <w:tcW w:w="792" w:type="dxa"/>
            <w:tcBorders>
              <w:top w:val="nil"/>
              <w:left w:val="single" w:sz="8" w:space="0" w:color="auto"/>
              <w:bottom w:val="single" w:sz="8" w:space="0" w:color="auto"/>
              <w:right w:val="single" w:sz="8" w:space="0" w:color="000000" w:themeColor="text1"/>
            </w:tcBorders>
            <w:tcMar>
              <w:left w:w="108" w:type="dxa"/>
              <w:right w:w="108" w:type="dxa"/>
            </w:tcMar>
            <w:vAlign w:val="center"/>
          </w:tcPr>
          <w:p w14:paraId="53C4526F" w14:textId="757391E5" w:rsidR="1B27AE59" w:rsidRPr="00DD093B" w:rsidRDefault="1B27AE59" w:rsidP="00DD093B">
            <w:pPr>
              <w:spacing w:before="0" w:after="0"/>
              <w:jc w:val="center"/>
              <w:rPr>
                <w:sz w:val="18"/>
                <w:szCs w:val="18"/>
              </w:rPr>
            </w:pPr>
            <w:r w:rsidRPr="00DD093B">
              <w:rPr>
                <w:sz w:val="18"/>
                <w:szCs w:val="18"/>
              </w:rPr>
              <w:t>77.1</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CB9F49E" w14:textId="51F9BBAA" w:rsidR="1B27AE59" w:rsidRPr="00DD093B" w:rsidRDefault="1B27AE59" w:rsidP="00DD093B">
            <w:pPr>
              <w:spacing w:before="0" w:after="0"/>
              <w:jc w:val="center"/>
              <w:rPr>
                <w:sz w:val="18"/>
                <w:szCs w:val="18"/>
              </w:rPr>
            </w:pPr>
            <w:r w:rsidRPr="00DD093B">
              <w:rPr>
                <w:sz w:val="18"/>
                <w:szCs w:val="18"/>
              </w:rPr>
              <w:t>388</w:t>
            </w:r>
          </w:p>
        </w:tc>
        <w:tc>
          <w:tcPr>
            <w:tcW w:w="172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678067" w14:textId="3F9BACFA" w:rsidR="1B27AE59" w:rsidRPr="00DD093B" w:rsidRDefault="1B27AE59" w:rsidP="00DD093B">
            <w:pPr>
              <w:spacing w:before="0" w:after="0"/>
              <w:jc w:val="center"/>
              <w:rPr>
                <w:b/>
                <w:bCs/>
                <w:sz w:val="18"/>
                <w:szCs w:val="18"/>
              </w:rPr>
            </w:pPr>
            <w:r w:rsidRPr="00DD093B">
              <w:rPr>
                <w:b/>
                <w:bCs/>
                <w:sz w:val="18"/>
                <w:szCs w:val="18"/>
              </w:rPr>
              <w:t>529,279</w:t>
            </w:r>
          </w:p>
        </w:tc>
        <w:tc>
          <w:tcPr>
            <w:tcW w:w="165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5E2A48" w14:textId="05A0F391" w:rsidR="1B27AE59" w:rsidRPr="00DD093B" w:rsidRDefault="1B27AE59" w:rsidP="00DD093B">
            <w:pPr>
              <w:spacing w:before="0" w:after="0"/>
              <w:jc w:val="center"/>
              <w:rPr>
                <w:sz w:val="18"/>
                <w:szCs w:val="18"/>
              </w:rPr>
            </w:pPr>
            <w:r w:rsidRPr="00DD093B">
              <w:rPr>
                <w:sz w:val="18"/>
                <w:szCs w:val="18"/>
              </w:rPr>
              <w:t>Elevated Array</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39BCBAAD" w14:textId="52AA5C79" w:rsidR="1B27AE59" w:rsidRPr="00DD093B" w:rsidRDefault="1B27AE59" w:rsidP="00DD093B">
            <w:pPr>
              <w:spacing w:before="0" w:after="0"/>
              <w:jc w:val="center"/>
              <w:rPr>
                <w:sz w:val="18"/>
                <w:szCs w:val="18"/>
              </w:rPr>
            </w:pPr>
            <w:r w:rsidRPr="00DD093B">
              <w:rPr>
                <w:sz w:val="18"/>
                <w:szCs w:val="18"/>
              </w:rPr>
              <w:t>Distribute to 3 LV connection points: (Feeder C-DB-A8), (Feeder D-DB-New 20), (Feeder F -DB-New 21)</w:t>
            </w:r>
          </w:p>
        </w:tc>
      </w:tr>
      <w:tr w:rsidR="1B27AE59" w14:paraId="43A42747" w14:textId="77777777" w:rsidTr="00DD093B">
        <w:trPr>
          <w:trHeight w:val="270"/>
        </w:trPr>
        <w:tc>
          <w:tcPr>
            <w:tcW w:w="418" w:type="dxa"/>
            <w:vMerge/>
            <w:vAlign w:val="center"/>
          </w:tcPr>
          <w:p w14:paraId="4F5F1993" w14:textId="77777777" w:rsidR="001A42CD" w:rsidRDefault="001A42CD"/>
        </w:tc>
        <w:tc>
          <w:tcPr>
            <w:tcW w:w="1325" w:type="dxa"/>
            <w:vMerge/>
            <w:vAlign w:val="center"/>
          </w:tcPr>
          <w:p w14:paraId="4506F9B4" w14:textId="77777777" w:rsidR="001A42CD" w:rsidRDefault="001A42CD"/>
        </w:tc>
        <w:tc>
          <w:tcPr>
            <w:tcW w:w="5212" w:type="dxa"/>
            <w:gridSpan w:val="5"/>
            <w:tcBorders>
              <w:top w:val="nil"/>
              <w:left w:val="nil"/>
              <w:bottom w:val="single" w:sz="8" w:space="0" w:color="auto"/>
              <w:right w:val="single" w:sz="8" w:space="0" w:color="000000" w:themeColor="text1"/>
            </w:tcBorders>
            <w:shd w:val="clear" w:color="auto" w:fill="FFF2CC"/>
            <w:tcMar>
              <w:left w:w="108" w:type="dxa"/>
              <w:right w:w="108" w:type="dxa"/>
            </w:tcMar>
            <w:vAlign w:val="center"/>
          </w:tcPr>
          <w:p w14:paraId="57B6F013" w14:textId="52B2D62A" w:rsidR="1B27AE59" w:rsidRPr="00DD093B" w:rsidRDefault="1B27AE59" w:rsidP="00DD093B">
            <w:pPr>
              <w:spacing w:before="0" w:after="0"/>
              <w:rPr>
                <w:sz w:val="18"/>
                <w:szCs w:val="18"/>
              </w:rPr>
            </w:pPr>
            <w:r w:rsidRPr="00DD093B">
              <w:rPr>
                <w:sz w:val="18"/>
                <w:szCs w:val="18"/>
              </w:rPr>
              <w:t>Total Estimated (kWp) &amp; capacity of connection point &amp; feeders</w:t>
            </w:r>
          </w:p>
        </w:tc>
        <w:tc>
          <w:tcPr>
            <w:tcW w:w="1498" w:type="dxa"/>
            <w:tcBorders>
              <w:top w:val="nil"/>
              <w:left w:val="nil"/>
              <w:bottom w:val="single" w:sz="8" w:space="0" w:color="auto"/>
              <w:right w:val="single" w:sz="8" w:space="0" w:color="auto"/>
            </w:tcBorders>
            <w:shd w:val="clear" w:color="auto" w:fill="FFF2CC"/>
            <w:tcMar>
              <w:left w:w="108" w:type="dxa"/>
              <w:right w:w="108" w:type="dxa"/>
            </w:tcMar>
            <w:vAlign w:val="center"/>
          </w:tcPr>
          <w:p w14:paraId="2A88135D" w14:textId="523D2115" w:rsidR="1B27AE59" w:rsidRPr="00DD093B" w:rsidRDefault="1B27AE59" w:rsidP="00DD093B">
            <w:pPr>
              <w:spacing w:before="0" w:after="0"/>
              <w:jc w:val="center"/>
              <w:rPr>
                <w:b/>
                <w:bCs/>
                <w:sz w:val="18"/>
                <w:szCs w:val="18"/>
              </w:rPr>
            </w:pPr>
            <w:r w:rsidRPr="00DD093B">
              <w:rPr>
                <w:b/>
                <w:bCs/>
                <w:sz w:val="18"/>
                <w:szCs w:val="18"/>
              </w:rPr>
              <w:t>388.0</w:t>
            </w:r>
          </w:p>
        </w:tc>
        <w:tc>
          <w:tcPr>
            <w:tcW w:w="1728" w:type="dxa"/>
            <w:tcBorders>
              <w:top w:val="nil"/>
              <w:left w:val="single" w:sz="8" w:space="0" w:color="auto"/>
              <w:bottom w:val="single" w:sz="8" w:space="0" w:color="auto"/>
              <w:right w:val="single" w:sz="8" w:space="0" w:color="auto"/>
            </w:tcBorders>
            <w:shd w:val="clear" w:color="auto" w:fill="FFF2CC"/>
            <w:tcMar>
              <w:left w:w="108" w:type="dxa"/>
              <w:right w:w="108" w:type="dxa"/>
            </w:tcMar>
            <w:vAlign w:val="center"/>
          </w:tcPr>
          <w:p w14:paraId="2105D6A7" w14:textId="5E1A7FA1" w:rsidR="1B27AE59" w:rsidRPr="00DD093B" w:rsidRDefault="1B27AE59" w:rsidP="00DD093B">
            <w:pPr>
              <w:spacing w:before="0" w:after="0"/>
              <w:jc w:val="center"/>
              <w:rPr>
                <w:b/>
                <w:bCs/>
                <w:sz w:val="18"/>
                <w:szCs w:val="18"/>
              </w:rPr>
            </w:pPr>
            <w:r w:rsidRPr="00DD093B">
              <w:rPr>
                <w:b/>
                <w:bCs/>
                <w:sz w:val="18"/>
                <w:szCs w:val="18"/>
              </w:rPr>
              <w:t>529,279</w:t>
            </w:r>
          </w:p>
        </w:tc>
        <w:tc>
          <w:tcPr>
            <w:tcW w:w="3758" w:type="dxa"/>
            <w:gridSpan w:val="2"/>
            <w:tcBorders>
              <w:top w:val="nil"/>
              <w:left w:val="single" w:sz="8" w:space="0" w:color="auto"/>
              <w:bottom w:val="single" w:sz="8" w:space="0" w:color="auto"/>
              <w:right w:val="single" w:sz="8" w:space="0" w:color="auto"/>
            </w:tcBorders>
            <w:shd w:val="clear" w:color="auto" w:fill="FFF2CC"/>
            <w:tcMar>
              <w:left w:w="108" w:type="dxa"/>
              <w:right w:w="108" w:type="dxa"/>
            </w:tcMar>
            <w:vAlign w:val="center"/>
          </w:tcPr>
          <w:p w14:paraId="311DAC58" w14:textId="33F1DD40" w:rsidR="1B27AE59" w:rsidRPr="00DD093B" w:rsidRDefault="1B27AE59" w:rsidP="00DD093B">
            <w:pPr>
              <w:spacing w:before="0" w:after="0"/>
              <w:jc w:val="center"/>
              <w:rPr>
                <w:sz w:val="18"/>
                <w:szCs w:val="18"/>
              </w:rPr>
            </w:pPr>
            <w:r w:rsidRPr="00DD093B">
              <w:rPr>
                <w:sz w:val="18"/>
                <w:szCs w:val="18"/>
              </w:rPr>
              <w:t xml:space="preserve"> </w:t>
            </w:r>
          </w:p>
        </w:tc>
      </w:tr>
      <w:tr w:rsidR="1B27AE59" w14:paraId="1E0A2027" w14:textId="77777777" w:rsidTr="00DD093B">
        <w:trPr>
          <w:trHeight w:val="780"/>
        </w:trPr>
        <w:tc>
          <w:tcPr>
            <w:tcW w:w="418"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3614C632" w14:textId="0C228421" w:rsidR="1B27AE59" w:rsidRPr="00DD093B" w:rsidRDefault="1B27AE59" w:rsidP="00DD093B">
            <w:pPr>
              <w:spacing w:before="0" w:after="0"/>
              <w:jc w:val="center"/>
              <w:rPr>
                <w:b/>
                <w:bCs/>
                <w:sz w:val="18"/>
                <w:szCs w:val="18"/>
              </w:rPr>
            </w:pPr>
            <w:r w:rsidRPr="00DD093B">
              <w:rPr>
                <w:b/>
                <w:bCs/>
                <w:sz w:val="18"/>
                <w:szCs w:val="18"/>
              </w:rPr>
              <w:t>4</w:t>
            </w:r>
          </w:p>
        </w:tc>
        <w:tc>
          <w:tcPr>
            <w:tcW w:w="1325"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125ED78F" w14:textId="397E5E0C" w:rsidR="1B27AE59" w:rsidRPr="00DD093B" w:rsidRDefault="1B27AE59" w:rsidP="00DD093B">
            <w:pPr>
              <w:spacing w:before="0" w:after="0"/>
              <w:jc w:val="center"/>
              <w:rPr>
                <w:b/>
                <w:bCs/>
                <w:sz w:val="18"/>
                <w:szCs w:val="18"/>
              </w:rPr>
            </w:pPr>
            <w:r w:rsidRPr="00DD093B">
              <w:rPr>
                <w:b/>
                <w:bCs/>
                <w:sz w:val="18"/>
                <w:szCs w:val="18"/>
              </w:rPr>
              <w:t>L. Maamendhoo</w:t>
            </w:r>
          </w:p>
        </w:tc>
        <w:tc>
          <w:tcPr>
            <w:tcW w:w="590" w:type="dxa"/>
            <w:tcBorders>
              <w:top w:val="single" w:sz="8" w:space="0" w:color="auto"/>
              <w:left w:val="single" w:sz="8" w:space="0" w:color="auto"/>
              <w:bottom w:val="single" w:sz="8" w:space="0" w:color="auto"/>
              <w:right w:val="single" w:sz="8" w:space="0" w:color="000000" w:themeColor="text1"/>
            </w:tcBorders>
            <w:tcMar>
              <w:left w:w="108" w:type="dxa"/>
              <w:right w:w="108" w:type="dxa"/>
            </w:tcMar>
            <w:vAlign w:val="center"/>
          </w:tcPr>
          <w:p w14:paraId="50701578" w14:textId="0752C971" w:rsidR="1B27AE59" w:rsidRPr="00DD093B" w:rsidRDefault="1B27AE59" w:rsidP="00DD093B">
            <w:pPr>
              <w:spacing w:before="0" w:after="0"/>
              <w:jc w:val="center"/>
              <w:rPr>
                <w:sz w:val="18"/>
                <w:szCs w:val="18"/>
              </w:rPr>
            </w:pPr>
            <w:r w:rsidRPr="00DD093B">
              <w:rPr>
                <w:sz w:val="18"/>
                <w:szCs w:val="18"/>
              </w:rPr>
              <w:t>4.1</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3F069C51" w14:textId="71BB8E5C" w:rsidR="1B27AE59" w:rsidRPr="00DD093B" w:rsidRDefault="1B27AE59" w:rsidP="00DD093B">
            <w:pPr>
              <w:spacing w:before="0" w:after="0"/>
              <w:jc w:val="center"/>
              <w:rPr>
                <w:sz w:val="18"/>
                <w:szCs w:val="18"/>
              </w:rPr>
            </w:pPr>
            <w:r w:rsidRPr="00DD093B">
              <w:rPr>
                <w:sz w:val="18"/>
                <w:szCs w:val="18"/>
              </w:rPr>
              <w:t>Maamendhoo mosque boundary</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53FF2789" w14:textId="38455A12" w:rsidR="1B27AE59" w:rsidRPr="00DD093B" w:rsidRDefault="1B27AE59" w:rsidP="00DD093B">
            <w:pPr>
              <w:spacing w:before="0" w:after="0"/>
              <w:jc w:val="center"/>
              <w:rPr>
                <w:sz w:val="18"/>
                <w:szCs w:val="18"/>
              </w:rPr>
            </w:pPr>
            <w:r w:rsidRPr="00DD093B">
              <w:rPr>
                <w:sz w:val="18"/>
                <w:szCs w:val="18"/>
              </w:rPr>
              <w:t>1384</w:t>
            </w:r>
          </w:p>
        </w:tc>
        <w:tc>
          <w:tcPr>
            <w:tcW w:w="1022" w:type="dxa"/>
            <w:tcBorders>
              <w:top w:val="nil"/>
              <w:left w:val="single" w:sz="8" w:space="0" w:color="auto"/>
              <w:bottom w:val="single" w:sz="8" w:space="0" w:color="auto"/>
              <w:right w:val="single" w:sz="8" w:space="0" w:color="auto"/>
            </w:tcBorders>
            <w:tcMar>
              <w:left w:w="108" w:type="dxa"/>
              <w:right w:w="108" w:type="dxa"/>
            </w:tcMar>
            <w:vAlign w:val="center"/>
          </w:tcPr>
          <w:p w14:paraId="0EAB965F" w14:textId="7397FE81" w:rsidR="1B27AE59" w:rsidRPr="00DD093B" w:rsidRDefault="1B27AE59" w:rsidP="00DD093B">
            <w:pPr>
              <w:spacing w:before="0" w:after="0"/>
              <w:jc w:val="center"/>
              <w:rPr>
                <w:sz w:val="18"/>
                <w:szCs w:val="18"/>
              </w:rPr>
            </w:pPr>
            <w:r w:rsidRPr="00DD093B">
              <w:rPr>
                <w:sz w:val="18"/>
                <w:szCs w:val="18"/>
              </w:rPr>
              <w:t>16.80%</w:t>
            </w:r>
          </w:p>
        </w:tc>
        <w:tc>
          <w:tcPr>
            <w:tcW w:w="792" w:type="dxa"/>
            <w:tcBorders>
              <w:top w:val="nil"/>
              <w:left w:val="single" w:sz="8" w:space="0" w:color="auto"/>
              <w:bottom w:val="single" w:sz="8" w:space="0" w:color="auto"/>
              <w:right w:val="single" w:sz="8" w:space="0" w:color="000000" w:themeColor="text1"/>
            </w:tcBorders>
            <w:tcMar>
              <w:left w:w="108" w:type="dxa"/>
              <w:right w:w="108" w:type="dxa"/>
            </w:tcMar>
            <w:vAlign w:val="center"/>
          </w:tcPr>
          <w:p w14:paraId="7ED8D3E6" w14:textId="15D00C8F" w:rsidR="1B27AE59" w:rsidRPr="00DD093B" w:rsidRDefault="1B27AE59" w:rsidP="00DD093B">
            <w:pPr>
              <w:spacing w:before="0" w:after="0"/>
              <w:jc w:val="center"/>
              <w:rPr>
                <w:sz w:val="18"/>
                <w:szCs w:val="18"/>
              </w:rPr>
            </w:pPr>
            <w:r w:rsidRPr="00DD093B">
              <w:rPr>
                <w:sz w:val="18"/>
                <w:szCs w:val="18"/>
              </w:rPr>
              <w:t>82.3</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470661" w14:textId="3A4A3821" w:rsidR="1B27AE59" w:rsidRPr="00DD093B" w:rsidRDefault="1B27AE59" w:rsidP="00DD093B">
            <w:pPr>
              <w:spacing w:before="0" w:after="0"/>
              <w:jc w:val="center"/>
              <w:rPr>
                <w:sz w:val="18"/>
                <w:szCs w:val="18"/>
              </w:rPr>
            </w:pPr>
            <w:r w:rsidRPr="00DD093B">
              <w:rPr>
                <w:sz w:val="18"/>
                <w:szCs w:val="18"/>
              </w:rPr>
              <w:t>182.6</w:t>
            </w:r>
          </w:p>
        </w:tc>
        <w:tc>
          <w:tcPr>
            <w:tcW w:w="1728"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8D2691" w14:textId="2FE3F381" w:rsidR="1B27AE59" w:rsidRPr="00DD093B" w:rsidRDefault="1B27AE59" w:rsidP="00DD093B">
            <w:pPr>
              <w:spacing w:before="0" w:after="0"/>
              <w:jc w:val="center"/>
              <w:rPr>
                <w:b/>
                <w:bCs/>
                <w:sz w:val="18"/>
                <w:szCs w:val="18"/>
              </w:rPr>
            </w:pPr>
            <w:r w:rsidRPr="00DD093B">
              <w:rPr>
                <w:b/>
                <w:bCs/>
                <w:sz w:val="18"/>
                <w:szCs w:val="18"/>
              </w:rPr>
              <w:t>890,097</w:t>
            </w:r>
          </w:p>
        </w:tc>
        <w:tc>
          <w:tcPr>
            <w:tcW w:w="165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2321DA" w14:textId="1CF741E1" w:rsidR="1B27AE59" w:rsidRPr="00DD093B" w:rsidRDefault="1B27AE59" w:rsidP="00DD093B">
            <w:pPr>
              <w:spacing w:before="0" w:after="0"/>
              <w:jc w:val="center"/>
              <w:rPr>
                <w:sz w:val="18"/>
                <w:szCs w:val="18"/>
              </w:rPr>
            </w:pPr>
            <w:r w:rsidRPr="00DD093B">
              <w:rPr>
                <w:sz w:val="18"/>
                <w:szCs w:val="18"/>
              </w:rPr>
              <w:t>Elevated Array</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4E45A533" w14:textId="7FBF7161" w:rsidR="1B27AE59" w:rsidRPr="00DD093B" w:rsidRDefault="1B27AE59" w:rsidP="00DD093B">
            <w:pPr>
              <w:spacing w:before="0" w:after="0"/>
              <w:jc w:val="center"/>
              <w:rPr>
                <w:sz w:val="18"/>
                <w:szCs w:val="18"/>
              </w:rPr>
            </w:pPr>
            <w:r w:rsidRPr="00DD093B">
              <w:rPr>
                <w:sz w:val="18"/>
                <w:szCs w:val="18"/>
              </w:rPr>
              <w:t>LV (Feeder B - DB-B3) 171 kW, LV (Feeder B - DB-B4) 11 kW</w:t>
            </w:r>
          </w:p>
        </w:tc>
      </w:tr>
      <w:tr w:rsidR="1B27AE59" w14:paraId="32D83C17" w14:textId="77777777" w:rsidTr="00DD093B">
        <w:trPr>
          <w:trHeight w:val="270"/>
        </w:trPr>
        <w:tc>
          <w:tcPr>
            <w:tcW w:w="418" w:type="dxa"/>
            <w:vMerge/>
            <w:vAlign w:val="center"/>
          </w:tcPr>
          <w:p w14:paraId="6D3B1668" w14:textId="77777777" w:rsidR="001A42CD" w:rsidRDefault="001A42CD"/>
        </w:tc>
        <w:tc>
          <w:tcPr>
            <w:tcW w:w="1325" w:type="dxa"/>
            <w:vMerge/>
            <w:vAlign w:val="center"/>
          </w:tcPr>
          <w:p w14:paraId="25BB8FC3" w14:textId="77777777" w:rsidR="001A42CD" w:rsidRDefault="001A42CD"/>
        </w:tc>
        <w:tc>
          <w:tcPr>
            <w:tcW w:w="590" w:type="dxa"/>
            <w:tcBorders>
              <w:top w:val="nil"/>
              <w:left w:val="nil"/>
              <w:bottom w:val="single" w:sz="8" w:space="0" w:color="auto"/>
              <w:right w:val="single" w:sz="8" w:space="0" w:color="auto"/>
            </w:tcBorders>
            <w:tcMar>
              <w:left w:w="108" w:type="dxa"/>
              <w:right w:w="108" w:type="dxa"/>
            </w:tcMar>
            <w:vAlign w:val="center"/>
          </w:tcPr>
          <w:p w14:paraId="07493EE5" w14:textId="3812BF62" w:rsidR="1B27AE59" w:rsidRPr="00DD093B" w:rsidRDefault="1B27AE59" w:rsidP="00DD093B">
            <w:pPr>
              <w:spacing w:before="0" w:after="0"/>
              <w:jc w:val="center"/>
              <w:rPr>
                <w:sz w:val="18"/>
                <w:szCs w:val="18"/>
              </w:rPr>
            </w:pPr>
            <w:r w:rsidRPr="00DD093B">
              <w:rPr>
                <w:sz w:val="18"/>
                <w:szCs w:val="18"/>
              </w:rPr>
              <w:t>4.2</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5523C40F" w14:textId="0233846C" w:rsidR="1B27AE59" w:rsidRPr="00DD093B" w:rsidRDefault="1B27AE59" w:rsidP="00DD093B">
            <w:pPr>
              <w:spacing w:before="0" w:after="0"/>
              <w:jc w:val="center"/>
              <w:rPr>
                <w:sz w:val="18"/>
                <w:szCs w:val="18"/>
              </w:rPr>
            </w:pPr>
            <w:r w:rsidRPr="00DD093B">
              <w:rPr>
                <w:sz w:val="18"/>
                <w:szCs w:val="18"/>
              </w:rPr>
              <w:t>Boundary of mortuary</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2967BD4D" w14:textId="2DB2384B" w:rsidR="1B27AE59" w:rsidRPr="00DD093B" w:rsidRDefault="1B27AE59" w:rsidP="00DD093B">
            <w:pPr>
              <w:spacing w:before="0" w:after="0"/>
              <w:jc w:val="center"/>
              <w:rPr>
                <w:sz w:val="18"/>
                <w:szCs w:val="18"/>
              </w:rPr>
            </w:pPr>
            <w:r w:rsidRPr="00DD093B">
              <w:rPr>
                <w:sz w:val="18"/>
                <w:szCs w:val="18"/>
              </w:rPr>
              <w:t>795</w:t>
            </w:r>
          </w:p>
        </w:tc>
        <w:tc>
          <w:tcPr>
            <w:tcW w:w="1022" w:type="dxa"/>
            <w:tcBorders>
              <w:top w:val="nil"/>
              <w:left w:val="single" w:sz="8" w:space="0" w:color="auto"/>
              <w:bottom w:val="single" w:sz="8" w:space="0" w:color="auto"/>
              <w:right w:val="single" w:sz="8" w:space="0" w:color="auto"/>
            </w:tcBorders>
            <w:tcMar>
              <w:left w:w="108" w:type="dxa"/>
              <w:right w:w="108" w:type="dxa"/>
            </w:tcMar>
            <w:vAlign w:val="center"/>
          </w:tcPr>
          <w:p w14:paraId="74F18270" w14:textId="3836C6D7" w:rsidR="1B27AE59" w:rsidRPr="00DD093B" w:rsidRDefault="1B27AE59" w:rsidP="00DD093B">
            <w:pPr>
              <w:spacing w:before="0" w:after="0"/>
              <w:jc w:val="center"/>
              <w:rPr>
                <w:sz w:val="18"/>
                <w:szCs w:val="18"/>
              </w:rPr>
            </w:pPr>
            <w:r w:rsidRPr="00DD093B">
              <w:rPr>
                <w:sz w:val="18"/>
                <w:szCs w:val="18"/>
              </w:rPr>
              <w:t>17.00%</w:t>
            </w:r>
          </w:p>
        </w:tc>
        <w:tc>
          <w:tcPr>
            <w:tcW w:w="792" w:type="dxa"/>
            <w:tcBorders>
              <w:top w:val="nil"/>
              <w:left w:val="single" w:sz="8" w:space="0" w:color="auto"/>
              <w:bottom w:val="single" w:sz="8" w:space="0" w:color="auto"/>
              <w:right w:val="single" w:sz="8" w:space="0" w:color="auto"/>
            </w:tcBorders>
            <w:tcMar>
              <w:left w:w="108" w:type="dxa"/>
              <w:right w:w="108" w:type="dxa"/>
            </w:tcMar>
            <w:vAlign w:val="center"/>
          </w:tcPr>
          <w:p w14:paraId="421BCE9D" w14:textId="03855687" w:rsidR="1B27AE59" w:rsidRPr="00DD093B" w:rsidRDefault="1B27AE59" w:rsidP="00DD093B">
            <w:pPr>
              <w:spacing w:before="0" w:after="0"/>
              <w:jc w:val="center"/>
              <w:rPr>
                <w:sz w:val="18"/>
                <w:szCs w:val="18"/>
              </w:rPr>
            </w:pPr>
            <w:r w:rsidRPr="00DD093B">
              <w:rPr>
                <w:sz w:val="18"/>
                <w:szCs w:val="18"/>
              </w:rPr>
              <w:t>82.7</w:t>
            </w:r>
          </w:p>
        </w:tc>
        <w:tc>
          <w:tcPr>
            <w:tcW w:w="1498" w:type="dxa"/>
            <w:tcBorders>
              <w:top w:val="nil"/>
              <w:left w:val="single" w:sz="8" w:space="0" w:color="auto"/>
              <w:bottom w:val="single" w:sz="8" w:space="0" w:color="auto"/>
              <w:right w:val="single" w:sz="8" w:space="0" w:color="auto"/>
            </w:tcBorders>
            <w:tcMar>
              <w:left w:w="108" w:type="dxa"/>
              <w:right w:w="108" w:type="dxa"/>
            </w:tcMar>
            <w:vAlign w:val="center"/>
          </w:tcPr>
          <w:p w14:paraId="469CAA28" w14:textId="601B1612" w:rsidR="1B27AE59" w:rsidRPr="00DD093B" w:rsidRDefault="1B27AE59" w:rsidP="00DD093B">
            <w:pPr>
              <w:spacing w:before="0" w:after="0"/>
              <w:jc w:val="center"/>
              <w:rPr>
                <w:sz w:val="18"/>
                <w:szCs w:val="18"/>
              </w:rPr>
            </w:pPr>
            <w:r w:rsidRPr="00DD093B">
              <w:rPr>
                <w:sz w:val="18"/>
                <w:szCs w:val="18"/>
              </w:rPr>
              <w:t>125.4</w:t>
            </w:r>
          </w:p>
        </w:tc>
        <w:tc>
          <w:tcPr>
            <w:tcW w:w="1728" w:type="dxa"/>
            <w:vMerge/>
            <w:vAlign w:val="center"/>
          </w:tcPr>
          <w:p w14:paraId="3F9EA94E" w14:textId="77777777" w:rsidR="001A42CD" w:rsidRDefault="001A42CD"/>
        </w:tc>
        <w:tc>
          <w:tcPr>
            <w:tcW w:w="1656" w:type="dxa"/>
            <w:tcBorders>
              <w:top w:val="nil"/>
              <w:left w:val="nil"/>
              <w:bottom w:val="single" w:sz="8" w:space="0" w:color="auto"/>
              <w:right w:val="single" w:sz="8" w:space="0" w:color="auto"/>
            </w:tcBorders>
            <w:tcMar>
              <w:left w:w="108" w:type="dxa"/>
              <w:right w:w="108" w:type="dxa"/>
            </w:tcMar>
            <w:vAlign w:val="center"/>
          </w:tcPr>
          <w:p w14:paraId="166209F8" w14:textId="6E80BC5E" w:rsidR="1B27AE59" w:rsidRPr="00DD093B" w:rsidRDefault="1B27AE59" w:rsidP="00DD093B">
            <w:pPr>
              <w:spacing w:before="0" w:after="0"/>
              <w:jc w:val="center"/>
              <w:rPr>
                <w:sz w:val="18"/>
                <w:szCs w:val="18"/>
              </w:rPr>
            </w:pPr>
            <w:r w:rsidRPr="00DD093B">
              <w:rPr>
                <w:sz w:val="18"/>
                <w:szCs w:val="18"/>
              </w:rPr>
              <w:t>Road canopy</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21DB3CCE" w14:textId="01516A86" w:rsidR="1B27AE59" w:rsidRPr="00DD093B" w:rsidRDefault="1B27AE59" w:rsidP="00DD093B">
            <w:pPr>
              <w:spacing w:before="0" w:after="0"/>
              <w:jc w:val="center"/>
              <w:rPr>
                <w:sz w:val="18"/>
                <w:szCs w:val="18"/>
              </w:rPr>
            </w:pPr>
            <w:r w:rsidRPr="00DD093B">
              <w:rPr>
                <w:sz w:val="18"/>
                <w:szCs w:val="18"/>
              </w:rPr>
              <w:t>LV (Feeder E- DB-E3)</w:t>
            </w:r>
          </w:p>
        </w:tc>
      </w:tr>
      <w:tr w:rsidR="1B27AE59" w14:paraId="70C4B4CB" w14:textId="77777777" w:rsidTr="00DD093B">
        <w:trPr>
          <w:trHeight w:val="270"/>
        </w:trPr>
        <w:tc>
          <w:tcPr>
            <w:tcW w:w="418" w:type="dxa"/>
            <w:vMerge/>
            <w:vAlign w:val="center"/>
          </w:tcPr>
          <w:p w14:paraId="5C45D60A" w14:textId="77777777" w:rsidR="001A42CD" w:rsidRDefault="001A42CD"/>
        </w:tc>
        <w:tc>
          <w:tcPr>
            <w:tcW w:w="1325" w:type="dxa"/>
            <w:vMerge/>
            <w:vAlign w:val="center"/>
          </w:tcPr>
          <w:p w14:paraId="33DB16EE"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155708BB" w14:textId="008588D2" w:rsidR="1B27AE59" w:rsidRPr="00DD093B" w:rsidRDefault="1B27AE59" w:rsidP="00DD093B">
            <w:pPr>
              <w:spacing w:before="0" w:after="0"/>
              <w:jc w:val="center"/>
              <w:rPr>
                <w:sz w:val="18"/>
                <w:szCs w:val="18"/>
              </w:rPr>
            </w:pPr>
            <w:r w:rsidRPr="00DD093B">
              <w:rPr>
                <w:sz w:val="18"/>
                <w:szCs w:val="18"/>
              </w:rPr>
              <w:t>4.4</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9746FF" w14:textId="3EF6EE12" w:rsidR="1B27AE59" w:rsidRPr="00DD093B" w:rsidRDefault="1B27AE59" w:rsidP="00DD093B">
            <w:pPr>
              <w:spacing w:before="0" w:after="0"/>
              <w:jc w:val="center"/>
              <w:rPr>
                <w:sz w:val="18"/>
                <w:szCs w:val="18"/>
              </w:rPr>
            </w:pPr>
            <w:r w:rsidRPr="00DD093B">
              <w:rPr>
                <w:sz w:val="18"/>
                <w:szCs w:val="18"/>
              </w:rPr>
              <w:t>Park (near harbour)</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CF00008" w14:textId="7EF84888" w:rsidR="1B27AE59" w:rsidRPr="00DD093B" w:rsidRDefault="1B27AE59" w:rsidP="00DD093B">
            <w:pPr>
              <w:spacing w:before="0" w:after="0"/>
              <w:jc w:val="center"/>
              <w:rPr>
                <w:sz w:val="18"/>
                <w:szCs w:val="18"/>
              </w:rPr>
            </w:pPr>
            <w:r w:rsidRPr="00DD093B">
              <w:rPr>
                <w:sz w:val="18"/>
                <w:szCs w:val="18"/>
              </w:rPr>
              <w:t>390</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EBD5FF" w14:textId="11624910" w:rsidR="1B27AE59" w:rsidRPr="00DD093B" w:rsidRDefault="1B27AE59" w:rsidP="00DD093B">
            <w:pPr>
              <w:spacing w:before="0" w:after="0"/>
              <w:jc w:val="center"/>
              <w:rPr>
                <w:sz w:val="18"/>
                <w:szCs w:val="18"/>
              </w:rPr>
            </w:pPr>
            <w:r w:rsidRPr="00DD093B">
              <w:rPr>
                <w:sz w:val="18"/>
                <w:szCs w:val="18"/>
              </w:rPr>
              <w:t>17.40%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5B9DE1" w14:textId="15626436" w:rsidR="1B27AE59" w:rsidRPr="00DD093B" w:rsidRDefault="1B27AE59" w:rsidP="00DD093B">
            <w:pPr>
              <w:spacing w:before="0" w:after="0"/>
              <w:jc w:val="center"/>
              <w:rPr>
                <w:sz w:val="18"/>
                <w:szCs w:val="18"/>
              </w:rPr>
            </w:pPr>
            <w:r w:rsidRPr="00DD093B">
              <w:rPr>
                <w:sz w:val="18"/>
                <w:szCs w:val="18"/>
              </w:rPr>
              <w:t>81.7</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A6B8E4" w14:textId="508FEF7E" w:rsidR="1B27AE59" w:rsidRPr="00DD093B" w:rsidRDefault="1B27AE59" w:rsidP="00DD093B">
            <w:pPr>
              <w:spacing w:before="0" w:after="0"/>
              <w:jc w:val="center"/>
              <w:rPr>
                <w:sz w:val="18"/>
                <w:szCs w:val="18"/>
              </w:rPr>
            </w:pPr>
            <w:r w:rsidRPr="00DD093B">
              <w:rPr>
                <w:sz w:val="18"/>
                <w:szCs w:val="18"/>
              </w:rPr>
              <w:t>59.4</w:t>
            </w:r>
          </w:p>
        </w:tc>
        <w:tc>
          <w:tcPr>
            <w:tcW w:w="1728" w:type="dxa"/>
            <w:vMerge/>
            <w:vAlign w:val="center"/>
          </w:tcPr>
          <w:p w14:paraId="5CB26581"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4511953C" w14:textId="1B975CA3" w:rsidR="1B27AE59" w:rsidRPr="00DD093B" w:rsidRDefault="1B27AE59" w:rsidP="00DD093B">
            <w:pPr>
              <w:spacing w:before="0" w:after="0"/>
              <w:jc w:val="center"/>
              <w:rPr>
                <w:sz w:val="18"/>
                <w:szCs w:val="18"/>
              </w:rPr>
            </w:pPr>
            <w:r w:rsidRPr="00DD093B">
              <w:rPr>
                <w:sz w:val="18"/>
                <w:szCs w:val="18"/>
              </w:rPr>
              <w:t>Carport</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7676AC4" w14:textId="73C184C5" w:rsidR="1B27AE59" w:rsidRPr="00DD093B" w:rsidRDefault="1B27AE59" w:rsidP="00DD093B">
            <w:pPr>
              <w:spacing w:before="0" w:after="0"/>
              <w:jc w:val="center"/>
              <w:rPr>
                <w:sz w:val="18"/>
                <w:szCs w:val="18"/>
              </w:rPr>
            </w:pPr>
            <w:r w:rsidRPr="00DD093B">
              <w:rPr>
                <w:sz w:val="18"/>
                <w:szCs w:val="18"/>
              </w:rPr>
              <w:t>LV DB- B2</w:t>
            </w:r>
          </w:p>
        </w:tc>
      </w:tr>
      <w:tr w:rsidR="1B27AE59" w14:paraId="56E2EE2A" w14:textId="77777777" w:rsidTr="00DD093B">
        <w:trPr>
          <w:trHeight w:val="270"/>
        </w:trPr>
        <w:tc>
          <w:tcPr>
            <w:tcW w:w="418" w:type="dxa"/>
            <w:vMerge/>
            <w:vAlign w:val="center"/>
          </w:tcPr>
          <w:p w14:paraId="00A65696" w14:textId="77777777" w:rsidR="001A42CD" w:rsidRDefault="001A42CD"/>
        </w:tc>
        <w:tc>
          <w:tcPr>
            <w:tcW w:w="1325" w:type="dxa"/>
            <w:vMerge/>
            <w:vAlign w:val="center"/>
          </w:tcPr>
          <w:p w14:paraId="455B8752"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0813AC3A" w14:textId="2D3C03AF" w:rsidR="1B27AE59" w:rsidRPr="00DD093B" w:rsidRDefault="1B27AE59" w:rsidP="00DD093B">
            <w:pPr>
              <w:spacing w:before="0" w:after="0"/>
              <w:jc w:val="center"/>
              <w:rPr>
                <w:sz w:val="18"/>
                <w:szCs w:val="18"/>
              </w:rPr>
            </w:pPr>
            <w:r w:rsidRPr="00DD093B">
              <w:rPr>
                <w:sz w:val="18"/>
                <w:szCs w:val="18"/>
              </w:rPr>
              <w:t>4.5</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89D367A" w14:textId="233DFB25" w:rsidR="1B27AE59" w:rsidRPr="00DD093B" w:rsidRDefault="1B27AE59" w:rsidP="00DD093B">
            <w:pPr>
              <w:spacing w:before="0" w:after="0"/>
              <w:jc w:val="center"/>
              <w:rPr>
                <w:sz w:val="18"/>
                <w:szCs w:val="18"/>
              </w:rPr>
            </w:pPr>
            <w:r w:rsidRPr="00DD093B">
              <w:rPr>
                <w:sz w:val="18"/>
                <w:szCs w:val="18"/>
              </w:rPr>
              <w:t>Commercial plots area (near harbour)</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024AC1" w14:textId="6C9CD99F" w:rsidR="1B27AE59" w:rsidRPr="00DD093B" w:rsidRDefault="1B27AE59" w:rsidP="00DD093B">
            <w:pPr>
              <w:spacing w:before="0" w:after="0"/>
              <w:jc w:val="center"/>
              <w:rPr>
                <w:sz w:val="18"/>
                <w:szCs w:val="18"/>
              </w:rPr>
            </w:pPr>
            <w:r w:rsidRPr="00DD093B">
              <w:rPr>
                <w:sz w:val="18"/>
                <w:szCs w:val="18"/>
              </w:rPr>
              <w:t>680</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3F286E7" w14:textId="444C6BC3" w:rsidR="1B27AE59" w:rsidRPr="00DD093B" w:rsidRDefault="1B27AE59" w:rsidP="00DD093B">
            <w:pPr>
              <w:spacing w:before="0" w:after="0"/>
              <w:jc w:val="center"/>
              <w:rPr>
                <w:sz w:val="18"/>
                <w:szCs w:val="18"/>
              </w:rPr>
            </w:pPr>
            <w:r w:rsidRPr="00DD093B">
              <w:rPr>
                <w:sz w:val="18"/>
                <w:szCs w:val="18"/>
              </w:rPr>
              <w:t>16.70%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411A7D" w14:textId="5FB55B23" w:rsidR="1B27AE59" w:rsidRPr="00DD093B" w:rsidRDefault="1B27AE59" w:rsidP="00DD093B">
            <w:pPr>
              <w:spacing w:before="0" w:after="0"/>
              <w:jc w:val="center"/>
              <w:rPr>
                <w:sz w:val="18"/>
                <w:szCs w:val="18"/>
              </w:rPr>
            </w:pPr>
            <w:r w:rsidRPr="00DD093B">
              <w:rPr>
                <w:sz w:val="18"/>
                <w:szCs w:val="18"/>
              </w:rPr>
              <w:t>81.6</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D20EF87" w14:textId="7D3FE89B" w:rsidR="1B27AE59" w:rsidRPr="00DD093B" w:rsidRDefault="1B27AE59" w:rsidP="00DD093B">
            <w:pPr>
              <w:spacing w:before="0" w:after="0"/>
              <w:jc w:val="center"/>
              <w:rPr>
                <w:sz w:val="18"/>
                <w:szCs w:val="18"/>
              </w:rPr>
            </w:pPr>
            <w:r w:rsidRPr="00DD093B">
              <w:rPr>
                <w:sz w:val="18"/>
                <w:szCs w:val="18"/>
              </w:rPr>
              <w:t>129.8</w:t>
            </w:r>
          </w:p>
        </w:tc>
        <w:tc>
          <w:tcPr>
            <w:tcW w:w="1728" w:type="dxa"/>
            <w:vMerge/>
            <w:vAlign w:val="center"/>
          </w:tcPr>
          <w:p w14:paraId="24441BEE"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642B6BEB" w14:textId="68DB07F4" w:rsidR="1B27AE59" w:rsidRPr="00DD093B" w:rsidRDefault="1B27AE59" w:rsidP="00DD093B">
            <w:pPr>
              <w:spacing w:before="0" w:after="0"/>
              <w:jc w:val="center"/>
              <w:rPr>
                <w:sz w:val="18"/>
                <w:szCs w:val="18"/>
              </w:rPr>
            </w:pPr>
            <w:r w:rsidRPr="00DD093B">
              <w:rPr>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E36E12F" w14:textId="052720AC" w:rsidR="1B27AE59" w:rsidRPr="00DD093B" w:rsidRDefault="1B27AE59" w:rsidP="00DD093B">
            <w:pPr>
              <w:spacing w:before="0" w:after="0"/>
              <w:jc w:val="center"/>
              <w:rPr>
                <w:sz w:val="18"/>
                <w:szCs w:val="18"/>
              </w:rPr>
            </w:pPr>
            <w:r w:rsidRPr="00DD093B">
              <w:rPr>
                <w:sz w:val="18"/>
                <w:szCs w:val="18"/>
              </w:rPr>
              <w:t>LV DB- A3</w:t>
            </w:r>
          </w:p>
        </w:tc>
      </w:tr>
      <w:tr w:rsidR="1B27AE59" w14:paraId="0A191159" w14:textId="77777777" w:rsidTr="00DD093B">
        <w:trPr>
          <w:trHeight w:val="270"/>
        </w:trPr>
        <w:tc>
          <w:tcPr>
            <w:tcW w:w="418" w:type="dxa"/>
            <w:vMerge/>
            <w:vAlign w:val="center"/>
          </w:tcPr>
          <w:p w14:paraId="4334E74B" w14:textId="77777777" w:rsidR="001A42CD" w:rsidRDefault="001A42CD"/>
        </w:tc>
        <w:tc>
          <w:tcPr>
            <w:tcW w:w="1325" w:type="dxa"/>
            <w:vMerge/>
            <w:vAlign w:val="center"/>
          </w:tcPr>
          <w:p w14:paraId="41B08FB1"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5B045EAF" w14:textId="7B71E79E" w:rsidR="1B27AE59" w:rsidRPr="00DD093B" w:rsidRDefault="1B27AE59" w:rsidP="00DD093B">
            <w:pPr>
              <w:spacing w:before="0" w:after="0"/>
              <w:jc w:val="center"/>
              <w:rPr>
                <w:sz w:val="18"/>
                <w:szCs w:val="18"/>
              </w:rPr>
            </w:pPr>
            <w:r w:rsidRPr="00DD093B">
              <w:rPr>
                <w:sz w:val="18"/>
                <w:szCs w:val="18"/>
              </w:rPr>
              <w:t>4.6</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5D8DE86" w14:textId="0FD4F2AD" w:rsidR="1B27AE59" w:rsidRPr="00DD093B" w:rsidRDefault="1B27AE59" w:rsidP="00DD093B">
            <w:pPr>
              <w:spacing w:before="0" w:after="0"/>
              <w:jc w:val="center"/>
              <w:rPr>
                <w:sz w:val="18"/>
                <w:szCs w:val="18"/>
              </w:rPr>
            </w:pPr>
            <w:r w:rsidRPr="00DD093B">
              <w:rPr>
                <w:sz w:val="18"/>
                <w:szCs w:val="18"/>
              </w:rPr>
              <w:t>Road (Near FENAKA power house)</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BAFCE6" w14:textId="6E4D2AA8" w:rsidR="1B27AE59" w:rsidRPr="00DD093B" w:rsidRDefault="1B27AE59" w:rsidP="00DD093B">
            <w:pPr>
              <w:spacing w:before="0" w:after="0"/>
              <w:jc w:val="center"/>
              <w:rPr>
                <w:sz w:val="18"/>
                <w:szCs w:val="18"/>
              </w:rPr>
            </w:pPr>
            <w:r w:rsidRPr="00DD093B">
              <w:rPr>
                <w:sz w:val="18"/>
                <w:szCs w:val="18"/>
              </w:rPr>
              <w:t>460</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54C4F6E" w14:textId="6D58E6EB" w:rsidR="1B27AE59" w:rsidRPr="00DD093B" w:rsidRDefault="1B27AE59" w:rsidP="00DD093B">
            <w:pPr>
              <w:spacing w:before="0" w:after="0"/>
              <w:jc w:val="center"/>
              <w:rPr>
                <w:sz w:val="18"/>
                <w:szCs w:val="18"/>
              </w:rPr>
            </w:pPr>
            <w:r w:rsidRPr="00DD093B">
              <w:rPr>
                <w:sz w:val="18"/>
                <w:szCs w:val="18"/>
              </w:rPr>
              <w:t>16.40%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C2527FC" w14:textId="775771FF" w:rsidR="1B27AE59" w:rsidRPr="00DD093B" w:rsidRDefault="1B27AE59" w:rsidP="00DD093B">
            <w:pPr>
              <w:spacing w:before="0" w:after="0"/>
              <w:jc w:val="center"/>
              <w:rPr>
                <w:sz w:val="18"/>
                <w:szCs w:val="18"/>
              </w:rPr>
            </w:pPr>
            <w:r w:rsidRPr="00DD093B">
              <w:rPr>
                <w:sz w:val="18"/>
                <w:szCs w:val="18"/>
              </w:rPr>
              <w:t>80.2</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550097" w14:textId="301B5FE1" w:rsidR="1B27AE59" w:rsidRPr="00DD093B" w:rsidRDefault="1B27AE59" w:rsidP="00DD093B">
            <w:pPr>
              <w:spacing w:before="0" w:after="0"/>
              <w:jc w:val="center"/>
              <w:rPr>
                <w:sz w:val="18"/>
                <w:szCs w:val="18"/>
              </w:rPr>
            </w:pPr>
            <w:r w:rsidRPr="00DD093B">
              <w:rPr>
                <w:sz w:val="18"/>
                <w:szCs w:val="18"/>
              </w:rPr>
              <w:t>54.5</w:t>
            </w:r>
          </w:p>
        </w:tc>
        <w:tc>
          <w:tcPr>
            <w:tcW w:w="1728" w:type="dxa"/>
            <w:vMerge/>
            <w:vAlign w:val="center"/>
          </w:tcPr>
          <w:p w14:paraId="64F84064"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3809DF70" w14:textId="14CE531F" w:rsidR="1B27AE59" w:rsidRPr="00DD093B" w:rsidRDefault="1B27AE59" w:rsidP="00DD093B">
            <w:pPr>
              <w:spacing w:before="0" w:after="0"/>
              <w:jc w:val="center"/>
              <w:rPr>
                <w:sz w:val="18"/>
                <w:szCs w:val="18"/>
              </w:rPr>
            </w:pPr>
            <w:r w:rsidRPr="00DD093B">
              <w:rPr>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B55EA5" w14:textId="2A5A4891" w:rsidR="1B27AE59" w:rsidRPr="00DD093B" w:rsidRDefault="1B27AE59" w:rsidP="00DD093B">
            <w:pPr>
              <w:spacing w:before="0" w:after="0"/>
              <w:jc w:val="center"/>
              <w:rPr>
                <w:sz w:val="18"/>
                <w:szCs w:val="18"/>
              </w:rPr>
            </w:pPr>
            <w:r w:rsidRPr="00DD093B">
              <w:rPr>
                <w:sz w:val="18"/>
                <w:szCs w:val="18"/>
              </w:rPr>
              <w:t>LV DB- A1</w:t>
            </w:r>
          </w:p>
        </w:tc>
      </w:tr>
      <w:tr w:rsidR="1B27AE59" w14:paraId="3EAAEFC5" w14:textId="77777777" w:rsidTr="00DD093B">
        <w:trPr>
          <w:trHeight w:val="270"/>
        </w:trPr>
        <w:tc>
          <w:tcPr>
            <w:tcW w:w="418" w:type="dxa"/>
            <w:vMerge/>
            <w:vAlign w:val="center"/>
          </w:tcPr>
          <w:p w14:paraId="1590BC7B" w14:textId="77777777" w:rsidR="001A42CD" w:rsidRDefault="001A42CD"/>
        </w:tc>
        <w:tc>
          <w:tcPr>
            <w:tcW w:w="1325" w:type="dxa"/>
            <w:vMerge/>
            <w:vAlign w:val="center"/>
          </w:tcPr>
          <w:p w14:paraId="7A90447E"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20251152" w14:textId="21F7E078" w:rsidR="1B27AE59" w:rsidRPr="00DD093B" w:rsidRDefault="1B27AE59" w:rsidP="00DD093B">
            <w:pPr>
              <w:spacing w:before="0" w:after="0"/>
              <w:jc w:val="center"/>
              <w:rPr>
                <w:sz w:val="18"/>
                <w:szCs w:val="18"/>
              </w:rPr>
            </w:pPr>
            <w:r w:rsidRPr="00DD093B">
              <w:rPr>
                <w:sz w:val="18"/>
                <w:szCs w:val="18"/>
              </w:rPr>
              <w:t>4.7</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7018B3" w14:textId="39A4011D" w:rsidR="1B27AE59" w:rsidRPr="00DD093B" w:rsidRDefault="1B27AE59" w:rsidP="00DD093B">
            <w:pPr>
              <w:spacing w:before="0" w:after="0"/>
              <w:jc w:val="center"/>
              <w:rPr>
                <w:sz w:val="18"/>
                <w:szCs w:val="18"/>
              </w:rPr>
            </w:pPr>
            <w:r w:rsidRPr="00DD093B">
              <w:rPr>
                <w:sz w:val="18"/>
                <w:szCs w:val="18"/>
              </w:rPr>
              <w:t>Road (Near Maamendhoo school)</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FCCF7E" w14:textId="37E21363" w:rsidR="1B27AE59" w:rsidRPr="00DD093B" w:rsidRDefault="1B27AE59" w:rsidP="00DD093B">
            <w:pPr>
              <w:spacing w:before="0" w:after="0"/>
              <w:jc w:val="center"/>
              <w:rPr>
                <w:sz w:val="18"/>
                <w:szCs w:val="18"/>
              </w:rPr>
            </w:pPr>
            <w:r w:rsidRPr="00DD093B">
              <w:rPr>
                <w:sz w:val="18"/>
                <w:szCs w:val="18"/>
              </w:rPr>
              <w:t>528</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2FAA43" w14:textId="201C9C9F" w:rsidR="1B27AE59" w:rsidRPr="00DD093B" w:rsidRDefault="1B27AE59" w:rsidP="00DD093B">
            <w:pPr>
              <w:spacing w:before="0" w:after="0"/>
              <w:jc w:val="center"/>
              <w:rPr>
                <w:sz w:val="18"/>
                <w:szCs w:val="18"/>
              </w:rPr>
            </w:pPr>
            <w:r w:rsidRPr="00DD093B">
              <w:rPr>
                <w:sz w:val="18"/>
                <w:szCs w:val="18"/>
              </w:rPr>
              <w:t>14.60%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5094CB" w14:textId="1029B4B8" w:rsidR="1B27AE59" w:rsidRPr="00DD093B" w:rsidRDefault="1B27AE59" w:rsidP="00DD093B">
            <w:pPr>
              <w:spacing w:before="0" w:after="0"/>
              <w:jc w:val="center"/>
              <w:rPr>
                <w:sz w:val="18"/>
                <w:szCs w:val="18"/>
              </w:rPr>
            </w:pPr>
            <w:r w:rsidRPr="00DD093B">
              <w:rPr>
                <w:sz w:val="18"/>
                <w:szCs w:val="18"/>
              </w:rPr>
              <w:t>71.1</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D0163EB" w14:textId="4416FFA6" w:rsidR="1B27AE59" w:rsidRPr="00DD093B" w:rsidRDefault="1B27AE59" w:rsidP="00DD093B">
            <w:pPr>
              <w:spacing w:before="0" w:after="0"/>
              <w:jc w:val="center"/>
              <w:rPr>
                <w:sz w:val="18"/>
                <w:szCs w:val="18"/>
              </w:rPr>
            </w:pPr>
            <w:r w:rsidRPr="00DD093B">
              <w:rPr>
                <w:sz w:val="18"/>
                <w:szCs w:val="18"/>
              </w:rPr>
              <w:t>58.3</w:t>
            </w:r>
          </w:p>
        </w:tc>
        <w:tc>
          <w:tcPr>
            <w:tcW w:w="1728" w:type="dxa"/>
            <w:vMerge/>
            <w:vAlign w:val="center"/>
          </w:tcPr>
          <w:p w14:paraId="47B70591"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1A80A75B" w14:textId="1CF3B9E9" w:rsidR="1B27AE59" w:rsidRPr="00DD093B" w:rsidRDefault="1B27AE59" w:rsidP="00DD093B">
            <w:pPr>
              <w:spacing w:before="0" w:after="0"/>
              <w:jc w:val="center"/>
              <w:rPr>
                <w:sz w:val="18"/>
                <w:szCs w:val="18"/>
              </w:rPr>
            </w:pPr>
            <w:r w:rsidRPr="00DD093B">
              <w:rPr>
                <w:sz w:val="18"/>
                <w:szCs w:val="18"/>
              </w:rPr>
              <w:t>Road Canopy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663A84" w14:textId="7A59029C" w:rsidR="1B27AE59" w:rsidRPr="00DD093B" w:rsidRDefault="1B27AE59" w:rsidP="00DD093B">
            <w:pPr>
              <w:spacing w:before="0" w:after="0"/>
              <w:jc w:val="center"/>
              <w:rPr>
                <w:sz w:val="18"/>
                <w:szCs w:val="18"/>
              </w:rPr>
            </w:pPr>
            <w:r w:rsidRPr="00DD093B">
              <w:rPr>
                <w:sz w:val="18"/>
                <w:szCs w:val="18"/>
              </w:rPr>
              <w:t>LV DB- A5</w:t>
            </w:r>
          </w:p>
        </w:tc>
      </w:tr>
      <w:tr w:rsidR="1B27AE59" w14:paraId="4623EDE5" w14:textId="77777777" w:rsidTr="00DD093B">
        <w:trPr>
          <w:trHeight w:val="270"/>
        </w:trPr>
        <w:tc>
          <w:tcPr>
            <w:tcW w:w="418" w:type="dxa"/>
            <w:vMerge/>
            <w:vAlign w:val="center"/>
          </w:tcPr>
          <w:p w14:paraId="1A888866" w14:textId="77777777" w:rsidR="001A42CD" w:rsidRDefault="001A42CD"/>
        </w:tc>
        <w:tc>
          <w:tcPr>
            <w:tcW w:w="1325" w:type="dxa"/>
            <w:vMerge/>
            <w:vAlign w:val="center"/>
          </w:tcPr>
          <w:p w14:paraId="73DC31C9" w14:textId="77777777" w:rsidR="001A42CD" w:rsidRDefault="001A42CD"/>
        </w:tc>
        <w:tc>
          <w:tcPr>
            <w:tcW w:w="5212" w:type="dxa"/>
            <w:gridSpan w:val="5"/>
            <w:tcBorders>
              <w:top w:val="single" w:sz="8" w:space="0" w:color="auto"/>
              <w:left w:val="nil"/>
              <w:bottom w:val="single" w:sz="8" w:space="0" w:color="auto"/>
              <w:right w:val="single" w:sz="8" w:space="0" w:color="000000" w:themeColor="text1"/>
            </w:tcBorders>
            <w:shd w:val="clear" w:color="auto" w:fill="FFF2CC"/>
            <w:tcMar>
              <w:left w:w="108" w:type="dxa"/>
              <w:right w:w="108" w:type="dxa"/>
            </w:tcMar>
            <w:vAlign w:val="center"/>
          </w:tcPr>
          <w:p w14:paraId="39E6863C" w14:textId="3A7E4FE4" w:rsidR="1B27AE59" w:rsidRPr="00DD093B" w:rsidRDefault="1B27AE59" w:rsidP="00DD093B">
            <w:pPr>
              <w:spacing w:before="0" w:after="0"/>
              <w:rPr>
                <w:sz w:val="18"/>
                <w:szCs w:val="18"/>
              </w:rPr>
            </w:pPr>
            <w:r w:rsidRPr="00DD093B">
              <w:rPr>
                <w:sz w:val="18"/>
                <w:szCs w:val="18"/>
              </w:rPr>
              <w:t>Total Estimated (kWp) &amp; capacity of connection point &amp; feeders</w:t>
            </w:r>
          </w:p>
        </w:tc>
        <w:tc>
          <w:tcPr>
            <w:tcW w:w="1498" w:type="dxa"/>
            <w:tcBorders>
              <w:top w:val="single" w:sz="8" w:space="0" w:color="auto"/>
              <w:left w:val="nil"/>
              <w:bottom w:val="single" w:sz="8" w:space="0" w:color="auto"/>
              <w:right w:val="single" w:sz="8" w:space="0" w:color="auto"/>
            </w:tcBorders>
            <w:shd w:val="clear" w:color="auto" w:fill="FFF2CC"/>
            <w:tcMar>
              <w:left w:w="108" w:type="dxa"/>
              <w:right w:w="108" w:type="dxa"/>
            </w:tcMar>
            <w:vAlign w:val="center"/>
          </w:tcPr>
          <w:p w14:paraId="275C8F96" w14:textId="4F09866B" w:rsidR="1B27AE59" w:rsidRPr="00DD093B" w:rsidRDefault="1B27AE59" w:rsidP="00DD093B">
            <w:pPr>
              <w:spacing w:before="0" w:after="0"/>
              <w:jc w:val="center"/>
              <w:rPr>
                <w:b/>
                <w:bCs/>
                <w:sz w:val="18"/>
                <w:szCs w:val="18"/>
              </w:rPr>
            </w:pPr>
            <w:r w:rsidRPr="00DD093B">
              <w:rPr>
                <w:b/>
                <w:bCs/>
                <w:sz w:val="18"/>
                <w:szCs w:val="18"/>
              </w:rPr>
              <w:t>610.0</w:t>
            </w:r>
          </w:p>
        </w:tc>
        <w:tc>
          <w:tcPr>
            <w:tcW w:w="1728" w:type="dxa"/>
            <w:tcBorders>
              <w:top w:val="nil"/>
              <w:left w:val="single" w:sz="8" w:space="0" w:color="auto"/>
              <w:bottom w:val="single" w:sz="8" w:space="0" w:color="auto"/>
              <w:right w:val="single" w:sz="8" w:space="0" w:color="auto"/>
            </w:tcBorders>
            <w:shd w:val="clear" w:color="auto" w:fill="FFF2CC"/>
            <w:tcMar>
              <w:left w:w="108" w:type="dxa"/>
              <w:right w:w="108" w:type="dxa"/>
            </w:tcMar>
            <w:vAlign w:val="center"/>
          </w:tcPr>
          <w:p w14:paraId="7307B827" w14:textId="4CC9678D" w:rsidR="1B27AE59" w:rsidRPr="00DD093B" w:rsidRDefault="1B27AE59" w:rsidP="00DD093B">
            <w:pPr>
              <w:spacing w:before="0" w:after="0"/>
              <w:jc w:val="center"/>
              <w:rPr>
                <w:b/>
                <w:bCs/>
                <w:sz w:val="18"/>
                <w:szCs w:val="18"/>
              </w:rPr>
            </w:pPr>
            <w:r w:rsidRPr="00DD093B">
              <w:rPr>
                <w:b/>
                <w:bCs/>
                <w:sz w:val="18"/>
                <w:szCs w:val="18"/>
              </w:rPr>
              <w:t>890,097</w:t>
            </w:r>
          </w:p>
        </w:tc>
        <w:tc>
          <w:tcPr>
            <w:tcW w:w="3758" w:type="dxa"/>
            <w:gridSpan w:val="2"/>
            <w:tcBorders>
              <w:top w:val="single" w:sz="8" w:space="0" w:color="auto"/>
              <w:left w:val="single" w:sz="8" w:space="0" w:color="auto"/>
              <w:bottom w:val="single" w:sz="8" w:space="0" w:color="auto"/>
              <w:right w:val="single" w:sz="8" w:space="0" w:color="auto"/>
            </w:tcBorders>
            <w:shd w:val="clear" w:color="auto" w:fill="FFF2CC"/>
            <w:tcMar>
              <w:left w:w="108" w:type="dxa"/>
              <w:right w:w="108" w:type="dxa"/>
            </w:tcMar>
            <w:vAlign w:val="center"/>
          </w:tcPr>
          <w:p w14:paraId="7BB59E0C" w14:textId="332024C6" w:rsidR="1B27AE59" w:rsidRPr="00DD093B" w:rsidRDefault="1B27AE59" w:rsidP="00DD093B">
            <w:pPr>
              <w:spacing w:before="0" w:after="0"/>
              <w:jc w:val="center"/>
              <w:rPr>
                <w:sz w:val="18"/>
                <w:szCs w:val="18"/>
              </w:rPr>
            </w:pPr>
            <w:r w:rsidRPr="00DD093B">
              <w:rPr>
                <w:sz w:val="18"/>
                <w:szCs w:val="18"/>
              </w:rPr>
              <w:t xml:space="preserve"> </w:t>
            </w:r>
          </w:p>
        </w:tc>
      </w:tr>
      <w:tr w:rsidR="1B27AE59" w14:paraId="7CD16908" w14:textId="77777777" w:rsidTr="00DD093B">
        <w:trPr>
          <w:trHeight w:val="270"/>
        </w:trPr>
        <w:tc>
          <w:tcPr>
            <w:tcW w:w="418"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4693BF42" w14:textId="5950CA97" w:rsidR="1B27AE59" w:rsidRPr="00DD093B" w:rsidRDefault="1B27AE59" w:rsidP="00DD093B">
            <w:pPr>
              <w:spacing w:before="0" w:after="0"/>
              <w:jc w:val="center"/>
              <w:rPr>
                <w:b/>
                <w:bCs/>
                <w:sz w:val="18"/>
                <w:szCs w:val="18"/>
              </w:rPr>
            </w:pPr>
            <w:r w:rsidRPr="00DD093B">
              <w:rPr>
                <w:b/>
                <w:bCs/>
                <w:sz w:val="18"/>
                <w:szCs w:val="18"/>
              </w:rPr>
              <w:lastRenderedPageBreak/>
              <w:t>5</w:t>
            </w:r>
          </w:p>
        </w:tc>
        <w:tc>
          <w:tcPr>
            <w:tcW w:w="1325"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04AFF62A" w14:textId="39E6D2E6" w:rsidR="1B27AE59" w:rsidRPr="00DD093B" w:rsidRDefault="1B27AE59" w:rsidP="00DD093B">
            <w:pPr>
              <w:spacing w:before="0" w:after="0"/>
              <w:jc w:val="center"/>
              <w:rPr>
                <w:b/>
                <w:bCs/>
                <w:sz w:val="18"/>
                <w:szCs w:val="18"/>
              </w:rPr>
            </w:pPr>
            <w:r w:rsidRPr="00DD093B">
              <w:rPr>
                <w:b/>
                <w:bCs/>
                <w:sz w:val="18"/>
                <w:szCs w:val="18"/>
              </w:rPr>
              <w:t>L. Maavah</w:t>
            </w:r>
          </w:p>
        </w:tc>
        <w:tc>
          <w:tcPr>
            <w:tcW w:w="590" w:type="dxa"/>
            <w:tcBorders>
              <w:top w:val="single" w:sz="8" w:space="0" w:color="auto"/>
              <w:left w:val="single" w:sz="8" w:space="0" w:color="auto"/>
              <w:bottom w:val="single" w:sz="8" w:space="0" w:color="auto"/>
              <w:right w:val="single" w:sz="8" w:space="0" w:color="000000" w:themeColor="text1"/>
            </w:tcBorders>
            <w:tcMar>
              <w:left w:w="108" w:type="dxa"/>
              <w:right w:w="108" w:type="dxa"/>
            </w:tcMar>
            <w:vAlign w:val="center"/>
          </w:tcPr>
          <w:p w14:paraId="57734553" w14:textId="1ECBD3B7" w:rsidR="1B27AE59" w:rsidRPr="00DD093B" w:rsidRDefault="1B27AE59" w:rsidP="00DD093B">
            <w:pPr>
              <w:spacing w:before="0" w:after="0"/>
              <w:jc w:val="center"/>
              <w:rPr>
                <w:sz w:val="18"/>
                <w:szCs w:val="18"/>
              </w:rPr>
            </w:pPr>
            <w:r w:rsidRPr="00DD093B">
              <w:rPr>
                <w:sz w:val="18"/>
                <w:szCs w:val="18"/>
              </w:rPr>
              <w:t>5.1</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11C2826E" w14:textId="4E55671A" w:rsidR="1B27AE59" w:rsidRPr="00DD093B" w:rsidRDefault="1B27AE59" w:rsidP="00DD093B">
            <w:pPr>
              <w:spacing w:before="0" w:after="0"/>
              <w:jc w:val="center"/>
              <w:rPr>
                <w:sz w:val="18"/>
                <w:szCs w:val="18"/>
              </w:rPr>
            </w:pPr>
            <w:r w:rsidRPr="00DD093B">
              <w:rPr>
                <w:sz w:val="18"/>
                <w:szCs w:val="18"/>
              </w:rPr>
              <w:t>Near harbour</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30428282" w14:textId="75741967" w:rsidR="1B27AE59" w:rsidRPr="00DD093B" w:rsidRDefault="1B27AE59" w:rsidP="00DD093B">
            <w:pPr>
              <w:spacing w:before="0" w:after="0"/>
              <w:jc w:val="center"/>
              <w:rPr>
                <w:sz w:val="18"/>
                <w:szCs w:val="18"/>
              </w:rPr>
            </w:pPr>
            <w:r w:rsidRPr="00DD093B">
              <w:rPr>
                <w:sz w:val="18"/>
                <w:szCs w:val="18"/>
              </w:rPr>
              <w:t>1012.4</w:t>
            </w:r>
          </w:p>
        </w:tc>
        <w:tc>
          <w:tcPr>
            <w:tcW w:w="1022" w:type="dxa"/>
            <w:tcBorders>
              <w:top w:val="nil"/>
              <w:left w:val="single" w:sz="8" w:space="0" w:color="auto"/>
              <w:bottom w:val="single" w:sz="8" w:space="0" w:color="auto"/>
              <w:right w:val="single" w:sz="8" w:space="0" w:color="auto"/>
            </w:tcBorders>
            <w:tcMar>
              <w:left w:w="108" w:type="dxa"/>
              <w:right w:w="108" w:type="dxa"/>
            </w:tcMar>
            <w:vAlign w:val="center"/>
          </w:tcPr>
          <w:p w14:paraId="74631633" w14:textId="069FBC8B" w:rsidR="1B27AE59" w:rsidRPr="00DD093B" w:rsidRDefault="1B27AE59" w:rsidP="00DD093B">
            <w:pPr>
              <w:spacing w:before="0" w:after="0"/>
              <w:jc w:val="center"/>
              <w:rPr>
                <w:sz w:val="18"/>
                <w:szCs w:val="18"/>
              </w:rPr>
            </w:pPr>
            <w:r w:rsidRPr="00DD093B">
              <w:rPr>
                <w:sz w:val="18"/>
                <w:szCs w:val="18"/>
              </w:rPr>
              <w:t>17.10%</w:t>
            </w:r>
          </w:p>
        </w:tc>
        <w:tc>
          <w:tcPr>
            <w:tcW w:w="792" w:type="dxa"/>
            <w:tcBorders>
              <w:top w:val="nil"/>
              <w:left w:val="single" w:sz="8" w:space="0" w:color="auto"/>
              <w:bottom w:val="single" w:sz="8" w:space="0" w:color="auto"/>
              <w:right w:val="single" w:sz="8" w:space="0" w:color="000000" w:themeColor="text1"/>
            </w:tcBorders>
            <w:tcMar>
              <w:left w:w="108" w:type="dxa"/>
              <w:right w:w="108" w:type="dxa"/>
            </w:tcMar>
            <w:vAlign w:val="center"/>
          </w:tcPr>
          <w:p w14:paraId="67561906" w14:textId="53D8E4D0" w:rsidR="1B27AE59" w:rsidRPr="00DD093B" w:rsidRDefault="1B27AE59" w:rsidP="00DD093B">
            <w:pPr>
              <w:spacing w:before="0" w:after="0"/>
              <w:jc w:val="center"/>
              <w:rPr>
                <w:sz w:val="18"/>
                <w:szCs w:val="18"/>
              </w:rPr>
            </w:pPr>
            <w:r w:rsidRPr="00DD093B">
              <w:rPr>
                <w:sz w:val="18"/>
                <w:szCs w:val="18"/>
              </w:rPr>
              <w:t>83</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EAE309" w14:textId="1140A8B8" w:rsidR="1B27AE59" w:rsidRPr="00DD093B" w:rsidRDefault="1B27AE59" w:rsidP="00DD093B">
            <w:pPr>
              <w:spacing w:before="0" w:after="0"/>
              <w:jc w:val="center"/>
              <w:rPr>
                <w:sz w:val="18"/>
                <w:szCs w:val="18"/>
              </w:rPr>
            </w:pPr>
            <w:r w:rsidRPr="00DD093B">
              <w:rPr>
                <w:sz w:val="18"/>
                <w:szCs w:val="18"/>
              </w:rPr>
              <w:t>148.5</w:t>
            </w:r>
          </w:p>
        </w:tc>
        <w:tc>
          <w:tcPr>
            <w:tcW w:w="1728"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DC2E4F" w14:textId="3A79BB1A" w:rsidR="1B27AE59" w:rsidRPr="00DD093B" w:rsidRDefault="1B27AE59" w:rsidP="00DD093B">
            <w:pPr>
              <w:spacing w:before="0" w:after="0"/>
              <w:jc w:val="center"/>
              <w:rPr>
                <w:b/>
                <w:bCs/>
                <w:sz w:val="18"/>
                <w:szCs w:val="18"/>
              </w:rPr>
            </w:pPr>
            <w:r w:rsidRPr="00DD093B">
              <w:rPr>
                <w:b/>
                <w:bCs/>
                <w:sz w:val="18"/>
                <w:szCs w:val="18"/>
              </w:rPr>
              <w:t>659,441</w:t>
            </w:r>
          </w:p>
        </w:tc>
        <w:tc>
          <w:tcPr>
            <w:tcW w:w="165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8D950D" w14:textId="21767556" w:rsidR="1B27AE59" w:rsidRPr="00DD093B" w:rsidRDefault="1B27AE59" w:rsidP="00DD093B">
            <w:pPr>
              <w:spacing w:before="0" w:after="0"/>
              <w:jc w:val="center"/>
              <w:rPr>
                <w:sz w:val="18"/>
                <w:szCs w:val="18"/>
              </w:rPr>
            </w:pPr>
            <w:r w:rsidRPr="00DD093B">
              <w:rPr>
                <w:sz w:val="18"/>
                <w:szCs w:val="18"/>
              </w:rPr>
              <w:t>Elevated Array</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4C8482EB" w14:textId="5CF4C4B0" w:rsidR="1B27AE59" w:rsidRPr="00DD093B" w:rsidRDefault="1B27AE59" w:rsidP="00DD093B">
            <w:pPr>
              <w:spacing w:before="0" w:after="0"/>
              <w:jc w:val="center"/>
              <w:rPr>
                <w:sz w:val="18"/>
                <w:szCs w:val="18"/>
              </w:rPr>
            </w:pPr>
            <w:r w:rsidRPr="00DD093B">
              <w:rPr>
                <w:sz w:val="18"/>
                <w:szCs w:val="18"/>
              </w:rPr>
              <w:t>LV-DB -C9</w:t>
            </w:r>
          </w:p>
        </w:tc>
      </w:tr>
      <w:tr w:rsidR="1B27AE59" w14:paraId="3B496804" w14:textId="77777777" w:rsidTr="00DD093B">
        <w:trPr>
          <w:trHeight w:val="270"/>
        </w:trPr>
        <w:tc>
          <w:tcPr>
            <w:tcW w:w="418" w:type="dxa"/>
            <w:vMerge/>
            <w:vAlign w:val="center"/>
          </w:tcPr>
          <w:p w14:paraId="45E8B9DC" w14:textId="77777777" w:rsidR="001A42CD" w:rsidRDefault="001A42CD"/>
        </w:tc>
        <w:tc>
          <w:tcPr>
            <w:tcW w:w="1325" w:type="dxa"/>
            <w:vMerge/>
            <w:vAlign w:val="center"/>
          </w:tcPr>
          <w:p w14:paraId="6C7A9585"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4E292550" w14:textId="4F0FB898" w:rsidR="1B27AE59" w:rsidRPr="00DD093B" w:rsidRDefault="1B27AE59" w:rsidP="00DD093B">
            <w:pPr>
              <w:spacing w:before="0" w:after="0"/>
              <w:jc w:val="center"/>
              <w:rPr>
                <w:sz w:val="18"/>
                <w:szCs w:val="18"/>
              </w:rPr>
            </w:pPr>
            <w:r w:rsidRPr="00DD093B">
              <w:rPr>
                <w:sz w:val="18"/>
                <w:szCs w:val="18"/>
              </w:rPr>
              <w:t>5.2</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02033E" w14:textId="2534C8AE" w:rsidR="1B27AE59" w:rsidRPr="00DD093B" w:rsidRDefault="1B27AE59" w:rsidP="00DD093B">
            <w:pPr>
              <w:spacing w:before="0" w:after="0"/>
              <w:jc w:val="center"/>
              <w:rPr>
                <w:sz w:val="18"/>
                <w:szCs w:val="18"/>
              </w:rPr>
            </w:pPr>
            <w:r w:rsidRPr="00DD093B">
              <w:rPr>
                <w:sz w:val="18"/>
                <w:szCs w:val="18"/>
              </w:rPr>
              <w:t>Volley court</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D8ACA7" w14:textId="648F6D48" w:rsidR="1B27AE59" w:rsidRPr="00DD093B" w:rsidRDefault="1B27AE59" w:rsidP="00DD093B">
            <w:pPr>
              <w:spacing w:before="0" w:after="0"/>
              <w:jc w:val="center"/>
              <w:rPr>
                <w:sz w:val="18"/>
                <w:szCs w:val="18"/>
              </w:rPr>
            </w:pPr>
            <w:r w:rsidRPr="00DD093B">
              <w:rPr>
                <w:sz w:val="18"/>
                <w:szCs w:val="18"/>
              </w:rPr>
              <w:t>409.5</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1A894F" w14:textId="18F60144" w:rsidR="1B27AE59" w:rsidRPr="00DD093B" w:rsidRDefault="1B27AE59" w:rsidP="00DD093B">
            <w:pPr>
              <w:spacing w:before="0" w:after="0"/>
              <w:jc w:val="center"/>
              <w:rPr>
                <w:sz w:val="18"/>
                <w:szCs w:val="18"/>
              </w:rPr>
            </w:pPr>
            <w:r w:rsidRPr="00DD093B">
              <w:rPr>
                <w:sz w:val="18"/>
                <w:szCs w:val="18"/>
              </w:rPr>
              <w:t>16.90%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1C49610" w14:textId="0B72F518" w:rsidR="1B27AE59" w:rsidRPr="00DD093B" w:rsidRDefault="1B27AE59" w:rsidP="00DD093B">
            <w:pPr>
              <w:spacing w:before="0" w:after="0"/>
              <w:jc w:val="center"/>
              <w:rPr>
                <w:sz w:val="18"/>
                <w:szCs w:val="18"/>
              </w:rPr>
            </w:pPr>
            <w:r w:rsidRPr="00DD093B">
              <w:rPr>
                <w:sz w:val="18"/>
                <w:szCs w:val="18"/>
              </w:rPr>
              <w:t>81.9</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135813B" w14:textId="417E4DB6" w:rsidR="1B27AE59" w:rsidRPr="00DD093B" w:rsidRDefault="1B27AE59" w:rsidP="00DD093B">
            <w:pPr>
              <w:spacing w:before="0" w:after="0"/>
              <w:jc w:val="center"/>
              <w:rPr>
                <w:sz w:val="18"/>
                <w:szCs w:val="18"/>
              </w:rPr>
            </w:pPr>
            <w:r w:rsidRPr="00DD093B">
              <w:rPr>
                <w:sz w:val="18"/>
                <w:szCs w:val="18"/>
              </w:rPr>
              <w:t>59.4</w:t>
            </w:r>
          </w:p>
        </w:tc>
        <w:tc>
          <w:tcPr>
            <w:tcW w:w="1728" w:type="dxa"/>
            <w:vMerge/>
            <w:vAlign w:val="center"/>
          </w:tcPr>
          <w:p w14:paraId="429FFCFD"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6BC76CE5" w14:textId="2215C2E0" w:rsidR="1B27AE59" w:rsidRPr="00DD093B" w:rsidRDefault="1B27AE59" w:rsidP="00DD093B">
            <w:pPr>
              <w:spacing w:before="0" w:after="0"/>
              <w:jc w:val="center"/>
              <w:rPr>
                <w:sz w:val="18"/>
                <w:szCs w:val="18"/>
              </w:rPr>
            </w:pPr>
            <w:r w:rsidRPr="00DD093B">
              <w:rPr>
                <w:sz w:val="18"/>
                <w:szCs w:val="18"/>
              </w:rPr>
              <w:t>Elevated Array</w:t>
            </w:r>
          </w:p>
        </w:tc>
        <w:tc>
          <w:tcPr>
            <w:tcW w:w="2102"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F8E6AF" w14:textId="7DF55576" w:rsidR="1B27AE59" w:rsidRPr="00DD093B" w:rsidRDefault="1B27AE59" w:rsidP="00DD093B">
            <w:pPr>
              <w:spacing w:before="0" w:after="0"/>
              <w:jc w:val="center"/>
              <w:rPr>
                <w:sz w:val="18"/>
                <w:szCs w:val="18"/>
              </w:rPr>
            </w:pPr>
            <w:r w:rsidRPr="00DD093B">
              <w:rPr>
                <w:sz w:val="18"/>
                <w:szCs w:val="18"/>
              </w:rPr>
              <w:t>Combined and LV connection to power house</w:t>
            </w:r>
          </w:p>
        </w:tc>
      </w:tr>
      <w:tr w:rsidR="1B27AE59" w14:paraId="79FE7B7C" w14:textId="77777777" w:rsidTr="00DD093B">
        <w:trPr>
          <w:trHeight w:val="270"/>
        </w:trPr>
        <w:tc>
          <w:tcPr>
            <w:tcW w:w="418" w:type="dxa"/>
            <w:vMerge/>
            <w:vAlign w:val="center"/>
          </w:tcPr>
          <w:p w14:paraId="182CC8A6" w14:textId="77777777" w:rsidR="001A42CD" w:rsidRDefault="001A42CD"/>
        </w:tc>
        <w:tc>
          <w:tcPr>
            <w:tcW w:w="1325" w:type="dxa"/>
            <w:vMerge/>
            <w:vAlign w:val="center"/>
          </w:tcPr>
          <w:p w14:paraId="0FD8A51D"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75E2F38F" w14:textId="175D4D4C" w:rsidR="1B27AE59" w:rsidRPr="00DD093B" w:rsidRDefault="1B27AE59" w:rsidP="00DD093B">
            <w:pPr>
              <w:spacing w:before="0" w:after="0"/>
              <w:jc w:val="center"/>
              <w:rPr>
                <w:sz w:val="18"/>
                <w:szCs w:val="18"/>
              </w:rPr>
            </w:pPr>
            <w:r w:rsidRPr="00DD093B">
              <w:rPr>
                <w:sz w:val="18"/>
                <w:szCs w:val="18"/>
              </w:rPr>
              <w:t>5.3</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1ACC37" w14:textId="0C6FE1D4" w:rsidR="1B27AE59" w:rsidRPr="00DD093B" w:rsidRDefault="1B27AE59" w:rsidP="00DD093B">
            <w:pPr>
              <w:spacing w:before="0" w:after="0"/>
              <w:jc w:val="center"/>
              <w:rPr>
                <w:sz w:val="18"/>
                <w:szCs w:val="18"/>
              </w:rPr>
            </w:pPr>
            <w:r w:rsidRPr="00DD093B">
              <w:rPr>
                <w:sz w:val="18"/>
                <w:szCs w:val="18"/>
              </w:rPr>
              <w:t>Futsal ground</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6D0ED1" w14:textId="5E808839" w:rsidR="1B27AE59" w:rsidRPr="00DD093B" w:rsidRDefault="1B27AE59" w:rsidP="00DD093B">
            <w:pPr>
              <w:spacing w:before="0" w:after="0"/>
              <w:jc w:val="center"/>
              <w:rPr>
                <w:sz w:val="18"/>
                <w:szCs w:val="18"/>
              </w:rPr>
            </w:pPr>
            <w:r w:rsidRPr="00DD093B">
              <w:rPr>
                <w:sz w:val="18"/>
                <w:szCs w:val="18"/>
              </w:rPr>
              <w:t>300</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B67EAD" w14:textId="00971037" w:rsidR="1B27AE59" w:rsidRPr="00DD093B" w:rsidRDefault="1B27AE59" w:rsidP="00DD093B">
            <w:pPr>
              <w:spacing w:before="0" w:after="0"/>
              <w:jc w:val="center"/>
              <w:rPr>
                <w:sz w:val="18"/>
                <w:szCs w:val="18"/>
              </w:rPr>
            </w:pPr>
            <w:r w:rsidRPr="00DD093B">
              <w:rPr>
                <w:sz w:val="18"/>
                <w:szCs w:val="18"/>
              </w:rPr>
              <w:t>16.70%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292460" w14:textId="15F9E44F" w:rsidR="1B27AE59" w:rsidRPr="00DD093B" w:rsidRDefault="1B27AE59" w:rsidP="00DD093B">
            <w:pPr>
              <w:spacing w:before="0" w:after="0"/>
              <w:jc w:val="center"/>
              <w:rPr>
                <w:sz w:val="18"/>
                <w:szCs w:val="18"/>
              </w:rPr>
            </w:pPr>
            <w:r w:rsidRPr="00DD093B">
              <w:rPr>
                <w:sz w:val="18"/>
                <w:szCs w:val="18"/>
              </w:rPr>
              <w:t>81</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8811E7" w14:textId="57986273" w:rsidR="1B27AE59" w:rsidRPr="00DD093B" w:rsidRDefault="1B27AE59" w:rsidP="00DD093B">
            <w:pPr>
              <w:spacing w:before="0" w:after="0"/>
              <w:jc w:val="center"/>
              <w:rPr>
                <w:sz w:val="18"/>
                <w:szCs w:val="18"/>
              </w:rPr>
            </w:pPr>
            <w:r w:rsidRPr="00DD093B">
              <w:rPr>
                <w:sz w:val="18"/>
                <w:szCs w:val="18"/>
              </w:rPr>
              <w:t>60</w:t>
            </w:r>
          </w:p>
        </w:tc>
        <w:tc>
          <w:tcPr>
            <w:tcW w:w="1728" w:type="dxa"/>
            <w:vMerge/>
            <w:vAlign w:val="center"/>
          </w:tcPr>
          <w:p w14:paraId="7AAA6BDC"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0ED80588" w14:textId="419CBB7D" w:rsidR="1B27AE59" w:rsidRPr="00DD093B" w:rsidRDefault="1B27AE59" w:rsidP="00DD093B">
            <w:pPr>
              <w:spacing w:before="0" w:after="0"/>
              <w:jc w:val="center"/>
              <w:rPr>
                <w:sz w:val="18"/>
                <w:szCs w:val="18"/>
              </w:rPr>
            </w:pPr>
            <w:r w:rsidRPr="00DD093B">
              <w:rPr>
                <w:sz w:val="18"/>
                <w:szCs w:val="18"/>
              </w:rPr>
              <w:t>Elevated Array</w:t>
            </w:r>
          </w:p>
        </w:tc>
        <w:tc>
          <w:tcPr>
            <w:tcW w:w="2102" w:type="dxa"/>
            <w:vMerge/>
            <w:vAlign w:val="center"/>
          </w:tcPr>
          <w:p w14:paraId="5EB08CAD" w14:textId="77777777" w:rsidR="001A42CD" w:rsidRDefault="001A42CD"/>
        </w:tc>
      </w:tr>
      <w:tr w:rsidR="1B27AE59" w14:paraId="49351D18" w14:textId="77777777" w:rsidTr="00DD093B">
        <w:trPr>
          <w:trHeight w:val="270"/>
        </w:trPr>
        <w:tc>
          <w:tcPr>
            <w:tcW w:w="418" w:type="dxa"/>
            <w:vMerge/>
            <w:vAlign w:val="center"/>
          </w:tcPr>
          <w:p w14:paraId="4C551C4E" w14:textId="77777777" w:rsidR="001A42CD" w:rsidRDefault="001A42CD"/>
        </w:tc>
        <w:tc>
          <w:tcPr>
            <w:tcW w:w="1325" w:type="dxa"/>
            <w:vMerge/>
            <w:vAlign w:val="center"/>
          </w:tcPr>
          <w:p w14:paraId="4BE5FF7F"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696EFAD3" w14:textId="3414FA40" w:rsidR="1B27AE59" w:rsidRPr="00DD093B" w:rsidRDefault="1B27AE59" w:rsidP="00DD093B">
            <w:pPr>
              <w:spacing w:before="0" w:after="0"/>
              <w:jc w:val="center"/>
              <w:rPr>
                <w:sz w:val="18"/>
                <w:szCs w:val="18"/>
              </w:rPr>
            </w:pPr>
            <w:r w:rsidRPr="00DD093B">
              <w:rPr>
                <w:sz w:val="18"/>
                <w:szCs w:val="18"/>
              </w:rPr>
              <w:t>5.4</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4AF038" w14:textId="5710BA23" w:rsidR="1B27AE59" w:rsidRPr="00DD093B" w:rsidRDefault="1B27AE59" w:rsidP="00DD093B">
            <w:pPr>
              <w:spacing w:before="0" w:after="0"/>
              <w:jc w:val="center"/>
              <w:rPr>
                <w:sz w:val="18"/>
                <w:szCs w:val="18"/>
              </w:rPr>
            </w:pPr>
            <w:r w:rsidRPr="00DD093B">
              <w:rPr>
                <w:sz w:val="18"/>
                <w:szCs w:val="18"/>
              </w:rPr>
              <w:t>Netball court</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113182" w14:textId="1DDE300D" w:rsidR="1B27AE59" w:rsidRPr="00DD093B" w:rsidRDefault="1B27AE59" w:rsidP="00DD093B">
            <w:pPr>
              <w:spacing w:before="0" w:after="0"/>
              <w:jc w:val="center"/>
              <w:rPr>
                <w:sz w:val="18"/>
                <w:szCs w:val="18"/>
              </w:rPr>
            </w:pPr>
            <w:r w:rsidRPr="00DD093B">
              <w:rPr>
                <w:sz w:val="18"/>
                <w:szCs w:val="18"/>
              </w:rPr>
              <w:t>312</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08504C7" w14:textId="032E41A2" w:rsidR="1B27AE59" w:rsidRPr="00DD093B" w:rsidRDefault="1B27AE59" w:rsidP="00DD093B">
            <w:pPr>
              <w:spacing w:before="0" w:after="0"/>
              <w:jc w:val="center"/>
              <w:rPr>
                <w:sz w:val="18"/>
                <w:szCs w:val="18"/>
              </w:rPr>
            </w:pPr>
            <w:r w:rsidRPr="00DD093B">
              <w:rPr>
                <w:sz w:val="18"/>
                <w:szCs w:val="18"/>
              </w:rPr>
              <w:t>17.20%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1F525C" w14:textId="2BED8D29" w:rsidR="1B27AE59" w:rsidRPr="00DD093B" w:rsidRDefault="1B27AE59" w:rsidP="00DD093B">
            <w:pPr>
              <w:spacing w:before="0" w:after="0"/>
              <w:jc w:val="center"/>
              <w:rPr>
                <w:sz w:val="18"/>
                <w:szCs w:val="18"/>
              </w:rPr>
            </w:pPr>
            <w:r w:rsidRPr="00DD093B">
              <w:rPr>
                <w:sz w:val="18"/>
                <w:szCs w:val="18"/>
              </w:rPr>
              <w:t>83.1</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BBB828" w14:textId="3CF418C4" w:rsidR="1B27AE59" w:rsidRPr="00DD093B" w:rsidRDefault="1B27AE59" w:rsidP="00DD093B">
            <w:pPr>
              <w:spacing w:before="0" w:after="0"/>
              <w:jc w:val="center"/>
              <w:rPr>
                <w:sz w:val="18"/>
                <w:szCs w:val="18"/>
              </w:rPr>
            </w:pPr>
            <w:r w:rsidRPr="00DD093B">
              <w:rPr>
                <w:sz w:val="18"/>
                <w:szCs w:val="18"/>
              </w:rPr>
              <w:t>24.2</w:t>
            </w:r>
          </w:p>
        </w:tc>
        <w:tc>
          <w:tcPr>
            <w:tcW w:w="1728" w:type="dxa"/>
            <w:vMerge/>
            <w:vAlign w:val="center"/>
          </w:tcPr>
          <w:p w14:paraId="5D2C44E9"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7E28A529" w14:textId="38E72CCB" w:rsidR="1B27AE59" w:rsidRPr="00DD093B" w:rsidRDefault="1B27AE59" w:rsidP="00DD093B">
            <w:pPr>
              <w:spacing w:before="0" w:after="0"/>
              <w:jc w:val="center"/>
              <w:rPr>
                <w:sz w:val="18"/>
                <w:szCs w:val="18"/>
              </w:rPr>
            </w:pPr>
            <w:r w:rsidRPr="00DD093B">
              <w:rPr>
                <w:sz w:val="18"/>
                <w:szCs w:val="18"/>
              </w:rPr>
              <w:t>Elevated Array</w:t>
            </w:r>
          </w:p>
        </w:tc>
        <w:tc>
          <w:tcPr>
            <w:tcW w:w="2102" w:type="dxa"/>
            <w:vMerge/>
            <w:vAlign w:val="center"/>
          </w:tcPr>
          <w:p w14:paraId="03D7B57D" w14:textId="77777777" w:rsidR="001A42CD" w:rsidRDefault="001A42CD"/>
        </w:tc>
      </w:tr>
      <w:tr w:rsidR="1B27AE59" w14:paraId="53A1E24A" w14:textId="77777777" w:rsidTr="00DD093B">
        <w:trPr>
          <w:trHeight w:val="270"/>
        </w:trPr>
        <w:tc>
          <w:tcPr>
            <w:tcW w:w="418" w:type="dxa"/>
            <w:vMerge/>
            <w:vAlign w:val="center"/>
          </w:tcPr>
          <w:p w14:paraId="75172B64" w14:textId="77777777" w:rsidR="001A42CD" w:rsidRDefault="001A42CD"/>
        </w:tc>
        <w:tc>
          <w:tcPr>
            <w:tcW w:w="1325" w:type="dxa"/>
            <w:vMerge/>
            <w:vAlign w:val="center"/>
          </w:tcPr>
          <w:p w14:paraId="5C1A3763"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4361F303" w14:textId="33BC0EBE" w:rsidR="1B27AE59" w:rsidRPr="00DD093B" w:rsidRDefault="1B27AE59" w:rsidP="00DD093B">
            <w:pPr>
              <w:spacing w:before="0" w:after="0"/>
              <w:jc w:val="center"/>
              <w:rPr>
                <w:sz w:val="18"/>
                <w:szCs w:val="18"/>
              </w:rPr>
            </w:pPr>
            <w:r w:rsidRPr="00DD093B">
              <w:rPr>
                <w:sz w:val="18"/>
                <w:szCs w:val="18"/>
              </w:rPr>
              <w:t>5.5</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B1650E" w14:textId="3BAC9680" w:rsidR="1B27AE59" w:rsidRPr="00DD093B" w:rsidRDefault="1B27AE59" w:rsidP="00DD093B">
            <w:pPr>
              <w:spacing w:before="0" w:after="0"/>
              <w:jc w:val="center"/>
              <w:rPr>
                <w:sz w:val="18"/>
                <w:szCs w:val="18"/>
              </w:rPr>
            </w:pPr>
            <w:r w:rsidRPr="00DD093B">
              <w:rPr>
                <w:sz w:val="18"/>
                <w:szCs w:val="18"/>
              </w:rPr>
              <w:t>Near cemetery</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D3207B" w14:textId="5ACC6AB9" w:rsidR="1B27AE59" w:rsidRPr="00DD093B" w:rsidRDefault="1B27AE59" w:rsidP="00DD093B">
            <w:pPr>
              <w:spacing w:before="0" w:after="0"/>
              <w:jc w:val="center"/>
              <w:rPr>
                <w:sz w:val="18"/>
                <w:szCs w:val="18"/>
              </w:rPr>
            </w:pPr>
            <w:r w:rsidRPr="00DD093B">
              <w:rPr>
                <w:sz w:val="18"/>
                <w:szCs w:val="18"/>
              </w:rPr>
              <w:t>620</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5140909" w14:textId="325B3300" w:rsidR="1B27AE59" w:rsidRPr="00DD093B" w:rsidRDefault="1B27AE59" w:rsidP="00DD093B">
            <w:pPr>
              <w:spacing w:before="0" w:after="0"/>
              <w:jc w:val="center"/>
              <w:rPr>
                <w:sz w:val="18"/>
                <w:szCs w:val="18"/>
              </w:rPr>
            </w:pPr>
            <w:r w:rsidRPr="00DD093B">
              <w:rPr>
                <w:sz w:val="18"/>
                <w:szCs w:val="18"/>
              </w:rPr>
              <w:t>16.70%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37CF9E" w14:textId="42435360" w:rsidR="1B27AE59" w:rsidRPr="00DD093B" w:rsidRDefault="1B27AE59" w:rsidP="00DD093B">
            <w:pPr>
              <w:spacing w:before="0" w:after="0"/>
              <w:jc w:val="center"/>
              <w:rPr>
                <w:sz w:val="18"/>
                <w:szCs w:val="18"/>
              </w:rPr>
            </w:pPr>
            <w:r w:rsidRPr="00DD093B">
              <w:rPr>
                <w:sz w:val="18"/>
                <w:szCs w:val="18"/>
              </w:rPr>
              <w:t>80.6</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603E0B" w14:textId="12A0F7EF" w:rsidR="1B27AE59" w:rsidRPr="00DD093B" w:rsidRDefault="1B27AE59" w:rsidP="00DD093B">
            <w:pPr>
              <w:spacing w:before="0" w:after="0"/>
              <w:jc w:val="center"/>
              <w:rPr>
                <w:sz w:val="18"/>
                <w:szCs w:val="18"/>
              </w:rPr>
            </w:pPr>
            <w:r w:rsidRPr="00DD093B">
              <w:rPr>
                <w:sz w:val="18"/>
                <w:szCs w:val="18"/>
              </w:rPr>
              <w:t>104</w:t>
            </w:r>
          </w:p>
        </w:tc>
        <w:tc>
          <w:tcPr>
            <w:tcW w:w="1728" w:type="dxa"/>
            <w:vMerge/>
            <w:vAlign w:val="center"/>
          </w:tcPr>
          <w:p w14:paraId="3A2C06F9"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477300EB" w14:textId="1C4C40E3" w:rsidR="1B27AE59" w:rsidRPr="00DD093B" w:rsidRDefault="1B27AE59" w:rsidP="00DD093B">
            <w:pPr>
              <w:spacing w:before="0" w:after="0"/>
              <w:jc w:val="center"/>
              <w:rPr>
                <w:sz w:val="18"/>
                <w:szCs w:val="18"/>
              </w:rPr>
            </w:pPr>
            <w:r w:rsidRPr="00DD093B">
              <w:rPr>
                <w:sz w:val="18"/>
                <w:szCs w:val="18"/>
              </w:rPr>
              <w:t>Carport</w:t>
            </w:r>
          </w:p>
        </w:tc>
        <w:tc>
          <w:tcPr>
            <w:tcW w:w="2102" w:type="dxa"/>
            <w:vMerge w:val="restart"/>
            <w:tcBorders>
              <w:top w:val="nil"/>
              <w:left w:val="single" w:sz="8" w:space="0" w:color="auto"/>
              <w:bottom w:val="single" w:sz="8" w:space="0" w:color="auto"/>
              <w:right w:val="single" w:sz="8" w:space="0" w:color="auto"/>
            </w:tcBorders>
            <w:tcMar>
              <w:left w:w="108" w:type="dxa"/>
              <w:right w:w="108" w:type="dxa"/>
            </w:tcMar>
            <w:vAlign w:val="center"/>
          </w:tcPr>
          <w:p w14:paraId="5BC7B1A1" w14:textId="73945BD1" w:rsidR="1B27AE59" w:rsidRPr="00DD093B" w:rsidRDefault="1B27AE59" w:rsidP="00DD093B">
            <w:pPr>
              <w:spacing w:before="0" w:after="0"/>
              <w:jc w:val="center"/>
              <w:rPr>
                <w:sz w:val="18"/>
                <w:szCs w:val="18"/>
              </w:rPr>
            </w:pPr>
            <w:r w:rsidRPr="00DD093B">
              <w:rPr>
                <w:sz w:val="18"/>
                <w:szCs w:val="18"/>
              </w:rPr>
              <w:t>Combined and LV-DB-I1</w:t>
            </w:r>
          </w:p>
        </w:tc>
      </w:tr>
      <w:tr w:rsidR="1B27AE59" w14:paraId="641A08FD" w14:textId="77777777" w:rsidTr="00DD093B">
        <w:trPr>
          <w:trHeight w:val="270"/>
        </w:trPr>
        <w:tc>
          <w:tcPr>
            <w:tcW w:w="418" w:type="dxa"/>
            <w:vMerge/>
            <w:vAlign w:val="center"/>
          </w:tcPr>
          <w:p w14:paraId="224016CE" w14:textId="77777777" w:rsidR="001A42CD" w:rsidRDefault="001A42CD"/>
        </w:tc>
        <w:tc>
          <w:tcPr>
            <w:tcW w:w="1325" w:type="dxa"/>
            <w:vMerge/>
            <w:vAlign w:val="center"/>
          </w:tcPr>
          <w:p w14:paraId="7869BDFC"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16D8F729" w14:textId="6C55903C" w:rsidR="1B27AE59" w:rsidRPr="00DD093B" w:rsidRDefault="1B27AE59" w:rsidP="00DD093B">
            <w:pPr>
              <w:spacing w:before="0" w:after="0"/>
              <w:jc w:val="center"/>
              <w:rPr>
                <w:sz w:val="18"/>
                <w:szCs w:val="18"/>
              </w:rPr>
            </w:pPr>
            <w:r w:rsidRPr="00DD093B">
              <w:rPr>
                <w:sz w:val="18"/>
                <w:szCs w:val="18"/>
              </w:rPr>
              <w:t>5.6</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AD21FD7" w14:textId="79DBD3C5" w:rsidR="1B27AE59" w:rsidRPr="00DD093B" w:rsidRDefault="1B27AE59" w:rsidP="00DD093B">
            <w:pPr>
              <w:spacing w:before="0" w:after="0"/>
              <w:jc w:val="center"/>
              <w:rPr>
                <w:sz w:val="18"/>
                <w:szCs w:val="18"/>
              </w:rPr>
            </w:pPr>
            <w:r w:rsidRPr="00DD093B">
              <w:rPr>
                <w:sz w:val="18"/>
                <w:szCs w:val="18"/>
              </w:rPr>
              <w:t>Near cemetery/ Maavashu school</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830CD5" w14:textId="164A02B5" w:rsidR="1B27AE59" w:rsidRPr="00DD093B" w:rsidRDefault="1B27AE59" w:rsidP="00DD093B">
            <w:pPr>
              <w:spacing w:before="0" w:after="0"/>
              <w:jc w:val="center"/>
              <w:rPr>
                <w:sz w:val="18"/>
                <w:szCs w:val="18"/>
              </w:rPr>
            </w:pPr>
            <w:r w:rsidRPr="00DD093B">
              <w:rPr>
                <w:sz w:val="18"/>
                <w:szCs w:val="18"/>
              </w:rPr>
              <w:t>395</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F643A0" w14:textId="4BDACAC8" w:rsidR="1B27AE59" w:rsidRPr="00DD093B" w:rsidRDefault="1B27AE59" w:rsidP="00DD093B">
            <w:pPr>
              <w:spacing w:before="0" w:after="0"/>
              <w:jc w:val="center"/>
              <w:rPr>
                <w:sz w:val="18"/>
                <w:szCs w:val="18"/>
              </w:rPr>
            </w:pPr>
            <w:r w:rsidRPr="00DD093B">
              <w:rPr>
                <w:sz w:val="18"/>
                <w:szCs w:val="18"/>
              </w:rPr>
              <w:t>16.80%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100BB5C" w14:textId="6A9DC6DA" w:rsidR="1B27AE59" w:rsidRPr="00DD093B" w:rsidRDefault="1B27AE59" w:rsidP="00DD093B">
            <w:pPr>
              <w:spacing w:before="0" w:after="0"/>
              <w:jc w:val="center"/>
              <w:rPr>
                <w:sz w:val="18"/>
                <w:szCs w:val="18"/>
              </w:rPr>
            </w:pPr>
            <w:r w:rsidRPr="00DD093B">
              <w:rPr>
                <w:sz w:val="18"/>
                <w:szCs w:val="18"/>
              </w:rPr>
              <w:t>81.7</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1DFD139" w14:textId="2355A898" w:rsidR="1B27AE59" w:rsidRPr="00DD093B" w:rsidRDefault="1B27AE59" w:rsidP="00DD093B">
            <w:pPr>
              <w:spacing w:before="0" w:after="0"/>
              <w:jc w:val="center"/>
              <w:rPr>
                <w:sz w:val="18"/>
                <w:szCs w:val="18"/>
              </w:rPr>
            </w:pPr>
            <w:r w:rsidRPr="00DD093B">
              <w:rPr>
                <w:sz w:val="18"/>
                <w:szCs w:val="18"/>
              </w:rPr>
              <w:t>75</w:t>
            </w:r>
          </w:p>
        </w:tc>
        <w:tc>
          <w:tcPr>
            <w:tcW w:w="1728" w:type="dxa"/>
            <w:vMerge/>
            <w:vAlign w:val="center"/>
          </w:tcPr>
          <w:p w14:paraId="18AC1840"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79FFE6C0" w14:textId="793EB592" w:rsidR="1B27AE59" w:rsidRPr="00DD093B" w:rsidRDefault="1B27AE59" w:rsidP="00DD093B">
            <w:pPr>
              <w:spacing w:before="0" w:after="0"/>
              <w:jc w:val="center"/>
              <w:rPr>
                <w:sz w:val="18"/>
                <w:szCs w:val="18"/>
              </w:rPr>
            </w:pPr>
            <w:r w:rsidRPr="00DD093B">
              <w:rPr>
                <w:sz w:val="18"/>
                <w:szCs w:val="18"/>
              </w:rPr>
              <w:t>Road canopy</w:t>
            </w:r>
          </w:p>
        </w:tc>
        <w:tc>
          <w:tcPr>
            <w:tcW w:w="2102" w:type="dxa"/>
            <w:vMerge/>
            <w:vAlign w:val="center"/>
          </w:tcPr>
          <w:p w14:paraId="31BEF7B9" w14:textId="77777777" w:rsidR="001A42CD" w:rsidRDefault="001A42CD"/>
        </w:tc>
      </w:tr>
      <w:tr w:rsidR="1B27AE59" w14:paraId="7C1D9E97" w14:textId="77777777" w:rsidTr="00DD093B">
        <w:trPr>
          <w:trHeight w:val="270"/>
        </w:trPr>
        <w:tc>
          <w:tcPr>
            <w:tcW w:w="418" w:type="dxa"/>
            <w:vMerge/>
            <w:vAlign w:val="center"/>
          </w:tcPr>
          <w:p w14:paraId="447F5EE9" w14:textId="77777777" w:rsidR="001A42CD" w:rsidRDefault="001A42CD"/>
        </w:tc>
        <w:tc>
          <w:tcPr>
            <w:tcW w:w="1325" w:type="dxa"/>
            <w:vMerge/>
            <w:vAlign w:val="center"/>
          </w:tcPr>
          <w:p w14:paraId="609D8639"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47F5B9FE" w14:textId="5F86E02F" w:rsidR="1B27AE59" w:rsidRPr="00DD093B" w:rsidRDefault="1B27AE59" w:rsidP="00DD093B">
            <w:pPr>
              <w:spacing w:before="0" w:after="0"/>
              <w:jc w:val="center"/>
              <w:rPr>
                <w:sz w:val="18"/>
                <w:szCs w:val="18"/>
              </w:rPr>
            </w:pPr>
            <w:r w:rsidRPr="00DD093B">
              <w:rPr>
                <w:sz w:val="18"/>
                <w:szCs w:val="18"/>
              </w:rPr>
              <w:t>5.7</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0CA15AC" w14:textId="13ABCA02" w:rsidR="1B27AE59" w:rsidRPr="00DD093B" w:rsidRDefault="1B27AE59" w:rsidP="00DD093B">
            <w:pPr>
              <w:spacing w:before="0" w:after="0"/>
              <w:jc w:val="center"/>
              <w:rPr>
                <w:sz w:val="18"/>
                <w:szCs w:val="18"/>
              </w:rPr>
            </w:pPr>
            <w:r w:rsidRPr="00DD093B">
              <w:rPr>
                <w:sz w:val="18"/>
                <w:szCs w:val="18"/>
              </w:rPr>
              <w:t>Zuvaanunge Hiya</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4ED4D8" w14:textId="122A2B30" w:rsidR="1B27AE59" w:rsidRPr="00DD093B" w:rsidRDefault="1B27AE59" w:rsidP="00DD093B">
            <w:pPr>
              <w:spacing w:before="0" w:after="0"/>
              <w:jc w:val="center"/>
              <w:rPr>
                <w:sz w:val="18"/>
                <w:szCs w:val="18"/>
              </w:rPr>
            </w:pPr>
            <w:r w:rsidRPr="00DD093B">
              <w:rPr>
                <w:sz w:val="18"/>
                <w:szCs w:val="18"/>
              </w:rPr>
              <w:t>800</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1C0B630" w14:textId="1C7F58A5" w:rsidR="1B27AE59" w:rsidRPr="00DD093B" w:rsidRDefault="1B27AE59" w:rsidP="00DD093B">
            <w:pPr>
              <w:spacing w:before="0" w:after="0"/>
              <w:jc w:val="center"/>
              <w:rPr>
                <w:sz w:val="18"/>
                <w:szCs w:val="18"/>
              </w:rPr>
            </w:pPr>
            <w:r w:rsidRPr="00DD093B">
              <w:rPr>
                <w:sz w:val="18"/>
                <w:szCs w:val="18"/>
              </w:rPr>
              <w:t>17.10%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9E4F31" w14:textId="63579898" w:rsidR="1B27AE59" w:rsidRPr="00DD093B" w:rsidRDefault="1B27AE59" w:rsidP="00DD093B">
            <w:pPr>
              <w:spacing w:before="0" w:after="0"/>
              <w:jc w:val="center"/>
              <w:rPr>
                <w:sz w:val="18"/>
                <w:szCs w:val="18"/>
              </w:rPr>
            </w:pPr>
            <w:r w:rsidRPr="00DD093B">
              <w:rPr>
                <w:sz w:val="18"/>
                <w:szCs w:val="18"/>
              </w:rPr>
              <w:t>83</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0848F6" w14:textId="3BA3DD9E" w:rsidR="1B27AE59" w:rsidRPr="00DD093B" w:rsidRDefault="1B27AE59" w:rsidP="00DD093B">
            <w:pPr>
              <w:spacing w:before="0" w:after="0"/>
              <w:jc w:val="center"/>
              <w:rPr>
                <w:sz w:val="18"/>
                <w:szCs w:val="18"/>
              </w:rPr>
            </w:pPr>
            <w:r w:rsidRPr="00DD093B">
              <w:rPr>
                <w:sz w:val="18"/>
                <w:szCs w:val="18"/>
              </w:rPr>
              <w:t>161</w:t>
            </w:r>
          </w:p>
        </w:tc>
        <w:tc>
          <w:tcPr>
            <w:tcW w:w="1728" w:type="dxa"/>
            <w:vMerge/>
            <w:vAlign w:val="center"/>
          </w:tcPr>
          <w:p w14:paraId="3F6D2F63"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40BC7A2B" w14:textId="3B4B9398" w:rsidR="1B27AE59" w:rsidRPr="00DD093B" w:rsidRDefault="1B27AE59" w:rsidP="00DD093B">
            <w:pPr>
              <w:spacing w:before="0" w:after="0"/>
              <w:jc w:val="center"/>
              <w:rPr>
                <w:sz w:val="18"/>
                <w:szCs w:val="18"/>
              </w:rPr>
            </w:pPr>
            <w:r w:rsidRPr="00DD093B">
              <w:rPr>
                <w:sz w:val="18"/>
                <w:szCs w:val="18"/>
              </w:rPr>
              <w:t>Elevated Array</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67716347" w14:textId="5193F30E" w:rsidR="1B27AE59" w:rsidRPr="00DD093B" w:rsidRDefault="1B27AE59" w:rsidP="00DD093B">
            <w:pPr>
              <w:spacing w:before="0" w:after="0"/>
              <w:jc w:val="center"/>
              <w:rPr>
                <w:sz w:val="18"/>
                <w:szCs w:val="18"/>
              </w:rPr>
            </w:pPr>
            <w:r w:rsidRPr="00DD093B">
              <w:rPr>
                <w:sz w:val="18"/>
                <w:szCs w:val="18"/>
              </w:rPr>
              <w:t>LV-DB-D3</w:t>
            </w:r>
          </w:p>
        </w:tc>
      </w:tr>
      <w:tr w:rsidR="1B27AE59" w14:paraId="14106119" w14:textId="77777777" w:rsidTr="00DD093B">
        <w:trPr>
          <w:trHeight w:val="270"/>
        </w:trPr>
        <w:tc>
          <w:tcPr>
            <w:tcW w:w="418" w:type="dxa"/>
            <w:vMerge/>
            <w:vAlign w:val="center"/>
          </w:tcPr>
          <w:p w14:paraId="7EBAD761" w14:textId="77777777" w:rsidR="001A42CD" w:rsidRDefault="001A42CD"/>
        </w:tc>
        <w:tc>
          <w:tcPr>
            <w:tcW w:w="1325" w:type="dxa"/>
            <w:vMerge/>
            <w:vAlign w:val="center"/>
          </w:tcPr>
          <w:p w14:paraId="3C41A4F6" w14:textId="77777777" w:rsidR="001A42CD" w:rsidRDefault="001A42CD"/>
        </w:tc>
        <w:tc>
          <w:tcPr>
            <w:tcW w:w="5212" w:type="dxa"/>
            <w:gridSpan w:val="5"/>
            <w:tcBorders>
              <w:top w:val="single" w:sz="8" w:space="0" w:color="auto"/>
              <w:left w:val="nil"/>
              <w:bottom w:val="single" w:sz="8" w:space="0" w:color="auto"/>
              <w:right w:val="single" w:sz="8" w:space="0" w:color="000000" w:themeColor="text1"/>
            </w:tcBorders>
            <w:shd w:val="clear" w:color="auto" w:fill="FFF2CC"/>
            <w:tcMar>
              <w:left w:w="108" w:type="dxa"/>
              <w:right w:w="108" w:type="dxa"/>
            </w:tcMar>
            <w:vAlign w:val="center"/>
          </w:tcPr>
          <w:p w14:paraId="782E2C3C" w14:textId="51E5E024" w:rsidR="1B27AE59" w:rsidRPr="00DD093B" w:rsidRDefault="1B27AE59" w:rsidP="00DD093B">
            <w:pPr>
              <w:spacing w:before="0" w:after="0"/>
              <w:rPr>
                <w:sz w:val="18"/>
                <w:szCs w:val="18"/>
              </w:rPr>
            </w:pPr>
            <w:r w:rsidRPr="00DD093B">
              <w:rPr>
                <w:sz w:val="18"/>
                <w:szCs w:val="18"/>
              </w:rPr>
              <w:t>Total Estimated (kWp) &amp; capacity of connection point &amp; feeders</w:t>
            </w:r>
          </w:p>
        </w:tc>
        <w:tc>
          <w:tcPr>
            <w:tcW w:w="1498" w:type="dxa"/>
            <w:tcBorders>
              <w:top w:val="single" w:sz="8" w:space="0" w:color="auto"/>
              <w:left w:val="nil"/>
              <w:bottom w:val="single" w:sz="8" w:space="0" w:color="auto"/>
              <w:right w:val="single" w:sz="8" w:space="0" w:color="auto"/>
            </w:tcBorders>
            <w:shd w:val="clear" w:color="auto" w:fill="FFF2CC"/>
            <w:tcMar>
              <w:left w:w="108" w:type="dxa"/>
              <w:right w:w="108" w:type="dxa"/>
            </w:tcMar>
            <w:vAlign w:val="center"/>
          </w:tcPr>
          <w:p w14:paraId="1D6A27FF" w14:textId="44E61D9D" w:rsidR="1B27AE59" w:rsidRPr="00DD093B" w:rsidRDefault="1B27AE59" w:rsidP="00DD093B">
            <w:pPr>
              <w:spacing w:before="0" w:after="0"/>
              <w:jc w:val="center"/>
              <w:rPr>
                <w:b/>
                <w:bCs/>
                <w:sz w:val="18"/>
                <w:szCs w:val="18"/>
              </w:rPr>
            </w:pPr>
            <w:r w:rsidRPr="00DD093B">
              <w:rPr>
                <w:b/>
                <w:bCs/>
                <w:sz w:val="18"/>
                <w:szCs w:val="18"/>
              </w:rPr>
              <w:t>632.1</w:t>
            </w:r>
          </w:p>
        </w:tc>
        <w:tc>
          <w:tcPr>
            <w:tcW w:w="1728" w:type="dxa"/>
            <w:tcBorders>
              <w:top w:val="nil"/>
              <w:left w:val="single" w:sz="8" w:space="0" w:color="auto"/>
              <w:bottom w:val="single" w:sz="8" w:space="0" w:color="auto"/>
              <w:right w:val="single" w:sz="8" w:space="0" w:color="auto"/>
            </w:tcBorders>
            <w:shd w:val="clear" w:color="auto" w:fill="FFF2CC"/>
            <w:tcMar>
              <w:left w:w="108" w:type="dxa"/>
              <w:right w:w="108" w:type="dxa"/>
            </w:tcMar>
            <w:vAlign w:val="center"/>
          </w:tcPr>
          <w:p w14:paraId="607C8C99" w14:textId="3CD7D8FF" w:rsidR="1B27AE59" w:rsidRPr="00DD093B" w:rsidRDefault="1B27AE59" w:rsidP="00DD093B">
            <w:pPr>
              <w:spacing w:before="0" w:after="0"/>
              <w:jc w:val="center"/>
              <w:rPr>
                <w:b/>
                <w:bCs/>
                <w:sz w:val="18"/>
                <w:szCs w:val="18"/>
              </w:rPr>
            </w:pPr>
            <w:r w:rsidRPr="00DD093B">
              <w:rPr>
                <w:b/>
                <w:bCs/>
                <w:sz w:val="18"/>
                <w:szCs w:val="18"/>
              </w:rPr>
              <w:t>659,441</w:t>
            </w:r>
          </w:p>
        </w:tc>
        <w:tc>
          <w:tcPr>
            <w:tcW w:w="3758" w:type="dxa"/>
            <w:gridSpan w:val="2"/>
            <w:tcBorders>
              <w:top w:val="single" w:sz="8" w:space="0" w:color="auto"/>
              <w:left w:val="single" w:sz="8" w:space="0" w:color="auto"/>
              <w:bottom w:val="single" w:sz="8" w:space="0" w:color="auto"/>
              <w:right w:val="single" w:sz="8" w:space="0" w:color="auto"/>
            </w:tcBorders>
            <w:shd w:val="clear" w:color="auto" w:fill="FFF2CC"/>
            <w:tcMar>
              <w:left w:w="108" w:type="dxa"/>
              <w:right w:w="108" w:type="dxa"/>
            </w:tcMar>
            <w:vAlign w:val="center"/>
          </w:tcPr>
          <w:p w14:paraId="26AC46ED" w14:textId="5E9EE9CC" w:rsidR="1B27AE59" w:rsidRPr="00DD093B" w:rsidRDefault="1B27AE59" w:rsidP="00DD093B">
            <w:pPr>
              <w:spacing w:before="0" w:after="0"/>
              <w:jc w:val="center"/>
              <w:rPr>
                <w:sz w:val="18"/>
                <w:szCs w:val="18"/>
              </w:rPr>
            </w:pPr>
            <w:r w:rsidRPr="00DD093B">
              <w:rPr>
                <w:sz w:val="18"/>
                <w:szCs w:val="18"/>
              </w:rPr>
              <w:t xml:space="preserve"> </w:t>
            </w:r>
          </w:p>
        </w:tc>
      </w:tr>
      <w:tr w:rsidR="1B27AE59" w14:paraId="6AA1D005" w14:textId="77777777" w:rsidTr="00DD093B">
        <w:trPr>
          <w:trHeight w:val="555"/>
        </w:trPr>
        <w:tc>
          <w:tcPr>
            <w:tcW w:w="418"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1FF853F8" w14:textId="64F250E1" w:rsidR="1B27AE59" w:rsidRPr="00DD093B" w:rsidRDefault="1B27AE59" w:rsidP="00DD093B">
            <w:pPr>
              <w:spacing w:before="0" w:after="0"/>
              <w:jc w:val="center"/>
              <w:rPr>
                <w:b/>
                <w:bCs/>
                <w:sz w:val="18"/>
                <w:szCs w:val="18"/>
              </w:rPr>
            </w:pPr>
            <w:r w:rsidRPr="00DD093B">
              <w:rPr>
                <w:b/>
                <w:bCs/>
                <w:sz w:val="18"/>
                <w:szCs w:val="18"/>
              </w:rPr>
              <w:t>6</w:t>
            </w:r>
          </w:p>
        </w:tc>
        <w:tc>
          <w:tcPr>
            <w:tcW w:w="1325"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7E92A82E" w14:textId="358923A3" w:rsidR="1B27AE59" w:rsidRPr="00DD093B" w:rsidRDefault="1B27AE59" w:rsidP="00DD093B">
            <w:pPr>
              <w:spacing w:before="0" w:after="0"/>
              <w:jc w:val="center"/>
              <w:rPr>
                <w:b/>
                <w:bCs/>
                <w:sz w:val="18"/>
                <w:szCs w:val="18"/>
              </w:rPr>
            </w:pPr>
            <w:r w:rsidRPr="00DD093B">
              <w:rPr>
                <w:b/>
                <w:bCs/>
                <w:sz w:val="18"/>
                <w:szCs w:val="18"/>
              </w:rPr>
              <w:t>L. Dhanbidhoo</w:t>
            </w:r>
          </w:p>
        </w:tc>
        <w:tc>
          <w:tcPr>
            <w:tcW w:w="590" w:type="dxa"/>
            <w:tcBorders>
              <w:top w:val="single" w:sz="8" w:space="0" w:color="auto"/>
              <w:left w:val="single" w:sz="8" w:space="0" w:color="auto"/>
              <w:bottom w:val="single" w:sz="8" w:space="0" w:color="auto"/>
              <w:right w:val="single" w:sz="8" w:space="0" w:color="000000" w:themeColor="text1"/>
            </w:tcBorders>
            <w:tcMar>
              <w:left w:w="108" w:type="dxa"/>
              <w:right w:w="108" w:type="dxa"/>
            </w:tcMar>
            <w:vAlign w:val="center"/>
          </w:tcPr>
          <w:p w14:paraId="02559035" w14:textId="370A22AD" w:rsidR="1B27AE59" w:rsidRDefault="1AD0D76D" w:rsidP="00DD093B">
            <w:pPr>
              <w:spacing w:before="0" w:after="0"/>
              <w:jc w:val="center"/>
              <w:rPr>
                <w:sz w:val="18"/>
                <w:szCs w:val="18"/>
              </w:rPr>
            </w:pPr>
            <w:r w:rsidRPr="1AD0D76D">
              <w:rPr>
                <w:sz w:val="18"/>
                <w:szCs w:val="18"/>
              </w:rPr>
              <w:t>6</w:t>
            </w:r>
            <w:r w:rsidRPr="00DD093B">
              <w:rPr>
                <w:sz w:val="18"/>
                <w:szCs w:val="18"/>
              </w:rPr>
              <w:t>.1</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391EF9A1" w14:textId="37092BC3" w:rsidR="1B27AE59" w:rsidRPr="00DD093B" w:rsidRDefault="1B27AE59" w:rsidP="00DD093B">
            <w:pPr>
              <w:spacing w:before="0" w:after="0"/>
              <w:jc w:val="center"/>
              <w:rPr>
                <w:sz w:val="18"/>
                <w:szCs w:val="18"/>
              </w:rPr>
            </w:pPr>
            <w:r w:rsidRPr="00DD093B">
              <w:rPr>
                <w:sz w:val="18"/>
                <w:szCs w:val="18"/>
              </w:rPr>
              <w:t xml:space="preserve">Farm lands </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2A7F4606" w14:textId="788B3F81" w:rsidR="1B27AE59" w:rsidRPr="00DD093B" w:rsidRDefault="1B27AE59" w:rsidP="00DD093B">
            <w:pPr>
              <w:spacing w:before="0" w:after="0"/>
              <w:jc w:val="center"/>
              <w:rPr>
                <w:sz w:val="18"/>
                <w:szCs w:val="18"/>
              </w:rPr>
            </w:pPr>
            <w:r w:rsidRPr="00DD093B">
              <w:rPr>
                <w:sz w:val="18"/>
                <w:szCs w:val="18"/>
              </w:rPr>
              <w:t>1898</w:t>
            </w:r>
          </w:p>
        </w:tc>
        <w:tc>
          <w:tcPr>
            <w:tcW w:w="1022" w:type="dxa"/>
            <w:tcBorders>
              <w:top w:val="nil"/>
              <w:left w:val="single" w:sz="8" w:space="0" w:color="auto"/>
              <w:bottom w:val="single" w:sz="8" w:space="0" w:color="auto"/>
              <w:right w:val="single" w:sz="8" w:space="0" w:color="auto"/>
            </w:tcBorders>
            <w:tcMar>
              <w:left w:w="108" w:type="dxa"/>
              <w:right w:w="108" w:type="dxa"/>
            </w:tcMar>
            <w:vAlign w:val="center"/>
          </w:tcPr>
          <w:p w14:paraId="62EE9A70" w14:textId="118E7605" w:rsidR="1B27AE59" w:rsidRPr="00DD093B" w:rsidRDefault="1B27AE59" w:rsidP="00DD093B">
            <w:pPr>
              <w:spacing w:before="0" w:after="0"/>
              <w:jc w:val="center"/>
              <w:rPr>
                <w:sz w:val="18"/>
                <w:szCs w:val="18"/>
              </w:rPr>
            </w:pPr>
            <w:r w:rsidRPr="00DD093B">
              <w:rPr>
                <w:sz w:val="18"/>
                <w:szCs w:val="18"/>
              </w:rPr>
              <w:t>16.30%</w:t>
            </w:r>
          </w:p>
        </w:tc>
        <w:tc>
          <w:tcPr>
            <w:tcW w:w="792" w:type="dxa"/>
            <w:tcBorders>
              <w:top w:val="nil"/>
              <w:left w:val="single" w:sz="8" w:space="0" w:color="auto"/>
              <w:bottom w:val="single" w:sz="8" w:space="0" w:color="auto"/>
              <w:right w:val="single" w:sz="8" w:space="0" w:color="000000" w:themeColor="text1"/>
            </w:tcBorders>
            <w:tcMar>
              <w:left w:w="108" w:type="dxa"/>
              <w:right w:w="108" w:type="dxa"/>
            </w:tcMar>
            <w:vAlign w:val="center"/>
          </w:tcPr>
          <w:p w14:paraId="41A820E6" w14:textId="21B3DFB5" w:rsidR="1B27AE59" w:rsidRPr="00DD093B" w:rsidRDefault="1B27AE59" w:rsidP="00DD093B">
            <w:pPr>
              <w:spacing w:before="0" w:after="0"/>
              <w:jc w:val="center"/>
              <w:rPr>
                <w:sz w:val="18"/>
                <w:szCs w:val="18"/>
              </w:rPr>
            </w:pPr>
            <w:r w:rsidRPr="00DD093B">
              <w:rPr>
                <w:sz w:val="18"/>
                <w:szCs w:val="18"/>
              </w:rPr>
              <w:t>79</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BD94F87" w14:textId="31314A34" w:rsidR="1B27AE59" w:rsidRPr="00DD093B" w:rsidRDefault="1B27AE59" w:rsidP="00DD093B">
            <w:pPr>
              <w:spacing w:before="0" w:after="0"/>
              <w:jc w:val="center"/>
              <w:rPr>
                <w:sz w:val="18"/>
                <w:szCs w:val="18"/>
              </w:rPr>
            </w:pPr>
            <w:r w:rsidRPr="00DD093B">
              <w:rPr>
                <w:sz w:val="18"/>
                <w:szCs w:val="18"/>
              </w:rPr>
              <w:t>259.6</w:t>
            </w:r>
          </w:p>
        </w:tc>
        <w:tc>
          <w:tcPr>
            <w:tcW w:w="172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D53CB0" w14:textId="72CEE95A" w:rsidR="1B27AE59" w:rsidRPr="00DD093B" w:rsidRDefault="1B27AE59" w:rsidP="00DD093B">
            <w:pPr>
              <w:spacing w:before="0" w:after="0"/>
              <w:jc w:val="center"/>
              <w:rPr>
                <w:b/>
                <w:bCs/>
                <w:sz w:val="18"/>
                <w:szCs w:val="18"/>
              </w:rPr>
            </w:pPr>
            <w:r w:rsidRPr="00DD093B">
              <w:rPr>
                <w:b/>
                <w:bCs/>
                <w:sz w:val="18"/>
                <w:szCs w:val="18"/>
              </w:rPr>
              <w:t>369,821</w:t>
            </w:r>
          </w:p>
        </w:tc>
        <w:tc>
          <w:tcPr>
            <w:tcW w:w="165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D27101" w14:textId="1153C367" w:rsidR="1B27AE59" w:rsidRPr="00DD093B" w:rsidRDefault="1B27AE59" w:rsidP="00DD093B">
            <w:pPr>
              <w:spacing w:before="0" w:after="0"/>
              <w:jc w:val="center"/>
              <w:rPr>
                <w:sz w:val="18"/>
                <w:szCs w:val="18"/>
              </w:rPr>
            </w:pPr>
            <w:r w:rsidRPr="00DD093B">
              <w:rPr>
                <w:sz w:val="18"/>
                <w:szCs w:val="18"/>
              </w:rPr>
              <w:t>Elevated array</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1028C8D6" w14:textId="12C9539F" w:rsidR="1B27AE59" w:rsidRPr="00DD093B" w:rsidRDefault="1B27AE59" w:rsidP="00DD093B">
            <w:pPr>
              <w:spacing w:before="0" w:after="0"/>
              <w:jc w:val="center"/>
              <w:rPr>
                <w:sz w:val="18"/>
                <w:szCs w:val="18"/>
              </w:rPr>
            </w:pPr>
            <w:r w:rsidRPr="00DD093B">
              <w:rPr>
                <w:sz w:val="18"/>
                <w:szCs w:val="18"/>
              </w:rPr>
              <w:t>MV connection with Solar RMU</w:t>
            </w:r>
          </w:p>
        </w:tc>
      </w:tr>
      <w:tr w:rsidR="1B27AE59" w14:paraId="41CC237F" w14:textId="77777777" w:rsidTr="00DD093B">
        <w:trPr>
          <w:trHeight w:val="270"/>
        </w:trPr>
        <w:tc>
          <w:tcPr>
            <w:tcW w:w="418" w:type="dxa"/>
            <w:vMerge/>
            <w:vAlign w:val="center"/>
          </w:tcPr>
          <w:p w14:paraId="1557A4D1" w14:textId="77777777" w:rsidR="001A42CD" w:rsidRDefault="001A42CD"/>
        </w:tc>
        <w:tc>
          <w:tcPr>
            <w:tcW w:w="1325" w:type="dxa"/>
            <w:vMerge/>
            <w:vAlign w:val="center"/>
          </w:tcPr>
          <w:p w14:paraId="0714F55C" w14:textId="77777777" w:rsidR="001A42CD" w:rsidRDefault="001A42CD"/>
        </w:tc>
        <w:tc>
          <w:tcPr>
            <w:tcW w:w="5212" w:type="dxa"/>
            <w:gridSpan w:val="5"/>
            <w:tcBorders>
              <w:top w:val="single" w:sz="8" w:space="0" w:color="auto"/>
              <w:left w:val="nil"/>
              <w:bottom w:val="single" w:sz="8" w:space="0" w:color="auto"/>
              <w:right w:val="single" w:sz="8" w:space="0" w:color="000000" w:themeColor="text1"/>
            </w:tcBorders>
            <w:shd w:val="clear" w:color="auto" w:fill="FFF2CC"/>
            <w:tcMar>
              <w:left w:w="108" w:type="dxa"/>
              <w:right w:w="108" w:type="dxa"/>
            </w:tcMar>
            <w:vAlign w:val="center"/>
          </w:tcPr>
          <w:p w14:paraId="67739CD3" w14:textId="4D92858F" w:rsidR="1B27AE59" w:rsidRPr="00DD093B" w:rsidRDefault="1B27AE59" w:rsidP="00DD093B">
            <w:pPr>
              <w:spacing w:before="0" w:after="0"/>
              <w:rPr>
                <w:sz w:val="18"/>
                <w:szCs w:val="18"/>
              </w:rPr>
            </w:pPr>
            <w:r w:rsidRPr="00DD093B">
              <w:rPr>
                <w:sz w:val="18"/>
                <w:szCs w:val="18"/>
              </w:rPr>
              <w:t>Total Estimated (kWp) &amp; capacity of connection point &amp; feeders</w:t>
            </w:r>
          </w:p>
        </w:tc>
        <w:tc>
          <w:tcPr>
            <w:tcW w:w="1498" w:type="dxa"/>
            <w:tcBorders>
              <w:top w:val="single" w:sz="8" w:space="0" w:color="auto"/>
              <w:left w:val="nil"/>
              <w:bottom w:val="single" w:sz="8" w:space="0" w:color="auto"/>
              <w:right w:val="single" w:sz="8" w:space="0" w:color="auto"/>
            </w:tcBorders>
            <w:shd w:val="clear" w:color="auto" w:fill="FFF2CC"/>
            <w:tcMar>
              <w:left w:w="108" w:type="dxa"/>
              <w:right w:w="108" w:type="dxa"/>
            </w:tcMar>
            <w:vAlign w:val="center"/>
          </w:tcPr>
          <w:p w14:paraId="31BDA41D" w14:textId="3F792B1D" w:rsidR="1B27AE59" w:rsidRPr="00DD093B" w:rsidRDefault="1B27AE59" w:rsidP="00DD093B">
            <w:pPr>
              <w:spacing w:before="0" w:after="0"/>
              <w:jc w:val="center"/>
              <w:rPr>
                <w:b/>
                <w:bCs/>
                <w:sz w:val="18"/>
                <w:szCs w:val="18"/>
              </w:rPr>
            </w:pPr>
            <w:r w:rsidRPr="00DD093B">
              <w:rPr>
                <w:b/>
                <w:bCs/>
                <w:sz w:val="18"/>
                <w:szCs w:val="18"/>
              </w:rPr>
              <w:t>259.6</w:t>
            </w:r>
          </w:p>
        </w:tc>
        <w:tc>
          <w:tcPr>
            <w:tcW w:w="1728" w:type="dxa"/>
            <w:tcBorders>
              <w:top w:val="single" w:sz="8" w:space="0" w:color="auto"/>
              <w:left w:val="single" w:sz="8" w:space="0" w:color="auto"/>
              <w:bottom w:val="single" w:sz="8" w:space="0" w:color="auto"/>
              <w:right w:val="single" w:sz="8" w:space="0" w:color="auto"/>
            </w:tcBorders>
            <w:shd w:val="clear" w:color="auto" w:fill="FFF2CC"/>
            <w:tcMar>
              <w:left w:w="108" w:type="dxa"/>
              <w:right w:w="108" w:type="dxa"/>
            </w:tcMar>
            <w:vAlign w:val="center"/>
          </w:tcPr>
          <w:p w14:paraId="3DE6A17C" w14:textId="19E2C846" w:rsidR="1B27AE59" w:rsidRPr="00DD093B" w:rsidRDefault="1B27AE59" w:rsidP="00DD093B">
            <w:pPr>
              <w:spacing w:before="0" w:after="0"/>
              <w:jc w:val="center"/>
              <w:rPr>
                <w:b/>
                <w:bCs/>
                <w:sz w:val="18"/>
                <w:szCs w:val="18"/>
              </w:rPr>
            </w:pPr>
            <w:r w:rsidRPr="00DD093B">
              <w:rPr>
                <w:b/>
                <w:bCs/>
                <w:sz w:val="18"/>
                <w:szCs w:val="18"/>
              </w:rPr>
              <w:t>369,821</w:t>
            </w:r>
          </w:p>
        </w:tc>
        <w:tc>
          <w:tcPr>
            <w:tcW w:w="3758" w:type="dxa"/>
            <w:gridSpan w:val="2"/>
            <w:tcBorders>
              <w:top w:val="single" w:sz="8" w:space="0" w:color="auto"/>
              <w:left w:val="single" w:sz="8" w:space="0" w:color="auto"/>
              <w:bottom w:val="single" w:sz="8" w:space="0" w:color="auto"/>
              <w:right w:val="single" w:sz="8" w:space="0" w:color="auto"/>
            </w:tcBorders>
            <w:shd w:val="clear" w:color="auto" w:fill="FFF2CC"/>
            <w:tcMar>
              <w:left w:w="108" w:type="dxa"/>
              <w:right w:w="108" w:type="dxa"/>
            </w:tcMar>
            <w:vAlign w:val="center"/>
          </w:tcPr>
          <w:p w14:paraId="4E9EC12E" w14:textId="4B9EF086" w:rsidR="1B27AE59" w:rsidRPr="00DD093B" w:rsidRDefault="1B27AE59" w:rsidP="00DD093B">
            <w:pPr>
              <w:spacing w:before="0" w:after="0"/>
              <w:jc w:val="center"/>
              <w:rPr>
                <w:sz w:val="18"/>
                <w:szCs w:val="18"/>
              </w:rPr>
            </w:pPr>
            <w:r w:rsidRPr="00DD093B">
              <w:rPr>
                <w:sz w:val="18"/>
                <w:szCs w:val="18"/>
              </w:rPr>
              <w:t xml:space="preserve"> </w:t>
            </w:r>
          </w:p>
        </w:tc>
      </w:tr>
      <w:tr w:rsidR="1B27AE59" w14:paraId="026E2353" w14:textId="77777777" w:rsidTr="00DD093B">
        <w:trPr>
          <w:trHeight w:val="270"/>
        </w:trPr>
        <w:tc>
          <w:tcPr>
            <w:tcW w:w="6955" w:type="dxa"/>
            <w:gridSpan w:val="7"/>
            <w:tcBorders>
              <w:top w:val="nil"/>
              <w:left w:val="single" w:sz="8" w:space="0" w:color="auto"/>
              <w:bottom w:val="single" w:sz="8" w:space="0" w:color="auto"/>
              <w:right w:val="single" w:sz="8" w:space="0" w:color="auto"/>
            </w:tcBorders>
            <w:shd w:val="clear" w:color="auto" w:fill="EDEDED"/>
            <w:tcMar>
              <w:left w:w="108" w:type="dxa"/>
              <w:right w:w="108" w:type="dxa"/>
            </w:tcMar>
            <w:vAlign w:val="center"/>
          </w:tcPr>
          <w:p w14:paraId="68A5DC01" w14:textId="57DAD46D" w:rsidR="1B27AE59" w:rsidRPr="00DD093B" w:rsidRDefault="1B27AE59" w:rsidP="00DD093B">
            <w:pPr>
              <w:spacing w:before="0" w:after="0"/>
              <w:jc w:val="center"/>
              <w:rPr>
                <w:b/>
                <w:bCs/>
                <w:sz w:val="18"/>
                <w:szCs w:val="18"/>
              </w:rPr>
            </w:pPr>
            <w:r w:rsidRPr="00DD093B">
              <w:rPr>
                <w:b/>
                <w:bCs/>
                <w:sz w:val="18"/>
                <w:szCs w:val="18"/>
              </w:rPr>
              <w:t>Total (MW / MWp)</w:t>
            </w:r>
          </w:p>
        </w:tc>
        <w:tc>
          <w:tcPr>
            <w:tcW w:w="1498" w:type="dxa"/>
            <w:tcBorders>
              <w:top w:val="single" w:sz="8" w:space="0" w:color="auto"/>
              <w:left w:val="nil"/>
              <w:bottom w:val="single" w:sz="8" w:space="0" w:color="auto"/>
              <w:right w:val="single" w:sz="8" w:space="0" w:color="auto"/>
            </w:tcBorders>
            <w:shd w:val="clear" w:color="auto" w:fill="EDEDED"/>
            <w:tcMar>
              <w:left w:w="108" w:type="dxa"/>
              <w:right w:w="108" w:type="dxa"/>
            </w:tcMar>
            <w:vAlign w:val="center"/>
          </w:tcPr>
          <w:p w14:paraId="53761E9E" w14:textId="4693D58C" w:rsidR="1B27AE59" w:rsidRPr="00DD093B" w:rsidRDefault="1B27AE59" w:rsidP="00DD093B">
            <w:pPr>
              <w:spacing w:before="0" w:after="0"/>
              <w:jc w:val="center"/>
              <w:rPr>
                <w:b/>
                <w:bCs/>
                <w:sz w:val="18"/>
                <w:szCs w:val="18"/>
              </w:rPr>
            </w:pPr>
            <w:r w:rsidRPr="00DD093B">
              <w:rPr>
                <w:b/>
                <w:bCs/>
                <w:sz w:val="18"/>
                <w:szCs w:val="18"/>
              </w:rPr>
              <w:t>2.66</w:t>
            </w:r>
          </w:p>
        </w:tc>
        <w:tc>
          <w:tcPr>
            <w:tcW w:w="1728" w:type="dxa"/>
            <w:tcBorders>
              <w:top w:val="single" w:sz="8" w:space="0" w:color="auto"/>
              <w:left w:val="single" w:sz="8" w:space="0" w:color="auto"/>
              <w:bottom w:val="single" w:sz="8" w:space="0" w:color="auto"/>
              <w:right w:val="single" w:sz="8" w:space="0" w:color="auto"/>
            </w:tcBorders>
            <w:shd w:val="clear" w:color="auto" w:fill="EDEDED"/>
            <w:tcMar>
              <w:left w:w="108" w:type="dxa"/>
              <w:right w:w="108" w:type="dxa"/>
            </w:tcMar>
            <w:vAlign w:val="center"/>
          </w:tcPr>
          <w:p w14:paraId="38735CE3" w14:textId="152DDB3D" w:rsidR="1B27AE59" w:rsidRPr="00DD093B" w:rsidRDefault="1B27AE59" w:rsidP="00DD093B">
            <w:pPr>
              <w:spacing w:before="0" w:after="0"/>
              <w:jc w:val="center"/>
              <w:rPr>
                <w:b/>
                <w:bCs/>
                <w:sz w:val="18"/>
                <w:szCs w:val="18"/>
              </w:rPr>
            </w:pPr>
            <w:r w:rsidRPr="00DD093B">
              <w:rPr>
                <w:b/>
                <w:bCs/>
                <w:sz w:val="18"/>
                <w:szCs w:val="18"/>
              </w:rPr>
              <w:t>3,249,860</w:t>
            </w:r>
          </w:p>
        </w:tc>
        <w:tc>
          <w:tcPr>
            <w:tcW w:w="3758" w:type="dxa"/>
            <w:gridSpan w:val="2"/>
            <w:tcBorders>
              <w:top w:val="single" w:sz="8" w:space="0" w:color="auto"/>
              <w:left w:val="single" w:sz="8" w:space="0" w:color="auto"/>
              <w:bottom w:val="single" w:sz="8" w:space="0" w:color="auto"/>
              <w:right w:val="single" w:sz="8" w:space="0" w:color="auto"/>
            </w:tcBorders>
            <w:shd w:val="clear" w:color="auto" w:fill="EDEDED"/>
            <w:tcMar>
              <w:left w:w="108" w:type="dxa"/>
              <w:right w:w="108" w:type="dxa"/>
            </w:tcMar>
            <w:vAlign w:val="center"/>
          </w:tcPr>
          <w:p w14:paraId="508515EB" w14:textId="1D9B3949" w:rsidR="1B27AE59" w:rsidRPr="00DD093B" w:rsidRDefault="1B27AE59" w:rsidP="00DD093B">
            <w:pPr>
              <w:spacing w:before="0" w:after="0"/>
              <w:jc w:val="center"/>
              <w:rPr>
                <w:b/>
                <w:bCs/>
                <w:sz w:val="18"/>
                <w:szCs w:val="18"/>
              </w:rPr>
            </w:pPr>
            <w:r w:rsidRPr="00DD093B">
              <w:rPr>
                <w:b/>
                <w:bCs/>
                <w:sz w:val="18"/>
                <w:szCs w:val="18"/>
              </w:rPr>
              <w:t xml:space="preserve"> </w:t>
            </w:r>
          </w:p>
        </w:tc>
      </w:tr>
    </w:tbl>
    <w:p w14:paraId="7587FC20" w14:textId="62143019" w:rsidR="003F19DE" w:rsidRPr="000F2909" w:rsidRDefault="003F19DE" w:rsidP="003F19DE">
      <w:pPr>
        <w:pStyle w:val="EvaluationCriteria"/>
        <w:rPr>
          <w:highlight w:val="magenta"/>
        </w:rPr>
      </w:pPr>
    </w:p>
    <w:p w14:paraId="7B18E07B" w14:textId="3E6A78E7" w:rsidR="5A2C5899" w:rsidRDefault="7BC20603" w:rsidP="5A2C5899">
      <w:pPr>
        <w:rPr>
          <w:b/>
          <w:bCs/>
        </w:rPr>
      </w:pPr>
      <w:r w:rsidRPr="5F8B734E">
        <w:rPr>
          <w:b/>
          <w:bCs/>
        </w:rPr>
        <w:t>Lot 2</w:t>
      </w:r>
    </w:p>
    <w:tbl>
      <w:tblPr>
        <w:tblW w:w="13939" w:type="dxa"/>
        <w:tblLayout w:type="fixed"/>
        <w:tblLook w:val="04A0" w:firstRow="1" w:lastRow="0" w:firstColumn="1" w:lastColumn="0" w:noHBand="0" w:noVBand="1"/>
      </w:tblPr>
      <w:tblGrid>
        <w:gridCol w:w="418"/>
        <w:gridCol w:w="1325"/>
        <w:gridCol w:w="590"/>
        <w:gridCol w:w="2102"/>
        <w:gridCol w:w="706"/>
        <w:gridCol w:w="1022"/>
        <w:gridCol w:w="792"/>
        <w:gridCol w:w="1498"/>
        <w:gridCol w:w="1728"/>
        <w:gridCol w:w="1656"/>
        <w:gridCol w:w="2102"/>
      </w:tblGrid>
      <w:tr w:rsidR="04A9416E" w14:paraId="4F20212E" w14:textId="77777777" w:rsidTr="5F8B734E">
        <w:trPr>
          <w:trHeight w:val="270"/>
        </w:trPr>
        <w:tc>
          <w:tcPr>
            <w:tcW w:w="418" w:type="dxa"/>
            <w:vMerge w:val="restart"/>
            <w:tcBorders>
              <w:top w:val="single" w:sz="8" w:space="0" w:color="auto"/>
              <w:left w:val="single" w:sz="8" w:space="0" w:color="auto"/>
              <w:bottom w:val="single" w:sz="8" w:space="0" w:color="auto"/>
              <w:right w:val="single" w:sz="8" w:space="0" w:color="auto"/>
            </w:tcBorders>
            <w:shd w:val="clear" w:color="auto" w:fill="002060"/>
            <w:tcMar>
              <w:left w:w="108" w:type="dxa"/>
              <w:right w:w="108" w:type="dxa"/>
            </w:tcMar>
            <w:vAlign w:val="center"/>
          </w:tcPr>
          <w:p w14:paraId="0DEAAB64" w14:textId="60B9A860" w:rsidR="04A9416E" w:rsidRDefault="7BC20603" w:rsidP="00DD093B">
            <w:pPr>
              <w:spacing w:before="0" w:after="0"/>
              <w:jc w:val="center"/>
              <w:rPr>
                <w:b/>
                <w:bCs/>
                <w:color w:val="FFFFFF" w:themeColor="background1"/>
                <w:sz w:val="18"/>
                <w:szCs w:val="18"/>
              </w:rPr>
            </w:pPr>
            <w:r w:rsidRPr="5F8B734E">
              <w:rPr>
                <w:b/>
                <w:bCs/>
                <w:color w:val="FFFFFF" w:themeColor="background1"/>
                <w:sz w:val="18"/>
                <w:szCs w:val="18"/>
              </w:rPr>
              <w:t>#</w:t>
            </w:r>
          </w:p>
        </w:tc>
        <w:tc>
          <w:tcPr>
            <w:tcW w:w="1325" w:type="dxa"/>
            <w:vMerge w:val="restart"/>
            <w:tcBorders>
              <w:top w:val="single" w:sz="8" w:space="0" w:color="auto"/>
              <w:left w:val="single" w:sz="8" w:space="0" w:color="auto"/>
              <w:bottom w:val="single" w:sz="8" w:space="0" w:color="auto"/>
              <w:right w:val="single" w:sz="8" w:space="0" w:color="auto"/>
            </w:tcBorders>
            <w:shd w:val="clear" w:color="auto" w:fill="002060"/>
            <w:tcMar>
              <w:left w:w="108" w:type="dxa"/>
              <w:right w:w="108" w:type="dxa"/>
            </w:tcMar>
            <w:vAlign w:val="center"/>
          </w:tcPr>
          <w:p w14:paraId="526169CB" w14:textId="15AABAE4" w:rsidR="04A9416E" w:rsidRDefault="7BC20603" w:rsidP="00DD093B">
            <w:pPr>
              <w:spacing w:before="0" w:after="0"/>
              <w:jc w:val="center"/>
              <w:rPr>
                <w:b/>
                <w:bCs/>
                <w:color w:val="FFFFFF" w:themeColor="background1"/>
                <w:sz w:val="18"/>
                <w:szCs w:val="18"/>
              </w:rPr>
            </w:pPr>
            <w:r w:rsidRPr="5F8B734E">
              <w:rPr>
                <w:b/>
                <w:bCs/>
                <w:color w:val="FFFFFF" w:themeColor="background1"/>
                <w:sz w:val="18"/>
                <w:szCs w:val="18"/>
              </w:rPr>
              <w:t>Island</w:t>
            </w:r>
          </w:p>
        </w:tc>
        <w:tc>
          <w:tcPr>
            <w:tcW w:w="590" w:type="dxa"/>
            <w:vMerge w:val="restart"/>
            <w:tcBorders>
              <w:top w:val="single" w:sz="8" w:space="0" w:color="auto"/>
              <w:left w:val="single" w:sz="8" w:space="0" w:color="auto"/>
              <w:bottom w:val="single" w:sz="8" w:space="0" w:color="auto"/>
              <w:right w:val="single" w:sz="8" w:space="0" w:color="auto"/>
            </w:tcBorders>
            <w:shd w:val="clear" w:color="auto" w:fill="002060"/>
            <w:tcMar>
              <w:left w:w="108" w:type="dxa"/>
              <w:right w:w="108" w:type="dxa"/>
            </w:tcMar>
            <w:vAlign w:val="center"/>
          </w:tcPr>
          <w:p w14:paraId="7DDCA5CE" w14:textId="1D2E78D6" w:rsidR="04A9416E" w:rsidRDefault="7BC20603" w:rsidP="00DD093B">
            <w:pPr>
              <w:spacing w:before="0" w:after="0"/>
              <w:jc w:val="center"/>
              <w:rPr>
                <w:b/>
                <w:bCs/>
                <w:color w:val="FFFFFF" w:themeColor="background1"/>
                <w:sz w:val="18"/>
                <w:szCs w:val="18"/>
              </w:rPr>
            </w:pPr>
            <w:r w:rsidRPr="5F8B734E">
              <w:rPr>
                <w:b/>
                <w:bCs/>
                <w:color w:val="FFFFFF" w:themeColor="background1"/>
                <w:sz w:val="18"/>
                <w:szCs w:val="18"/>
              </w:rPr>
              <w:t>Site Ref.</w:t>
            </w:r>
          </w:p>
        </w:tc>
        <w:tc>
          <w:tcPr>
            <w:tcW w:w="2102" w:type="dxa"/>
            <w:vMerge w:val="restart"/>
            <w:tcBorders>
              <w:top w:val="single" w:sz="8" w:space="0" w:color="auto"/>
              <w:left w:val="single" w:sz="8" w:space="0" w:color="auto"/>
              <w:bottom w:val="single" w:sz="8" w:space="0" w:color="auto"/>
              <w:right w:val="single" w:sz="8" w:space="0" w:color="auto"/>
            </w:tcBorders>
            <w:shd w:val="clear" w:color="auto" w:fill="002060"/>
            <w:tcMar>
              <w:left w:w="108" w:type="dxa"/>
              <w:right w:w="108" w:type="dxa"/>
            </w:tcMar>
            <w:vAlign w:val="center"/>
          </w:tcPr>
          <w:p w14:paraId="64822728" w14:textId="7223876D" w:rsidR="04A9416E" w:rsidRDefault="1AD0D76D" w:rsidP="00DD093B">
            <w:pPr>
              <w:spacing w:before="0" w:after="0"/>
              <w:jc w:val="center"/>
              <w:rPr>
                <w:b/>
                <w:bCs/>
                <w:color w:val="FFFFFF" w:themeColor="background1"/>
                <w:sz w:val="18"/>
                <w:szCs w:val="18"/>
              </w:rPr>
            </w:pPr>
            <w:r w:rsidRPr="1AD0D76D">
              <w:rPr>
                <w:b/>
                <w:bCs/>
                <w:color w:val="FFFFFF" w:themeColor="background1"/>
                <w:sz w:val="18"/>
                <w:szCs w:val="18"/>
              </w:rPr>
              <w:t>Location</w:t>
            </w:r>
          </w:p>
        </w:tc>
        <w:tc>
          <w:tcPr>
            <w:tcW w:w="706" w:type="dxa"/>
            <w:vMerge w:val="restart"/>
            <w:tcBorders>
              <w:top w:val="single" w:sz="8" w:space="0" w:color="auto"/>
              <w:left w:val="single" w:sz="8" w:space="0" w:color="auto"/>
              <w:bottom w:val="single" w:sz="8" w:space="0" w:color="auto"/>
              <w:right w:val="single" w:sz="8" w:space="0" w:color="auto"/>
            </w:tcBorders>
            <w:shd w:val="clear" w:color="auto" w:fill="002060"/>
            <w:tcMar>
              <w:left w:w="108" w:type="dxa"/>
              <w:right w:w="108" w:type="dxa"/>
            </w:tcMar>
            <w:vAlign w:val="center"/>
          </w:tcPr>
          <w:p w14:paraId="4571240E" w14:textId="516616B8" w:rsidR="04A9416E" w:rsidRDefault="7BC20603" w:rsidP="00DD093B">
            <w:pPr>
              <w:spacing w:before="0" w:after="0"/>
              <w:jc w:val="center"/>
              <w:rPr>
                <w:b/>
                <w:bCs/>
                <w:color w:val="FFFFFF" w:themeColor="background1"/>
                <w:sz w:val="18"/>
                <w:szCs w:val="18"/>
              </w:rPr>
            </w:pPr>
            <w:r w:rsidRPr="5F8B734E">
              <w:rPr>
                <w:b/>
                <w:bCs/>
                <w:color w:val="FFFFFF" w:themeColor="background1"/>
                <w:sz w:val="18"/>
                <w:szCs w:val="18"/>
              </w:rPr>
              <w:t>Area (m2)</w:t>
            </w:r>
          </w:p>
        </w:tc>
        <w:tc>
          <w:tcPr>
            <w:tcW w:w="3312" w:type="dxa"/>
            <w:gridSpan w:val="3"/>
            <w:tcBorders>
              <w:top w:val="single" w:sz="8" w:space="0" w:color="auto"/>
              <w:left w:val="single" w:sz="8" w:space="0" w:color="auto"/>
              <w:bottom w:val="single" w:sz="8" w:space="0" w:color="auto"/>
              <w:right w:val="single" w:sz="8" w:space="0" w:color="auto"/>
            </w:tcBorders>
            <w:shd w:val="clear" w:color="auto" w:fill="002060"/>
            <w:tcMar>
              <w:left w:w="108" w:type="dxa"/>
              <w:right w:w="108" w:type="dxa"/>
            </w:tcMar>
            <w:vAlign w:val="center"/>
          </w:tcPr>
          <w:p w14:paraId="5CC01497" w14:textId="5A8299B7" w:rsidR="04A9416E" w:rsidRDefault="7BC20603" w:rsidP="00DD093B">
            <w:pPr>
              <w:spacing w:before="0" w:after="0"/>
              <w:jc w:val="center"/>
              <w:rPr>
                <w:b/>
                <w:bCs/>
                <w:color w:val="FFFFFF" w:themeColor="background1"/>
                <w:sz w:val="18"/>
                <w:szCs w:val="18"/>
              </w:rPr>
            </w:pPr>
            <w:r w:rsidRPr="5F8B734E">
              <w:rPr>
                <w:b/>
                <w:bCs/>
                <w:color w:val="FFFFFF" w:themeColor="background1"/>
                <w:sz w:val="18"/>
                <w:szCs w:val="18"/>
              </w:rPr>
              <w:t>Helioscope Y1 results</w:t>
            </w:r>
          </w:p>
        </w:tc>
        <w:tc>
          <w:tcPr>
            <w:tcW w:w="1728" w:type="dxa"/>
            <w:vMerge w:val="restart"/>
            <w:tcBorders>
              <w:top w:val="single" w:sz="8" w:space="0" w:color="auto"/>
              <w:left w:val="nil"/>
              <w:bottom w:val="single" w:sz="8" w:space="0" w:color="000000" w:themeColor="text1"/>
              <w:right w:val="single" w:sz="8" w:space="0" w:color="auto"/>
            </w:tcBorders>
            <w:shd w:val="clear" w:color="auto" w:fill="002060"/>
            <w:tcMar>
              <w:left w:w="108" w:type="dxa"/>
              <w:right w:w="108" w:type="dxa"/>
            </w:tcMar>
            <w:vAlign w:val="center"/>
          </w:tcPr>
          <w:p w14:paraId="6A7FD1B5" w14:textId="77F0004E" w:rsidR="04A9416E" w:rsidRDefault="00A14DBE" w:rsidP="00DD093B">
            <w:pPr>
              <w:spacing w:before="0" w:after="0"/>
              <w:jc w:val="center"/>
              <w:rPr>
                <w:b/>
                <w:bCs/>
                <w:color w:val="FFFFFF" w:themeColor="background1"/>
                <w:sz w:val="18"/>
                <w:szCs w:val="18"/>
              </w:rPr>
            </w:pPr>
            <w:r>
              <w:rPr>
                <w:b/>
                <w:bCs/>
                <w:color w:val="FFFFFF" w:themeColor="background1"/>
                <w:sz w:val="18"/>
                <w:szCs w:val="18"/>
              </w:rPr>
              <w:t>RFP</w:t>
            </w:r>
            <w:r w:rsidR="7BC20603" w:rsidRPr="5F8B734E">
              <w:rPr>
                <w:b/>
                <w:bCs/>
                <w:color w:val="FFFFFF" w:themeColor="background1"/>
                <w:sz w:val="18"/>
                <w:szCs w:val="18"/>
              </w:rPr>
              <w:t xml:space="preserve"> Indicated Fixed Energy for 1st year (kWh)</w:t>
            </w:r>
          </w:p>
        </w:tc>
        <w:tc>
          <w:tcPr>
            <w:tcW w:w="1656" w:type="dxa"/>
            <w:vMerge w:val="restart"/>
            <w:tcBorders>
              <w:top w:val="single" w:sz="8" w:space="0" w:color="auto"/>
              <w:left w:val="single" w:sz="8" w:space="0" w:color="auto"/>
              <w:bottom w:val="single" w:sz="8" w:space="0" w:color="auto"/>
              <w:right w:val="single" w:sz="8" w:space="0" w:color="auto"/>
            </w:tcBorders>
            <w:shd w:val="clear" w:color="auto" w:fill="002060"/>
            <w:tcMar>
              <w:left w:w="108" w:type="dxa"/>
              <w:right w:w="108" w:type="dxa"/>
            </w:tcMar>
            <w:vAlign w:val="center"/>
          </w:tcPr>
          <w:p w14:paraId="2703A2A6" w14:textId="0C90D5F9" w:rsidR="04A9416E" w:rsidRDefault="7BC20603" w:rsidP="00DD093B">
            <w:pPr>
              <w:spacing w:before="0" w:after="0"/>
              <w:jc w:val="center"/>
              <w:rPr>
                <w:b/>
                <w:bCs/>
                <w:color w:val="FFFFFF" w:themeColor="background1"/>
                <w:sz w:val="18"/>
                <w:szCs w:val="18"/>
              </w:rPr>
            </w:pPr>
            <w:r w:rsidRPr="5F8B734E">
              <w:rPr>
                <w:b/>
                <w:bCs/>
                <w:color w:val="FFFFFF" w:themeColor="background1"/>
                <w:sz w:val="18"/>
                <w:szCs w:val="18"/>
              </w:rPr>
              <w:t>Array Structure Type (ref. Part E)</w:t>
            </w:r>
          </w:p>
        </w:tc>
        <w:tc>
          <w:tcPr>
            <w:tcW w:w="2102" w:type="dxa"/>
            <w:vMerge w:val="restart"/>
            <w:tcBorders>
              <w:top w:val="single" w:sz="8" w:space="0" w:color="auto"/>
              <w:left w:val="single" w:sz="8" w:space="0" w:color="auto"/>
              <w:bottom w:val="single" w:sz="8" w:space="0" w:color="auto"/>
              <w:right w:val="single" w:sz="8" w:space="0" w:color="auto"/>
            </w:tcBorders>
            <w:shd w:val="clear" w:color="auto" w:fill="002060"/>
            <w:tcMar>
              <w:left w:w="108" w:type="dxa"/>
              <w:right w:w="108" w:type="dxa"/>
            </w:tcMar>
            <w:vAlign w:val="center"/>
          </w:tcPr>
          <w:p w14:paraId="18537095" w14:textId="3939D0C4" w:rsidR="04A9416E" w:rsidRDefault="7BC20603" w:rsidP="00DD093B">
            <w:pPr>
              <w:spacing w:before="0" w:after="0"/>
              <w:jc w:val="center"/>
              <w:rPr>
                <w:b/>
                <w:bCs/>
                <w:color w:val="FFFFFF" w:themeColor="background1"/>
                <w:sz w:val="18"/>
                <w:szCs w:val="18"/>
              </w:rPr>
            </w:pPr>
            <w:r w:rsidRPr="5F8B734E">
              <w:rPr>
                <w:b/>
                <w:bCs/>
                <w:color w:val="FFFFFF" w:themeColor="background1"/>
                <w:sz w:val="18"/>
                <w:szCs w:val="18"/>
              </w:rPr>
              <w:t xml:space="preserve">Grid Connection (ref. Part C) </w:t>
            </w:r>
          </w:p>
        </w:tc>
      </w:tr>
      <w:tr w:rsidR="04A9416E" w14:paraId="3113913A" w14:textId="77777777" w:rsidTr="5F8B734E">
        <w:trPr>
          <w:trHeight w:val="1110"/>
        </w:trPr>
        <w:tc>
          <w:tcPr>
            <w:tcW w:w="418" w:type="dxa"/>
            <w:vMerge/>
            <w:vAlign w:val="center"/>
          </w:tcPr>
          <w:p w14:paraId="281A8346" w14:textId="77777777" w:rsidR="001A42CD" w:rsidRDefault="001A42CD"/>
        </w:tc>
        <w:tc>
          <w:tcPr>
            <w:tcW w:w="1325" w:type="dxa"/>
            <w:vMerge/>
            <w:vAlign w:val="center"/>
          </w:tcPr>
          <w:p w14:paraId="7473013B" w14:textId="77777777" w:rsidR="001A42CD" w:rsidRDefault="001A42CD"/>
        </w:tc>
        <w:tc>
          <w:tcPr>
            <w:tcW w:w="590" w:type="dxa"/>
            <w:vMerge/>
            <w:vAlign w:val="center"/>
          </w:tcPr>
          <w:p w14:paraId="3FBDF862" w14:textId="77777777" w:rsidR="001A42CD" w:rsidRDefault="001A42CD"/>
        </w:tc>
        <w:tc>
          <w:tcPr>
            <w:tcW w:w="2102" w:type="dxa"/>
            <w:vMerge/>
            <w:vAlign w:val="center"/>
          </w:tcPr>
          <w:p w14:paraId="2B434F4F" w14:textId="77777777" w:rsidR="001A42CD" w:rsidRDefault="001A42CD"/>
        </w:tc>
        <w:tc>
          <w:tcPr>
            <w:tcW w:w="706" w:type="dxa"/>
            <w:vMerge/>
            <w:vAlign w:val="center"/>
          </w:tcPr>
          <w:p w14:paraId="312C81DC" w14:textId="77777777" w:rsidR="001A42CD" w:rsidRDefault="001A42CD"/>
        </w:tc>
        <w:tc>
          <w:tcPr>
            <w:tcW w:w="1022" w:type="dxa"/>
            <w:tcBorders>
              <w:top w:val="single" w:sz="8" w:space="0" w:color="auto"/>
              <w:left w:val="nil"/>
              <w:bottom w:val="single" w:sz="8" w:space="0" w:color="auto"/>
              <w:right w:val="single" w:sz="8" w:space="0" w:color="auto"/>
            </w:tcBorders>
            <w:shd w:val="clear" w:color="auto" w:fill="002060"/>
            <w:tcMar>
              <w:left w:w="108" w:type="dxa"/>
              <w:right w:w="108" w:type="dxa"/>
            </w:tcMar>
            <w:vAlign w:val="center"/>
          </w:tcPr>
          <w:p w14:paraId="14CA87D2" w14:textId="582ECEB4" w:rsidR="04A9416E" w:rsidRDefault="04A9416E" w:rsidP="00DD093B">
            <w:pPr>
              <w:spacing w:before="0" w:after="0"/>
              <w:jc w:val="center"/>
              <w:rPr>
                <w:b/>
                <w:bCs/>
                <w:color w:val="FFFFFF" w:themeColor="background1"/>
                <w:sz w:val="18"/>
                <w:szCs w:val="18"/>
              </w:rPr>
            </w:pPr>
            <w:r w:rsidRPr="04A9416E">
              <w:rPr>
                <w:b/>
                <w:bCs/>
                <w:color w:val="FFFFFF" w:themeColor="background1"/>
                <w:sz w:val="18"/>
                <w:szCs w:val="18"/>
              </w:rPr>
              <w:t>CUF</w:t>
            </w:r>
            <w:r w:rsidRPr="04A9416E">
              <w:rPr>
                <w:color w:val="FFFFFF" w:themeColor="background1"/>
                <w:sz w:val="18"/>
                <w:szCs w:val="18"/>
              </w:rPr>
              <w:t xml:space="preserve"> </w:t>
            </w:r>
            <w:r w:rsidRPr="04A9416E">
              <w:rPr>
                <w:b/>
                <w:bCs/>
                <w:color w:val="FFFFFF" w:themeColor="background1"/>
                <w:sz w:val="18"/>
                <w:szCs w:val="18"/>
              </w:rPr>
              <w:t xml:space="preserve"> (Y1) calculated</w:t>
            </w:r>
          </w:p>
        </w:tc>
        <w:tc>
          <w:tcPr>
            <w:tcW w:w="792" w:type="dxa"/>
            <w:tcBorders>
              <w:top w:val="nil"/>
              <w:left w:val="single" w:sz="8" w:space="0" w:color="auto"/>
              <w:bottom w:val="single" w:sz="8" w:space="0" w:color="auto"/>
              <w:right w:val="single" w:sz="8" w:space="0" w:color="auto"/>
            </w:tcBorders>
            <w:shd w:val="clear" w:color="auto" w:fill="002060"/>
            <w:tcMar>
              <w:left w:w="108" w:type="dxa"/>
              <w:right w:w="108" w:type="dxa"/>
            </w:tcMar>
            <w:vAlign w:val="center"/>
          </w:tcPr>
          <w:p w14:paraId="62D3F7DC" w14:textId="02D1A771" w:rsidR="04A9416E" w:rsidRDefault="7BC20603" w:rsidP="00DD093B">
            <w:pPr>
              <w:spacing w:before="0" w:after="0"/>
              <w:jc w:val="center"/>
              <w:rPr>
                <w:b/>
                <w:bCs/>
                <w:color w:val="FFFFFF" w:themeColor="background1"/>
                <w:sz w:val="18"/>
                <w:szCs w:val="18"/>
              </w:rPr>
            </w:pPr>
            <w:r w:rsidRPr="5F8B734E">
              <w:rPr>
                <w:b/>
                <w:bCs/>
                <w:color w:val="FFFFFF" w:themeColor="background1"/>
                <w:sz w:val="18"/>
                <w:szCs w:val="18"/>
              </w:rPr>
              <w:t>PR (Y1) (stated)</w:t>
            </w:r>
          </w:p>
        </w:tc>
        <w:tc>
          <w:tcPr>
            <w:tcW w:w="1498" w:type="dxa"/>
            <w:tcBorders>
              <w:top w:val="nil"/>
              <w:left w:val="single" w:sz="8" w:space="0" w:color="auto"/>
              <w:bottom w:val="single" w:sz="8" w:space="0" w:color="auto"/>
              <w:right w:val="single" w:sz="8" w:space="0" w:color="auto"/>
            </w:tcBorders>
            <w:shd w:val="clear" w:color="auto" w:fill="002060"/>
            <w:tcMar>
              <w:left w:w="108" w:type="dxa"/>
              <w:right w:w="108" w:type="dxa"/>
            </w:tcMar>
            <w:vAlign w:val="center"/>
          </w:tcPr>
          <w:p w14:paraId="490CD0D0" w14:textId="56A3D14A" w:rsidR="04A9416E" w:rsidRDefault="04A9416E" w:rsidP="00DD093B">
            <w:pPr>
              <w:spacing w:before="0" w:after="0"/>
              <w:jc w:val="center"/>
              <w:rPr>
                <w:b/>
                <w:bCs/>
                <w:color w:val="FFFFFF" w:themeColor="background1"/>
                <w:sz w:val="18"/>
                <w:szCs w:val="18"/>
              </w:rPr>
            </w:pPr>
            <w:r w:rsidRPr="04A9416E">
              <w:rPr>
                <w:b/>
                <w:bCs/>
                <w:color w:val="FFFFFF" w:themeColor="background1"/>
                <w:sz w:val="18"/>
                <w:szCs w:val="18"/>
              </w:rPr>
              <w:t>Capacity</w:t>
            </w:r>
            <w:r w:rsidRPr="04A9416E">
              <w:rPr>
                <w:color w:val="FFFFFF" w:themeColor="background1"/>
                <w:sz w:val="18"/>
                <w:szCs w:val="18"/>
              </w:rPr>
              <w:t xml:space="preserve"> </w:t>
            </w:r>
            <w:r w:rsidRPr="04A9416E">
              <w:rPr>
                <w:b/>
                <w:bCs/>
                <w:color w:val="FFFFFF" w:themeColor="background1"/>
                <w:sz w:val="18"/>
                <w:szCs w:val="18"/>
              </w:rPr>
              <w:t xml:space="preserve"> (kWp) based on available space</w:t>
            </w:r>
          </w:p>
        </w:tc>
        <w:tc>
          <w:tcPr>
            <w:tcW w:w="1728" w:type="dxa"/>
            <w:vMerge/>
            <w:vAlign w:val="center"/>
          </w:tcPr>
          <w:p w14:paraId="3A1F8F28" w14:textId="77777777" w:rsidR="001A42CD" w:rsidRDefault="001A42CD"/>
        </w:tc>
        <w:tc>
          <w:tcPr>
            <w:tcW w:w="1656" w:type="dxa"/>
            <w:vMerge/>
            <w:vAlign w:val="center"/>
          </w:tcPr>
          <w:p w14:paraId="2A4CB920" w14:textId="77777777" w:rsidR="001A42CD" w:rsidRDefault="001A42CD"/>
        </w:tc>
        <w:tc>
          <w:tcPr>
            <w:tcW w:w="2102" w:type="dxa"/>
            <w:vMerge/>
            <w:vAlign w:val="center"/>
          </w:tcPr>
          <w:p w14:paraId="565EA49E" w14:textId="77777777" w:rsidR="001A42CD" w:rsidRDefault="001A42CD"/>
        </w:tc>
      </w:tr>
      <w:tr w:rsidR="04A9416E" w14:paraId="43E2E17C" w14:textId="77777777" w:rsidTr="5F8B734E">
        <w:trPr>
          <w:trHeight w:val="555"/>
        </w:trPr>
        <w:tc>
          <w:tcPr>
            <w:tcW w:w="418"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3AFC21B4" w14:textId="58C5C72C"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1</w:t>
            </w:r>
          </w:p>
        </w:tc>
        <w:tc>
          <w:tcPr>
            <w:tcW w:w="1325"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04FE82A3" w14:textId="62502E41"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L. Isdhoo</w:t>
            </w:r>
          </w:p>
        </w:tc>
        <w:tc>
          <w:tcPr>
            <w:tcW w:w="590" w:type="dxa"/>
            <w:tcBorders>
              <w:top w:val="nil"/>
              <w:left w:val="single" w:sz="8" w:space="0" w:color="auto"/>
              <w:bottom w:val="single" w:sz="8" w:space="0" w:color="auto"/>
              <w:right w:val="single" w:sz="8" w:space="0" w:color="auto"/>
            </w:tcBorders>
            <w:tcMar>
              <w:left w:w="108" w:type="dxa"/>
              <w:right w:w="108" w:type="dxa"/>
            </w:tcMar>
            <w:vAlign w:val="center"/>
          </w:tcPr>
          <w:p w14:paraId="1238B425" w14:textId="04CF0942" w:rsidR="04A9416E" w:rsidRDefault="1AD0D76D" w:rsidP="00DD093B">
            <w:pPr>
              <w:spacing w:before="0" w:after="0"/>
              <w:jc w:val="center"/>
              <w:rPr>
                <w:color w:val="000000" w:themeColor="text1"/>
                <w:sz w:val="18"/>
                <w:szCs w:val="18"/>
              </w:rPr>
            </w:pPr>
            <w:r w:rsidRPr="5F8B734E">
              <w:rPr>
                <w:color w:val="000000" w:themeColor="text1"/>
                <w:sz w:val="18"/>
                <w:szCs w:val="18"/>
              </w:rPr>
              <w:t>1.1</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0F797CA9" w14:textId="534A415D" w:rsidR="04A9416E" w:rsidRDefault="7BC20603" w:rsidP="00DD093B">
            <w:pPr>
              <w:spacing w:before="0" w:after="0"/>
              <w:jc w:val="center"/>
              <w:rPr>
                <w:color w:val="000000" w:themeColor="text1"/>
                <w:sz w:val="18"/>
                <w:szCs w:val="18"/>
              </w:rPr>
            </w:pPr>
            <w:r w:rsidRPr="5F8B734E">
              <w:rPr>
                <w:color w:val="000000" w:themeColor="text1"/>
                <w:sz w:val="18"/>
                <w:szCs w:val="18"/>
              </w:rPr>
              <w:t>Outdoor gym area</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7F8B76B0" w14:textId="7F38A741" w:rsidR="04A9416E" w:rsidRDefault="7BC20603" w:rsidP="00DD093B">
            <w:pPr>
              <w:spacing w:before="0" w:after="0"/>
              <w:jc w:val="center"/>
              <w:rPr>
                <w:color w:val="000000" w:themeColor="text1"/>
                <w:sz w:val="18"/>
                <w:szCs w:val="18"/>
              </w:rPr>
            </w:pPr>
            <w:r w:rsidRPr="5F8B734E">
              <w:rPr>
                <w:color w:val="000000" w:themeColor="text1"/>
                <w:sz w:val="18"/>
                <w:szCs w:val="18"/>
              </w:rPr>
              <w:t>2435</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794CC2" w14:textId="4C9D1DA7" w:rsidR="04A9416E" w:rsidRDefault="7BC20603" w:rsidP="00DD093B">
            <w:pPr>
              <w:spacing w:before="0" w:after="0"/>
              <w:jc w:val="center"/>
              <w:rPr>
                <w:color w:val="000000" w:themeColor="text1"/>
                <w:sz w:val="18"/>
                <w:szCs w:val="18"/>
              </w:rPr>
            </w:pPr>
            <w:r w:rsidRPr="5F8B734E">
              <w:rPr>
                <w:color w:val="000000" w:themeColor="text1"/>
                <w:sz w:val="18"/>
                <w:szCs w:val="18"/>
              </w:rPr>
              <w:t>16.80%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E119AC" w14:textId="3ADD8DF4" w:rsidR="04A9416E" w:rsidRDefault="7BC20603" w:rsidP="00DD093B">
            <w:pPr>
              <w:spacing w:before="0" w:after="0"/>
              <w:jc w:val="center"/>
              <w:rPr>
                <w:color w:val="000000" w:themeColor="text1"/>
                <w:sz w:val="18"/>
                <w:szCs w:val="18"/>
              </w:rPr>
            </w:pPr>
            <w:r w:rsidRPr="5F8B734E">
              <w:rPr>
                <w:color w:val="000000" w:themeColor="text1"/>
                <w:sz w:val="18"/>
                <w:szCs w:val="18"/>
              </w:rPr>
              <w:t>81.2</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6B37A29" w14:textId="55F980BC" w:rsidR="04A9416E" w:rsidRDefault="7BC20603" w:rsidP="00DD093B">
            <w:pPr>
              <w:spacing w:before="0" w:after="0"/>
              <w:jc w:val="center"/>
              <w:rPr>
                <w:color w:val="000000" w:themeColor="text1"/>
                <w:sz w:val="18"/>
                <w:szCs w:val="18"/>
              </w:rPr>
            </w:pPr>
            <w:r w:rsidRPr="5F8B734E">
              <w:rPr>
                <w:color w:val="000000" w:themeColor="text1"/>
                <w:sz w:val="18"/>
                <w:szCs w:val="18"/>
              </w:rPr>
              <w:t>356.4</w:t>
            </w:r>
          </w:p>
        </w:tc>
        <w:tc>
          <w:tcPr>
            <w:tcW w:w="1728" w:type="dxa"/>
            <w:vMerge w:val="restart"/>
            <w:tcBorders>
              <w:top w:val="nil"/>
              <w:left w:val="single" w:sz="8" w:space="0" w:color="auto"/>
              <w:bottom w:val="single" w:sz="8" w:space="0" w:color="auto"/>
              <w:right w:val="single" w:sz="8" w:space="0" w:color="auto"/>
            </w:tcBorders>
            <w:tcMar>
              <w:left w:w="108" w:type="dxa"/>
              <w:right w:w="108" w:type="dxa"/>
            </w:tcMar>
            <w:vAlign w:val="center"/>
          </w:tcPr>
          <w:p w14:paraId="5373E15A" w14:textId="14A2CD68"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1,023</w:t>
            </w:r>
            <w:r w:rsidR="00C029AB">
              <w:rPr>
                <w:b/>
                <w:bCs/>
                <w:color w:val="000000" w:themeColor="text1"/>
                <w:sz w:val="18"/>
                <w:szCs w:val="18"/>
              </w:rPr>
              <w:t>3.4</w:t>
            </w:r>
            <w:r w:rsidRPr="5F8B734E">
              <w:rPr>
                <w:b/>
                <w:bCs/>
                <w:color w:val="000000" w:themeColor="text1"/>
                <w:sz w:val="18"/>
                <w:szCs w:val="18"/>
              </w:rPr>
              <w:t>,895</w:t>
            </w:r>
          </w:p>
        </w:tc>
        <w:tc>
          <w:tcPr>
            <w:tcW w:w="1656" w:type="dxa"/>
            <w:tcBorders>
              <w:top w:val="nil"/>
              <w:left w:val="single" w:sz="8" w:space="0" w:color="auto"/>
              <w:bottom w:val="single" w:sz="8" w:space="0" w:color="auto"/>
              <w:right w:val="single" w:sz="8" w:space="0" w:color="auto"/>
            </w:tcBorders>
            <w:tcMar>
              <w:left w:w="108" w:type="dxa"/>
              <w:right w:w="108" w:type="dxa"/>
            </w:tcMar>
            <w:vAlign w:val="center"/>
          </w:tcPr>
          <w:p w14:paraId="1A893121" w14:textId="39D596E7" w:rsidR="04A9416E" w:rsidRDefault="7BC20603" w:rsidP="00DD093B">
            <w:pPr>
              <w:spacing w:before="0" w:after="0"/>
              <w:jc w:val="center"/>
              <w:rPr>
                <w:color w:val="000000" w:themeColor="text1"/>
                <w:sz w:val="18"/>
                <w:szCs w:val="18"/>
              </w:rPr>
            </w:pPr>
            <w:r w:rsidRPr="5F8B734E">
              <w:rPr>
                <w:color w:val="000000" w:themeColor="text1"/>
                <w:sz w:val="18"/>
                <w:szCs w:val="18"/>
              </w:rPr>
              <w:t>Carport</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0805AA13" w14:textId="155D6332" w:rsidR="04A9416E" w:rsidRDefault="7BC20603" w:rsidP="00DD093B">
            <w:pPr>
              <w:spacing w:before="0" w:after="0"/>
              <w:jc w:val="center"/>
              <w:rPr>
                <w:color w:val="000000" w:themeColor="text1"/>
                <w:sz w:val="18"/>
                <w:szCs w:val="18"/>
              </w:rPr>
            </w:pPr>
            <w:r w:rsidRPr="5F8B734E">
              <w:rPr>
                <w:color w:val="000000" w:themeColor="text1"/>
                <w:sz w:val="18"/>
                <w:szCs w:val="18"/>
              </w:rPr>
              <w:t>MV (with new Solar RMU/SS)</w:t>
            </w:r>
          </w:p>
        </w:tc>
      </w:tr>
      <w:tr w:rsidR="04A9416E" w14:paraId="40A7FE65" w14:textId="77777777" w:rsidTr="5F8B734E">
        <w:trPr>
          <w:trHeight w:val="270"/>
        </w:trPr>
        <w:tc>
          <w:tcPr>
            <w:tcW w:w="418" w:type="dxa"/>
            <w:vMerge/>
            <w:vAlign w:val="center"/>
          </w:tcPr>
          <w:p w14:paraId="2C64471F" w14:textId="77777777" w:rsidR="001A42CD" w:rsidRDefault="001A42CD"/>
        </w:tc>
        <w:tc>
          <w:tcPr>
            <w:tcW w:w="1325" w:type="dxa"/>
            <w:vMerge/>
            <w:vAlign w:val="center"/>
          </w:tcPr>
          <w:p w14:paraId="5B3C2437"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56C846D6" w14:textId="29548B81" w:rsidR="04A9416E" w:rsidRDefault="1AD0D76D" w:rsidP="00DD093B">
            <w:pPr>
              <w:spacing w:before="0" w:after="0"/>
              <w:jc w:val="center"/>
              <w:rPr>
                <w:color w:val="000000" w:themeColor="text1"/>
                <w:sz w:val="18"/>
                <w:szCs w:val="18"/>
              </w:rPr>
            </w:pPr>
            <w:r w:rsidRPr="5F8B734E">
              <w:rPr>
                <w:color w:val="000000" w:themeColor="text1"/>
                <w:sz w:val="18"/>
                <w:szCs w:val="18"/>
              </w:rPr>
              <w:t>1.2</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2FABDFE" w14:textId="7DD54642" w:rsidR="04A9416E" w:rsidRDefault="7BC20603" w:rsidP="00DD093B">
            <w:pPr>
              <w:spacing w:before="0" w:after="0"/>
              <w:jc w:val="center"/>
              <w:rPr>
                <w:color w:val="000000" w:themeColor="text1"/>
                <w:sz w:val="18"/>
                <w:szCs w:val="18"/>
              </w:rPr>
            </w:pPr>
            <w:r w:rsidRPr="5F8B734E">
              <w:rPr>
                <w:color w:val="000000" w:themeColor="text1"/>
                <w:sz w:val="18"/>
                <w:szCs w:val="18"/>
              </w:rPr>
              <w:t>Plot in island South (Near Havihtha)</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0D5F026" w14:textId="5B0B1755" w:rsidR="04A9416E" w:rsidRDefault="7BC20603" w:rsidP="00DD093B">
            <w:pPr>
              <w:spacing w:before="0" w:after="0"/>
              <w:jc w:val="center"/>
              <w:rPr>
                <w:color w:val="000000" w:themeColor="text1"/>
                <w:sz w:val="18"/>
                <w:szCs w:val="18"/>
              </w:rPr>
            </w:pPr>
            <w:r w:rsidRPr="5F8B734E">
              <w:rPr>
                <w:color w:val="000000" w:themeColor="text1"/>
                <w:sz w:val="18"/>
                <w:szCs w:val="18"/>
              </w:rPr>
              <w:t>1858</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954EAE9" w14:textId="3ED81693" w:rsidR="04A9416E" w:rsidRDefault="7BC20603" w:rsidP="00DD093B">
            <w:pPr>
              <w:spacing w:before="0" w:after="0"/>
              <w:jc w:val="center"/>
              <w:rPr>
                <w:color w:val="000000" w:themeColor="text1"/>
                <w:sz w:val="18"/>
                <w:szCs w:val="18"/>
              </w:rPr>
            </w:pPr>
            <w:r w:rsidRPr="5F8B734E">
              <w:rPr>
                <w:color w:val="000000" w:themeColor="text1"/>
                <w:sz w:val="18"/>
                <w:szCs w:val="18"/>
              </w:rPr>
              <w:t>16.40%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A35054E" w14:textId="298B4156" w:rsidR="04A9416E" w:rsidRDefault="7BC20603" w:rsidP="00DD093B">
            <w:pPr>
              <w:spacing w:before="0" w:after="0"/>
              <w:jc w:val="center"/>
              <w:rPr>
                <w:color w:val="000000" w:themeColor="text1"/>
                <w:sz w:val="18"/>
                <w:szCs w:val="18"/>
              </w:rPr>
            </w:pPr>
            <w:r w:rsidRPr="5F8B734E">
              <w:rPr>
                <w:color w:val="000000" w:themeColor="text1"/>
                <w:sz w:val="18"/>
                <w:szCs w:val="18"/>
              </w:rPr>
              <w:t>79.5</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CBE381" w14:textId="57E5231D" w:rsidR="04A9416E" w:rsidRDefault="7BC20603" w:rsidP="00DD093B">
            <w:pPr>
              <w:spacing w:before="0" w:after="0"/>
              <w:jc w:val="center"/>
              <w:rPr>
                <w:color w:val="000000" w:themeColor="text1"/>
                <w:sz w:val="18"/>
                <w:szCs w:val="18"/>
              </w:rPr>
            </w:pPr>
            <w:r w:rsidRPr="5F8B734E">
              <w:rPr>
                <w:color w:val="000000" w:themeColor="text1"/>
                <w:sz w:val="18"/>
                <w:szCs w:val="18"/>
              </w:rPr>
              <w:t>308</w:t>
            </w:r>
          </w:p>
        </w:tc>
        <w:tc>
          <w:tcPr>
            <w:tcW w:w="1728" w:type="dxa"/>
            <w:vMerge/>
            <w:vAlign w:val="center"/>
          </w:tcPr>
          <w:p w14:paraId="25984A58"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2DFAB58D" w14:textId="4F8B8CB8"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F20A36" w14:textId="6E6A1685" w:rsidR="04A9416E" w:rsidRDefault="7BC20603" w:rsidP="00DD093B">
            <w:pPr>
              <w:spacing w:before="0" w:after="0"/>
              <w:jc w:val="center"/>
              <w:rPr>
                <w:color w:val="000000" w:themeColor="text1"/>
                <w:sz w:val="18"/>
                <w:szCs w:val="18"/>
              </w:rPr>
            </w:pPr>
            <w:r w:rsidRPr="5F8B734E">
              <w:rPr>
                <w:color w:val="000000" w:themeColor="text1"/>
                <w:sz w:val="18"/>
                <w:szCs w:val="18"/>
              </w:rPr>
              <w:t>MV (SS05)</w:t>
            </w:r>
          </w:p>
        </w:tc>
      </w:tr>
      <w:tr w:rsidR="04A9416E" w14:paraId="1D03333D" w14:textId="77777777" w:rsidTr="5F8B734E">
        <w:trPr>
          <w:trHeight w:val="555"/>
        </w:trPr>
        <w:tc>
          <w:tcPr>
            <w:tcW w:w="418" w:type="dxa"/>
            <w:vMerge/>
            <w:vAlign w:val="center"/>
          </w:tcPr>
          <w:p w14:paraId="10E877A0" w14:textId="77777777" w:rsidR="001A42CD" w:rsidRDefault="001A42CD"/>
        </w:tc>
        <w:tc>
          <w:tcPr>
            <w:tcW w:w="1325" w:type="dxa"/>
            <w:vMerge/>
            <w:vAlign w:val="center"/>
          </w:tcPr>
          <w:p w14:paraId="64C1FC6A"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080DC59F" w14:textId="686A7910" w:rsidR="04A9416E" w:rsidRDefault="1AD0D76D" w:rsidP="00DD093B">
            <w:pPr>
              <w:spacing w:before="0" w:after="0"/>
              <w:jc w:val="center"/>
              <w:rPr>
                <w:color w:val="000000" w:themeColor="text1"/>
                <w:sz w:val="18"/>
                <w:szCs w:val="18"/>
              </w:rPr>
            </w:pPr>
            <w:r w:rsidRPr="5F8B734E">
              <w:rPr>
                <w:color w:val="000000" w:themeColor="text1"/>
                <w:sz w:val="18"/>
                <w:szCs w:val="18"/>
              </w:rPr>
              <w:t>1.3</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0ED055B" w14:textId="55DE0803" w:rsidR="04A9416E" w:rsidRDefault="7BC20603" w:rsidP="00DD093B">
            <w:pPr>
              <w:spacing w:before="0" w:after="0"/>
              <w:jc w:val="center"/>
              <w:rPr>
                <w:color w:val="000000" w:themeColor="text1"/>
                <w:sz w:val="18"/>
                <w:szCs w:val="18"/>
              </w:rPr>
            </w:pPr>
            <w:r w:rsidRPr="5F8B734E">
              <w:rPr>
                <w:color w:val="000000" w:themeColor="text1"/>
                <w:sz w:val="18"/>
                <w:szCs w:val="18"/>
              </w:rPr>
              <w:t>Isdhoo harbour area</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D8B8EF" w14:textId="7D5B09DA" w:rsidR="04A9416E" w:rsidRDefault="7BC20603" w:rsidP="00DD093B">
            <w:pPr>
              <w:spacing w:before="0" w:after="0"/>
              <w:jc w:val="center"/>
              <w:rPr>
                <w:color w:val="000000" w:themeColor="text1"/>
                <w:sz w:val="18"/>
                <w:szCs w:val="18"/>
              </w:rPr>
            </w:pPr>
            <w:r w:rsidRPr="5F8B734E">
              <w:rPr>
                <w:color w:val="000000" w:themeColor="text1"/>
                <w:sz w:val="18"/>
                <w:szCs w:val="18"/>
              </w:rPr>
              <w:t>253</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42C3E1" w14:textId="5436977F" w:rsidR="04A9416E" w:rsidRDefault="7BC20603" w:rsidP="00DD093B">
            <w:pPr>
              <w:spacing w:before="0" w:after="0"/>
              <w:jc w:val="center"/>
              <w:rPr>
                <w:color w:val="000000" w:themeColor="text1"/>
                <w:sz w:val="18"/>
                <w:szCs w:val="18"/>
              </w:rPr>
            </w:pPr>
            <w:r w:rsidRPr="5F8B734E">
              <w:rPr>
                <w:color w:val="000000" w:themeColor="text1"/>
                <w:sz w:val="18"/>
                <w:szCs w:val="18"/>
              </w:rPr>
              <w:t>17.30%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AFCDB04" w14:textId="06591E16" w:rsidR="04A9416E" w:rsidRDefault="7BC20603" w:rsidP="00DD093B">
            <w:pPr>
              <w:spacing w:before="0" w:after="0"/>
              <w:jc w:val="center"/>
              <w:rPr>
                <w:color w:val="000000" w:themeColor="text1"/>
                <w:sz w:val="18"/>
                <w:szCs w:val="18"/>
              </w:rPr>
            </w:pPr>
            <w:r w:rsidRPr="5F8B734E">
              <w:rPr>
                <w:color w:val="000000" w:themeColor="text1"/>
                <w:sz w:val="18"/>
                <w:szCs w:val="18"/>
              </w:rPr>
              <w:t>83.1</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34D12E2" w14:textId="505DB5D9" w:rsidR="04A9416E" w:rsidRDefault="7BC20603" w:rsidP="00DD093B">
            <w:pPr>
              <w:spacing w:before="0" w:after="0"/>
              <w:jc w:val="center"/>
              <w:rPr>
                <w:color w:val="000000" w:themeColor="text1"/>
                <w:sz w:val="18"/>
                <w:szCs w:val="18"/>
              </w:rPr>
            </w:pPr>
            <w:r w:rsidRPr="5F8B734E">
              <w:rPr>
                <w:color w:val="000000" w:themeColor="text1"/>
                <w:sz w:val="18"/>
                <w:szCs w:val="18"/>
              </w:rPr>
              <w:t>39.6</w:t>
            </w:r>
          </w:p>
        </w:tc>
        <w:tc>
          <w:tcPr>
            <w:tcW w:w="1728" w:type="dxa"/>
            <w:vMerge/>
            <w:vAlign w:val="center"/>
          </w:tcPr>
          <w:p w14:paraId="2A6EE0BF"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672DA4B2" w14:textId="4363D9CE"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walkways</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FD3B73" w14:textId="2125A100"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LV-DB-S5B3 </w:t>
            </w:r>
          </w:p>
        </w:tc>
      </w:tr>
      <w:tr w:rsidR="04A9416E" w14:paraId="64E8FC72" w14:textId="77777777" w:rsidTr="5F8B734E">
        <w:trPr>
          <w:trHeight w:val="270"/>
        </w:trPr>
        <w:tc>
          <w:tcPr>
            <w:tcW w:w="418" w:type="dxa"/>
            <w:vMerge/>
            <w:vAlign w:val="center"/>
          </w:tcPr>
          <w:p w14:paraId="504E60E4" w14:textId="77777777" w:rsidR="001A42CD" w:rsidRDefault="001A42CD"/>
        </w:tc>
        <w:tc>
          <w:tcPr>
            <w:tcW w:w="1325" w:type="dxa"/>
            <w:vMerge/>
            <w:vAlign w:val="center"/>
          </w:tcPr>
          <w:p w14:paraId="2D09BDD5" w14:textId="77777777" w:rsidR="001A42CD" w:rsidRDefault="001A42CD"/>
        </w:tc>
        <w:tc>
          <w:tcPr>
            <w:tcW w:w="5212" w:type="dxa"/>
            <w:gridSpan w:val="5"/>
            <w:tcBorders>
              <w:top w:val="single" w:sz="8" w:space="0" w:color="auto"/>
              <w:left w:val="nil"/>
              <w:bottom w:val="single" w:sz="8" w:space="0" w:color="auto"/>
              <w:right w:val="single" w:sz="8" w:space="0" w:color="000000" w:themeColor="text1"/>
            </w:tcBorders>
            <w:shd w:val="clear" w:color="auto" w:fill="FFF2CC"/>
            <w:tcMar>
              <w:left w:w="108" w:type="dxa"/>
              <w:right w:w="108" w:type="dxa"/>
            </w:tcMar>
            <w:vAlign w:val="center"/>
          </w:tcPr>
          <w:p w14:paraId="28286B31" w14:textId="3CB8E349" w:rsidR="04A9416E" w:rsidRDefault="7BC20603" w:rsidP="00DD093B">
            <w:pPr>
              <w:spacing w:before="0" w:after="0"/>
              <w:rPr>
                <w:color w:val="000000" w:themeColor="text1"/>
                <w:sz w:val="18"/>
                <w:szCs w:val="18"/>
              </w:rPr>
            </w:pPr>
            <w:r w:rsidRPr="5F8B734E">
              <w:rPr>
                <w:color w:val="000000" w:themeColor="text1"/>
                <w:sz w:val="18"/>
                <w:szCs w:val="18"/>
              </w:rPr>
              <w:t>Total Estimated (kWp) &amp; capacity of connection point &amp; feeders</w:t>
            </w:r>
          </w:p>
        </w:tc>
        <w:tc>
          <w:tcPr>
            <w:tcW w:w="1498" w:type="dxa"/>
            <w:tcBorders>
              <w:top w:val="single" w:sz="8" w:space="0" w:color="auto"/>
              <w:left w:val="nil"/>
              <w:bottom w:val="single" w:sz="8" w:space="0" w:color="auto"/>
              <w:right w:val="single" w:sz="8" w:space="0" w:color="auto"/>
            </w:tcBorders>
            <w:shd w:val="clear" w:color="auto" w:fill="FFF2CC"/>
            <w:tcMar>
              <w:left w:w="108" w:type="dxa"/>
              <w:right w:w="108" w:type="dxa"/>
            </w:tcMar>
            <w:vAlign w:val="center"/>
          </w:tcPr>
          <w:p w14:paraId="4E45D22D" w14:textId="06B87D99"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704.0</w:t>
            </w:r>
          </w:p>
        </w:tc>
        <w:tc>
          <w:tcPr>
            <w:tcW w:w="1728" w:type="dxa"/>
            <w:tcBorders>
              <w:top w:val="nil"/>
              <w:left w:val="single" w:sz="8" w:space="0" w:color="auto"/>
              <w:bottom w:val="single" w:sz="8" w:space="0" w:color="auto"/>
              <w:right w:val="single" w:sz="8" w:space="0" w:color="auto"/>
            </w:tcBorders>
            <w:shd w:val="clear" w:color="auto" w:fill="FFF2CC"/>
            <w:tcMar>
              <w:left w:w="108" w:type="dxa"/>
              <w:right w:w="108" w:type="dxa"/>
            </w:tcMar>
            <w:vAlign w:val="center"/>
          </w:tcPr>
          <w:p w14:paraId="4FC23E45" w14:textId="4299144D"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1,023,895</w:t>
            </w:r>
          </w:p>
        </w:tc>
        <w:tc>
          <w:tcPr>
            <w:tcW w:w="3758" w:type="dxa"/>
            <w:gridSpan w:val="2"/>
            <w:tcBorders>
              <w:top w:val="single" w:sz="8" w:space="0" w:color="auto"/>
              <w:left w:val="single" w:sz="8" w:space="0" w:color="auto"/>
              <w:bottom w:val="single" w:sz="8" w:space="0" w:color="auto"/>
              <w:right w:val="single" w:sz="8" w:space="0" w:color="auto"/>
            </w:tcBorders>
            <w:shd w:val="clear" w:color="auto" w:fill="FFF2CC"/>
            <w:tcMar>
              <w:left w:w="108" w:type="dxa"/>
              <w:right w:w="108" w:type="dxa"/>
            </w:tcMar>
            <w:vAlign w:val="center"/>
          </w:tcPr>
          <w:p w14:paraId="10E1F8B2" w14:textId="0CD489A5"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 </w:t>
            </w:r>
          </w:p>
        </w:tc>
      </w:tr>
      <w:tr w:rsidR="04A9416E" w14:paraId="020E56F8" w14:textId="77777777" w:rsidTr="5F8B734E">
        <w:trPr>
          <w:trHeight w:val="555"/>
        </w:trPr>
        <w:tc>
          <w:tcPr>
            <w:tcW w:w="418"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0A380101" w14:textId="4DC4D6C0"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2</w:t>
            </w:r>
          </w:p>
        </w:tc>
        <w:tc>
          <w:tcPr>
            <w:tcW w:w="1325"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6B139EC6" w14:textId="723C9661"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L. Kalaidhoo</w:t>
            </w:r>
          </w:p>
        </w:tc>
        <w:tc>
          <w:tcPr>
            <w:tcW w:w="590" w:type="dxa"/>
            <w:tcBorders>
              <w:top w:val="single" w:sz="8" w:space="0" w:color="auto"/>
              <w:left w:val="single" w:sz="8" w:space="0" w:color="auto"/>
              <w:bottom w:val="single" w:sz="8" w:space="0" w:color="auto"/>
              <w:right w:val="single" w:sz="8" w:space="0" w:color="000000" w:themeColor="text1"/>
            </w:tcBorders>
            <w:tcMar>
              <w:left w:w="108" w:type="dxa"/>
              <w:right w:w="108" w:type="dxa"/>
            </w:tcMar>
            <w:vAlign w:val="center"/>
          </w:tcPr>
          <w:p w14:paraId="63F44668" w14:textId="22D982A7" w:rsidR="04A9416E" w:rsidRDefault="1AD0D76D" w:rsidP="00DD093B">
            <w:pPr>
              <w:spacing w:before="0" w:after="0"/>
              <w:jc w:val="center"/>
              <w:rPr>
                <w:color w:val="000000" w:themeColor="text1"/>
                <w:sz w:val="18"/>
                <w:szCs w:val="18"/>
              </w:rPr>
            </w:pPr>
            <w:r w:rsidRPr="5F8B734E">
              <w:rPr>
                <w:color w:val="000000" w:themeColor="text1"/>
                <w:sz w:val="18"/>
                <w:szCs w:val="18"/>
              </w:rPr>
              <w:t>2.1</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563D9AF6" w14:textId="53DEC0DC" w:rsidR="04A9416E" w:rsidRDefault="7BC20603" w:rsidP="00DD093B">
            <w:pPr>
              <w:spacing w:before="0" w:after="0"/>
              <w:jc w:val="center"/>
              <w:rPr>
                <w:color w:val="000000" w:themeColor="text1"/>
                <w:sz w:val="18"/>
                <w:szCs w:val="18"/>
              </w:rPr>
            </w:pPr>
            <w:r w:rsidRPr="5F8B734E">
              <w:rPr>
                <w:color w:val="000000" w:themeColor="text1"/>
                <w:sz w:val="18"/>
                <w:szCs w:val="18"/>
              </w:rPr>
              <w:t>Near football ground</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3F1AE87E" w14:textId="037656B3" w:rsidR="04A9416E" w:rsidRDefault="7BC20603" w:rsidP="00DD093B">
            <w:pPr>
              <w:spacing w:before="0" w:after="0"/>
              <w:jc w:val="center"/>
              <w:rPr>
                <w:color w:val="000000" w:themeColor="text1"/>
                <w:sz w:val="18"/>
                <w:szCs w:val="18"/>
              </w:rPr>
            </w:pPr>
            <w:r w:rsidRPr="5F8B734E">
              <w:rPr>
                <w:color w:val="000000" w:themeColor="text1"/>
                <w:sz w:val="18"/>
                <w:szCs w:val="18"/>
              </w:rPr>
              <w:t>3680</w:t>
            </w:r>
          </w:p>
        </w:tc>
        <w:tc>
          <w:tcPr>
            <w:tcW w:w="1022" w:type="dxa"/>
            <w:tcBorders>
              <w:top w:val="nil"/>
              <w:left w:val="single" w:sz="8" w:space="0" w:color="auto"/>
              <w:bottom w:val="single" w:sz="8" w:space="0" w:color="auto"/>
              <w:right w:val="single" w:sz="8" w:space="0" w:color="auto"/>
            </w:tcBorders>
            <w:tcMar>
              <w:left w:w="108" w:type="dxa"/>
              <w:right w:w="108" w:type="dxa"/>
            </w:tcMar>
            <w:vAlign w:val="center"/>
          </w:tcPr>
          <w:p w14:paraId="085AF68F" w14:textId="2B0CB5EB" w:rsidR="04A9416E" w:rsidRDefault="7BC20603" w:rsidP="00DD093B">
            <w:pPr>
              <w:spacing w:before="0" w:after="0"/>
              <w:jc w:val="center"/>
              <w:rPr>
                <w:color w:val="000000" w:themeColor="text1"/>
                <w:sz w:val="18"/>
                <w:szCs w:val="18"/>
              </w:rPr>
            </w:pPr>
            <w:r w:rsidRPr="5F8B734E">
              <w:rPr>
                <w:color w:val="000000" w:themeColor="text1"/>
                <w:sz w:val="18"/>
                <w:szCs w:val="18"/>
              </w:rPr>
              <w:t>16.60%</w:t>
            </w:r>
          </w:p>
        </w:tc>
        <w:tc>
          <w:tcPr>
            <w:tcW w:w="792" w:type="dxa"/>
            <w:tcBorders>
              <w:top w:val="nil"/>
              <w:left w:val="single" w:sz="8" w:space="0" w:color="auto"/>
              <w:bottom w:val="single" w:sz="8" w:space="0" w:color="auto"/>
              <w:right w:val="single" w:sz="8" w:space="0" w:color="000000" w:themeColor="text1"/>
            </w:tcBorders>
            <w:tcMar>
              <w:left w:w="108" w:type="dxa"/>
              <w:right w:w="108" w:type="dxa"/>
            </w:tcMar>
            <w:vAlign w:val="center"/>
          </w:tcPr>
          <w:p w14:paraId="7BD6949D" w14:textId="6F0A06E8" w:rsidR="04A9416E" w:rsidRDefault="7BC20603" w:rsidP="00DD093B">
            <w:pPr>
              <w:spacing w:before="0" w:after="0"/>
              <w:jc w:val="center"/>
              <w:rPr>
                <w:color w:val="000000" w:themeColor="text1"/>
                <w:sz w:val="18"/>
                <w:szCs w:val="18"/>
              </w:rPr>
            </w:pPr>
            <w:r w:rsidRPr="5F8B734E">
              <w:rPr>
                <w:color w:val="000000" w:themeColor="text1"/>
                <w:sz w:val="18"/>
                <w:szCs w:val="18"/>
              </w:rPr>
              <w:t>80.4</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59D758D" w14:textId="6E43F6B8" w:rsidR="04A9416E" w:rsidRDefault="7BC20603" w:rsidP="00DD093B">
            <w:pPr>
              <w:spacing w:before="0" w:after="0"/>
              <w:jc w:val="center"/>
              <w:rPr>
                <w:color w:val="000000" w:themeColor="text1"/>
                <w:sz w:val="18"/>
                <w:szCs w:val="18"/>
              </w:rPr>
            </w:pPr>
            <w:r w:rsidRPr="5F8B734E">
              <w:rPr>
                <w:color w:val="000000" w:themeColor="text1"/>
                <w:sz w:val="18"/>
                <w:szCs w:val="18"/>
              </w:rPr>
              <w:t>569.3</w:t>
            </w:r>
          </w:p>
        </w:tc>
        <w:tc>
          <w:tcPr>
            <w:tcW w:w="172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99AF94" w14:textId="7F6C4707"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827,417</w:t>
            </w:r>
          </w:p>
        </w:tc>
        <w:tc>
          <w:tcPr>
            <w:tcW w:w="165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0E2B679" w14:textId="23B06B58"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55EC297F" w14:textId="3405EE51" w:rsidR="04A9416E" w:rsidRDefault="7BC20603" w:rsidP="00DD093B">
            <w:pPr>
              <w:spacing w:before="0" w:after="0"/>
              <w:jc w:val="center"/>
              <w:rPr>
                <w:color w:val="000000" w:themeColor="text1"/>
                <w:sz w:val="18"/>
                <w:szCs w:val="18"/>
              </w:rPr>
            </w:pPr>
            <w:r w:rsidRPr="5F8B734E">
              <w:rPr>
                <w:color w:val="000000" w:themeColor="text1"/>
                <w:sz w:val="18"/>
                <w:szCs w:val="18"/>
              </w:rPr>
              <w:t>MV (with new Solar RMU/SS)</w:t>
            </w:r>
          </w:p>
        </w:tc>
      </w:tr>
      <w:tr w:rsidR="04A9416E" w14:paraId="741D3426" w14:textId="77777777" w:rsidTr="5F8B734E">
        <w:trPr>
          <w:trHeight w:val="270"/>
        </w:trPr>
        <w:tc>
          <w:tcPr>
            <w:tcW w:w="418" w:type="dxa"/>
            <w:vMerge/>
            <w:vAlign w:val="center"/>
          </w:tcPr>
          <w:p w14:paraId="4832AAF8" w14:textId="77777777" w:rsidR="001A42CD" w:rsidRDefault="001A42CD"/>
        </w:tc>
        <w:tc>
          <w:tcPr>
            <w:tcW w:w="1325" w:type="dxa"/>
            <w:vMerge/>
            <w:vAlign w:val="center"/>
          </w:tcPr>
          <w:p w14:paraId="074B6947" w14:textId="77777777" w:rsidR="001A42CD" w:rsidRDefault="001A42CD"/>
        </w:tc>
        <w:tc>
          <w:tcPr>
            <w:tcW w:w="5212" w:type="dxa"/>
            <w:gridSpan w:val="5"/>
            <w:tcBorders>
              <w:top w:val="single" w:sz="8" w:space="0" w:color="auto"/>
              <w:left w:val="nil"/>
              <w:bottom w:val="single" w:sz="8" w:space="0" w:color="auto"/>
              <w:right w:val="single" w:sz="8" w:space="0" w:color="000000" w:themeColor="text1"/>
            </w:tcBorders>
            <w:shd w:val="clear" w:color="auto" w:fill="FFF2CC"/>
            <w:tcMar>
              <w:left w:w="108" w:type="dxa"/>
              <w:right w:w="108" w:type="dxa"/>
            </w:tcMar>
            <w:vAlign w:val="center"/>
          </w:tcPr>
          <w:p w14:paraId="2BDA97F1" w14:textId="29D5603E" w:rsidR="04A9416E" w:rsidRDefault="7BC20603" w:rsidP="00DD093B">
            <w:pPr>
              <w:spacing w:before="0" w:after="0"/>
              <w:rPr>
                <w:color w:val="000000" w:themeColor="text1"/>
                <w:sz w:val="18"/>
                <w:szCs w:val="18"/>
              </w:rPr>
            </w:pPr>
            <w:r w:rsidRPr="5F8B734E">
              <w:rPr>
                <w:color w:val="000000" w:themeColor="text1"/>
                <w:sz w:val="18"/>
                <w:szCs w:val="18"/>
              </w:rPr>
              <w:t>Total Estimated (kWp) &amp; capacity of connection point &amp; feeders</w:t>
            </w:r>
          </w:p>
        </w:tc>
        <w:tc>
          <w:tcPr>
            <w:tcW w:w="1498" w:type="dxa"/>
            <w:tcBorders>
              <w:top w:val="single" w:sz="8" w:space="0" w:color="auto"/>
              <w:left w:val="nil"/>
              <w:bottom w:val="single" w:sz="8" w:space="0" w:color="auto"/>
              <w:right w:val="single" w:sz="8" w:space="0" w:color="auto"/>
            </w:tcBorders>
            <w:shd w:val="clear" w:color="auto" w:fill="FFF2CC"/>
            <w:tcMar>
              <w:left w:w="108" w:type="dxa"/>
              <w:right w:w="108" w:type="dxa"/>
            </w:tcMar>
            <w:vAlign w:val="center"/>
          </w:tcPr>
          <w:p w14:paraId="69E2A32B" w14:textId="0BDC426D"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569.3</w:t>
            </w:r>
          </w:p>
        </w:tc>
        <w:tc>
          <w:tcPr>
            <w:tcW w:w="1728" w:type="dxa"/>
            <w:tcBorders>
              <w:top w:val="single" w:sz="8" w:space="0" w:color="auto"/>
              <w:left w:val="single" w:sz="8" w:space="0" w:color="auto"/>
              <w:bottom w:val="single" w:sz="8" w:space="0" w:color="auto"/>
              <w:right w:val="single" w:sz="8" w:space="0" w:color="auto"/>
            </w:tcBorders>
            <w:shd w:val="clear" w:color="auto" w:fill="FFF2CC"/>
            <w:tcMar>
              <w:left w:w="108" w:type="dxa"/>
              <w:right w:w="108" w:type="dxa"/>
            </w:tcMar>
            <w:vAlign w:val="center"/>
          </w:tcPr>
          <w:p w14:paraId="7CA24ED0" w14:textId="72FFBB0F"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827,417</w:t>
            </w:r>
          </w:p>
        </w:tc>
        <w:tc>
          <w:tcPr>
            <w:tcW w:w="3758" w:type="dxa"/>
            <w:gridSpan w:val="2"/>
            <w:tcBorders>
              <w:top w:val="single" w:sz="8" w:space="0" w:color="auto"/>
              <w:left w:val="single" w:sz="8" w:space="0" w:color="auto"/>
              <w:bottom w:val="single" w:sz="8" w:space="0" w:color="auto"/>
              <w:right w:val="single" w:sz="8" w:space="0" w:color="auto"/>
            </w:tcBorders>
            <w:shd w:val="clear" w:color="auto" w:fill="FFF2CC"/>
            <w:tcMar>
              <w:left w:w="108" w:type="dxa"/>
              <w:right w:w="108" w:type="dxa"/>
            </w:tcMar>
            <w:vAlign w:val="center"/>
          </w:tcPr>
          <w:p w14:paraId="719A6C66" w14:textId="0B624A24"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 </w:t>
            </w:r>
          </w:p>
        </w:tc>
      </w:tr>
      <w:tr w:rsidR="04A9416E" w14:paraId="46CBC662" w14:textId="77777777" w:rsidTr="5F8B734E">
        <w:trPr>
          <w:trHeight w:val="270"/>
        </w:trPr>
        <w:tc>
          <w:tcPr>
            <w:tcW w:w="418"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70E8B18C" w14:textId="3978B9B1"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3</w:t>
            </w:r>
          </w:p>
        </w:tc>
        <w:tc>
          <w:tcPr>
            <w:tcW w:w="1325"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707BFBBB" w14:textId="0402C94C"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L. Fonadhoo</w:t>
            </w:r>
          </w:p>
        </w:tc>
        <w:tc>
          <w:tcPr>
            <w:tcW w:w="590" w:type="dxa"/>
            <w:tcBorders>
              <w:top w:val="single" w:sz="8" w:space="0" w:color="auto"/>
              <w:left w:val="single" w:sz="8" w:space="0" w:color="auto"/>
              <w:bottom w:val="single" w:sz="8" w:space="0" w:color="auto"/>
              <w:right w:val="single" w:sz="8" w:space="0" w:color="000000" w:themeColor="text1"/>
            </w:tcBorders>
            <w:tcMar>
              <w:left w:w="108" w:type="dxa"/>
              <w:right w:w="108" w:type="dxa"/>
            </w:tcMar>
            <w:vAlign w:val="center"/>
          </w:tcPr>
          <w:p w14:paraId="3C969A07" w14:textId="5F985F93" w:rsidR="04A9416E" w:rsidRDefault="1AD0D76D" w:rsidP="00DD093B">
            <w:pPr>
              <w:spacing w:before="0" w:after="0"/>
              <w:jc w:val="center"/>
              <w:rPr>
                <w:color w:val="000000" w:themeColor="text1"/>
                <w:sz w:val="18"/>
                <w:szCs w:val="18"/>
              </w:rPr>
            </w:pPr>
            <w:r w:rsidRPr="5F8B734E">
              <w:rPr>
                <w:color w:val="000000" w:themeColor="text1"/>
                <w:sz w:val="18"/>
                <w:szCs w:val="18"/>
              </w:rPr>
              <w:t>3.1</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05DC6236" w14:textId="38DC00CD" w:rsidR="04A9416E" w:rsidRDefault="7BC20603" w:rsidP="00DD093B">
            <w:pPr>
              <w:spacing w:before="0" w:after="0"/>
              <w:jc w:val="center"/>
              <w:rPr>
                <w:color w:val="000000" w:themeColor="text1"/>
                <w:sz w:val="18"/>
                <w:szCs w:val="18"/>
              </w:rPr>
            </w:pPr>
            <w:r w:rsidRPr="5F8B734E">
              <w:rPr>
                <w:color w:val="000000" w:themeColor="text1"/>
                <w:sz w:val="18"/>
                <w:szCs w:val="18"/>
              </w:rPr>
              <w:t>Plot Near Barasil Mosque</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0D96BE4D" w14:textId="3847C3D0" w:rsidR="04A9416E" w:rsidRDefault="7BC20603" w:rsidP="00DD093B">
            <w:pPr>
              <w:spacing w:before="0" w:after="0"/>
              <w:jc w:val="center"/>
              <w:rPr>
                <w:color w:val="000000" w:themeColor="text1"/>
                <w:sz w:val="18"/>
                <w:szCs w:val="18"/>
              </w:rPr>
            </w:pPr>
            <w:r w:rsidRPr="5F8B734E">
              <w:rPr>
                <w:color w:val="000000" w:themeColor="text1"/>
                <w:sz w:val="18"/>
                <w:szCs w:val="18"/>
              </w:rPr>
              <w:t>1126</w:t>
            </w:r>
          </w:p>
        </w:tc>
        <w:tc>
          <w:tcPr>
            <w:tcW w:w="1022" w:type="dxa"/>
            <w:tcBorders>
              <w:top w:val="nil"/>
              <w:left w:val="single" w:sz="8" w:space="0" w:color="auto"/>
              <w:bottom w:val="single" w:sz="8" w:space="0" w:color="auto"/>
              <w:right w:val="single" w:sz="8" w:space="0" w:color="auto"/>
            </w:tcBorders>
            <w:tcMar>
              <w:left w:w="108" w:type="dxa"/>
              <w:right w:w="108" w:type="dxa"/>
            </w:tcMar>
            <w:vAlign w:val="center"/>
          </w:tcPr>
          <w:p w14:paraId="416B3E06" w14:textId="61FF70AE" w:rsidR="04A9416E" w:rsidRDefault="7BC20603" w:rsidP="00DD093B">
            <w:pPr>
              <w:spacing w:before="0" w:after="0"/>
              <w:jc w:val="center"/>
              <w:rPr>
                <w:color w:val="000000" w:themeColor="text1"/>
                <w:sz w:val="18"/>
                <w:szCs w:val="18"/>
              </w:rPr>
            </w:pPr>
            <w:r w:rsidRPr="5F8B734E">
              <w:rPr>
                <w:color w:val="000000" w:themeColor="text1"/>
                <w:sz w:val="18"/>
                <w:szCs w:val="18"/>
              </w:rPr>
              <w:t>16.90%</w:t>
            </w:r>
          </w:p>
        </w:tc>
        <w:tc>
          <w:tcPr>
            <w:tcW w:w="792" w:type="dxa"/>
            <w:tcBorders>
              <w:top w:val="nil"/>
              <w:left w:val="single" w:sz="8" w:space="0" w:color="auto"/>
              <w:bottom w:val="single" w:sz="8" w:space="0" w:color="auto"/>
              <w:right w:val="single" w:sz="8" w:space="0" w:color="000000" w:themeColor="text1"/>
            </w:tcBorders>
            <w:tcMar>
              <w:left w:w="108" w:type="dxa"/>
              <w:right w:w="108" w:type="dxa"/>
            </w:tcMar>
            <w:vAlign w:val="center"/>
          </w:tcPr>
          <w:p w14:paraId="037523FA" w14:textId="009C3EFF" w:rsidR="04A9416E" w:rsidRDefault="7BC20603" w:rsidP="00DD093B">
            <w:pPr>
              <w:spacing w:before="0" w:after="0"/>
              <w:jc w:val="center"/>
              <w:rPr>
                <w:color w:val="000000" w:themeColor="text1"/>
                <w:sz w:val="18"/>
                <w:szCs w:val="18"/>
              </w:rPr>
            </w:pPr>
            <w:r w:rsidRPr="5F8B734E">
              <w:rPr>
                <w:color w:val="000000" w:themeColor="text1"/>
                <w:sz w:val="18"/>
                <w:szCs w:val="18"/>
              </w:rPr>
              <w:t>82.5</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9A91C7F" w14:textId="1B48F690" w:rsidR="04A9416E" w:rsidRDefault="7BC20603" w:rsidP="00DD093B">
            <w:pPr>
              <w:spacing w:before="0" w:after="0"/>
              <w:jc w:val="center"/>
              <w:rPr>
                <w:color w:val="000000" w:themeColor="text1"/>
                <w:sz w:val="18"/>
                <w:szCs w:val="18"/>
              </w:rPr>
            </w:pPr>
            <w:r w:rsidRPr="5F8B734E">
              <w:rPr>
                <w:color w:val="000000" w:themeColor="text1"/>
                <w:sz w:val="18"/>
                <w:szCs w:val="18"/>
              </w:rPr>
              <w:t>158.4</w:t>
            </w:r>
          </w:p>
        </w:tc>
        <w:tc>
          <w:tcPr>
            <w:tcW w:w="1728"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ABE21D" w14:textId="2049B0FA"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4,484,156</w:t>
            </w:r>
          </w:p>
        </w:tc>
        <w:tc>
          <w:tcPr>
            <w:tcW w:w="165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CC9B44" w14:textId="7FA9992B" w:rsidR="04A9416E" w:rsidRDefault="7BC20603" w:rsidP="00DD093B">
            <w:pPr>
              <w:spacing w:before="0" w:after="0"/>
              <w:jc w:val="center"/>
              <w:rPr>
                <w:color w:val="000000" w:themeColor="text1"/>
                <w:sz w:val="18"/>
                <w:szCs w:val="18"/>
              </w:rPr>
            </w:pPr>
            <w:r w:rsidRPr="5F8B734E">
              <w:rPr>
                <w:color w:val="000000" w:themeColor="text1"/>
                <w:sz w:val="18"/>
                <w:szCs w:val="18"/>
              </w:rPr>
              <w:t>Carport</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556A3F37" w14:textId="0F09243F" w:rsidR="04A9416E" w:rsidRDefault="7BC20603" w:rsidP="00DD093B">
            <w:pPr>
              <w:spacing w:before="0" w:after="0"/>
              <w:jc w:val="center"/>
              <w:rPr>
                <w:color w:val="000000" w:themeColor="text1"/>
                <w:sz w:val="18"/>
                <w:szCs w:val="18"/>
              </w:rPr>
            </w:pPr>
            <w:r w:rsidRPr="5F8B734E">
              <w:rPr>
                <w:color w:val="000000" w:themeColor="text1"/>
                <w:sz w:val="18"/>
                <w:szCs w:val="18"/>
              </w:rPr>
              <w:t>LV- DB-S5B6 or S5C6</w:t>
            </w:r>
          </w:p>
        </w:tc>
      </w:tr>
      <w:tr w:rsidR="04A9416E" w14:paraId="218ACE27" w14:textId="77777777" w:rsidTr="5F8B734E">
        <w:trPr>
          <w:trHeight w:val="795"/>
        </w:trPr>
        <w:tc>
          <w:tcPr>
            <w:tcW w:w="418" w:type="dxa"/>
            <w:vMerge/>
            <w:vAlign w:val="center"/>
          </w:tcPr>
          <w:p w14:paraId="55B61DAF" w14:textId="77777777" w:rsidR="001A42CD" w:rsidRDefault="001A42CD"/>
        </w:tc>
        <w:tc>
          <w:tcPr>
            <w:tcW w:w="1325" w:type="dxa"/>
            <w:vMerge/>
            <w:vAlign w:val="center"/>
          </w:tcPr>
          <w:p w14:paraId="1D917817"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437B4C49" w14:textId="743556C9" w:rsidR="04A9416E" w:rsidRDefault="1AD0D76D" w:rsidP="00DD093B">
            <w:pPr>
              <w:spacing w:before="0" w:after="0"/>
              <w:jc w:val="center"/>
              <w:rPr>
                <w:color w:val="000000" w:themeColor="text1"/>
                <w:sz w:val="18"/>
                <w:szCs w:val="18"/>
              </w:rPr>
            </w:pPr>
            <w:r w:rsidRPr="5F8B734E">
              <w:rPr>
                <w:color w:val="000000" w:themeColor="text1"/>
                <w:sz w:val="18"/>
                <w:szCs w:val="18"/>
              </w:rPr>
              <w:t>3.2</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DF11DD" w14:textId="3D161860" w:rsidR="04A9416E" w:rsidRDefault="7BC20603" w:rsidP="00DD093B">
            <w:pPr>
              <w:spacing w:before="0" w:after="0"/>
              <w:jc w:val="center"/>
              <w:rPr>
                <w:color w:val="000000" w:themeColor="text1"/>
                <w:sz w:val="18"/>
                <w:szCs w:val="18"/>
              </w:rPr>
            </w:pPr>
            <w:r w:rsidRPr="5F8B734E">
              <w:rPr>
                <w:color w:val="000000" w:themeColor="text1"/>
                <w:sz w:val="18"/>
                <w:szCs w:val="18"/>
              </w:rPr>
              <w:t>Barasil Stadium towards rowhouse mosque</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46303A7" w14:textId="2AC8A897" w:rsidR="04A9416E" w:rsidRDefault="7BC20603" w:rsidP="00DD093B">
            <w:pPr>
              <w:spacing w:before="0" w:after="0"/>
              <w:jc w:val="center"/>
              <w:rPr>
                <w:color w:val="000000" w:themeColor="text1"/>
                <w:sz w:val="18"/>
                <w:szCs w:val="18"/>
              </w:rPr>
            </w:pPr>
            <w:r w:rsidRPr="5F8B734E">
              <w:rPr>
                <w:color w:val="000000" w:themeColor="text1"/>
                <w:sz w:val="18"/>
                <w:szCs w:val="18"/>
              </w:rPr>
              <w:t>1306</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DC6F78C" w14:textId="2E826498" w:rsidR="04A9416E" w:rsidRDefault="7BC20603" w:rsidP="00DD093B">
            <w:pPr>
              <w:spacing w:before="0" w:after="0"/>
              <w:jc w:val="center"/>
              <w:rPr>
                <w:color w:val="000000" w:themeColor="text1"/>
                <w:sz w:val="18"/>
                <w:szCs w:val="18"/>
              </w:rPr>
            </w:pPr>
            <w:r w:rsidRPr="5F8B734E">
              <w:rPr>
                <w:color w:val="000000" w:themeColor="text1"/>
                <w:sz w:val="18"/>
                <w:szCs w:val="18"/>
              </w:rPr>
              <w:t>16.00%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09A088" w14:textId="4D4C35A5" w:rsidR="04A9416E" w:rsidRDefault="7BC20603" w:rsidP="00DD093B">
            <w:pPr>
              <w:spacing w:before="0" w:after="0"/>
              <w:jc w:val="center"/>
              <w:rPr>
                <w:color w:val="000000" w:themeColor="text1"/>
                <w:sz w:val="18"/>
                <w:szCs w:val="18"/>
              </w:rPr>
            </w:pPr>
            <w:r w:rsidRPr="5F8B734E">
              <w:rPr>
                <w:color w:val="000000" w:themeColor="text1"/>
                <w:sz w:val="18"/>
                <w:szCs w:val="18"/>
              </w:rPr>
              <w:t>78.5</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19A3D3" w14:textId="161629DA" w:rsidR="04A9416E" w:rsidRDefault="7BC20603" w:rsidP="00DD093B">
            <w:pPr>
              <w:spacing w:before="0" w:after="0"/>
              <w:jc w:val="center"/>
              <w:rPr>
                <w:color w:val="000000" w:themeColor="text1"/>
                <w:sz w:val="18"/>
                <w:szCs w:val="18"/>
              </w:rPr>
            </w:pPr>
            <w:r w:rsidRPr="5F8B734E">
              <w:rPr>
                <w:color w:val="000000" w:themeColor="text1"/>
                <w:sz w:val="18"/>
                <w:szCs w:val="18"/>
              </w:rPr>
              <w:t>155.1</w:t>
            </w:r>
          </w:p>
        </w:tc>
        <w:tc>
          <w:tcPr>
            <w:tcW w:w="1728" w:type="dxa"/>
            <w:vMerge/>
            <w:vAlign w:val="center"/>
          </w:tcPr>
          <w:p w14:paraId="010D4358"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2949522E" w14:textId="33F8BE21"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E3DBA5" w14:textId="6A782164" w:rsidR="04A9416E" w:rsidRDefault="7BC20603" w:rsidP="00DD093B">
            <w:pPr>
              <w:spacing w:before="0" w:after="0"/>
              <w:jc w:val="center"/>
              <w:rPr>
                <w:color w:val="000000" w:themeColor="text1"/>
                <w:sz w:val="18"/>
                <w:szCs w:val="18"/>
              </w:rPr>
            </w:pPr>
            <w:r w:rsidRPr="5F8B734E">
              <w:rPr>
                <w:color w:val="000000" w:themeColor="text1"/>
                <w:sz w:val="18"/>
                <w:szCs w:val="18"/>
              </w:rPr>
              <w:t>LV- DB-S5A5</w:t>
            </w:r>
          </w:p>
        </w:tc>
      </w:tr>
      <w:tr w:rsidR="04A9416E" w14:paraId="763D7108" w14:textId="77777777" w:rsidTr="5F8B734E">
        <w:trPr>
          <w:trHeight w:val="660"/>
        </w:trPr>
        <w:tc>
          <w:tcPr>
            <w:tcW w:w="418" w:type="dxa"/>
            <w:vMerge/>
            <w:vAlign w:val="center"/>
          </w:tcPr>
          <w:p w14:paraId="7F9AB254" w14:textId="77777777" w:rsidR="001A42CD" w:rsidRDefault="001A42CD"/>
        </w:tc>
        <w:tc>
          <w:tcPr>
            <w:tcW w:w="1325" w:type="dxa"/>
            <w:vMerge/>
            <w:vAlign w:val="center"/>
          </w:tcPr>
          <w:p w14:paraId="20C0D28B" w14:textId="77777777" w:rsidR="001A42CD" w:rsidRDefault="001A42CD"/>
        </w:tc>
        <w:tc>
          <w:tcPr>
            <w:tcW w:w="590" w:type="dxa"/>
            <w:tcBorders>
              <w:top w:val="nil"/>
              <w:left w:val="nil"/>
              <w:bottom w:val="single" w:sz="8" w:space="0" w:color="auto"/>
              <w:right w:val="single" w:sz="8" w:space="0" w:color="auto"/>
            </w:tcBorders>
            <w:tcMar>
              <w:left w:w="108" w:type="dxa"/>
              <w:right w:w="108" w:type="dxa"/>
            </w:tcMar>
            <w:vAlign w:val="center"/>
          </w:tcPr>
          <w:p w14:paraId="5161DEEC" w14:textId="32C01929" w:rsidR="04A9416E" w:rsidRDefault="1AD0D76D" w:rsidP="00DD093B">
            <w:pPr>
              <w:spacing w:before="0" w:after="0"/>
              <w:jc w:val="center"/>
              <w:rPr>
                <w:color w:val="000000" w:themeColor="text1"/>
                <w:sz w:val="18"/>
                <w:szCs w:val="18"/>
              </w:rPr>
            </w:pPr>
            <w:r w:rsidRPr="5F8B734E">
              <w:rPr>
                <w:color w:val="000000" w:themeColor="text1"/>
                <w:sz w:val="18"/>
                <w:szCs w:val="18"/>
              </w:rPr>
              <w:t>3.3</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77B9AD36" w14:textId="218D33CA" w:rsidR="04A9416E" w:rsidRDefault="7BC20603" w:rsidP="00DD093B">
            <w:pPr>
              <w:spacing w:before="0" w:after="0"/>
              <w:jc w:val="center"/>
              <w:rPr>
                <w:color w:val="000000" w:themeColor="text1"/>
                <w:sz w:val="18"/>
                <w:szCs w:val="18"/>
              </w:rPr>
            </w:pPr>
            <w:r w:rsidRPr="5F8B734E">
              <w:rPr>
                <w:color w:val="000000" w:themeColor="text1"/>
                <w:sz w:val="18"/>
                <w:szCs w:val="18"/>
              </w:rPr>
              <w:t>Barasil Stadium</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45D29FE0" w14:textId="1A938DC7" w:rsidR="04A9416E" w:rsidRDefault="7BC20603" w:rsidP="00DD093B">
            <w:pPr>
              <w:spacing w:before="0" w:after="0"/>
              <w:jc w:val="center"/>
              <w:rPr>
                <w:color w:val="000000" w:themeColor="text1"/>
                <w:sz w:val="18"/>
                <w:szCs w:val="18"/>
              </w:rPr>
            </w:pPr>
            <w:r w:rsidRPr="5F8B734E">
              <w:rPr>
                <w:color w:val="000000" w:themeColor="text1"/>
                <w:sz w:val="18"/>
                <w:szCs w:val="18"/>
              </w:rPr>
              <w:t>977</w:t>
            </w:r>
          </w:p>
        </w:tc>
        <w:tc>
          <w:tcPr>
            <w:tcW w:w="1022" w:type="dxa"/>
            <w:tcBorders>
              <w:top w:val="nil"/>
              <w:left w:val="single" w:sz="8" w:space="0" w:color="auto"/>
              <w:bottom w:val="single" w:sz="8" w:space="0" w:color="auto"/>
              <w:right w:val="single" w:sz="8" w:space="0" w:color="auto"/>
            </w:tcBorders>
            <w:tcMar>
              <w:left w:w="108" w:type="dxa"/>
              <w:right w:w="108" w:type="dxa"/>
            </w:tcMar>
            <w:vAlign w:val="center"/>
          </w:tcPr>
          <w:p w14:paraId="7A39962C" w14:textId="054C1B3C" w:rsidR="04A9416E" w:rsidRDefault="7BC20603" w:rsidP="00DD093B">
            <w:pPr>
              <w:spacing w:before="0" w:after="0"/>
              <w:jc w:val="center"/>
              <w:rPr>
                <w:color w:val="000000" w:themeColor="text1"/>
                <w:sz w:val="18"/>
                <w:szCs w:val="18"/>
              </w:rPr>
            </w:pPr>
            <w:r w:rsidRPr="5F8B734E">
              <w:rPr>
                <w:color w:val="000000" w:themeColor="text1"/>
                <w:sz w:val="18"/>
                <w:szCs w:val="18"/>
              </w:rPr>
              <w:t>14.90%</w:t>
            </w:r>
          </w:p>
        </w:tc>
        <w:tc>
          <w:tcPr>
            <w:tcW w:w="792" w:type="dxa"/>
            <w:tcBorders>
              <w:top w:val="nil"/>
              <w:left w:val="single" w:sz="8" w:space="0" w:color="auto"/>
              <w:bottom w:val="single" w:sz="8" w:space="0" w:color="auto"/>
              <w:right w:val="single" w:sz="8" w:space="0" w:color="auto"/>
            </w:tcBorders>
            <w:tcMar>
              <w:left w:w="108" w:type="dxa"/>
              <w:right w:w="108" w:type="dxa"/>
            </w:tcMar>
            <w:vAlign w:val="center"/>
          </w:tcPr>
          <w:p w14:paraId="3A0192B8" w14:textId="24B5EBF7" w:rsidR="04A9416E" w:rsidRDefault="7BC20603" w:rsidP="00DD093B">
            <w:pPr>
              <w:spacing w:before="0" w:after="0"/>
              <w:jc w:val="center"/>
              <w:rPr>
                <w:color w:val="000000" w:themeColor="text1"/>
                <w:sz w:val="18"/>
                <w:szCs w:val="18"/>
              </w:rPr>
            </w:pPr>
            <w:r w:rsidRPr="5F8B734E">
              <w:rPr>
                <w:color w:val="000000" w:themeColor="text1"/>
                <w:sz w:val="18"/>
                <w:szCs w:val="18"/>
              </w:rPr>
              <w:t>72.5</w:t>
            </w:r>
          </w:p>
        </w:tc>
        <w:tc>
          <w:tcPr>
            <w:tcW w:w="1498" w:type="dxa"/>
            <w:tcBorders>
              <w:top w:val="nil"/>
              <w:left w:val="single" w:sz="8" w:space="0" w:color="auto"/>
              <w:bottom w:val="single" w:sz="8" w:space="0" w:color="auto"/>
              <w:right w:val="single" w:sz="8" w:space="0" w:color="auto"/>
            </w:tcBorders>
            <w:tcMar>
              <w:left w:w="108" w:type="dxa"/>
              <w:right w:w="108" w:type="dxa"/>
            </w:tcMar>
            <w:vAlign w:val="center"/>
          </w:tcPr>
          <w:p w14:paraId="6CE47E0E" w14:textId="050EFEAA" w:rsidR="04A9416E" w:rsidRDefault="7BC20603" w:rsidP="00DD093B">
            <w:pPr>
              <w:spacing w:before="0" w:after="0"/>
              <w:jc w:val="center"/>
              <w:rPr>
                <w:color w:val="000000" w:themeColor="text1"/>
                <w:sz w:val="18"/>
                <w:szCs w:val="18"/>
              </w:rPr>
            </w:pPr>
            <w:r w:rsidRPr="5F8B734E">
              <w:rPr>
                <w:color w:val="000000" w:themeColor="text1"/>
                <w:sz w:val="18"/>
                <w:szCs w:val="18"/>
              </w:rPr>
              <w:t>192.5</w:t>
            </w:r>
          </w:p>
        </w:tc>
        <w:tc>
          <w:tcPr>
            <w:tcW w:w="1728" w:type="dxa"/>
            <w:vMerge/>
            <w:vAlign w:val="center"/>
          </w:tcPr>
          <w:p w14:paraId="4B585954" w14:textId="77777777" w:rsidR="001A42CD" w:rsidRDefault="001A42CD"/>
        </w:tc>
        <w:tc>
          <w:tcPr>
            <w:tcW w:w="1656" w:type="dxa"/>
            <w:tcBorders>
              <w:top w:val="nil"/>
              <w:left w:val="nil"/>
              <w:bottom w:val="single" w:sz="8" w:space="0" w:color="auto"/>
              <w:right w:val="single" w:sz="8" w:space="0" w:color="auto"/>
            </w:tcBorders>
            <w:tcMar>
              <w:left w:w="108" w:type="dxa"/>
              <w:right w:w="108" w:type="dxa"/>
            </w:tcMar>
            <w:vAlign w:val="center"/>
          </w:tcPr>
          <w:p w14:paraId="7BC56A5F" w14:textId="1C5D7AD2"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vMerge w:val="restart"/>
            <w:tcBorders>
              <w:top w:val="nil"/>
              <w:left w:val="single" w:sz="8" w:space="0" w:color="auto"/>
              <w:bottom w:val="single" w:sz="8" w:space="0" w:color="auto"/>
              <w:right w:val="single" w:sz="8" w:space="0" w:color="auto"/>
            </w:tcBorders>
            <w:tcMar>
              <w:left w:w="108" w:type="dxa"/>
              <w:right w:w="108" w:type="dxa"/>
            </w:tcMar>
            <w:vAlign w:val="center"/>
          </w:tcPr>
          <w:p w14:paraId="03D2F29B" w14:textId="01C05E23" w:rsidR="04A9416E" w:rsidRDefault="7BC20603" w:rsidP="00DD093B">
            <w:pPr>
              <w:spacing w:before="0" w:after="0"/>
              <w:jc w:val="center"/>
              <w:rPr>
                <w:color w:val="000000" w:themeColor="text1"/>
                <w:sz w:val="18"/>
                <w:szCs w:val="18"/>
              </w:rPr>
            </w:pPr>
            <w:r w:rsidRPr="5F8B734E">
              <w:rPr>
                <w:color w:val="000000" w:themeColor="text1"/>
                <w:sz w:val="18"/>
                <w:szCs w:val="18"/>
              </w:rPr>
              <w:t>Combined at LV-SS01</w:t>
            </w:r>
          </w:p>
        </w:tc>
      </w:tr>
      <w:tr w:rsidR="04A9416E" w14:paraId="74AF36A5" w14:textId="77777777" w:rsidTr="5F8B734E">
        <w:trPr>
          <w:trHeight w:val="270"/>
        </w:trPr>
        <w:tc>
          <w:tcPr>
            <w:tcW w:w="418" w:type="dxa"/>
            <w:vMerge/>
            <w:vAlign w:val="center"/>
          </w:tcPr>
          <w:p w14:paraId="2D27C2A6" w14:textId="77777777" w:rsidR="001A42CD" w:rsidRDefault="001A42CD"/>
        </w:tc>
        <w:tc>
          <w:tcPr>
            <w:tcW w:w="1325" w:type="dxa"/>
            <w:vMerge/>
            <w:vAlign w:val="center"/>
          </w:tcPr>
          <w:p w14:paraId="604C70CC" w14:textId="77777777" w:rsidR="001A42CD" w:rsidRDefault="001A42CD"/>
        </w:tc>
        <w:tc>
          <w:tcPr>
            <w:tcW w:w="590" w:type="dxa"/>
            <w:tcBorders>
              <w:top w:val="nil"/>
              <w:left w:val="nil"/>
              <w:bottom w:val="single" w:sz="8" w:space="0" w:color="auto"/>
              <w:right w:val="single" w:sz="8" w:space="0" w:color="auto"/>
            </w:tcBorders>
            <w:tcMar>
              <w:left w:w="108" w:type="dxa"/>
              <w:right w:w="108" w:type="dxa"/>
            </w:tcMar>
            <w:vAlign w:val="center"/>
          </w:tcPr>
          <w:p w14:paraId="1A77D0C5" w14:textId="725037C8" w:rsidR="04A9416E" w:rsidRDefault="1AD0D76D" w:rsidP="00DD093B">
            <w:pPr>
              <w:spacing w:before="0" w:after="0"/>
              <w:jc w:val="center"/>
              <w:rPr>
                <w:color w:val="000000" w:themeColor="text1"/>
                <w:sz w:val="18"/>
                <w:szCs w:val="18"/>
              </w:rPr>
            </w:pPr>
            <w:r w:rsidRPr="5F8B734E">
              <w:rPr>
                <w:color w:val="000000" w:themeColor="text1"/>
                <w:sz w:val="18"/>
                <w:szCs w:val="18"/>
              </w:rPr>
              <w:t>3.4</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2780B43B" w14:textId="0EE22C05" w:rsidR="04A9416E" w:rsidRDefault="7BC20603" w:rsidP="00DD093B">
            <w:pPr>
              <w:spacing w:before="0" w:after="0"/>
              <w:jc w:val="center"/>
              <w:rPr>
                <w:color w:val="000000" w:themeColor="text1"/>
                <w:sz w:val="18"/>
                <w:szCs w:val="18"/>
              </w:rPr>
            </w:pPr>
            <w:r w:rsidRPr="5F8B734E">
              <w:rPr>
                <w:color w:val="000000" w:themeColor="text1"/>
                <w:sz w:val="18"/>
                <w:szCs w:val="18"/>
              </w:rPr>
              <w:t>B143 Dhandu (Section1)</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279FFC58" w14:textId="5F5C25F5" w:rsidR="04A9416E" w:rsidRDefault="7BC20603" w:rsidP="00DD093B">
            <w:pPr>
              <w:spacing w:before="0" w:after="0"/>
              <w:jc w:val="center"/>
              <w:rPr>
                <w:color w:val="000000" w:themeColor="text1"/>
                <w:sz w:val="18"/>
                <w:szCs w:val="18"/>
              </w:rPr>
            </w:pPr>
            <w:r w:rsidRPr="5F8B734E">
              <w:rPr>
                <w:color w:val="000000" w:themeColor="text1"/>
                <w:sz w:val="18"/>
                <w:szCs w:val="18"/>
              </w:rPr>
              <w:t>1159</w:t>
            </w:r>
          </w:p>
        </w:tc>
        <w:tc>
          <w:tcPr>
            <w:tcW w:w="1022" w:type="dxa"/>
            <w:tcBorders>
              <w:top w:val="nil"/>
              <w:left w:val="single" w:sz="8" w:space="0" w:color="auto"/>
              <w:bottom w:val="single" w:sz="8" w:space="0" w:color="auto"/>
              <w:right w:val="single" w:sz="8" w:space="0" w:color="auto"/>
            </w:tcBorders>
            <w:tcMar>
              <w:left w:w="108" w:type="dxa"/>
              <w:right w:w="108" w:type="dxa"/>
            </w:tcMar>
            <w:vAlign w:val="center"/>
          </w:tcPr>
          <w:p w14:paraId="5DEC6AA0" w14:textId="0C1647DA" w:rsidR="04A9416E" w:rsidRDefault="7BC20603" w:rsidP="00DD093B">
            <w:pPr>
              <w:spacing w:before="0" w:after="0"/>
              <w:jc w:val="center"/>
              <w:rPr>
                <w:color w:val="000000" w:themeColor="text1"/>
                <w:sz w:val="18"/>
                <w:szCs w:val="18"/>
              </w:rPr>
            </w:pPr>
            <w:r w:rsidRPr="5F8B734E">
              <w:rPr>
                <w:color w:val="000000" w:themeColor="text1"/>
                <w:sz w:val="18"/>
                <w:szCs w:val="18"/>
              </w:rPr>
              <w:t>16.70%</w:t>
            </w:r>
          </w:p>
        </w:tc>
        <w:tc>
          <w:tcPr>
            <w:tcW w:w="792" w:type="dxa"/>
            <w:tcBorders>
              <w:top w:val="nil"/>
              <w:left w:val="single" w:sz="8" w:space="0" w:color="auto"/>
              <w:bottom w:val="single" w:sz="8" w:space="0" w:color="auto"/>
              <w:right w:val="single" w:sz="8" w:space="0" w:color="auto"/>
            </w:tcBorders>
            <w:tcMar>
              <w:left w:w="108" w:type="dxa"/>
              <w:right w:w="108" w:type="dxa"/>
            </w:tcMar>
            <w:vAlign w:val="center"/>
          </w:tcPr>
          <w:p w14:paraId="2E9A8D60" w14:textId="0CF43578" w:rsidR="04A9416E" w:rsidRDefault="7BC20603" w:rsidP="00DD093B">
            <w:pPr>
              <w:spacing w:before="0" w:after="0"/>
              <w:jc w:val="center"/>
              <w:rPr>
                <w:color w:val="000000" w:themeColor="text1"/>
                <w:sz w:val="18"/>
                <w:szCs w:val="18"/>
              </w:rPr>
            </w:pPr>
            <w:r w:rsidRPr="5F8B734E">
              <w:rPr>
                <w:color w:val="000000" w:themeColor="text1"/>
                <w:sz w:val="18"/>
                <w:szCs w:val="18"/>
              </w:rPr>
              <w:t>81.7</w:t>
            </w:r>
          </w:p>
        </w:tc>
        <w:tc>
          <w:tcPr>
            <w:tcW w:w="1498" w:type="dxa"/>
            <w:tcBorders>
              <w:top w:val="nil"/>
              <w:left w:val="single" w:sz="8" w:space="0" w:color="auto"/>
              <w:bottom w:val="single" w:sz="8" w:space="0" w:color="auto"/>
              <w:right w:val="single" w:sz="8" w:space="0" w:color="auto"/>
            </w:tcBorders>
            <w:tcMar>
              <w:left w:w="108" w:type="dxa"/>
              <w:right w:w="108" w:type="dxa"/>
            </w:tcMar>
            <w:vAlign w:val="center"/>
          </w:tcPr>
          <w:p w14:paraId="6700292A" w14:textId="32242A19" w:rsidR="04A9416E" w:rsidRDefault="7BC20603" w:rsidP="00DD093B">
            <w:pPr>
              <w:spacing w:before="0" w:after="0"/>
              <w:jc w:val="center"/>
              <w:rPr>
                <w:color w:val="000000" w:themeColor="text1"/>
                <w:sz w:val="18"/>
                <w:szCs w:val="18"/>
              </w:rPr>
            </w:pPr>
            <w:r w:rsidRPr="5F8B734E">
              <w:rPr>
                <w:color w:val="000000" w:themeColor="text1"/>
                <w:sz w:val="18"/>
                <w:szCs w:val="18"/>
              </w:rPr>
              <w:t>176</w:t>
            </w:r>
          </w:p>
        </w:tc>
        <w:tc>
          <w:tcPr>
            <w:tcW w:w="1728" w:type="dxa"/>
            <w:vMerge/>
            <w:vAlign w:val="center"/>
          </w:tcPr>
          <w:p w14:paraId="71D669AF" w14:textId="77777777" w:rsidR="001A42CD" w:rsidRDefault="001A42CD"/>
        </w:tc>
        <w:tc>
          <w:tcPr>
            <w:tcW w:w="1656" w:type="dxa"/>
            <w:tcBorders>
              <w:top w:val="nil"/>
              <w:left w:val="nil"/>
              <w:bottom w:val="single" w:sz="8" w:space="0" w:color="auto"/>
              <w:right w:val="single" w:sz="8" w:space="0" w:color="auto"/>
            </w:tcBorders>
            <w:tcMar>
              <w:left w:w="108" w:type="dxa"/>
              <w:right w:w="108" w:type="dxa"/>
            </w:tcMar>
            <w:vAlign w:val="center"/>
          </w:tcPr>
          <w:p w14:paraId="2F7F00E8" w14:textId="21D59BAB"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vMerge/>
            <w:vAlign w:val="center"/>
          </w:tcPr>
          <w:p w14:paraId="3CEB6B0B" w14:textId="77777777" w:rsidR="001A42CD" w:rsidRDefault="001A42CD"/>
        </w:tc>
      </w:tr>
      <w:tr w:rsidR="04A9416E" w14:paraId="436C07CF" w14:textId="77777777" w:rsidTr="5F8B734E">
        <w:trPr>
          <w:trHeight w:val="660"/>
        </w:trPr>
        <w:tc>
          <w:tcPr>
            <w:tcW w:w="418" w:type="dxa"/>
            <w:vMerge/>
            <w:vAlign w:val="center"/>
          </w:tcPr>
          <w:p w14:paraId="5963ECA9" w14:textId="77777777" w:rsidR="001A42CD" w:rsidRDefault="001A42CD"/>
        </w:tc>
        <w:tc>
          <w:tcPr>
            <w:tcW w:w="1325" w:type="dxa"/>
            <w:vMerge/>
            <w:vAlign w:val="center"/>
          </w:tcPr>
          <w:p w14:paraId="335200B5"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5DCF8AD7" w14:textId="6B9887DD" w:rsidR="04A9416E" w:rsidRDefault="1AD0D76D" w:rsidP="00DD093B">
            <w:pPr>
              <w:spacing w:before="0" w:after="0"/>
              <w:jc w:val="center"/>
              <w:rPr>
                <w:color w:val="000000" w:themeColor="text1"/>
                <w:sz w:val="18"/>
                <w:szCs w:val="18"/>
              </w:rPr>
            </w:pPr>
            <w:r w:rsidRPr="5F8B734E">
              <w:rPr>
                <w:color w:val="000000" w:themeColor="text1"/>
                <w:sz w:val="18"/>
                <w:szCs w:val="18"/>
              </w:rPr>
              <w:t>3.5</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742C21" w14:textId="67204519"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 B143 Dhandu (Barasil Childrens park) (Section 2)</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4A9177" w14:textId="6F47BC43" w:rsidR="04A9416E" w:rsidRDefault="7BC20603" w:rsidP="00DD093B">
            <w:pPr>
              <w:spacing w:before="0" w:after="0"/>
              <w:jc w:val="center"/>
              <w:rPr>
                <w:color w:val="000000" w:themeColor="text1"/>
                <w:sz w:val="18"/>
                <w:szCs w:val="18"/>
              </w:rPr>
            </w:pPr>
            <w:r w:rsidRPr="5F8B734E">
              <w:rPr>
                <w:color w:val="000000" w:themeColor="text1"/>
                <w:sz w:val="18"/>
                <w:szCs w:val="18"/>
              </w:rPr>
              <w:t>1047</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24C414D" w14:textId="7534E0D2" w:rsidR="04A9416E" w:rsidRDefault="7BC20603" w:rsidP="00DD093B">
            <w:pPr>
              <w:spacing w:before="0" w:after="0"/>
              <w:jc w:val="center"/>
              <w:rPr>
                <w:color w:val="000000" w:themeColor="text1"/>
                <w:sz w:val="18"/>
                <w:szCs w:val="18"/>
              </w:rPr>
            </w:pPr>
            <w:r w:rsidRPr="5F8B734E">
              <w:rPr>
                <w:color w:val="000000" w:themeColor="text1"/>
                <w:sz w:val="18"/>
                <w:szCs w:val="18"/>
              </w:rPr>
              <w:t>17%</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E5D5F4" w14:textId="4A5ED405" w:rsidR="04A9416E" w:rsidRDefault="7BC20603" w:rsidP="00DD093B">
            <w:pPr>
              <w:spacing w:before="0" w:after="0"/>
              <w:jc w:val="center"/>
              <w:rPr>
                <w:color w:val="000000" w:themeColor="text1"/>
                <w:sz w:val="18"/>
                <w:szCs w:val="18"/>
              </w:rPr>
            </w:pPr>
            <w:r w:rsidRPr="5F8B734E">
              <w:rPr>
                <w:color w:val="000000" w:themeColor="text1"/>
                <w:sz w:val="18"/>
                <w:szCs w:val="18"/>
              </w:rPr>
              <w:t>83</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CDD65A1" w14:textId="605E6554" w:rsidR="04A9416E" w:rsidRDefault="7BC20603" w:rsidP="00DD093B">
            <w:pPr>
              <w:spacing w:before="0" w:after="0"/>
              <w:jc w:val="center"/>
              <w:rPr>
                <w:color w:val="000000" w:themeColor="text1"/>
                <w:sz w:val="18"/>
                <w:szCs w:val="18"/>
              </w:rPr>
            </w:pPr>
            <w:r w:rsidRPr="5F8B734E">
              <w:rPr>
                <w:color w:val="000000" w:themeColor="text1"/>
                <w:sz w:val="18"/>
                <w:szCs w:val="18"/>
              </w:rPr>
              <w:t>167.2</w:t>
            </w:r>
          </w:p>
        </w:tc>
        <w:tc>
          <w:tcPr>
            <w:tcW w:w="1728" w:type="dxa"/>
            <w:vMerge/>
            <w:vAlign w:val="center"/>
          </w:tcPr>
          <w:p w14:paraId="5F3B7D78"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23984E10" w14:textId="37673325"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3AB921EB" w14:textId="1E4EFCC3" w:rsidR="04A9416E" w:rsidRDefault="7BC20603" w:rsidP="00DD093B">
            <w:pPr>
              <w:spacing w:before="0" w:after="0"/>
              <w:jc w:val="center"/>
              <w:rPr>
                <w:color w:val="000000" w:themeColor="text1"/>
                <w:sz w:val="18"/>
                <w:szCs w:val="18"/>
              </w:rPr>
            </w:pPr>
            <w:r w:rsidRPr="5F8B734E">
              <w:rPr>
                <w:color w:val="000000" w:themeColor="text1"/>
                <w:sz w:val="18"/>
                <w:szCs w:val="18"/>
              </w:rPr>
              <w:t>LV- DB-S1B1 with Feeder B upgrade</w:t>
            </w:r>
          </w:p>
        </w:tc>
      </w:tr>
      <w:tr w:rsidR="04A9416E" w14:paraId="52635054" w14:textId="77777777" w:rsidTr="5F8B734E">
        <w:trPr>
          <w:trHeight w:val="555"/>
        </w:trPr>
        <w:tc>
          <w:tcPr>
            <w:tcW w:w="418" w:type="dxa"/>
            <w:vMerge/>
            <w:vAlign w:val="center"/>
          </w:tcPr>
          <w:p w14:paraId="092BD3B0" w14:textId="77777777" w:rsidR="001A42CD" w:rsidRDefault="001A42CD"/>
        </w:tc>
        <w:tc>
          <w:tcPr>
            <w:tcW w:w="1325" w:type="dxa"/>
            <w:vMerge/>
            <w:vAlign w:val="center"/>
          </w:tcPr>
          <w:p w14:paraId="79D5C1F0" w14:textId="77777777" w:rsidR="001A42CD" w:rsidRDefault="001A42CD"/>
        </w:tc>
        <w:tc>
          <w:tcPr>
            <w:tcW w:w="590" w:type="dxa"/>
            <w:tcBorders>
              <w:top w:val="nil"/>
              <w:left w:val="nil"/>
              <w:bottom w:val="single" w:sz="8" w:space="0" w:color="auto"/>
              <w:right w:val="single" w:sz="8" w:space="0" w:color="auto"/>
            </w:tcBorders>
            <w:tcMar>
              <w:left w:w="108" w:type="dxa"/>
              <w:right w:w="108" w:type="dxa"/>
            </w:tcMar>
            <w:vAlign w:val="center"/>
          </w:tcPr>
          <w:p w14:paraId="3E805EF5" w14:textId="52BB784D" w:rsidR="04A9416E" w:rsidRDefault="1AD0D76D" w:rsidP="00DD093B">
            <w:pPr>
              <w:spacing w:before="0" w:after="0"/>
              <w:jc w:val="center"/>
              <w:rPr>
                <w:color w:val="000000" w:themeColor="text1"/>
                <w:sz w:val="18"/>
                <w:szCs w:val="18"/>
              </w:rPr>
            </w:pPr>
            <w:r w:rsidRPr="5F8B734E">
              <w:rPr>
                <w:color w:val="000000" w:themeColor="text1"/>
                <w:sz w:val="18"/>
                <w:szCs w:val="18"/>
              </w:rPr>
              <w:t>3.6</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37BFE89E" w14:textId="5EB103BB" w:rsidR="04A9416E" w:rsidRDefault="7BC20603" w:rsidP="00DD093B">
            <w:pPr>
              <w:spacing w:before="0" w:after="0"/>
              <w:jc w:val="center"/>
              <w:rPr>
                <w:color w:val="000000" w:themeColor="text1"/>
                <w:sz w:val="18"/>
                <w:szCs w:val="18"/>
              </w:rPr>
            </w:pPr>
            <w:r w:rsidRPr="5F8B734E">
              <w:rPr>
                <w:color w:val="000000" w:themeColor="text1"/>
                <w:sz w:val="18"/>
                <w:szCs w:val="18"/>
              </w:rPr>
              <w:t>B143 Dhan(Barasil Childrens Park) (Section3)</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09F4FDF9" w14:textId="610A7635" w:rsidR="04A9416E" w:rsidRDefault="7BC20603" w:rsidP="00DD093B">
            <w:pPr>
              <w:spacing w:before="0" w:after="0"/>
              <w:jc w:val="center"/>
              <w:rPr>
                <w:color w:val="000000" w:themeColor="text1"/>
                <w:sz w:val="18"/>
                <w:szCs w:val="18"/>
              </w:rPr>
            </w:pPr>
            <w:r w:rsidRPr="5F8B734E">
              <w:rPr>
                <w:color w:val="000000" w:themeColor="text1"/>
                <w:sz w:val="18"/>
                <w:szCs w:val="18"/>
              </w:rPr>
              <w:t>458</w:t>
            </w:r>
          </w:p>
        </w:tc>
        <w:tc>
          <w:tcPr>
            <w:tcW w:w="1022" w:type="dxa"/>
            <w:tcBorders>
              <w:top w:val="nil"/>
              <w:left w:val="single" w:sz="8" w:space="0" w:color="auto"/>
              <w:bottom w:val="single" w:sz="8" w:space="0" w:color="auto"/>
              <w:right w:val="single" w:sz="8" w:space="0" w:color="auto"/>
            </w:tcBorders>
            <w:tcMar>
              <w:left w:w="108" w:type="dxa"/>
              <w:right w:w="108" w:type="dxa"/>
            </w:tcMar>
            <w:vAlign w:val="center"/>
          </w:tcPr>
          <w:p w14:paraId="369868CB" w14:textId="00341419" w:rsidR="04A9416E" w:rsidRDefault="7BC20603" w:rsidP="00DD093B">
            <w:pPr>
              <w:spacing w:before="0" w:after="0"/>
              <w:jc w:val="center"/>
              <w:rPr>
                <w:color w:val="000000" w:themeColor="text1"/>
                <w:sz w:val="18"/>
                <w:szCs w:val="18"/>
              </w:rPr>
            </w:pPr>
            <w:r w:rsidRPr="5F8B734E">
              <w:rPr>
                <w:color w:val="000000" w:themeColor="text1"/>
                <w:sz w:val="18"/>
                <w:szCs w:val="18"/>
              </w:rPr>
              <w:t>17.10%</w:t>
            </w:r>
          </w:p>
        </w:tc>
        <w:tc>
          <w:tcPr>
            <w:tcW w:w="792" w:type="dxa"/>
            <w:tcBorders>
              <w:top w:val="nil"/>
              <w:left w:val="single" w:sz="8" w:space="0" w:color="auto"/>
              <w:bottom w:val="single" w:sz="8" w:space="0" w:color="auto"/>
              <w:right w:val="single" w:sz="8" w:space="0" w:color="auto"/>
            </w:tcBorders>
            <w:tcMar>
              <w:left w:w="108" w:type="dxa"/>
              <w:right w:w="108" w:type="dxa"/>
            </w:tcMar>
            <w:vAlign w:val="center"/>
          </w:tcPr>
          <w:p w14:paraId="08D2EB81" w14:textId="23F52C2B" w:rsidR="04A9416E" w:rsidRDefault="7BC20603" w:rsidP="00DD093B">
            <w:pPr>
              <w:spacing w:before="0" w:after="0"/>
              <w:jc w:val="center"/>
              <w:rPr>
                <w:color w:val="000000" w:themeColor="text1"/>
                <w:sz w:val="18"/>
                <w:szCs w:val="18"/>
              </w:rPr>
            </w:pPr>
            <w:r w:rsidRPr="5F8B734E">
              <w:rPr>
                <w:color w:val="000000" w:themeColor="text1"/>
                <w:sz w:val="18"/>
                <w:szCs w:val="18"/>
              </w:rPr>
              <w:t>82.99</w:t>
            </w:r>
          </w:p>
        </w:tc>
        <w:tc>
          <w:tcPr>
            <w:tcW w:w="1498" w:type="dxa"/>
            <w:tcBorders>
              <w:top w:val="nil"/>
              <w:left w:val="single" w:sz="8" w:space="0" w:color="auto"/>
              <w:bottom w:val="single" w:sz="8" w:space="0" w:color="auto"/>
              <w:right w:val="single" w:sz="8" w:space="0" w:color="auto"/>
            </w:tcBorders>
            <w:tcMar>
              <w:left w:w="108" w:type="dxa"/>
              <w:right w:w="108" w:type="dxa"/>
            </w:tcMar>
            <w:vAlign w:val="center"/>
          </w:tcPr>
          <w:p w14:paraId="083B3927" w14:textId="70059127" w:rsidR="04A9416E" w:rsidRDefault="7BC20603" w:rsidP="00DD093B">
            <w:pPr>
              <w:spacing w:before="0" w:after="0"/>
              <w:jc w:val="center"/>
              <w:rPr>
                <w:color w:val="000000" w:themeColor="text1"/>
                <w:sz w:val="18"/>
                <w:szCs w:val="18"/>
              </w:rPr>
            </w:pPr>
            <w:r w:rsidRPr="5F8B734E">
              <w:rPr>
                <w:color w:val="000000" w:themeColor="text1"/>
                <w:sz w:val="18"/>
                <w:szCs w:val="18"/>
              </w:rPr>
              <w:t>72.6</w:t>
            </w:r>
          </w:p>
        </w:tc>
        <w:tc>
          <w:tcPr>
            <w:tcW w:w="1728" w:type="dxa"/>
            <w:vMerge/>
            <w:vAlign w:val="center"/>
          </w:tcPr>
          <w:p w14:paraId="02967313" w14:textId="77777777" w:rsidR="001A42CD" w:rsidRDefault="001A42CD"/>
        </w:tc>
        <w:tc>
          <w:tcPr>
            <w:tcW w:w="1656" w:type="dxa"/>
            <w:tcBorders>
              <w:top w:val="nil"/>
              <w:left w:val="nil"/>
              <w:bottom w:val="single" w:sz="8" w:space="0" w:color="auto"/>
              <w:right w:val="single" w:sz="8" w:space="0" w:color="auto"/>
            </w:tcBorders>
            <w:tcMar>
              <w:left w:w="108" w:type="dxa"/>
              <w:right w:w="108" w:type="dxa"/>
            </w:tcMar>
            <w:vAlign w:val="center"/>
          </w:tcPr>
          <w:p w14:paraId="77AA57DA" w14:textId="2322A0E5"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268809A8" w14:textId="1C4FFD2F" w:rsidR="04A9416E" w:rsidRDefault="7BC20603" w:rsidP="00DD093B">
            <w:pPr>
              <w:spacing w:before="0" w:after="0"/>
              <w:jc w:val="center"/>
              <w:rPr>
                <w:color w:val="000000" w:themeColor="text1"/>
                <w:sz w:val="18"/>
                <w:szCs w:val="18"/>
              </w:rPr>
            </w:pPr>
            <w:r w:rsidRPr="5F8B734E">
              <w:rPr>
                <w:color w:val="000000" w:themeColor="text1"/>
                <w:sz w:val="18"/>
                <w:szCs w:val="18"/>
              </w:rPr>
              <w:t>LV- DB-S1B2x3 with Feeder B upgrade</w:t>
            </w:r>
          </w:p>
        </w:tc>
      </w:tr>
      <w:tr w:rsidR="04A9416E" w14:paraId="1D85D0EE" w14:textId="77777777" w:rsidTr="5F8B734E">
        <w:trPr>
          <w:trHeight w:val="270"/>
        </w:trPr>
        <w:tc>
          <w:tcPr>
            <w:tcW w:w="418" w:type="dxa"/>
            <w:vMerge/>
            <w:vAlign w:val="center"/>
          </w:tcPr>
          <w:p w14:paraId="61EF9379" w14:textId="77777777" w:rsidR="001A42CD" w:rsidRDefault="001A42CD"/>
        </w:tc>
        <w:tc>
          <w:tcPr>
            <w:tcW w:w="1325" w:type="dxa"/>
            <w:vMerge/>
            <w:vAlign w:val="center"/>
          </w:tcPr>
          <w:p w14:paraId="279D5437"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56232571" w14:textId="4CEAD478" w:rsidR="04A9416E" w:rsidRDefault="1AD0D76D" w:rsidP="00DD093B">
            <w:pPr>
              <w:spacing w:before="0" w:after="0"/>
              <w:jc w:val="center"/>
              <w:rPr>
                <w:color w:val="000000" w:themeColor="text1"/>
                <w:sz w:val="18"/>
                <w:szCs w:val="18"/>
              </w:rPr>
            </w:pPr>
            <w:r w:rsidRPr="5F8B734E">
              <w:rPr>
                <w:color w:val="000000" w:themeColor="text1"/>
                <w:sz w:val="18"/>
                <w:szCs w:val="18"/>
              </w:rPr>
              <w:t>3.7</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9C63E32" w14:textId="358D5F96" w:rsidR="04A9416E" w:rsidRDefault="7BC20603" w:rsidP="00DD093B">
            <w:pPr>
              <w:spacing w:before="0" w:after="0"/>
              <w:jc w:val="center"/>
              <w:rPr>
                <w:color w:val="000000" w:themeColor="text1"/>
                <w:sz w:val="18"/>
                <w:szCs w:val="18"/>
              </w:rPr>
            </w:pPr>
            <w:r w:rsidRPr="5F8B734E">
              <w:rPr>
                <w:color w:val="000000" w:themeColor="text1"/>
                <w:sz w:val="18"/>
                <w:szCs w:val="18"/>
              </w:rPr>
              <w:t>Infront of LAEC school</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99EAFCA" w14:textId="0881975F" w:rsidR="04A9416E" w:rsidRDefault="7BC20603" w:rsidP="00DD093B">
            <w:pPr>
              <w:spacing w:before="0" w:after="0"/>
              <w:jc w:val="center"/>
              <w:rPr>
                <w:color w:val="000000" w:themeColor="text1"/>
                <w:sz w:val="18"/>
                <w:szCs w:val="18"/>
              </w:rPr>
            </w:pPr>
            <w:r w:rsidRPr="5F8B734E">
              <w:rPr>
                <w:color w:val="000000" w:themeColor="text1"/>
                <w:sz w:val="18"/>
                <w:szCs w:val="18"/>
              </w:rPr>
              <w:t>1020</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B11EAE3" w14:textId="2295E673" w:rsidR="04A9416E" w:rsidRDefault="7BC20603" w:rsidP="00DD093B">
            <w:pPr>
              <w:spacing w:before="0" w:after="0"/>
              <w:jc w:val="center"/>
              <w:rPr>
                <w:color w:val="000000" w:themeColor="text1"/>
                <w:sz w:val="18"/>
                <w:szCs w:val="18"/>
              </w:rPr>
            </w:pPr>
            <w:r w:rsidRPr="5F8B734E">
              <w:rPr>
                <w:color w:val="000000" w:themeColor="text1"/>
                <w:sz w:val="18"/>
                <w:szCs w:val="18"/>
              </w:rPr>
              <w:t>17.00%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49C3D3" w14:textId="3C283D1B" w:rsidR="04A9416E" w:rsidRDefault="7BC20603" w:rsidP="00DD093B">
            <w:pPr>
              <w:spacing w:before="0" w:after="0"/>
              <w:jc w:val="center"/>
              <w:rPr>
                <w:color w:val="000000" w:themeColor="text1"/>
                <w:sz w:val="18"/>
                <w:szCs w:val="18"/>
              </w:rPr>
            </w:pPr>
            <w:r w:rsidRPr="5F8B734E">
              <w:rPr>
                <w:color w:val="000000" w:themeColor="text1"/>
                <w:sz w:val="18"/>
                <w:szCs w:val="18"/>
              </w:rPr>
              <w:t>83</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457775" w14:textId="5F6F6204" w:rsidR="04A9416E" w:rsidRDefault="7BC20603" w:rsidP="00DD093B">
            <w:pPr>
              <w:spacing w:before="0" w:after="0"/>
              <w:jc w:val="center"/>
              <w:rPr>
                <w:color w:val="000000" w:themeColor="text1"/>
                <w:sz w:val="18"/>
                <w:szCs w:val="18"/>
              </w:rPr>
            </w:pPr>
            <w:r w:rsidRPr="5F8B734E">
              <w:rPr>
                <w:color w:val="000000" w:themeColor="text1"/>
                <w:sz w:val="18"/>
                <w:szCs w:val="18"/>
              </w:rPr>
              <w:t>167.3</w:t>
            </w:r>
          </w:p>
        </w:tc>
        <w:tc>
          <w:tcPr>
            <w:tcW w:w="1728" w:type="dxa"/>
            <w:vMerge/>
            <w:vAlign w:val="center"/>
          </w:tcPr>
          <w:p w14:paraId="6565BB87"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0ED75020" w14:textId="31A4146B"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6B463DE" w14:textId="151B2963" w:rsidR="04A9416E" w:rsidRDefault="7BC20603" w:rsidP="00DD093B">
            <w:pPr>
              <w:spacing w:before="0" w:after="0"/>
              <w:jc w:val="center"/>
              <w:rPr>
                <w:color w:val="000000" w:themeColor="text1"/>
                <w:sz w:val="18"/>
                <w:szCs w:val="18"/>
              </w:rPr>
            </w:pPr>
            <w:r w:rsidRPr="5F8B734E">
              <w:rPr>
                <w:color w:val="000000" w:themeColor="text1"/>
                <w:sz w:val="18"/>
                <w:szCs w:val="18"/>
              </w:rPr>
              <w:t>LV-DB-PHE2</w:t>
            </w:r>
          </w:p>
        </w:tc>
      </w:tr>
      <w:tr w:rsidR="04A9416E" w14:paraId="07C8F091" w14:textId="77777777" w:rsidTr="5F8B734E">
        <w:trPr>
          <w:trHeight w:val="270"/>
        </w:trPr>
        <w:tc>
          <w:tcPr>
            <w:tcW w:w="418" w:type="dxa"/>
            <w:vMerge/>
            <w:vAlign w:val="center"/>
          </w:tcPr>
          <w:p w14:paraId="49AA48A1" w14:textId="77777777" w:rsidR="001A42CD" w:rsidRDefault="001A42CD"/>
        </w:tc>
        <w:tc>
          <w:tcPr>
            <w:tcW w:w="1325" w:type="dxa"/>
            <w:vMerge/>
            <w:vAlign w:val="center"/>
          </w:tcPr>
          <w:p w14:paraId="0A1FEDF2"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63AB3FBB" w14:textId="20A98DAA" w:rsidR="04A9416E" w:rsidRDefault="1AD0D76D" w:rsidP="00DD093B">
            <w:pPr>
              <w:spacing w:before="0" w:after="0"/>
              <w:jc w:val="center"/>
              <w:rPr>
                <w:color w:val="000000" w:themeColor="text1"/>
                <w:sz w:val="18"/>
                <w:szCs w:val="18"/>
              </w:rPr>
            </w:pPr>
            <w:r w:rsidRPr="5F8B734E">
              <w:rPr>
                <w:color w:val="000000" w:themeColor="text1"/>
                <w:sz w:val="18"/>
                <w:szCs w:val="18"/>
              </w:rPr>
              <w:t>3.8</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3266836" w14:textId="4249D12F" w:rsidR="04A9416E" w:rsidRDefault="7BC20603" w:rsidP="00DD093B">
            <w:pPr>
              <w:spacing w:before="0" w:after="0"/>
              <w:jc w:val="center"/>
              <w:rPr>
                <w:color w:val="000000" w:themeColor="text1"/>
                <w:sz w:val="18"/>
                <w:szCs w:val="18"/>
              </w:rPr>
            </w:pPr>
            <w:r w:rsidRPr="5F8B734E">
              <w:rPr>
                <w:color w:val="000000" w:themeColor="text1"/>
                <w:sz w:val="18"/>
                <w:szCs w:val="18"/>
              </w:rPr>
              <w:t>Roadside pavement (Westwards) (I)</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3890325" w14:textId="65E83508" w:rsidR="04A9416E" w:rsidRDefault="7BC20603" w:rsidP="00DD093B">
            <w:pPr>
              <w:spacing w:before="0" w:after="0"/>
              <w:jc w:val="center"/>
              <w:rPr>
                <w:color w:val="000000" w:themeColor="text1"/>
                <w:sz w:val="18"/>
                <w:szCs w:val="18"/>
              </w:rPr>
            </w:pPr>
            <w:r w:rsidRPr="5F8B734E">
              <w:rPr>
                <w:color w:val="000000" w:themeColor="text1"/>
                <w:sz w:val="18"/>
                <w:szCs w:val="18"/>
              </w:rPr>
              <w:t>400</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8A6BE8" w14:textId="279960BA" w:rsidR="04A9416E" w:rsidRDefault="7BC20603" w:rsidP="00DD093B">
            <w:pPr>
              <w:spacing w:before="0" w:after="0"/>
              <w:jc w:val="center"/>
              <w:rPr>
                <w:color w:val="000000" w:themeColor="text1"/>
                <w:sz w:val="18"/>
                <w:szCs w:val="18"/>
              </w:rPr>
            </w:pPr>
            <w:r w:rsidRPr="5F8B734E">
              <w:rPr>
                <w:color w:val="000000" w:themeColor="text1"/>
                <w:sz w:val="18"/>
                <w:szCs w:val="18"/>
              </w:rPr>
              <w:t>15.40%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25EB80" w14:textId="61BDD264" w:rsidR="04A9416E" w:rsidRDefault="7BC20603" w:rsidP="00DD093B">
            <w:pPr>
              <w:spacing w:before="0" w:after="0"/>
              <w:jc w:val="center"/>
              <w:rPr>
                <w:color w:val="000000" w:themeColor="text1"/>
                <w:sz w:val="18"/>
                <w:szCs w:val="18"/>
              </w:rPr>
            </w:pPr>
            <w:r w:rsidRPr="5F8B734E">
              <w:rPr>
                <w:color w:val="000000" w:themeColor="text1"/>
                <w:sz w:val="18"/>
                <w:szCs w:val="18"/>
              </w:rPr>
              <w:t>74.5</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BF4939" w14:textId="106A8623" w:rsidR="04A9416E" w:rsidRDefault="7BC20603" w:rsidP="00DD093B">
            <w:pPr>
              <w:spacing w:before="0" w:after="0"/>
              <w:jc w:val="center"/>
              <w:rPr>
                <w:color w:val="000000" w:themeColor="text1"/>
                <w:sz w:val="18"/>
                <w:szCs w:val="18"/>
              </w:rPr>
            </w:pPr>
            <w:r w:rsidRPr="5F8B734E">
              <w:rPr>
                <w:color w:val="000000" w:themeColor="text1"/>
                <w:sz w:val="18"/>
                <w:szCs w:val="18"/>
              </w:rPr>
              <w:t>63.8</w:t>
            </w:r>
          </w:p>
        </w:tc>
        <w:tc>
          <w:tcPr>
            <w:tcW w:w="1728" w:type="dxa"/>
            <w:vMerge/>
            <w:vAlign w:val="center"/>
          </w:tcPr>
          <w:p w14:paraId="52386DB9"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05DDF539" w14:textId="5525C72E"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w:t>
            </w:r>
          </w:p>
        </w:tc>
        <w:tc>
          <w:tcPr>
            <w:tcW w:w="2102"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723DC4" w14:textId="411F2BFC" w:rsidR="04A9416E" w:rsidRDefault="7BC20603" w:rsidP="00DD093B">
            <w:pPr>
              <w:spacing w:before="0" w:after="0"/>
              <w:jc w:val="center"/>
              <w:rPr>
                <w:color w:val="000000" w:themeColor="text1"/>
                <w:sz w:val="18"/>
                <w:szCs w:val="18"/>
              </w:rPr>
            </w:pPr>
            <w:r w:rsidRPr="5F8B734E">
              <w:rPr>
                <w:color w:val="000000" w:themeColor="text1"/>
                <w:sz w:val="18"/>
                <w:szCs w:val="18"/>
              </w:rPr>
              <w:t>Combined &amp; LV connection to PH</w:t>
            </w:r>
          </w:p>
        </w:tc>
      </w:tr>
      <w:tr w:rsidR="04A9416E" w14:paraId="0EF9FC2A" w14:textId="77777777" w:rsidTr="5F8B734E">
        <w:trPr>
          <w:trHeight w:val="270"/>
        </w:trPr>
        <w:tc>
          <w:tcPr>
            <w:tcW w:w="418" w:type="dxa"/>
            <w:vMerge/>
            <w:vAlign w:val="center"/>
          </w:tcPr>
          <w:p w14:paraId="3B2F0BDC" w14:textId="77777777" w:rsidR="001A42CD" w:rsidRDefault="001A42CD"/>
        </w:tc>
        <w:tc>
          <w:tcPr>
            <w:tcW w:w="1325" w:type="dxa"/>
            <w:vMerge/>
            <w:vAlign w:val="center"/>
          </w:tcPr>
          <w:p w14:paraId="18B4BCF6"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7D70885C" w14:textId="182C0FF7" w:rsidR="04A9416E" w:rsidRDefault="1AD0D76D" w:rsidP="00DD093B">
            <w:pPr>
              <w:spacing w:before="0" w:after="0"/>
              <w:jc w:val="center"/>
              <w:rPr>
                <w:color w:val="000000" w:themeColor="text1"/>
                <w:sz w:val="18"/>
                <w:szCs w:val="18"/>
              </w:rPr>
            </w:pPr>
            <w:r w:rsidRPr="5F8B734E">
              <w:rPr>
                <w:color w:val="000000" w:themeColor="text1"/>
                <w:sz w:val="18"/>
                <w:szCs w:val="18"/>
              </w:rPr>
              <w:t>3.9</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9B5F301" w14:textId="793EEEBF" w:rsidR="04A9416E" w:rsidRDefault="7BC20603" w:rsidP="00DD093B">
            <w:pPr>
              <w:spacing w:before="0" w:after="0"/>
              <w:jc w:val="center"/>
              <w:rPr>
                <w:color w:val="000000" w:themeColor="text1"/>
                <w:sz w:val="18"/>
                <w:szCs w:val="18"/>
              </w:rPr>
            </w:pPr>
            <w:r w:rsidRPr="5F8B734E">
              <w:rPr>
                <w:color w:val="000000" w:themeColor="text1"/>
                <w:sz w:val="18"/>
                <w:szCs w:val="18"/>
              </w:rPr>
              <w:t>Road median (I)</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16FF90" w14:textId="6692DC52" w:rsidR="04A9416E" w:rsidRDefault="7BC20603" w:rsidP="00DD093B">
            <w:pPr>
              <w:spacing w:before="0" w:after="0"/>
              <w:jc w:val="center"/>
              <w:rPr>
                <w:color w:val="000000" w:themeColor="text1"/>
                <w:sz w:val="18"/>
                <w:szCs w:val="18"/>
              </w:rPr>
            </w:pPr>
            <w:r w:rsidRPr="5F8B734E">
              <w:rPr>
                <w:color w:val="000000" w:themeColor="text1"/>
                <w:sz w:val="18"/>
                <w:szCs w:val="18"/>
              </w:rPr>
              <w:t>499</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A693F02" w14:textId="2F67E617" w:rsidR="04A9416E" w:rsidRDefault="7BC20603" w:rsidP="00DD093B">
            <w:pPr>
              <w:spacing w:before="0" w:after="0"/>
              <w:jc w:val="center"/>
              <w:rPr>
                <w:color w:val="000000" w:themeColor="text1"/>
                <w:sz w:val="18"/>
                <w:szCs w:val="18"/>
              </w:rPr>
            </w:pPr>
            <w:r w:rsidRPr="5F8B734E">
              <w:rPr>
                <w:color w:val="000000" w:themeColor="text1"/>
                <w:sz w:val="18"/>
                <w:szCs w:val="18"/>
              </w:rPr>
              <w:t>16.90%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7E7FE2" w14:textId="71BB6BD8" w:rsidR="04A9416E" w:rsidRDefault="7BC20603" w:rsidP="00DD093B">
            <w:pPr>
              <w:spacing w:before="0" w:after="0"/>
              <w:jc w:val="center"/>
              <w:rPr>
                <w:color w:val="000000" w:themeColor="text1"/>
                <w:sz w:val="18"/>
                <w:szCs w:val="18"/>
              </w:rPr>
            </w:pPr>
            <w:r w:rsidRPr="5F8B734E">
              <w:rPr>
                <w:color w:val="000000" w:themeColor="text1"/>
                <w:sz w:val="18"/>
                <w:szCs w:val="18"/>
              </w:rPr>
              <w:t>83.1</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5847416" w14:textId="198AFFCA" w:rsidR="04A9416E" w:rsidRDefault="7BC20603" w:rsidP="00DD093B">
            <w:pPr>
              <w:spacing w:before="0" w:after="0"/>
              <w:jc w:val="center"/>
              <w:rPr>
                <w:color w:val="000000" w:themeColor="text1"/>
                <w:sz w:val="18"/>
                <w:szCs w:val="18"/>
              </w:rPr>
            </w:pPr>
            <w:r w:rsidRPr="5F8B734E">
              <w:rPr>
                <w:color w:val="000000" w:themeColor="text1"/>
                <w:sz w:val="18"/>
                <w:szCs w:val="18"/>
              </w:rPr>
              <w:t>82.5</w:t>
            </w:r>
          </w:p>
        </w:tc>
        <w:tc>
          <w:tcPr>
            <w:tcW w:w="1728" w:type="dxa"/>
            <w:vMerge/>
            <w:vAlign w:val="center"/>
          </w:tcPr>
          <w:p w14:paraId="1D7D6645"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35AEE08D" w14:textId="3FDF334D"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vMerge/>
            <w:vAlign w:val="center"/>
          </w:tcPr>
          <w:p w14:paraId="3D7733F2" w14:textId="77777777" w:rsidR="001A42CD" w:rsidRDefault="001A42CD"/>
        </w:tc>
      </w:tr>
      <w:tr w:rsidR="04A9416E" w14:paraId="4FAC398D" w14:textId="77777777" w:rsidTr="5F8B734E">
        <w:trPr>
          <w:trHeight w:val="270"/>
        </w:trPr>
        <w:tc>
          <w:tcPr>
            <w:tcW w:w="418" w:type="dxa"/>
            <w:vMerge/>
            <w:vAlign w:val="center"/>
          </w:tcPr>
          <w:p w14:paraId="1A45B662" w14:textId="77777777" w:rsidR="001A42CD" w:rsidRDefault="001A42CD"/>
        </w:tc>
        <w:tc>
          <w:tcPr>
            <w:tcW w:w="1325" w:type="dxa"/>
            <w:vMerge/>
            <w:vAlign w:val="center"/>
          </w:tcPr>
          <w:p w14:paraId="6099E5D3"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190F3B53" w14:textId="67B118EC" w:rsidR="04A9416E" w:rsidRDefault="1AD0D76D" w:rsidP="00DD093B">
            <w:pPr>
              <w:spacing w:before="0" w:after="0"/>
              <w:jc w:val="center"/>
              <w:rPr>
                <w:color w:val="000000" w:themeColor="text1"/>
                <w:sz w:val="18"/>
                <w:szCs w:val="18"/>
              </w:rPr>
            </w:pPr>
            <w:r w:rsidRPr="5F8B734E">
              <w:rPr>
                <w:color w:val="000000" w:themeColor="text1"/>
                <w:sz w:val="18"/>
                <w:szCs w:val="18"/>
              </w:rPr>
              <w:t>3.10</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3FB1616" w14:textId="5F59C85E" w:rsidR="04A9416E" w:rsidRDefault="7BC20603" w:rsidP="00DD093B">
            <w:pPr>
              <w:spacing w:before="0" w:after="0"/>
              <w:jc w:val="center"/>
              <w:rPr>
                <w:color w:val="000000" w:themeColor="text1"/>
                <w:sz w:val="18"/>
                <w:szCs w:val="18"/>
              </w:rPr>
            </w:pPr>
            <w:r w:rsidRPr="5F8B734E">
              <w:rPr>
                <w:color w:val="000000" w:themeColor="text1"/>
                <w:sz w:val="18"/>
                <w:szCs w:val="18"/>
              </w:rPr>
              <w:t>Roadside pavement (Westwards) (II)</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1B9FABC" w14:textId="0131B750" w:rsidR="04A9416E" w:rsidRDefault="7BC20603" w:rsidP="00DD093B">
            <w:pPr>
              <w:spacing w:before="0" w:after="0"/>
              <w:jc w:val="center"/>
              <w:rPr>
                <w:color w:val="000000" w:themeColor="text1"/>
                <w:sz w:val="18"/>
                <w:szCs w:val="18"/>
              </w:rPr>
            </w:pPr>
            <w:r w:rsidRPr="5F8B734E">
              <w:rPr>
                <w:color w:val="000000" w:themeColor="text1"/>
                <w:sz w:val="18"/>
                <w:szCs w:val="18"/>
              </w:rPr>
              <w:t>608</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9FDCE45" w14:textId="19906417" w:rsidR="04A9416E" w:rsidRDefault="7BC20603" w:rsidP="00DD093B">
            <w:pPr>
              <w:spacing w:before="0" w:after="0"/>
              <w:jc w:val="center"/>
              <w:rPr>
                <w:color w:val="000000" w:themeColor="text1"/>
                <w:sz w:val="18"/>
                <w:szCs w:val="18"/>
              </w:rPr>
            </w:pPr>
            <w:r w:rsidRPr="5F8B734E">
              <w:rPr>
                <w:color w:val="000000" w:themeColor="text1"/>
                <w:sz w:val="18"/>
                <w:szCs w:val="18"/>
              </w:rPr>
              <w:t>16.80%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C6106D" w14:textId="4FF5502A" w:rsidR="04A9416E" w:rsidRDefault="7BC20603" w:rsidP="00DD093B">
            <w:pPr>
              <w:spacing w:before="0" w:after="0"/>
              <w:jc w:val="center"/>
              <w:rPr>
                <w:color w:val="000000" w:themeColor="text1"/>
                <w:sz w:val="18"/>
                <w:szCs w:val="18"/>
              </w:rPr>
            </w:pPr>
            <w:r w:rsidRPr="5F8B734E">
              <w:rPr>
                <w:color w:val="000000" w:themeColor="text1"/>
                <w:sz w:val="18"/>
                <w:szCs w:val="18"/>
              </w:rPr>
              <w:t>81.5</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E8880FB" w14:textId="63710217" w:rsidR="04A9416E" w:rsidRDefault="7BC20603" w:rsidP="00DD093B">
            <w:pPr>
              <w:spacing w:before="0" w:after="0"/>
              <w:jc w:val="center"/>
              <w:rPr>
                <w:color w:val="000000" w:themeColor="text1"/>
                <w:sz w:val="18"/>
                <w:szCs w:val="18"/>
              </w:rPr>
            </w:pPr>
            <w:r w:rsidRPr="5F8B734E">
              <w:rPr>
                <w:color w:val="000000" w:themeColor="text1"/>
                <w:sz w:val="18"/>
                <w:szCs w:val="18"/>
              </w:rPr>
              <w:t>93.5</w:t>
            </w:r>
          </w:p>
        </w:tc>
        <w:tc>
          <w:tcPr>
            <w:tcW w:w="1728" w:type="dxa"/>
            <w:vMerge/>
            <w:vAlign w:val="center"/>
          </w:tcPr>
          <w:p w14:paraId="0E7B3CC5"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7102A0C3" w14:textId="4D05C437"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w:t>
            </w:r>
          </w:p>
        </w:tc>
        <w:tc>
          <w:tcPr>
            <w:tcW w:w="2102" w:type="dxa"/>
            <w:vMerge w:val="restart"/>
            <w:tcBorders>
              <w:top w:val="nil"/>
              <w:left w:val="single" w:sz="8" w:space="0" w:color="auto"/>
              <w:bottom w:val="single" w:sz="8" w:space="0" w:color="auto"/>
              <w:right w:val="single" w:sz="8" w:space="0" w:color="auto"/>
            </w:tcBorders>
            <w:tcMar>
              <w:left w:w="108" w:type="dxa"/>
              <w:right w:w="108" w:type="dxa"/>
            </w:tcMar>
            <w:vAlign w:val="center"/>
          </w:tcPr>
          <w:p w14:paraId="5399E3B4" w14:textId="60CDD917" w:rsidR="04A9416E" w:rsidRDefault="7BC20603" w:rsidP="00DD093B">
            <w:pPr>
              <w:spacing w:before="0" w:after="0"/>
              <w:jc w:val="center"/>
              <w:rPr>
                <w:color w:val="000000" w:themeColor="text1"/>
                <w:sz w:val="18"/>
                <w:szCs w:val="18"/>
              </w:rPr>
            </w:pPr>
            <w:r w:rsidRPr="5F8B734E">
              <w:rPr>
                <w:color w:val="000000" w:themeColor="text1"/>
                <w:sz w:val="18"/>
                <w:szCs w:val="18"/>
              </w:rPr>
              <w:t>Combined &amp; LV connection to PH</w:t>
            </w:r>
          </w:p>
        </w:tc>
      </w:tr>
      <w:tr w:rsidR="04A9416E" w14:paraId="11CF45A2" w14:textId="77777777" w:rsidTr="5F8B734E">
        <w:trPr>
          <w:trHeight w:val="270"/>
        </w:trPr>
        <w:tc>
          <w:tcPr>
            <w:tcW w:w="418" w:type="dxa"/>
            <w:vMerge/>
            <w:vAlign w:val="center"/>
          </w:tcPr>
          <w:p w14:paraId="3DFDACBF" w14:textId="77777777" w:rsidR="001A42CD" w:rsidRDefault="001A42CD"/>
        </w:tc>
        <w:tc>
          <w:tcPr>
            <w:tcW w:w="1325" w:type="dxa"/>
            <w:vMerge/>
            <w:vAlign w:val="center"/>
          </w:tcPr>
          <w:p w14:paraId="7BB43AD7"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4EAE9E5B" w14:textId="77B80C32" w:rsidR="04A9416E" w:rsidRDefault="1AD0D76D" w:rsidP="00DD093B">
            <w:pPr>
              <w:spacing w:before="0" w:after="0"/>
              <w:jc w:val="center"/>
              <w:rPr>
                <w:color w:val="000000" w:themeColor="text1"/>
                <w:sz w:val="18"/>
                <w:szCs w:val="18"/>
              </w:rPr>
            </w:pPr>
            <w:r w:rsidRPr="5F8B734E">
              <w:rPr>
                <w:color w:val="000000" w:themeColor="text1"/>
                <w:sz w:val="18"/>
                <w:szCs w:val="18"/>
              </w:rPr>
              <w:t>3.11</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28F25B" w14:textId="1F55C660" w:rsidR="04A9416E" w:rsidRDefault="7BC20603" w:rsidP="00DD093B">
            <w:pPr>
              <w:spacing w:before="0" w:after="0"/>
              <w:jc w:val="center"/>
              <w:rPr>
                <w:color w:val="000000" w:themeColor="text1"/>
                <w:sz w:val="18"/>
                <w:szCs w:val="18"/>
              </w:rPr>
            </w:pPr>
            <w:r w:rsidRPr="5F8B734E">
              <w:rPr>
                <w:color w:val="000000" w:themeColor="text1"/>
                <w:sz w:val="18"/>
                <w:szCs w:val="18"/>
              </w:rPr>
              <w:t>Road median (II)</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34CDDEE" w14:textId="27445F72" w:rsidR="04A9416E" w:rsidRDefault="7BC20603" w:rsidP="00DD093B">
            <w:pPr>
              <w:spacing w:before="0" w:after="0"/>
              <w:jc w:val="center"/>
              <w:rPr>
                <w:color w:val="000000" w:themeColor="text1"/>
                <w:sz w:val="18"/>
                <w:szCs w:val="18"/>
              </w:rPr>
            </w:pPr>
            <w:r w:rsidRPr="5F8B734E">
              <w:rPr>
                <w:color w:val="000000" w:themeColor="text1"/>
                <w:sz w:val="18"/>
                <w:szCs w:val="18"/>
              </w:rPr>
              <w:t>499</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21F8252" w14:textId="1717E9F2" w:rsidR="04A9416E" w:rsidRDefault="7BC20603" w:rsidP="00DD093B">
            <w:pPr>
              <w:spacing w:before="0" w:after="0"/>
              <w:jc w:val="center"/>
              <w:rPr>
                <w:color w:val="000000" w:themeColor="text1"/>
                <w:sz w:val="18"/>
                <w:szCs w:val="18"/>
              </w:rPr>
            </w:pPr>
            <w:r w:rsidRPr="5F8B734E">
              <w:rPr>
                <w:color w:val="000000" w:themeColor="text1"/>
                <w:sz w:val="18"/>
                <w:szCs w:val="18"/>
              </w:rPr>
              <w:t>16.90%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6EC828" w14:textId="0E9BBB9D" w:rsidR="04A9416E" w:rsidRDefault="7BC20603" w:rsidP="00DD093B">
            <w:pPr>
              <w:spacing w:before="0" w:after="0"/>
              <w:jc w:val="center"/>
              <w:rPr>
                <w:color w:val="000000" w:themeColor="text1"/>
                <w:sz w:val="18"/>
                <w:szCs w:val="18"/>
              </w:rPr>
            </w:pPr>
            <w:r w:rsidRPr="5F8B734E">
              <w:rPr>
                <w:color w:val="000000" w:themeColor="text1"/>
                <w:sz w:val="18"/>
                <w:szCs w:val="18"/>
              </w:rPr>
              <w:t>82.1</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EB640D" w14:textId="20DABE23" w:rsidR="04A9416E" w:rsidRDefault="7BC20603" w:rsidP="00DD093B">
            <w:pPr>
              <w:spacing w:before="0" w:after="0"/>
              <w:jc w:val="center"/>
              <w:rPr>
                <w:color w:val="000000" w:themeColor="text1"/>
                <w:sz w:val="18"/>
                <w:szCs w:val="18"/>
              </w:rPr>
            </w:pPr>
            <w:r w:rsidRPr="5F8B734E">
              <w:rPr>
                <w:color w:val="000000" w:themeColor="text1"/>
                <w:sz w:val="18"/>
                <w:szCs w:val="18"/>
              </w:rPr>
              <w:t>89.1</w:t>
            </w:r>
          </w:p>
        </w:tc>
        <w:tc>
          <w:tcPr>
            <w:tcW w:w="1728" w:type="dxa"/>
            <w:vMerge/>
            <w:vAlign w:val="center"/>
          </w:tcPr>
          <w:p w14:paraId="5A952608"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60292FCA" w14:textId="0D320893"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777A78C9" w14:textId="77777777" w:rsidR="001A42CD" w:rsidRDefault="001A42CD"/>
        </w:tc>
      </w:tr>
      <w:tr w:rsidR="04A9416E" w14:paraId="2DD21C21" w14:textId="77777777" w:rsidTr="5F8B734E">
        <w:trPr>
          <w:trHeight w:val="270"/>
        </w:trPr>
        <w:tc>
          <w:tcPr>
            <w:tcW w:w="418" w:type="dxa"/>
            <w:vMerge/>
            <w:vAlign w:val="center"/>
          </w:tcPr>
          <w:p w14:paraId="0A0369BD" w14:textId="77777777" w:rsidR="001A42CD" w:rsidRDefault="001A42CD"/>
        </w:tc>
        <w:tc>
          <w:tcPr>
            <w:tcW w:w="1325" w:type="dxa"/>
            <w:vMerge/>
            <w:vAlign w:val="center"/>
          </w:tcPr>
          <w:p w14:paraId="31B188B7"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2F7B6EC7" w14:textId="6C1BC62D" w:rsidR="04A9416E" w:rsidRDefault="1AD0D76D" w:rsidP="00DD093B">
            <w:pPr>
              <w:spacing w:before="0" w:after="0"/>
              <w:jc w:val="center"/>
              <w:rPr>
                <w:color w:val="000000" w:themeColor="text1"/>
                <w:sz w:val="18"/>
                <w:szCs w:val="18"/>
              </w:rPr>
            </w:pPr>
            <w:r w:rsidRPr="5F8B734E">
              <w:rPr>
                <w:color w:val="000000" w:themeColor="text1"/>
                <w:sz w:val="18"/>
                <w:szCs w:val="18"/>
              </w:rPr>
              <w:t>3.12</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145154B" w14:textId="71D79FC4" w:rsidR="04A9416E" w:rsidRDefault="7BC20603" w:rsidP="00DD093B">
            <w:pPr>
              <w:spacing w:before="0" w:after="0"/>
              <w:jc w:val="center"/>
              <w:rPr>
                <w:color w:val="000000" w:themeColor="text1"/>
                <w:sz w:val="18"/>
                <w:szCs w:val="18"/>
              </w:rPr>
            </w:pPr>
            <w:r w:rsidRPr="5F8B734E">
              <w:rPr>
                <w:color w:val="000000" w:themeColor="text1"/>
                <w:sz w:val="18"/>
                <w:szCs w:val="18"/>
              </w:rPr>
              <w:t>Road median (III)</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401FC3" w14:textId="7B46C500" w:rsidR="04A9416E" w:rsidRDefault="7BC20603" w:rsidP="00DD093B">
            <w:pPr>
              <w:spacing w:before="0" w:after="0"/>
              <w:jc w:val="center"/>
              <w:rPr>
                <w:color w:val="000000" w:themeColor="text1"/>
                <w:sz w:val="18"/>
                <w:szCs w:val="18"/>
              </w:rPr>
            </w:pPr>
            <w:r w:rsidRPr="5F8B734E">
              <w:rPr>
                <w:color w:val="000000" w:themeColor="text1"/>
                <w:sz w:val="18"/>
                <w:szCs w:val="18"/>
              </w:rPr>
              <w:t>159</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9B13F5" w14:textId="56E518BC" w:rsidR="04A9416E" w:rsidRDefault="7BC20603" w:rsidP="00DD093B">
            <w:pPr>
              <w:spacing w:before="0" w:after="0"/>
              <w:jc w:val="center"/>
              <w:rPr>
                <w:color w:val="000000" w:themeColor="text1"/>
                <w:sz w:val="18"/>
                <w:szCs w:val="18"/>
              </w:rPr>
            </w:pPr>
            <w:r w:rsidRPr="5F8B734E">
              <w:rPr>
                <w:color w:val="000000" w:themeColor="text1"/>
                <w:sz w:val="18"/>
                <w:szCs w:val="18"/>
              </w:rPr>
              <w:t>17.10%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CD7221" w14:textId="095CD918" w:rsidR="04A9416E" w:rsidRDefault="7BC20603" w:rsidP="00DD093B">
            <w:pPr>
              <w:spacing w:before="0" w:after="0"/>
              <w:jc w:val="center"/>
              <w:rPr>
                <w:color w:val="000000" w:themeColor="text1"/>
                <w:sz w:val="18"/>
                <w:szCs w:val="18"/>
              </w:rPr>
            </w:pPr>
            <w:r w:rsidRPr="5F8B734E">
              <w:rPr>
                <w:color w:val="000000" w:themeColor="text1"/>
                <w:sz w:val="18"/>
                <w:szCs w:val="18"/>
              </w:rPr>
              <w:t>82.91</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11B224" w14:textId="4585C077" w:rsidR="04A9416E" w:rsidRDefault="7BC20603" w:rsidP="00DD093B">
            <w:pPr>
              <w:spacing w:before="0" w:after="0"/>
              <w:jc w:val="center"/>
              <w:rPr>
                <w:color w:val="000000" w:themeColor="text1"/>
                <w:sz w:val="18"/>
                <w:szCs w:val="18"/>
              </w:rPr>
            </w:pPr>
            <w:r w:rsidRPr="5F8B734E">
              <w:rPr>
                <w:color w:val="000000" w:themeColor="text1"/>
                <w:sz w:val="18"/>
                <w:szCs w:val="18"/>
              </w:rPr>
              <w:t>26.4</w:t>
            </w:r>
          </w:p>
        </w:tc>
        <w:tc>
          <w:tcPr>
            <w:tcW w:w="1728" w:type="dxa"/>
            <w:vMerge/>
            <w:vAlign w:val="center"/>
          </w:tcPr>
          <w:p w14:paraId="5C4809A2"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16261EAC" w14:textId="51D875D2"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129F0B77" w14:textId="77777777" w:rsidR="001A42CD" w:rsidRDefault="001A42CD"/>
        </w:tc>
      </w:tr>
      <w:tr w:rsidR="04A9416E" w14:paraId="6606F74B" w14:textId="77777777" w:rsidTr="5F8B734E">
        <w:trPr>
          <w:trHeight w:val="270"/>
        </w:trPr>
        <w:tc>
          <w:tcPr>
            <w:tcW w:w="418" w:type="dxa"/>
            <w:vMerge/>
            <w:vAlign w:val="center"/>
          </w:tcPr>
          <w:p w14:paraId="605243C5" w14:textId="77777777" w:rsidR="001A42CD" w:rsidRDefault="001A42CD"/>
        </w:tc>
        <w:tc>
          <w:tcPr>
            <w:tcW w:w="1325" w:type="dxa"/>
            <w:vMerge/>
            <w:vAlign w:val="center"/>
          </w:tcPr>
          <w:p w14:paraId="5E724659"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4B61D115" w14:textId="7604381F" w:rsidR="04A9416E" w:rsidRDefault="1AD0D76D" w:rsidP="00DD093B">
            <w:pPr>
              <w:spacing w:before="0" w:after="0"/>
              <w:jc w:val="center"/>
              <w:rPr>
                <w:color w:val="000000" w:themeColor="text1"/>
                <w:sz w:val="18"/>
                <w:szCs w:val="18"/>
              </w:rPr>
            </w:pPr>
            <w:r w:rsidRPr="5F8B734E">
              <w:rPr>
                <w:color w:val="000000" w:themeColor="text1"/>
                <w:sz w:val="18"/>
                <w:szCs w:val="18"/>
              </w:rPr>
              <w:t>3.13</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D09E61" w14:textId="07292968" w:rsidR="04A9416E" w:rsidRDefault="7BC20603" w:rsidP="00DD093B">
            <w:pPr>
              <w:spacing w:before="0" w:after="0"/>
              <w:jc w:val="center"/>
              <w:rPr>
                <w:color w:val="000000" w:themeColor="text1"/>
                <w:sz w:val="18"/>
                <w:szCs w:val="18"/>
              </w:rPr>
            </w:pPr>
            <w:r w:rsidRPr="5F8B734E">
              <w:rPr>
                <w:color w:val="000000" w:themeColor="text1"/>
                <w:sz w:val="18"/>
                <w:szCs w:val="18"/>
              </w:rPr>
              <w:t>Road median (IV)</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72FAA0" w14:textId="00FAB7B3" w:rsidR="04A9416E" w:rsidRDefault="7BC20603" w:rsidP="00DD093B">
            <w:pPr>
              <w:spacing w:before="0" w:after="0"/>
              <w:jc w:val="center"/>
              <w:rPr>
                <w:color w:val="000000" w:themeColor="text1"/>
                <w:sz w:val="18"/>
                <w:szCs w:val="18"/>
              </w:rPr>
            </w:pPr>
            <w:r w:rsidRPr="5F8B734E">
              <w:rPr>
                <w:color w:val="000000" w:themeColor="text1"/>
                <w:sz w:val="18"/>
                <w:szCs w:val="18"/>
              </w:rPr>
              <w:t>321</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05EA17B" w14:textId="69294C25" w:rsidR="04A9416E" w:rsidRDefault="7BC20603" w:rsidP="00DD093B">
            <w:pPr>
              <w:spacing w:before="0" w:after="0"/>
              <w:jc w:val="center"/>
              <w:rPr>
                <w:color w:val="000000" w:themeColor="text1"/>
                <w:sz w:val="18"/>
                <w:szCs w:val="18"/>
              </w:rPr>
            </w:pPr>
            <w:r w:rsidRPr="5F8B734E">
              <w:rPr>
                <w:color w:val="000000" w:themeColor="text1"/>
                <w:sz w:val="18"/>
                <w:szCs w:val="18"/>
              </w:rPr>
              <w:t>16.60%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EA9A48" w14:textId="7B59A371" w:rsidR="04A9416E" w:rsidRDefault="7BC20603" w:rsidP="00DD093B">
            <w:pPr>
              <w:spacing w:before="0" w:after="0"/>
              <w:jc w:val="center"/>
              <w:rPr>
                <w:color w:val="000000" w:themeColor="text1"/>
                <w:sz w:val="18"/>
                <w:szCs w:val="18"/>
              </w:rPr>
            </w:pPr>
            <w:r w:rsidRPr="5F8B734E">
              <w:rPr>
                <w:color w:val="000000" w:themeColor="text1"/>
                <w:sz w:val="18"/>
                <w:szCs w:val="18"/>
              </w:rPr>
              <w:t>80.5</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06FDFC" w14:textId="6CD64AAD" w:rsidR="04A9416E" w:rsidRDefault="7BC20603" w:rsidP="00DD093B">
            <w:pPr>
              <w:spacing w:before="0" w:after="0"/>
              <w:jc w:val="center"/>
              <w:rPr>
                <w:color w:val="000000" w:themeColor="text1"/>
                <w:sz w:val="18"/>
                <w:szCs w:val="18"/>
              </w:rPr>
            </w:pPr>
            <w:r w:rsidRPr="5F8B734E">
              <w:rPr>
                <w:color w:val="000000" w:themeColor="text1"/>
                <w:sz w:val="18"/>
                <w:szCs w:val="18"/>
              </w:rPr>
              <w:t>52.8</w:t>
            </w:r>
          </w:p>
        </w:tc>
        <w:tc>
          <w:tcPr>
            <w:tcW w:w="1728" w:type="dxa"/>
            <w:vMerge/>
            <w:vAlign w:val="center"/>
          </w:tcPr>
          <w:p w14:paraId="7C073DDF"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1324A725" w14:textId="5CFEE9A1"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7798BAB6" w14:textId="77777777" w:rsidR="001A42CD" w:rsidRDefault="001A42CD"/>
        </w:tc>
      </w:tr>
      <w:tr w:rsidR="04A9416E" w14:paraId="28E104C7" w14:textId="77777777" w:rsidTr="5F8B734E">
        <w:trPr>
          <w:trHeight w:val="270"/>
        </w:trPr>
        <w:tc>
          <w:tcPr>
            <w:tcW w:w="418" w:type="dxa"/>
            <w:vMerge/>
            <w:vAlign w:val="center"/>
          </w:tcPr>
          <w:p w14:paraId="31A110E8" w14:textId="77777777" w:rsidR="001A42CD" w:rsidRDefault="001A42CD"/>
        </w:tc>
        <w:tc>
          <w:tcPr>
            <w:tcW w:w="1325" w:type="dxa"/>
            <w:vMerge/>
            <w:vAlign w:val="center"/>
          </w:tcPr>
          <w:p w14:paraId="052CE74B"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33587C65" w14:textId="021BB6F7" w:rsidR="04A9416E" w:rsidRDefault="1AD0D76D" w:rsidP="00DD093B">
            <w:pPr>
              <w:spacing w:before="0" w:after="0"/>
              <w:jc w:val="center"/>
              <w:rPr>
                <w:color w:val="000000" w:themeColor="text1"/>
                <w:sz w:val="18"/>
                <w:szCs w:val="18"/>
              </w:rPr>
            </w:pPr>
            <w:r w:rsidRPr="5F8B734E">
              <w:rPr>
                <w:color w:val="000000" w:themeColor="text1"/>
                <w:sz w:val="18"/>
                <w:szCs w:val="18"/>
              </w:rPr>
              <w:t>3.14</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B3AA3F" w14:textId="5121B595" w:rsidR="04A9416E" w:rsidRDefault="7BC20603" w:rsidP="00DD093B">
            <w:pPr>
              <w:spacing w:before="0" w:after="0"/>
              <w:jc w:val="center"/>
              <w:rPr>
                <w:color w:val="000000" w:themeColor="text1"/>
                <w:sz w:val="18"/>
                <w:szCs w:val="18"/>
              </w:rPr>
            </w:pPr>
            <w:r w:rsidRPr="5F8B734E">
              <w:rPr>
                <w:color w:val="000000" w:themeColor="text1"/>
                <w:sz w:val="18"/>
                <w:szCs w:val="18"/>
              </w:rPr>
              <w:t>Road median (V)</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16E425F" w14:textId="557BB854" w:rsidR="04A9416E" w:rsidRDefault="7BC20603" w:rsidP="00DD093B">
            <w:pPr>
              <w:spacing w:before="0" w:after="0"/>
              <w:jc w:val="center"/>
              <w:rPr>
                <w:color w:val="000000" w:themeColor="text1"/>
                <w:sz w:val="18"/>
                <w:szCs w:val="18"/>
              </w:rPr>
            </w:pPr>
            <w:r w:rsidRPr="5F8B734E">
              <w:rPr>
                <w:color w:val="000000" w:themeColor="text1"/>
                <w:sz w:val="18"/>
                <w:szCs w:val="18"/>
              </w:rPr>
              <w:t>727</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AFEBCF" w14:textId="34A81363" w:rsidR="04A9416E" w:rsidRDefault="7BC20603" w:rsidP="00DD093B">
            <w:pPr>
              <w:spacing w:before="0" w:after="0"/>
              <w:jc w:val="center"/>
              <w:rPr>
                <w:color w:val="000000" w:themeColor="text1"/>
                <w:sz w:val="18"/>
                <w:szCs w:val="18"/>
              </w:rPr>
            </w:pPr>
            <w:r w:rsidRPr="5F8B734E">
              <w:rPr>
                <w:color w:val="000000" w:themeColor="text1"/>
                <w:sz w:val="18"/>
                <w:szCs w:val="18"/>
              </w:rPr>
              <w:t>16.70%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877A7A7" w14:textId="33123CD2" w:rsidR="04A9416E" w:rsidRDefault="7BC20603" w:rsidP="00DD093B">
            <w:pPr>
              <w:spacing w:before="0" w:after="0"/>
              <w:jc w:val="center"/>
              <w:rPr>
                <w:color w:val="000000" w:themeColor="text1"/>
                <w:sz w:val="18"/>
                <w:szCs w:val="18"/>
              </w:rPr>
            </w:pPr>
            <w:r w:rsidRPr="5F8B734E">
              <w:rPr>
                <w:color w:val="000000" w:themeColor="text1"/>
                <w:sz w:val="18"/>
                <w:szCs w:val="18"/>
              </w:rPr>
              <w:t>81</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D9CD4E9" w14:textId="37E59E4C" w:rsidR="04A9416E" w:rsidRDefault="7BC20603" w:rsidP="00DD093B">
            <w:pPr>
              <w:spacing w:before="0" w:after="0"/>
              <w:jc w:val="center"/>
              <w:rPr>
                <w:color w:val="000000" w:themeColor="text1"/>
                <w:sz w:val="18"/>
                <w:szCs w:val="18"/>
              </w:rPr>
            </w:pPr>
            <w:r w:rsidRPr="5F8B734E">
              <w:rPr>
                <w:color w:val="000000" w:themeColor="text1"/>
                <w:sz w:val="18"/>
                <w:szCs w:val="18"/>
              </w:rPr>
              <w:t>128.7</w:t>
            </w:r>
          </w:p>
        </w:tc>
        <w:tc>
          <w:tcPr>
            <w:tcW w:w="1728" w:type="dxa"/>
            <w:vMerge/>
            <w:vAlign w:val="center"/>
          </w:tcPr>
          <w:p w14:paraId="005AE725"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7FE7BC07" w14:textId="01DA4F68"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60FB3FCD" w14:textId="25C3B2D0" w:rsidR="04A9416E" w:rsidRDefault="7BC20603" w:rsidP="00DD093B">
            <w:pPr>
              <w:spacing w:before="0" w:after="0"/>
              <w:jc w:val="center"/>
              <w:rPr>
                <w:color w:val="000000" w:themeColor="text1"/>
                <w:sz w:val="18"/>
                <w:szCs w:val="18"/>
              </w:rPr>
            </w:pPr>
            <w:r w:rsidRPr="5F8B734E">
              <w:rPr>
                <w:color w:val="000000" w:themeColor="text1"/>
                <w:sz w:val="18"/>
                <w:szCs w:val="18"/>
              </w:rPr>
              <w:t>LV to SS04</w:t>
            </w:r>
          </w:p>
        </w:tc>
      </w:tr>
      <w:tr w:rsidR="04A9416E" w14:paraId="19E2E0AE" w14:textId="77777777" w:rsidTr="5F8B734E">
        <w:trPr>
          <w:trHeight w:val="270"/>
        </w:trPr>
        <w:tc>
          <w:tcPr>
            <w:tcW w:w="418" w:type="dxa"/>
            <w:vMerge/>
            <w:vAlign w:val="center"/>
          </w:tcPr>
          <w:p w14:paraId="59FBA11D" w14:textId="77777777" w:rsidR="001A42CD" w:rsidRDefault="001A42CD"/>
        </w:tc>
        <w:tc>
          <w:tcPr>
            <w:tcW w:w="1325" w:type="dxa"/>
            <w:vMerge/>
            <w:vAlign w:val="center"/>
          </w:tcPr>
          <w:p w14:paraId="55E3F756"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7BEF42A2" w14:textId="09D539A9" w:rsidR="04A9416E" w:rsidRDefault="1AD0D76D" w:rsidP="00DD093B">
            <w:pPr>
              <w:spacing w:before="0" w:after="0"/>
              <w:jc w:val="center"/>
              <w:rPr>
                <w:color w:val="000000" w:themeColor="text1"/>
                <w:sz w:val="18"/>
                <w:szCs w:val="18"/>
              </w:rPr>
            </w:pPr>
            <w:r w:rsidRPr="5F8B734E">
              <w:rPr>
                <w:color w:val="000000" w:themeColor="text1"/>
                <w:sz w:val="18"/>
                <w:szCs w:val="18"/>
              </w:rPr>
              <w:t>3.15</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70A6737" w14:textId="281C82D9" w:rsidR="04A9416E" w:rsidRDefault="7BC20603" w:rsidP="00DD093B">
            <w:pPr>
              <w:spacing w:before="0" w:after="0"/>
              <w:jc w:val="center"/>
              <w:rPr>
                <w:color w:val="000000" w:themeColor="text1"/>
                <w:sz w:val="18"/>
                <w:szCs w:val="18"/>
              </w:rPr>
            </w:pPr>
            <w:r w:rsidRPr="5F8B734E">
              <w:rPr>
                <w:color w:val="000000" w:themeColor="text1"/>
                <w:sz w:val="18"/>
                <w:szCs w:val="18"/>
              </w:rPr>
              <w:t>Roadside pavement (Westwards) (III)</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2A967A5" w14:textId="300BBCD2" w:rsidR="04A9416E" w:rsidRDefault="7BC20603" w:rsidP="00DD093B">
            <w:pPr>
              <w:spacing w:before="0" w:after="0"/>
              <w:jc w:val="center"/>
              <w:rPr>
                <w:color w:val="000000" w:themeColor="text1"/>
                <w:sz w:val="18"/>
                <w:szCs w:val="18"/>
              </w:rPr>
            </w:pPr>
            <w:r w:rsidRPr="5F8B734E">
              <w:rPr>
                <w:color w:val="000000" w:themeColor="text1"/>
                <w:sz w:val="18"/>
                <w:szCs w:val="18"/>
              </w:rPr>
              <w:t>518</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0D7BC4C" w14:textId="11E52E1F" w:rsidR="04A9416E" w:rsidRDefault="7BC20603" w:rsidP="00DD093B">
            <w:pPr>
              <w:spacing w:before="0" w:after="0"/>
              <w:jc w:val="center"/>
              <w:rPr>
                <w:color w:val="000000" w:themeColor="text1"/>
                <w:sz w:val="18"/>
                <w:szCs w:val="18"/>
              </w:rPr>
            </w:pPr>
            <w:r w:rsidRPr="5F8B734E">
              <w:rPr>
                <w:color w:val="000000" w:themeColor="text1"/>
                <w:sz w:val="18"/>
                <w:szCs w:val="18"/>
              </w:rPr>
              <w:t>14.90%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DDC8EE" w14:textId="336FA4ED" w:rsidR="04A9416E" w:rsidRDefault="7BC20603" w:rsidP="00DD093B">
            <w:pPr>
              <w:spacing w:before="0" w:after="0"/>
              <w:jc w:val="center"/>
              <w:rPr>
                <w:color w:val="000000" w:themeColor="text1"/>
                <w:sz w:val="18"/>
                <w:szCs w:val="18"/>
              </w:rPr>
            </w:pPr>
            <w:r w:rsidRPr="5F8B734E">
              <w:rPr>
                <w:color w:val="000000" w:themeColor="text1"/>
                <w:sz w:val="18"/>
                <w:szCs w:val="18"/>
              </w:rPr>
              <w:t>72</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8C36336" w14:textId="59E7D054" w:rsidR="04A9416E" w:rsidRDefault="7BC20603" w:rsidP="00DD093B">
            <w:pPr>
              <w:spacing w:before="0" w:after="0"/>
              <w:jc w:val="center"/>
              <w:rPr>
                <w:color w:val="000000" w:themeColor="text1"/>
                <w:sz w:val="18"/>
                <w:szCs w:val="18"/>
              </w:rPr>
            </w:pPr>
            <w:r w:rsidRPr="5F8B734E">
              <w:rPr>
                <w:color w:val="000000" w:themeColor="text1"/>
                <w:sz w:val="18"/>
                <w:szCs w:val="18"/>
              </w:rPr>
              <w:t>79.2</w:t>
            </w:r>
          </w:p>
        </w:tc>
        <w:tc>
          <w:tcPr>
            <w:tcW w:w="1728" w:type="dxa"/>
            <w:vMerge/>
            <w:vAlign w:val="center"/>
          </w:tcPr>
          <w:p w14:paraId="5B255C7A"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59EE31B6" w14:textId="52F8D570"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BE921D" w14:textId="45EA320E" w:rsidR="04A9416E" w:rsidRDefault="7BC20603" w:rsidP="00DD093B">
            <w:pPr>
              <w:spacing w:before="0" w:after="0"/>
              <w:jc w:val="center"/>
              <w:rPr>
                <w:color w:val="000000" w:themeColor="text1"/>
                <w:sz w:val="18"/>
                <w:szCs w:val="18"/>
              </w:rPr>
            </w:pPr>
            <w:r w:rsidRPr="5F8B734E">
              <w:rPr>
                <w:color w:val="000000" w:themeColor="text1"/>
                <w:sz w:val="18"/>
                <w:szCs w:val="18"/>
              </w:rPr>
              <w:t>LV-DB-PHA7</w:t>
            </w:r>
          </w:p>
        </w:tc>
      </w:tr>
      <w:tr w:rsidR="04A9416E" w14:paraId="32934507" w14:textId="77777777" w:rsidTr="5F8B734E">
        <w:trPr>
          <w:trHeight w:val="270"/>
        </w:trPr>
        <w:tc>
          <w:tcPr>
            <w:tcW w:w="418" w:type="dxa"/>
            <w:vMerge/>
            <w:vAlign w:val="center"/>
          </w:tcPr>
          <w:p w14:paraId="249A35F8" w14:textId="77777777" w:rsidR="001A42CD" w:rsidRDefault="001A42CD"/>
        </w:tc>
        <w:tc>
          <w:tcPr>
            <w:tcW w:w="1325" w:type="dxa"/>
            <w:vMerge/>
            <w:vAlign w:val="center"/>
          </w:tcPr>
          <w:p w14:paraId="3E369BAF" w14:textId="77777777" w:rsidR="001A42CD" w:rsidRDefault="001A42CD"/>
        </w:tc>
        <w:tc>
          <w:tcPr>
            <w:tcW w:w="590" w:type="dxa"/>
            <w:vMerge w:val="restart"/>
            <w:tcBorders>
              <w:top w:val="single" w:sz="8" w:space="0" w:color="auto"/>
              <w:left w:val="nil"/>
              <w:bottom w:val="single" w:sz="8" w:space="0" w:color="auto"/>
              <w:right w:val="single" w:sz="8" w:space="0" w:color="auto"/>
            </w:tcBorders>
            <w:tcMar>
              <w:left w:w="108" w:type="dxa"/>
              <w:right w:w="108" w:type="dxa"/>
            </w:tcMar>
            <w:vAlign w:val="center"/>
          </w:tcPr>
          <w:p w14:paraId="3983B1B3" w14:textId="5066C031" w:rsidR="04A9416E" w:rsidRDefault="1AD0D76D" w:rsidP="00DD093B">
            <w:pPr>
              <w:spacing w:before="0" w:after="0"/>
              <w:jc w:val="center"/>
              <w:rPr>
                <w:color w:val="000000" w:themeColor="text1"/>
                <w:sz w:val="18"/>
                <w:szCs w:val="18"/>
              </w:rPr>
            </w:pPr>
            <w:r w:rsidRPr="5F8B734E">
              <w:rPr>
                <w:color w:val="000000" w:themeColor="text1"/>
                <w:sz w:val="18"/>
                <w:szCs w:val="18"/>
              </w:rPr>
              <w:t>3.16</w:t>
            </w:r>
          </w:p>
        </w:tc>
        <w:tc>
          <w:tcPr>
            <w:tcW w:w="2102"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BCDBA7F" w14:textId="0A0DF27A" w:rsidR="04A9416E" w:rsidRDefault="7BC20603" w:rsidP="00DD093B">
            <w:pPr>
              <w:spacing w:before="0" w:after="0"/>
              <w:jc w:val="center"/>
              <w:rPr>
                <w:color w:val="000000" w:themeColor="text1"/>
                <w:sz w:val="18"/>
                <w:szCs w:val="18"/>
              </w:rPr>
            </w:pPr>
            <w:r w:rsidRPr="5F8B734E">
              <w:rPr>
                <w:color w:val="000000" w:themeColor="text1"/>
                <w:sz w:val="18"/>
                <w:szCs w:val="18"/>
              </w:rPr>
              <w:t>Kurigamu football ground  (Section1)</w:t>
            </w:r>
          </w:p>
        </w:tc>
        <w:tc>
          <w:tcPr>
            <w:tcW w:w="706"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54260B2" w14:textId="07C94488" w:rsidR="04A9416E" w:rsidRDefault="7BC20603" w:rsidP="00DD093B">
            <w:pPr>
              <w:spacing w:before="0" w:after="0"/>
              <w:jc w:val="center"/>
              <w:rPr>
                <w:color w:val="000000" w:themeColor="text1"/>
                <w:sz w:val="18"/>
                <w:szCs w:val="18"/>
              </w:rPr>
            </w:pPr>
            <w:r w:rsidRPr="5F8B734E">
              <w:rPr>
                <w:color w:val="000000" w:themeColor="text1"/>
                <w:sz w:val="18"/>
                <w:szCs w:val="18"/>
              </w:rPr>
              <w:t>1092</w:t>
            </w:r>
          </w:p>
        </w:tc>
        <w:tc>
          <w:tcPr>
            <w:tcW w:w="1022"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A8C0E8" w14:textId="394B966C" w:rsidR="04A9416E" w:rsidRDefault="7BC20603" w:rsidP="00DD093B">
            <w:pPr>
              <w:spacing w:before="0" w:after="0"/>
              <w:jc w:val="center"/>
              <w:rPr>
                <w:color w:val="000000" w:themeColor="text1"/>
                <w:sz w:val="18"/>
                <w:szCs w:val="18"/>
              </w:rPr>
            </w:pPr>
            <w:r w:rsidRPr="5F8B734E">
              <w:rPr>
                <w:color w:val="000000" w:themeColor="text1"/>
                <w:sz w:val="18"/>
                <w:szCs w:val="18"/>
              </w:rPr>
              <w:t>17.00%</w:t>
            </w:r>
          </w:p>
        </w:tc>
        <w:tc>
          <w:tcPr>
            <w:tcW w:w="792"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57328C9" w14:textId="5CF3C2F6" w:rsidR="04A9416E" w:rsidRDefault="7BC20603" w:rsidP="00DD093B">
            <w:pPr>
              <w:spacing w:before="0" w:after="0"/>
              <w:jc w:val="center"/>
              <w:rPr>
                <w:color w:val="000000" w:themeColor="text1"/>
                <w:sz w:val="18"/>
                <w:szCs w:val="18"/>
              </w:rPr>
            </w:pPr>
            <w:r w:rsidRPr="5F8B734E">
              <w:rPr>
                <w:color w:val="000000" w:themeColor="text1"/>
                <w:sz w:val="18"/>
                <w:szCs w:val="18"/>
              </w:rPr>
              <w:t>83.1</w:t>
            </w:r>
          </w:p>
        </w:tc>
        <w:tc>
          <w:tcPr>
            <w:tcW w:w="1498"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BB77A3" w14:textId="3287034A" w:rsidR="04A9416E" w:rsidRDefault="7BC20603" w:rsidP="00DD093B">
            <w:pPr>
              <w:spacing w:before="0" w:after="0"/>
              <w:jc w:val="center"/>
              <w:rPr>
                <w:color w:val="000000" w:themeColor="text1"/>
                <w:sz w:val="18"/>
                <w:szCs w:val="18"/>
              </w:rPr>
            </w:pPr>
            <w:r w:rsidRPr="5F8B734E">
              <w:rPr>
                <w:color w:val="000000" w:themeColor="text1"/>
                <w:sz w:val="18"/>
                <w:szCs w:val="18"/>
              </w:rPr>
              <w:t>158.4</w:t>
            </w:r>
          </w:p>
        </w:tc>
        <w:tc>
          <w:tcPr>
            <w:tcW w:w="1728" w:type="dxa"/>
            <w:vMerge/>
            <w:vAlign w:val="center"/>
          </w:tcPr>
          <w:p w14:paraId="2F48EFF4" w14:textId="77777777" w:rsidR="001A42CD" w:rsidRDefault="001A42CD"/>
        </w:tc>
        <w:tc>
          <w:tcPr>
            <w:tcW w:w="1656" w:type="dxa"/>
            <w:vMerge w:val="restart"/>
            <w:tcBorders>
              <w:top w:val="single" w:sz="8" w:space="0" w:color="auto"/>
              <w:left w:val="nil"/>
              <w:bottom w:val="single" w:sz="8" w:space="0" w:color="auto"/>
              <w:right w:val="single" w:sz="8" w:space="0" w:color="auto"/>
            </w:tcBorders>
            <w:tcMar>
              <w:left w:w="108" w:type="dxa"/>
              <w:right w:w="108" w:type="dxa"/>
            </w:tcMar>
            <w:vAlign w:val="center"/>
          </w:tcPr>
          <w:p w14:paraId="5318D8B8" w14:textId="07970AB2"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273D06" w14:textId="19F93833" w:rsidR="04A9416E" w:rsidRDefault="7BC20603" w:rsidP="00DD093B">
            <w:pPr>
              <w:spacing w:before="0" w:after="0"/>
              <w:jc w:val="center"/>
              <w:rPr>
                <w:color w:val="000000" w:themeColor="text1"/>
                <w:sz w:val="18"/>
                <w:szCs w:val="18"/>
              </w:rPr>
            </w:pPr>
            <w:r w:rsidRPr="5F8B734E">
              <w:rPr>
                <w:color w:val="000000" w:themeColor="text1"/>
                <w:sz w:val="18"/>
                <w:szCs w:val="18"/>
              </w:rPr>
              <w:t>LV-DB-PHA7</w:t>
            </w:r>
          </w:p>
        </w:tc>
      </w:tr>
      <w:tr w:rsidR="04A9416E" w14:paraId="0663B25B" w14:textId="77777777" w:rsidTr="5F8B734E">
        <w:trPr>
          <w:trHeight w:val="270"/>
        </w:trPr>
        <w:tc>
          <w:tcPr>
            <w:tcW w:w="418" w:type="dxa"/>
            <w:vMerge/>
            <w:vAlign w:val="center"/>
          </w:tcPr>
          <w:p w14:paraId="1EE2631E" w14:textId="77777777" w:rsidR="001A42CD" w:rsidRDefault="001A42CD"/>
        </w:tc>
        <w:tc>
          <w:tcPr>
            <w:tcW w:w="1325" w:type="dxa"/>
            <w:vMerge/>
            <w:vAlign w:val="center"/>
          </w:tcPr>
          <w:p w14:paraId="04EF01A7" w14:textId="77777777" w:rsidR="001A42CD" w:rsidRDefault="001A42CD"/>
        </w:tc>
        <w:tc>
          <w:tcPr>
            <w:tcW w:w="590" w:type="dxa"/>
            <w:vMerge/>
            <w:vAlign w:val="center"/>
          </w:tcPr>
          <w:p w14:paraId="198DAEAB" w14:textId="77777777" w:rsidR="001A42CD" w:rsidRDefault="001A42CD"/>
        </w:tc>
        <w:tc>
          <w:tcPr>
            <w:tcW w:w="2102" w:type="dxa"/>
            <w:vMerge/>
            <w:vAlign w:val="center"/>
          </w:tcPr>
          <w:p w14:paraId="1B583042" w14:textId="77777777" w:rsidR="001A42CD" w:rsidRDefault="001A42CD"/>
        </w:tc>
        <w:tc>
          <w:tcPr>
            <w:tcW w:w="706" w:type="dxa"/>
            <w:vMerge/>
            <w:vAlign w:val="center"/>
          </w:tcPr>
          <w:p w14:paraId="43430551" w14:textId="77777777" w:rsidR="001A42CD" w:rsidRDefault="001A42CD"/>
        </w:tc>
        <w:tc>
          <w:tcPr>
            <w:tcW w:w="1022" w:type="dxa"/>
            <w:vMerge/>
            <w:vAlign w:val="center"/>
          </w:tcPr>
          <w:p w14:paraId="41C52F5D" w14:textId="77777777" w:rsidR="001A42CD" w:rsidRDefault="001A42CD"/>
        </w:tc>
        <w:tc>
          <w:tcPr>
            <w:tcW w:w="792" w:type="dxa"/>
            <w:vMerge/>
            <w:vAlign w:val="center"/>
          </w:tcPr>
          <w:p w14:paraId="25358AAA" w14:textId="77777777" w:rsidR="001A42CD" w:rsidRDefault="001A42CD"/>
        </w:tc>
        <w:tc>
          <w:tcPr>
            <w:tcW w:w="1498" w:type="dxa"/>
            <w:vMerge/>
            <w:vAlign w:val="center"/>
          </w:tcPr>
          <w:p w14:paraId="55C7AF34" w14:textId="77777777" w:rsidR="001A42CD" w:rsidRDefault="001A42CD"/>
        </w:tc>
        <w:tc>
          <w:tcPr>
            <w:tcW w:w="1728" w:type="dxa"/>
            <w:vMerge/>
            <w:vAlign w:val="center"/>
          </w:tcPr>
          <w:p w14:paraId="631C1AF6" w14:textId="77777777" w:rsidR="001A42CD" w:rsidRDefault="001A42CD"/>
        </w:tc>
        <w:tc>
          <w:tcPr>
            <w:tcW w:w="1656" w:type="dxa"/>
            <w:vMerge/>
            <w:vAlign w:val="center"/>
          </w:tcPr>
          <w:p w14:paraId="05D0E13C" w14:textId="77777777" w:rsidR="001A42CD" w:rsidRDefault="001A42CD"/>
        </w:tc>
        <w:tc>
          <w:tcPr>
            <w:tcW w:w="2102" w:type="dxa"/>
            <w:tcBorders>
              <w:top w:val="single" w:sz="8" w:space="0" w:color="auto"/>
              <w:left w:val="nil"/>
              <w:bottom w:val="single" w:sz="8" w:space="0" w:color="auto"/>
              <w:right w:val="single" w:sz="8" w:space="0" w:color="auto"/>
            </w:tcBorders>
            <w:tcMar>
              <w:left w:w="108" w:type="dxa"/>
              <w:right w:w="108" w:type="dxa"/>
            </w:tcMar>
            <w:vAlign w:val="center"/>
          </w:tcPr>
          <w:p w14:paraId="48842AE0" w14:textId="6638895D" w:rsidR="04A9416E" w:rsidRDefault="7BC20603" w:rsidP="00DD093B">
            <w:pPr>
              <w:spacing w:before="0" w:after="0"/>
              <w:jc w:val="center"/>
              <w:rPr>
                <w:color w:val="000000" w:themeColor="text1"/>
                <w:sz w:val="18"/>
                <w:szCs w:val="18"/>
              </w:rPr>
            </w:pPr>
            <w:r w:rsidRPr="5F8B734E">
              <w:rPr>
                <w:color w:val="000000" w:themeColor="text1"/>
                <w:sz w:val="18"/>
                <w:szCs w:val="18"/>
              </w:rPr>
              <w:t>With feeder upgrade</w:t>
            </w:r>
          </w:p>
        </w:tc>
      </w:tr>
      <w:tr w:rsidR="04A9416E" w14:paraId="499CC9FB" w14:textId="77777777" w:rsidTr="5F8B734E">
        <w:trPr>
          <w:trHeight w:val="270"/>
        </w:trPr>
        <w:tc>
          <w:tcPr>
            <w:tcW w:w="418" w:type="dxa"/>
            <w:vMerge/>
            <w:vAlign w:val="center"/>
          </w:tcPr>
          <w:p w14:paraId="17AD5BA7" w14:textId="77777777" w:rsidR="001A42CD" w:rsidRDefault="001A42CD"/>
        </w:tc>
        <w:tc>
          <w:tcPr>
            <w:tcW w:w="1325" w:type="dxa"/>
            <w:vMerge/>
            <w:vAlign w:val="center"/>
          </w:tcPr>
          <w:p w14:paraId="799B150F" w14:textId="77777777" w:rsidR="001A42CD" w:rsidRDefault="001A42CD"/>
        </w:tc>
        <w:tc>
          <w:tcPr>
            <w:tcW w:w="590" w:type="dxa"/>
            <w:tcBorders>
              <w:top w:val="nil"/>
              <w:left w:val="nil"/>
              <w:bottom w:val="single" w:sz="8" w:space="0" w:color="auto"/>
              <w:right w:val="single" w:sz="8" w:space="0" w:color="auto"/>
            </w:tcBorders>
            <w:tcMar>
              <w:left w:w="108" w:type="dxa"/>
              <w:right w:w="108" w:type="dxa"/>
            </w:tcMar>
            <w:vAlign w:val="center"/>
          </w:tcPr>
          <w:p w14:paraId="262826BF" w14:textId="4338FEC3" w:rsidR="04A9416E" w:rsidRDefault="1AD0D76D" w:rsidP="00DD093B">
            <w:pPr>
              <w:spacing w:before="0" w:after="0"/>
              <w:jc w:val="center"/>
              <w:rPr>
                <w:color w:val="000000" w:themeColor="text1"/>
                <w:sz w:val="18"/>
                <w:szCs w:val="18"/>
              </w:rPr>
            </w:pPr>
            <w:r w:rsidRPr="5F8B734E">
              <w:rPr>
                <w:color w:val="000000" w:themeColor="text1"/>
                <w:sz w:val="18"/>
                <w:szCs w:val="18"/>
              </w:rPr>
              <w:t>3.17</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7179D4C1" w14:textId="1897997C" w:rsidR="04A9416E" w:rsidRDefault="7BC20603" w:rsidP="00DD093B">
            <w:pPr>
              <w:spacing w:before="0" w:after="0"/>
              <w:jc w:val="center"/>
              <w:rPr>
                <w:color w:val="000000" w:themeColor="text1"/>
                <w:sz w:val="18"/>
                <w:szCs w:val="18"/>
              </w:rPr>
            </w:pPr>
            <w:r w:rsidRPr="5F8B734E">
              <w:rPr>
                <w:color w:val="000000" w:themeColor="text1"/>
                <w:sz w:val="18"/>
                <w:szCs w:val="18"/>
              </w:rPr>
              <w:t>Kurigamu foorball ground (Section 2)</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6C2E2928" w14:textId="2FD77FB4" w:rsidR="04A9416E" w:rsidRDefault="7BC20603" w:rsidP="00DD093B">
            <w:pPr>
              <w:spacing w:before="0" w:after="0"/>
              <w:jc w:val="center"/>
              <w:rPr>
                <w:color w:val="000000" w:themeColor="text1"/>
                <w:sz w:val="18"/>
                <w:szCs w:val="18"/>
              </w:rPr>
            </w:pPr>
            <w:r w:rsidRPr="5F8B734E">
              <w:rPr>
                <w:color w:val="000000" w:themeColor="text1"/>
                <w:sz w:val="18"/>
                <w:szCs w:val="18"/>
              </w:rPr>
              <w:t>164</w:t>
            </w:r>
          </w:p>
        </w:tc>
        <w:tc>
          <w:tcPr>
            <w:tcW w:w="1022" w:type="dxa"/>
            <w:tcBorders>
              <w:top w:val="nil"/>
              <w:left w:val="single" w:sz="8" w:space="0" w:color="auto"/>
              <w:bottom w:val="single" w:sz="8" w:space="0" w:color="auto"/>
              <w:right w:val="single" w:sz="8" w:space="0" w:color="auto"/>
            </w:tcBorders>
            <w:tcMar>
              <w:left w:w="108" w:type="dxa"/>
              <w:right w:w="108" w:type="dxa"/>
            </w:tcMar>
            <w:vAlign w:val="center"/>
          </w:tcPr>
          <w:p w14:paraId="54717465" w14:textId="79010EEF" w:rsidR="04A9416E" w:rsidRDefault="7BC20603" w:rsidP="00DD093B">
            <w:pPr>
              <w:spacing w:before="0" w:after="0"/>
              <w:jc w:val="center"/>
              <w:rPr>
                <w:color w:val="000000" w:themeColor="text1"/>
                <w:sz w:val="18"/>
                <w:szCs w:val="18"/>
              </w:rPr>
            </w:pPr>
            <w:r w:rsidRPr="5F8B734E">
              <w:rPr>
                <w:color w:val="000000" w:themeColor="text1"/>
                <w:sz w:val="18"/>
                <w:szCs w:val="18"/>
              </w:rPr>
              <w:t>16.90%</w:t>
            </w:r>
          </w:p>
        </w:tc>
        <w:tc>
          <w:tcPr>
            <w:tcW w:w="792" w:type="dxa"/>
            <w:tcBorders>
              <w:top w:val="nil"/>
              <w:left w:val="single" w:sz="8" w:space="0" w:color="auto"/>
              <w:bottom w:val="single" w:sz="8" w:space="0" w:color="auto"/>
              <w:right w:val="single" w:sz="8" w:space="0" w:color="auto"/>
            </w:tcBorders>
            <w:tcMar>
              <w:left w:w="108" w:type="dxa"/>
              <w:right w:w="108" w:type="dxa"/>
            </w:tcMar>
            <w:vAlign w:val="center"/>
          </w:tcPr>
          <w:p w14:paraId="17E81A85" w14:textId="3DB46A38" w:rsidR="04A9416E" w:rsidRDefault="7BC20603" w:rsidP="00DD093B">
            <w:pPr>
              <w:spacing w:before="0" w:after="0"/>
              <w:jc w:val="center"/>
              <w:rPr>
                <w:color w:val="000000" w:themeColor="text1"/>
                <w:sz w:val="18"/>
                <w:szCs w:val="18"/>
              </w:rPr>
            </w:pPr>
            <w:r w:rsidRPr="5F8B734E">
              <w:rPr>
                <w:color w:val="000000" w:themeColor="text1"/>
                <w:sz w:val="18"/>
                <w:szCs w:val="18"/>
              </w:rPr>
              <w:t>82.7</w:t>
            </w:r>
          </w:p>
        </w:tc>
        <w:tc>
          <w:tcPr>
            <w:tcW w:w="1498" w:type="dxa"/>
            <w:tcBorders>
              <w:top w:val="nil"/>
              <w:left w:val="single" w:sz="8" w:space="0" w:color="auto"/>
              <w:bottom w:val="single" w:sz="8" w:space="0" w:color="auto"/>
              <w:right w:val="single" w:sz="8" w:space="0" w:color="auto"/>
            </w:tcBorders>
            <w:tcMar>
              <w:left w:w="108" w:type="dxa"/>
              <w:right w:w="108" w:type="dxa"/>
            </w:tcMar>
            <w:vAlign w:val="center"/>
          </w:tcPr>
          <w:p w14:paraId="180C6B6D" w14:textId="0993BB6C" w:rsidR="04A9416E" w:rsidRDefault="7BC20603" w:rsidP="00DD093B">
            <w:pPr>
              <w:spacing w:before="0" w:after="0"/>
              <w:jc w:val="center"/>
              <w:rPr>
                <w:color w:val="000000" w:themeColor="text1"/>
                <w:sz w:val="18"/>
                <w:szCs w:val="18"/>
              </w:rPr>
            </w:pPr>
            <w:r w:rsidRPr="5F8B734E">
              <w:rPr>
                <w:color w:val="000000" w:themeColor="text1"/>
                <w:sz w:val="18"/>
                <w:szCs w:val="18"/>
              </w:rPr>
              <w:t>25.3</w:t>
            </w:r>
          </w:p>
        </w:tc>
        <w:tc>
          <w:tcPr>
            <w:tcW w:w="1728" w:type="dxa"/>
            <w:vMerge/>
            <w:vAlign w:val="center"/>
          </w:tcPr>
          <w:p w14:paraId="7ABCC305" w14:textId="77777777" w:rsidR="001A42CD" w:rsidRDefault="001A42CD"/>
        </w:tc>
        <w:tc>
          <w:tcPr>
            <w:tcW w:w="1656" w:type="dxa"/>
            <w:tcBorders>
              <w:top w:val="nil"/>
              <w:left w:val="nil"/>
              <w:bottom w:val="single" w:sz="8" w:space="0" w:color="auto"/>
              <w:right w:val="single" w:sz="8" w:space="0" w:color="auto"/>
            </w:tcBorders>
            <w:tcMar>
              <w:left w:w="108" w:type="dxa"/>
              <w:right w:w="108" w:type="dxa"/>
            </w:tcMar>
            <w:vAlign w:val="center"/>
          </w:tcPr>
          <w:p w14:paraId="0C797F5B" w14:textId="293E7ECD"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733574" w14:textId="6F58B493" w:rsidR="04A9416E" w:rsidRDefault="7BC20603" w:rsidP="00DD093B">
            <w:pPr>
              <w:spacing w:before="0" w:after="0"/>
              <w:jc w:val="center"/>
              <w:rPr>
                <w:color w:val="000000" w:themeColor="text1"/>
                <w:sz w:val="18"/>
                <w:szCs w:val="18"/>
              </w:rPr>
            </w:pPr>
            <w:r w:rsidRPr="5F8B734E">
              <w:rPr>
                <w:color w:val="000000" w:themeColor="text1"/>
                <w:sz w:val="18"/>
                <w:szCs w:val="18"/>
              </w:rPr>
              <w:t>Combined &amp; LV-DB-S4A5</w:t>
            </w:r>
          </w:p>
        </w:tc>
      </w:tr>
      <w:tr w:rsidR="04A9416E" w14:paraId="1CC310A7" w14:textId="77777777" w:rsidTr="5F8B734E">
        <w:trPr>
          <w:trHeight w:val="270"/>
        </w:trPr>
        <w:tc>
          <w:tcPr>
            <w:tcW w:w="418" w:type="dxa"/>
            <w:vMerge/>
            <w:vAlign w:val="center"/>
          </w:tcPr>
          <w:p w14:paraId="39479A08" w14:textId="77777777" w:rsidR="001A42CD" w:rsidRDefault="001A42CD"/>
        </w:tc>
        <w:tc>
          <w:tcPr>
            <w:tcW w:w="1325" w:type="dxa"/>
            <w:vMerge/>
            <w:vAlign w:val="center"/>
          </w:tcPr>
          <w:p w14:paraId="1A735D47"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3B340ED6" w14:textId="49774673" w:rsidR="04A9416E" w:rsidRDefault="1AD0D76D" w:rsidP="00DD093B">
            <w:pPr>
              <w:spacing w:before="0" w:after="0"/>
              <w:jc w:val="center"/>
              <w:rPr>
                <w:color w:val="000000" w:themeColor="text1"/>
                <w:sz w:val="18"/>
                <w:szCs w:val="18"/>
              </w:rPr>
            </w:pPr>
            <w:r w:rsidRPr="5F8B734E">
              <w:rPr>
                <w:color w:val="000000" w:themeColor="text1"/>
                <w:sz w:val="18"/>
                <w:szCs w:val="18"/>
              </w:rPr>
              <w:t>3.18</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6A8AA38" w14:textId="427C2FB6" w:rsidR="04A9416E" w:rsidRDefault="7BC20603" w:rsidP="00DD093B">
            <w:pPr>
              <w:spacing w:before="0" w:after="0"/>
              <w:jc w:val="center"/>
              <w:rPr>
                <w:color w:val="000000" w:themeColor="text1"/>
                <w:sz w:val="18"/>
                <w:szCs w:val="18"/>
              </w:rPr>
            </w:pPr>
            <w:r w:rsidRPr="5F8B734E">
              <w:rPr>
                <w:color w:val="000000" w:themeColor="text1"/>
                <w:sz w:val="18"/>
                <w:szCs w:val="18"/>
              </w:rPr>
              <w:t>Kurigamu football ground (Section 3)</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F3EA8D" w14:textId="789DE30C" w:rsidR="04A9416E" w:rsidRDefault="7BC20603" w:rsidP="00DD093B">
            <w:pPr>
              <w:spacing w:before="0" w:after="0"/>
              <w:jc w:val="center"/>
              <w:rPr>
                <w:color w:val="000000" w:themeColor="text1"/>
                <w:sz w:val="18"/>
                <w:szCs w:val="18"/>
              </w:rPr>
            </w:pPr>
            <w:r w:rsidRPr="5F8B734E">
              <w:rPr>
                <w:color w:val="000000" w:themeColor="text1"/>
                <w:sz w:val="18"/>
                <w:szCs w:val="18"/>
              </w:rPr>
              <w:t>163</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452942" w14:textId="6778037D" w:rsidR="04A9416E" w:rsidRDefault="7BC20603" w:rsidP="00DD093B">
            <w:pPr>
              <w:spacing w:before="0" w:after="0"/>
              <w:jc w:val="center"/>
              <w:rPr>
                <w:color w:val="000000" w:themeColor="text1"/>
                <w:sz w:val="18"/>
                <w:szCs w:val="18"/>
              </w:rPr>
            </w:pPr>
            <w:r w:rsidRPr="5F8B734E">
              <w:rPr>
                <w:color w:val="000000" w:themeColor="text1"/>
                <w:sz w:val="18"/>
                <w:szCs w:val="18"/>
              </w:rPr>
              <w:t>16.90%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1D63F90" w14:textId="12D9A984" w:rsidR="04A9416E" w:rsidRDefault="7BC20603" w:rsidP="00DD093B">
            <w:pPr>
              <w:spacing w:before="0" w:after="0"/>
              <w:jc w:val="center"/>
              <w:rPr>
                <w:color w:val="000000" w:themeColor="text1"/>
                <w:sz w:val="18"/>
                <w:szCs w:val="18"/>
              </w:rPr>
            </w:pPr>
            <w:r w:rsidRPr="5F8B734E">
              <w:rPr>
                <w:color w:val="000000" w:themeColor="text1"/>
                <w:sz w:val="18"/>
                <w:szCs w:val="18"/>
              </w:rPr>
              <w:t>82.7</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0A59D1B" w14:textId="0881A07A" w:rsidR="04A9416E" w:rsidRDefault="7BC20603" w:rsidP="00DD093B">
            <w:pPr>
              <w:spacing w:before="0" w:after="0"/>
              <w:jc w:val="center"/>
              <w:rPr>
                <w:color w:val="000000" w:themeColor="text1"/>
                <w:sz w:val="18"/>
                <w:szCs w:val="18"/>
              </w:rPr>
            </w:pPr>
            <w:r w:rsidRPr="5F8B734E">
              <w:rPr>
                <w:color w:val="000000" w:themeColor="text1"/>
                <w:sz w:val="18"/>
                <w:szCs w:val="18"/>
              </w:rPr>
              <w:t>30.8</w:t>
            </w:r>
          </w:p>
        </w:tc>
        <w:tc>
          <w:tcPr>
            <w:tcW w:w="1728" w:type="dxa"/>
            <w:vMerge/>
            <w:vAlign w:val="center"/>
          </w:tcPr>
          <w:p w14:paraId="61719C18"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17D7DAF0" w14:textId="0E2E39AD"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vMerge/>
            <w:vAlign w:val="center"/>
          </w:tcPr>
          <w:p w14:paraId="3F42FDC6" w14:textId="77777777" w:rsidR="001A42CD" w:rsidRDefault="001A42CD"/>
        </w:tc>
      </w:tr>
      <w:tr w:rsidR="04A9416E" w14:paraId="328E04D0" w14:textId="77777777" w:rsidTr="5F8B734E">
        <w:trPr>
          <w:trHeight w:val="270"/>
        </w:trPr>
        <w:tc>
          <w:tcPr>
            <w:tcW w:w="418" w:type="dxa"/>
            <w:vMerge/>
            <w:vAlign w:val="center"/>
          </w:tcPr>
          <w:p w14:paraId="045845B7" w14:textId="77777777" w:rsidR="001A42CD" w:rsidRDefault="001A42CD"/>
        </w:tc>
        <w:tc>
          <w:tcPr>
            <w:tcW w:w="1325" w:type="dxa"/>
            <w:vMerge/>
            <w:vAlign w:val="center"/>
          </w:tcPr>
          <w:p w14:paraId="40BC8416"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3B798C34" w14:textId="1CF196C1" w:rsidR="04A9416E" w:rsidRDefault="1AD0D76D" w:rsidP="00DD093B">
            <w:pPr>
              <w:spacing w:before="0" w:after="0"/>
              <w:jc w:val="center"/>
              <w:rPr>
                <w:color w:val="000000" w:themeColor="text1"/>
                <w:sz w:val="18"/>
                <w:szCs w:val="18"/>
              </w:rPr>
            </w:pPr>
            <w:r w:rsidRPr="5F8B734E">
              <w:rPr>
                <w:color w:val="000000" w:themeColor="text1"/>
                <w:sz w:val="18"/>
                <w:szCs w:val="18"/>
              </w:rPr>
              <w:t>3.19</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537616" w14:textId="4EDFAA86" w:rsidR="04A9416E" w:rsidRDefault="7BC20603" w:rsidP="00DD093B">
            <w:pPr>
              <w:spacing w:before="0" w:after="0"/>
              <w:jc w:val="center"/>
              <w:rPr>
                <w:color w:val="000000" w:themeColor="text1"/>
                <w:sz w:val="18"/>
                <w:szCs w:val="18"/>
              </w:rPr>
            </w:pPr>
            <w:r w:rsidRPr="5F8B734E">
              <w:rPr>
                <w:color w:val="000000" w:themeColor="text1"/>
                <w:sz w:val="18"/>
                <w:szCs w:val="18"/>
              </w:rPr>
              <w:t>Road median (VI)</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02D8C0E" w14:textId="54792EE0" w:rsidR="04A9416E" w:rsidRDefault="7BC20603" w:rsidP="00DD093B">
            <w:pPr>
              <w:spacing w:before="0" w:after="0"/>
              <w:jc w:val="center"/>
              <w:rPr>
                <w:color w:val="000000" w:themeColor="text1"/>
                <w:sz w:val="18"/>
                <w:szCs w:val="18"/>
              </w:rPr>
            </w:pPr>
            <w:r w:rsidRPr="5F8B734E">
              <w:rPr>
                <w:color w:val="000000" w:themeColor="text1"/>
                <w:sz w:val="18"/>
                <w:szCs w:val="18"/>
              </w:rPr>
              <w:t>984</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41EE38" w14:textId="05B54E79" w:rsidR="04A9416E" w:rsidRDefault="7BC20603" w:rsidP="00DD093B">
            <w:pPr>
              <w:spacing w:before="0" w:after="0"/>
              <w:jc w:val="center"/>
              <w:rPr>
                <w:color w:val="000000" w:themeColor="text1"/>
                <w:sz w:val="18"/>
                <w:szCs w:val="18"/>
              </w:rPr>
            </w:pPr>
            <w:r w:rsidRPr="5F8B734E">
              <w:rPr>
                <w:color w:val="000000" w:themeColor="text1"/>
                <w:sz w:val="18"/>
                <w:szCs w:val="18"/>
              </w:rPr>
              <w:t>16.20%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08C5B1A" w14:textId="59867242" w:rsidR="04A9416E" w:rsidRDefault="7BC20603" w:rsidP="00DD093B">
            <w:pPr>
              <w:spacing w:before="0" w:after="0"/>
              <w:jc w:val="center"/>
              <w:rPr>
                <w:color w:val="000000" w:themeColor="text1"/>
                <w:sz w:val="18"/>
                <w:szCs w:val="18"/>
              </w:rPr>
            </w:pPr>
            <w:r w:rsidRPr="5F8B734E">
              <w:rPr>
                <w:color w:val="000000" w:themeColor="text1"/>
                <w:sz w:val="18"/>
                <w:szCs w:val="18"/>
              </w:rPr>
              <w:t>79.4</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F79D5E" w14:textId="49929501" w:rsidR="04A9416E" w:rsidRDefault="7BC20603" w:rsidP="00DD093B">
            <w:pPr>
              <w:spacing w:before="0" w:after="0"/>
              <w:jc w:val="center"/>
              <w:rPr>
                <w:color w:val="000000" w:themeColor="text1"/>
                <w:sz w:val="18"/>
                <w:szCs w:val="18"/>
              </w:rPr>
            </w:pPr>
            <w:r w:rsidRPr="5F8B734E">
              <w:rPr>
                <w:color w:val="000000" w:themeColor="text1"/>
                <w:sz w:val="18"/>
                <w:szCs w:val="18"/>
              </w:rPr>
              <w:t>173.3</w:t>
            </w:r>
          </w:p>
        </w:tc>
        <w:tc>
          <w:tcPr>
            <w:tcW w:w="1728" w:type="dxa"/>
            <w:vMerge/>
            <w:vAlign w:val="center"/>
          </w:tcPr>
          <w:p w14:paraId="5E65C19E"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6C886585" w14:textId="1F2525DB"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restart"/>
            <w:tcBorders>
              <w:top w:val="nil"/>
              <w:left w:val="single" w:sz="8" w:space="0" w:color="auto"/>
              <w:bottom w:val="single" w:sz="8" w:space="0" w:color="auto"/>
              <w:right w:val="single" w:sz="8" w:space="0" w:color="auto"/>
            </w:tcBorders>
            <w:tcMar>
              <w:left w:w="108" w:type="dxa"/>
              <w:right w:w="108" w:type="dxa"/>
            </w:tcMar>
            <w:vAlign w:val="center"/>
          </w:tcPr>
          <w:p w14:paraId="3029FE8F" w14:textId="0428CBF8" w:rsidR="04A9416E" w:rsidRDefault="7BC20603" w:rsidP="00DD093B">
            <w:pPr>
              <w:spacing w:before="0" w:after="0"/>
              <w:jc w:val="center"/>
              <w:rPr>
                <w:color w:val="000000" w:themeColor="text1"/>
                <w:sz w:val="18"/>
                <w:szCs w:val="18"/>
              </w:rPr>
            </w:pPr>
            <w:r w:rsidRPr="5F8B734E">
              <w:rPr>
                <w:color w:val="000000" w:themeColor="text1"/>
                <w:sz w:val="18"/>
                <w:szCs w:val="18"/>
              </w:rPr>
              <w:t>Combined &amp; LV-SS04</w:t>
            </w:r>
          </w:p>
        </w:tc>
      </w:tr>
      <w:tr w:rsidR="04A9416E" w14:paraId="542288F5" w14:textId="77777777" w:rsidTr="5F8B734E">
        <w:trPr>
          <w:trHeight w:val="270"/>
        </w:trPr>
        <w:tc>
          <w:tcPr>
            <w:tcW w:w="418" w:type="dxa"/>
            <w:vMerge/>
            <w:vAlign w:val="center"/>
          </w:tcPr>
          <w:p w14:paraId="4834702A" w14:textId="77777777" w:rsidR="001A42CD" w:rsidRDefault="001A42CD"/>
        </w:tc>
        <w:tc>
          <w:tcPr>
            <w:tcW w:w="1325" w:type="dxa"/>
            <w:vMerge/>
            <w:vAlign w:val="center"/>
          </w:tcPr>
          <w:p w14:paraId="1D7562F7"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71E726B5" w14:textId="02D11D08" w:rsidR="04A9416E" w:rsidRDefault="1AD0D76D" w:rsidP="00DD093B">
            <w:pPr>
              <w:spacing w:before="0" w:after="0"/>
              <w:jc w:val="center"/>
              <w:rPr>
                <w:color w:val="000000" w:themeColor="text1"/>
                <w:sz w:val="18"/>
                <w:szCs w:val="18"/>
              </w:rPr>
            </w:pPr>
            <w:r w:rsidRPr="5F8B734E">
              <w:rPr>
                <w:color w:val="000000" w:themeColor="text1"/>
                <w:sz w:val="18"/>
                <w:szCs w:val="18"/>
              </w:rPr>
              <w:t>3.20</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3400CC" w14:textId="161B55CF" w:rsidR="04A9416E" w:rsidRDefault="7BC20603" w:rsidP="00DD093B">
            <w:pPr>
              <w:spacing w:before="0" w:after="0"/>
              <w:jc w:val="center"/>
              <w:rPr>
                <w:color w:val="000000" w:themeColor="text1"/>
                <w:sz w:val="18"/>
                <w:szCs w:val="18"/>
              </w:rPr>
            </w:pPr>
            <w:r w:rsidRPr="5F8B734E">
              <w:rPr>
                <w:color w:val="000000" w:themeColor="text1"/>
                <w:sz w:val="18"/>
                <w:szCs w:val="18"/>
              </w:rPr>
              <w:t>Roadside pavement (Westwards) (IV)</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82330B" w14:textId="5A2F9965" w:rsidR="04A9416E" w:rsidRDefault="7BC20603" w:rsidP="00DD093B">
            <w:pPr>
              <w:spacing w:before="0" w:after="0"/>
              <w:jc w:val="center"/>
              <w:rPr>
                <w:color w:val="000000" w:themeColor="text1"/>
                <w:sz w:val="18"/>
                <w:szCs w:val="18"/>
              </w:rPr>
            </w:pPr>
            <w:r w:rsidRPr="5F8B734E">
              <w:rPr>
                <w:color w:val="000000" w:themeColor="text1"/>
                <w:sz w:val="18"/>
                <w:szCs w:val="18"/>
              </w:rPr>
              <w:t>185</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A0B2E0" w14:textId="37F343FA" w:rsidR="04A9416E" w:rsidRDefault="7BC20603" w:rsidP="00DD093B">
            <w:pPr>
              <w:spacing w:before="0" w:after="0"/>
              <w:jc w:val="center"/>
              <w:rPr>
                <w:color w:val="000000" w:themeColor="text1"/>
                <w:sz w:val="18"/>
                <w:szCs w:val="18"/>
              </w:rPr>
            </w:pPr>
            <w:r w:rsidRPr="5F8B734E">
              <w:rPr>
                <w:color w:val="000000" w:themeColor="text1"/>
                <w:sz w:val="18"/>
                <w:szCs w:val="18"/>
              </w:rPr>
              <w:t>14.30%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2A2B05" w14:textId="0C8A73FA" w:rsidR="04A9416E" w:rsidRDefault="7BC20603" w:rsidP="00DD093B">
            <w:pPr>
              <w:spacing w:before="0" w:after="0"/>
              <w:jc w:val="center"/>
              <w:rPr>
                <w:color w:val="000000" w:themeColor="text1"/>
                <w:sz w:val="18"/>
                <w:szCs w:val="18"/>
              </w:rPr>
            </w:pPr>
            <w:r w:rsidRPr="5F8B734E">
              <w:rPr>
                <w:color w:val="000000" w:themeColor="text1"/>
                <w:sz w:val="18"/>
                <w:szCs w:val="18"/>
              </w:rPr>
              <w:t>69.1</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9E44B48" w14:textId="3D0E68DB" w:rsidR="04A9416E" w:rsidRDefault="7BC20603" w:rsidP="00DD093B">
            <w:pPr>
              <w:spacing w:before="0" w:after="0"/>
              <w:jc w:val="center"/>
              <w:rPr>
                <w:color w:val="000000" w:themeColor="text1"/>
                <w:sz w:val="18"/>
                <w:szCs w:val="18"/>
              </w:rPr>
            </w:pPr>
            <w:r w:rsidRPr="5F8B734E">
              <w:rPr>
                <w:color w:val="000000" w:themeColor="text1"/>
                <w:sz w:val="18"/>
                <w:szCs w:val="18"/>
              </w:rPr>
              <w:t>28.6</w:t>
            </w:r>
          </w:p>
        </w:tc>
        <w:tc>
          <w:tcPr>
            <w:tcW w:w="1728" w:type="dxa"/>
            <w:vMerge/>
            <w:vAlign w:val="center"/>
          </w:tcPr>
          <w:p w14:paraId="788B15F1"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49A41A7E" w14:textId="3C57CE54"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w:t>
            </w:r>
          </w:p>
        </w:tc>
        <w:tc>
          <w:tcPr>
            <w:tcW w:w="2102" w:type="dxa"/>
            <w:vMerge/>
            <w:vAlign w:val="center"/>
          </w:tcPr>
          <w:p w14:paraId="4E155B71" w14:textId="77777777" w:rsidR="001A42CD" w:rsidRDefault="001A42CD"/>
        </w:tc>
      </w:tr>
      <w:tr w:rsidR="04A9416E" w14:paraId="16FE6CE1" w14:textId="77777777" w:rsidTr="5F8B734E">
        <w:trPr>
          <w:trHeight w:val="270"/>
        </w:trPr>
        <w:tc>
          <w:tcPr>
            <w:tcW w:w="418" w:type="dxa"/>
            <w:vMerge/>
            <w:vAlign w:val="center"/>
          </w:tcPr>
          <w:p w14:paraId="1FA37F19" w14:textId="77777777" w:rsidR="001A42CD" w:rsidRDefault="001A42CD"/>
        </w:tc>
        <w:tc>
          <w:tcPr>
            <w:tcW w:w="1325" w:type="dxa"/>
            <w:vMerge/>
            <w:vAlign w:val="center"/>
          </w:tcPr>
          <w:p w14:paraId="213E56E1"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2147608D" w14:textId="241FA215" w:rsidR="04A9416E" w:rsidRDefault="1AD0D76D" w:rsidP="00DD093B">
            <w:pPr>
              <w:spacing w:before="0" w:after="0"/>
              <w:jc w:val="center"/>
              <w:rPr>
                <w:color w:val="000000" w:themeColor="text1"/>
                <w:sz w:val="18"/>
                <w:szCs w:val="18"/>
              </w:rPr>
            </w:pPr>
            <w:r w:rsidRPr="5F8B734E">
              <w:rPr>
                <w:color w:val="000000" w:themeColor="text1"/>
                <w:sz w:val="18"/>
                <w:szCs w:val="18"/>
              </w:rPr>
              <w:t>3.21</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0254BF" w14:textId="1AA72965" w:rsidR="04A9416E" w:rsidRDefault="7BC20603" w:rsidP="00DD093B">
            <w:pPr>
              <w:spacing w:before="0" w:after="0"/>
              <w:jc w:val="center"/>
              <w:rPr>
                <w:color w:val="000000" w:themeColor="text1"/>
                <w:sz w:val="18"/>
                <w:szCs w:val="18"/>
              </w:rPr>
            </w:pPr>
            <w:r w:rsidRPr="5F8B734E">
              <w:rPr>
                <w:color w:val="000000" w:themeColor="text1"/>
                <w:sz w:val="18"/>
                <w:szCs w:val="18"/>
              </w:rPr>
              <w:t>Road median (VII)</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9795433" w14:textId="39EBAFAB" w:rsidR="04A9416E" w:rsidRDefault="7BC20603" w:rsidP="00DD093B">
            <w:pPr>
              <w:spacing w:before="0" w:after="0"/>
              <w:jc w:val="center"/>
              <w:rPr>
                <w:color w:val="000000" w:themeColor="text1"/>
                <w:sz w:val="18"/>
                <w:szCs w:val="18"/>
              </w:rPr>
            </w:pPr>
            <w:r w:rsidRPr="5F8B734E">
              <w:rPr>
                <w:color w:val="000000" w:themeColor="text1"/>
                <w:sz w:val="18"/>
                <w:szCs w:val="18"/>
              </w:rPr>
              <w:t>327</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050DD3F" w14:textId="2803E776" w:rsidR="04A9416E" w:rsidRDefault="7BC20603" w:rsidP="00DD093B">
            <w:pPr>
              <w:spacing w:before="0" w:after="0"/>
              <w:jc w:val="center"/>
              <w:rPr>
                <w:color w:val="000000" w:themeColor="text1"/>
                <w:sz w:val="18"/>
                <w:szCs w:val="18"/>
              </w:rPr>
            </w:pPr>
            <w:r w:rsidRPr="5F8B734E">
              <w:rPr>
                <w:color w:val="000000" w:themeColor="text1"/>
                <w:sz w:val="18"/>
                <w:szCs w:val="18"/>
              </w:rPr>
              <w:t>15.90%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10C8E93" w14:textId="1789E25D" w:rsidR="04A9416E" w:rsidRDefault="7BC20603" w:rsidP="00DD093B">
            <w:pPr>
              <w:spacing w:before="0" w:after="0"/>
              <w:jc w:val="center"/>
              <w:rPr>
                <w:color w:val="000000" w:themeColor="text1"/>
                <w:sz w:val="18"/>
                <w:szCs w:val="18"/>
              </w:rPr>
            </w:pPr>
            <w:r w:rsidRPr="5F8B734E">
              <w:rPr>
                <w:color w:val="000000" w:themeColor="text1"/>
                <w:sz w:val="18"/>
                <w:szCs w:val="18"/>
              </w:rPr>
              <w:t>76.9</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46E15E" w14:textId="2FDBC632" w:rsidR="04A9416E" w:rsidRDefault="7BC20603" w:rsidP="00DD093B">
            <w:pPr>
              <w:spacing w:before="0" w:after="0"/>
              <w:jc w:val="center"/>
              <w:rPr>
                <w:color w:val="000000" w:themeColor="text1"/>
                <w:sz w:val="18"/>
                <w:szCs w:val="18"/>
              </w:rPr>
            </w:pPr>
            <w:r w:rsidRPr="5F8B734E">
              <w:rPr>
                <w:color w:val="000000" w:themeColor="text1"/>
                <w:sz w:val="18"/>
                <w:szCs w:val="18"/>
              </w:rPr>
              <w:t>57.8</w:t>
            </w:r>
          </w:p>
        </w:tc>
        <w:tc>
          <w:tcPr>
            <w:tcW w:w="1728" w:type="dxa"/>
            <w:vMerge/>
            <w:vAlign w:val="center"/>
          </w:tcPr>
          <w:p w14:paraId="3C23D58C"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11BB4450" w14:textId="00A412EF"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restart"/>
            <w:tcBorders>
              <w:top w:val="nil"/>
              <w:left w:val="single" w:sz="8" w:space="0" w:color="auto"/>
              <w:bottom w:val="single" w:sz="8" w:space="0" w:color="auto"/>
              <w:right w:val="single" w:sz="8" w:space="0" w:color="auto"/>
            </w:tcBorders>
            <w:tcMar>
              <w:left w:w="108" w:type="dxa"/>
              <w:right w:w="108" w:type="dxa"/>
            </w:tcMar>
            <w:vAlign w:val="center"/>
          </w:tcPr>
          <w:p w14:paraId="6F06D6C7" w14:textId="1BC12D56" w:rsidR="04A9416E" w:rsidRDefault="7BC20603" w:rsidP="00DD093B">
            <w:pPr>
              <w:spacing w:before="0" w:after="0"/>
              <w:jc w:val="center"/>
              <w:rPr>
                <w:color w:val="000000" w:themeColor="text1"/>
                <w:sz w:val="18"/>
                <w:szCs w:val="18"/>
              </w:rPr>
            </w:pPr>
            <w:r w:rsidRPr="5F8B734E">
              <w:rPr>
                <w:color w:val="000000" w:themeColor="text1"/>
                <w:sz w:val="18"/>
                <w:szCs w:val="18"/>
              </w:rPr>
              <w:t>Combined &amp; LV-SS02</w:t>
            </w:r>
          </w:p>
        </w:tc>
      </w:tr>
      <w:tr w:rsidR="04A9416E" w14:paraId="5023CF26" w14:textId="77777777" w:rsidTr="5F8B734E">
        <w:trPr>
          <w:trHeight w:val="270"/>
        </w:trPr>
        <w:tc>
          <w:tcPr>
            <w:tcW w:w="418" w:type="dxa"/>
            <w:vMerge/>
            <w:vAlign w:val="center"/>
          </w:tcPr>
          <w:p w14:paraId="41BFC541" w14:textId="77777777" w:rsidR="001A42CD" w:rsidRDefault="001A42CD"/>
        </w:tc>
        <w:tc>
          <w:tcPr>
            <w:tcW w:w="1325" w:type="dxa"/>
            <w:vMerge/>
            <w:vAlign w:val="center"/>
          </w:tcPr>
          <w:p w14:paraId="74C9F3FA"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3AF3E9F8" w14:textId="2828E129" w:rsidR="04A9416E" w:rsidRDefault="1AD0D76D" w:rsidP="00DD093B">
            <w:pPr>
              <w:spacing w:before="0" w:after="0"/>
              <w:jc w:val="center"/>
              <w:rPr>
                <w:color w:val="000000" w:themeColor="text1"/>
                <w:sz w:val="18"/>
                <w:szCs w:val="18"/>
              </w:rPr>
            </w:pPr>
            <w:r w:rsidRPr="5F8B734E">
              <w:rPr>
                <w:color w:val="000000" w:themeColor="text1"/>
                <w:sz w:val="18"/>
                <w:szCs w:val="18"/>
              </w:rPr>
              <w:t>3.22</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4EAD54" w14:textId="01C4DB62" w:rsidR="04A9416E" w:rsidRDefault="7BC20603" w:rsidP="00DD093B">
            <w:pPr>
              <w:spacing w:before="0" w:after="0"/>
              <w:jc w:val="center"/>
              <w:rPr>
                <w:color w:val="000000" w:themeColor="text1"/>
                <w:sz w:val="18"/>
                <w:szCs w:val="18"/>
              </w:rPr>
            </w:pPr>
            <w:r w:rsidRPr="5F8B734E">
              <w:rPr>
                <w:color w:val="000000" w:themeColor="text1"/>
                <w:sz w:val="18"/>
                <w:szCs w:val="18"/>
              </w:rPr>
              <w:t>Roadside pavement (Westwards) (V)</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46EC26" w14:textId="201AEF7D" w:rsidR="04A9416E" w:rsidRDefault="7BC20603" w:rsidP="00DD093B">
            <w:pPr>
              <w:spacing w:before="0" w:after="0"/>
              <w:jc w:val="center"/>
              <w:rPr>
                <w:color w:val="000000" w:themeColor="text1"/>
                <w:sz w:val="18"/>
                <w:szCs w:val="18"/>
              </w:rPr>
            </w:pPr>
            <w:r w:rsidRPr="5F8B734E">
              <w:rPr>
                <w:color w:val="000000" w:themeColor="text1"/>
                <w:sz w:val="18"/>
                <w:szCs w:val="18"/>
              </w:rPr>
              <w:t>101</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47E380" w14:textId="6F62BA47" w:rsidR="04A9416E" w:rsidRDefault="7BC20603" w:rsidP="00DD093B">
            <w:pPr>
              <w:spacing w:before="0" w:after="0"/>
              <w:jc w:val="center"/>
              <w:rPr>
                <w:color w:val="000000" w:themeColor="text1"/>
                <w:sz w:val="18"/>
                <w:szCs w:val="18"/>
              </w:rPr>
            </w:pPr>
            <w:r w:rsidRPr="5F8B734E">
              <w:rPr>
                <w:color w:val="000000" w:themeColor="text1"/>
                <w:sz w:val="18"/>
                <w:szCs w:val="18"/>
              </w:rPr>
              <w:t>15.00%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BBAF55" w14:textId="03215D74" w:rsidR="04A9416E" w:rsidRDefault="7BC20603" w:rsidP="00DD093B">
            <w:pPr>
              <w:spacing w:before="0" w:after="0"/>
              <w:jc w:val="center"/>
              <w:rPr>
                <w:color w:val="000000" w:themeColor="text1"/>
                <w:sz w:val="18"/>
                <w:szCs w:val="18"/>
              </w:rPr>
            </w:pPr>
            <w:r w:rsidRPr="5F8B734E">
              <w:rPr>
                <w:color w:val="000000" w:themeColor="text1"/>
                <w:sz w:val="18"/>
                <w:szCs w:val="18"/>
              </w:rPr>
              <w:t>72.9</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7DA3BFD" w14:textId="3F8A2AE7" w:rsidR="04A9416E" w:rsidRDefault="7BC20603" w:rsidP="00DD093B">
            <w:pPr>
              <w:spacing w:before="0" w:after="0"/>
              <w:jc w:val="center"/>
              <w:rPr>
                <w:color w:val="000000" w:themeColor="text1"/>
                <w:sz w:val="18"/>
                <w:szCs w:val="18"/>
              </w:rPr>
            </w:pPr>
            <w:r w:rsidRPr="5F8B734E">
              <w:rPr>
                <w:color w:val="000000" w:themeColor="text1"/>
                <w:sz w:val="18"/>
                <w:szCs w:val="18"/>
              </w:rPr>
              <w:t>15.4</w:t>
            </w:r>
          </w:p>
        </w:tc>
        <w:tc>
          <w:tcPr>
            <w:tcW w:w="1728" w:type="dxa"/>
            <w:vMerge/>
            <w:vAlign w:val="center"/>
          </w:tcPr>
          <w:p w14:paraId="26F61949"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46A514E6" w14:textId="5F0534CD"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vMerge/>
            <w:vAlign w:val="center"/>
          </w:tcPr>
          <w:p w14:paraId="597DF4AB" w14:textId="77777777" w:rsidR="001A42CD" w:rsidRDefault="001A42CD"/>
        </w:tc>
      </w:tr>
      <w:tr w:rsidR="04A9416E" w14:paraId="7843EF7D" w14:textId="77777777" w:rsidTr="5F8B734E">
        <w:trPr>
          <w:trHeight w:val="270"/>
        </w:trPr>
        <w:tc>
          <w:tcPr>
            <w:tcW w:w="418" w:type="dxa"/>
            <w:vMerge/>
            <w:vAlign w:val="center"/>
          </w:tcPr>
          <w:p w14:paraId="5B0B058A" w14:textId="77777777" w:rsidR="001A42CD" w:rsidRDefault="001A42CD"/>
        </w:tc>
        <w:tc>
          <w:tcPr>
            <w:tcW w:w="1325" w:type="dxa"/>
            <w:vMerge/>
            <w:vAlign w:val="center"/>
          </w:tcPr>
          <w:p w14:paraId="1701429D"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50447CD5" w14:textId="020425A3" w:rsidR="04A9416E" w:rsidRDefault="1AD0D76D" w:rsidP="00DD093B">
            <w:pPr>
              <w:spacing w:before="0" w:after="0"/>
              <w:jc w:val="center"/>
              <w:rPr>
                <w:color w:val="000000" w:themeColor="text1"/>
                <w:sz w:val="18"/>
                <w:szCs w:val="18"/>
              </w:rPr>
            </w:pPr>
            <w:r w:rsidRPr="5F8B734E">
              <w:rPr>
                <w:color w:val="000000" w:themeColor="text1"/>
                <w:sz w:val="18"/>
                <w:szCs w:val="18"/>
              </w:rPr>
              <w:t>3.23</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1578D7" w14:textId="696E1A0F"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 Roadside pavement (Westwards) (VI)</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3EFACAB" w14:textId="18A583B0" w:rsidR="04A9416E" w:rsidRDefault="7BC20603" w:rsidP="00DD093B">
            <w:pPr>
              <w:spacing w:before="0" w:after="0"/>
              <w:jc w:val="center"/>
              <w:rPr>
                <w:color w:val="000000" w:themeColor="text1"/>
                <w:sz w:val="18"/>
                <w:szCs w:val="18"/>
              </w:rPr>
            </w:pPr>
            <w:r w:rsidRPr="5F8B734E">
              <w:rPr>
                <w:color w:val="000000" w:themeColor="text1"/>
                <w:sz w:val="18"/>
                <w:szCs w:val="18"/>
              </w:rPr>
              <w:t>95</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64D53D3" w14:textId="7DA6A9C5" w:rsidR="04A9416E" w:rsidRDefault="7BC20603" w:rsidP="00DD093B">
            <w:pPr>
              <w:spacing w:before="0" w:after="0"/>
              <w:jc w:val="center"/>
              <w:rPr>
                <w:color w:val="000000" w:themeColor="text1"/>
                <w:sz w:val="18"/>
                <w:szCs w:val="18"/>
              </w:rPr>
            </w:pPr>
            <w:r w:rsidRPr="5F8B734E">
              <w:rPr>
                <w:color w:val="000000" w:themeColor="text1"/>
                <w:sz w:val="18"/>
                <w:szCs w:val="18"/>
              </w:rPr>
              <w:t>15.10%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569F76" w14:textId="77AC6407" w:rsidR="04A9416E" w:rsidRDefault="7BC20603" w:rsidP="00DD093B">
            <w:pPr>
              <w:spacing w:before="0" w:after="0"/>
              <w:jc w:val="center"/>
              <w:rPr>
                <w:color w:val="000000" w:themeColor="text1"/>
                <w:sz w:val="18"/>
                <w:szCs w:val="18"/>
              </w:rPr>
            </w:pPr>
            <w:r w:rsidRPr="5F8B734E">
              <w:rPr>
                <w:color w:val="000000" w:themeColor="text1"/>
                <w:sz w:val="18"/>
                <w:szCs w:val="18"/>
              </w:rPr>
              <w:t>73.2</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ACC2DA2" w14:textId="783BCD2D" w:rsidR="04A9416E" w:rsidRDefault="7BC20603" w:rsidP="00DD093B">
            <w:pPr>
              <w:spacing w:before="0" w:after="0"/>
              <w:jc w:val="center"/>
              <w:rPr>
                <w:color w:val="000000" w:themeColor="text1"/>
                <w:sz w:val="18"/>
                <w:szCs w:val="18"/>
              </w:rPr>
            </w:pPr>
            <w:r w:rsidRPr="5F8B734E">
              <w:rPr>
                <w:color w:val="000000" w:themeColor="text1"/>
                <w:sz w:val="18"/>
                <w:szCs w:val="18"/>
              </w:rPr>
              <w:t>14.3</w:t>
            </w:r>
          </w:p>
        </w:tc>
        <w:tc>
          <w:tcPr>
            <w:tcW w:w="1728" w:type="dxa"/>
            <w:vMerge/>
            <w:vAlign w:val="center"/>
          </w:tcPr>
          <w:p w14:paraId="5DE3B9D7"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5EB987D8" w14:textId="55EB08C1"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w:t>
            </w:r>
          </w:p>
        </w:tc>
        <w:tc>
          <w:tcPr>
            <w:tcW w:w="2102" w:type="dxa"/>
            <w:vMerge/>
            <w:vAlign w:val="center"/>
          </w:tcPr>
          <w:p w14:paraId="11FFDC92" w14:textId="77777777" w:rsidR="001A42CD" w:rsidRDefault="001A42CD"/>
        </w:tc>
      </w:tr>
      <w:tr w:rsidR="04A9416E" w14:paraId="71ADB1B3" w14:textId="77777777" w:rsidTr="5F8B734E">
        <w:trPr>
          <w:trHeight w:val="270"/>
        </w:trPr>
        <w:tc>
          <w:tcPr>
            <w:tcW w:w="418" w:type="dxa"/>
            <w:vMerge/>
            <w:vAlign w:val="center"/>
          </w:tcPr>
          <w:p w14:paraId="44506131" w14:textId="77777777" w:rsidR="001A42CD" w:rsidRDefault="001A42CD"/>
        </w:tc>
        <w:tc>
          <w:tcPr>
            <w:tcW w:w="1325" w:type="dxa"/>
            <w:vMerge/>
            <w:vAlign w:val="center"/>
          </w:tcPr>
          <w:p w14:paraId="535B2701"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46FF97FA" w14:textId="4EE31994" w:rsidR="04A9416E" w:rsidRDefault="1AD0D76D" w:rsidP="00DD093B">
            <w:pPr>
              <w:spacing w:before="0" w:after="0"/>
              <w:jc w:val="center"/>
              <w:rPr>
                <w:color w:val="000000" w:themeColor="text1"/>
                <w:sz w:val="18"/>
                <w:szCs w:val="18"/>
              </w:rPr>
            </w:pPr>
            <w:r w:rsidRPr="5F8B734E">
              <w:rPr>
                <w:color w:val="000000" w:themeColor="text1"/>
                <w:sz w:val="18"/>
                <w:szCs w:val="18"/>
              </w:rPr>
              <w:t>3.24</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82198F" w14:textId="55A19E41" w:rsidR="04A9416E" w:rsidRDefault="7BC20603" w:rsidP="00DD093B">
            <w:pPr>
              <w:spacing w:before="0" w:after="0"/>
              <w:jc w:val="center"/>
              <w:rPr>
                <w:color w:val="000000" w:themeColor="text1"/>
                <w:sz w:val="18"/>
                <w:szCs w:val="18"/>
              </w:rPr>
            </w:pPr>
            <w:r w:rsidRPr="5F8B734E">
              <w:rPr>
                <w:color w:val="000000" w:themeColor="text1"/>
                <w:sz w:val="18"/>
                <w:szCs w:val="18"/>
              </w:rPr>
              <w:t>Road median (VIII)</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D52F02A" w14:textId="0523562B" w:rsidR="04A9416E" w:rsidRDefault="7BC20603" w:rsidP="00DD093B">
            <w:pPr>
              <w:spacing w:before="0" w:after="0"/>
              <w:jc w:val="center"/>
              <w:rPr>
                <w:color w:val="000000" w:themeColor="text1"/>
                <w:sz w:val="18"/>
                <w:szCs w:val="18"/>
              </w:rPr>
            </w:pPr>
            <w:r w:rsidRPr="5F8B734E">
              <w:rPr>
                <w:color w:val="000000" w:themeColor="text1"/>
                <w:sz w:val="18"/>
                <w:szCs w:val="18"/>
              </w:rPr>
              <w:t>252</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CD2424A" w14:textId="7CCECC86" w:rsidR="04A9416E" w:rsidRDefault="7BC20603" w:rsidP="00DD093B">
            <w:pPr>
              <w:spacing w:before="0" w:after="0"/>
              <w:jc w:val="center"/>
              <w:rPr>
                <w:color w:val="000000" w:themeColor="text1"/>
                <w:sz w:val="18"/>
                <w:szCs w:val="18"/>
              </w:rPr>
            </w:pPr>
            <w:r w:rsidRPr="5F8B734E">
              <w:rPr>
                <w:color w:val="000000" w:themeColor="text1"/>
                <w:sz w:val="18"/>
                <w:szCs w:val="18"/>
              </w:rPr>
              <w:t>16.20%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60C960" w14:textId="500ADA76" w:rsidR="04A9416E" w:rsidRDefault="7BC20603" w:rsidP="00DD093B">
            <w:pPr>
              <w:spacing w:before="0" w:after="0"/>
              <w:jc w:val="center"/>
              <w:rPr>
                <w:color w:val="000000" w:themeColor="text1"/>
                <w:sz w:val="18"/>
                <w:szCs w:val="18"/>
              </w:rPr>
            </w:pPr>
            <w:r w:rsidRPr="5F8B734E">
              <w:rPr>
                <w:color w:val="000000" w:themeColor="text1"/>
                <w:sz w:val="18"/>
                <w:szCs w:val="18"/>
              </w:rPr>
              <w:t>78.3</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8C93CC" w14:textId="0552BB94" w:rsidR="04A9416E" w:rsidRDefault="7BC20603" w:rsidP="00DD093B">
            <w:pPr>
              <w:spacing w:before="0" w:after="0"/>
              <w:jc w:val="center"/>
              <w:rPr>
                <w:color w:val="000000" w:themeColor="text1"/>
                <w:sz w:val="18"/>
                <w:szCs w:val="18"/>
              </w:rPr>
            </w:pPr>
            <w:r w:rsidRPr="5F8B734E">
              <w:rPr>
                <w:color w:val="000000" w:themeColor="text1"/>
                <w:sz w:val="18"/>
                <w:szCs w:val="18"/>
              </w:rPr>
              <w:t>44.6</w:t>
            </w:r>
          </w:p>
        </w:tc>
        <w:tc>
          <w:tcPr>
            <w:tcW w:w="1728" w:type="dxa"/>
            <w:vMerge/>
            <w:vAlign w:val="center"/>
          </w:tcPr>
          <w:p w14:paraId="0A0D4060"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2B154DF6" w14:textId="0AB46D6F"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restart"/>
            <w:tcBorders>
              <w:top w:val="nil"/>
              <w:left w:val="single" w:sz="8" w:space="0" w:color="auto"/>
              <w:bottom w:val="single" w:sz="8" w:space="0" w:color="auto"/>
              <w:right w:val="single" w:sz="8" w:space="0" w:color="auto"/>
            </w:tcBorders>
            <w:tcMar>
              <w:left w:w="108" w:type="dxa"/>
              <w:right w:w="108" w:type="dxa"/>
            </w:tcMar>
            <w:vAlign w:val="center"/>
          </w:tcPr>
          <w:p w14:paraId="7752A3FC" w14:textId="3432AAD1" w:rsidR="04A9416E" w:rsidRDefault="7BC20603" w:rsidP="00DD093B">
            <w:pPr>
              <w:spacing w:before="0" w:after="0"/>
              <w:jc w:val="center"/>
              <w:rPr>
                <w:color w:val="000000" w:themeColor="text1"/>
                <w:sz w:val="18"/>
                <w:szCs w:val="18"/>
              </w:rPr>
            </w:pPr>
            <w:r w:rsidRPr="5F8B734E">
              <w:rPr>
                <w:color w:val="000000" w:themeColor="text1"/>
                <w:sz w:val="18"/>
                <w:szCs w:val="18"/>
              </w:rPr>
              <w:t>Combined &amp; LV- SS02</w:t>
            </w:r>
          </w:p>
        </w:tc>
      </w:tr>
      <w:tr w:rsidR="04A9416E" w14:paraId="3FEC0F6C" w14:textId="77777777" w:rsidTr="5F8B734E">
        <w:trPr>
          <w:trHeight w:val="270"/>
        </w:trPr>
        <w:tc>
          <w:tcPr>
            <w:tcW w:w="418" w:type="dxa"/>
            <w:vMerge/>
            <w:vAlign w:val="center"/>
          </w:tcPr>
          <w:p w14:paraId="690E5391" w14:textId="77777777" w:rsidR="001A42CD" w:rsidRDefault="001A42CD"/>
        </w:tc>
        <w:tc>
          <w:tcPr>
            <w:tcW w:w="1325" w:type="dxa"/>
            <w:vMerge/>
            <w:vAlign w:val="center"/>
          </w:tcPr>
          <w:p w14:paraId="1096B6DA"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1D61DB95" w14:textId="26084384" w:rsidR="04A9416E" w:rsidRDefault="1AD0D76D" w:rsidP="00DD093B">
            <w:pPr>
              <w:spacing w:before="0" w:after="0"/>
              <w:jc w:val="center"/>
              <w:rPr>
                <w:color w:val="000000" w:themeColor="text1"/>
                <w:sz w:val="18"/>
                <w:szCs w:val="18"/>
              </w:rPr>
            </w:pPr>
            <w:r w:rsidRPr="5F8B734E">
              <w:rPr>
                <w:color w:val="000000" w:themeColor="text1"/>
                <w:sz w:val="18"/>
                <w:szCs w:val="18"/>
              </w:rPr>
              <w:t>3.25</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AA58646" w14:textId="0F5FCDE4" w:rsidR="04A9416E" w:rsidRDefault="7BC20603" w:rsidP="00DD093B">
            <w:pPr>
              <w:spacing w:before="0" w:after="0"/>
              <w:jc w:val="center"/>
              <w:rPr>
                <w:color w:val="000000" w:themeColor="text1"/>
                <w:sz w:val="18"/>
                <w:szCs w:val="18"/>
              </w:rPr>
            </w:pPr>
            <w:r w:rsidRPr="5F8B734E">
              <w:rPr>
                <w:color w:val="000000" w:themeColor="text1"/>
                <w:sz w:val="18"/>
                <w:szCs w:val="18"/>
              </w:rPr>
              <w:t>Road median (IX)</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D553A0" w14:textId="08420653" w:rsidR="04A9416E" w:rsidRDefault="7BC20603" w:rsidP="00DD093B">
            <w:pPr>
              <w:spacing w:before="0" w:after="0"/>
              <w:jc w:val="center"/>
              <w:rPr>
                <w:color w:val="000000" w:themeColor="text1"/>
                <w:sz w:val="18"/>
                <w:szCs w:val="18"/>
              </w:rPr>
            </w:pPr>
            <w:r w:rsidRPr="5F8B734E">
              <w:rPr>
                <w:color w:val="000000" w:themeColor="text1"/>
                <w:sz w:val="18"/>
                <w:szCs w:val="18"/>
              </w:rPr>
              <w:t>250</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B82FE5" w14:textId="667547B0" w:rsidR="04A9416E" w:rsidRDefault="7BC20603" w:rsidP="00DD093B">
            <w:pPr>
              <w:spacing w:before="0" w:after="0"/>
              <w:jc w:val="center"/>
              <w:rPr>
                <w:color w:val="000000" w:themeColor="text1"/>
                <w:sz w:val="18"/>
                <w:szCs w:val="18"/>
              </w:rPr>
            </w:pPr>
            <w:r w:rsidRPr="5F8B734E">
              <w:rPr>
                <w:color w:val="000000" w:themeColor="text1"/>
                <w:sz w:val="18"/>
                <w:szCs w:val="18"/>
              </w:rPr>
              <w:t>17.00%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DB2844A" w14:textId="63079603" w:rsidR="04A9416E" w:rsidRDefault="7BC20603" w:rsidP="00DD093B">
            <w:pPr>
              <w:spacing w:before="0" w:after="0"/>
              <w:jc w:val="center"/>
              <w:rPr>
                <w:color w:val="000000" w:themeColor="text1"/>
                <w:sz w:val="18"/>
                <w:szCs w:val="18"/>
              </w:rPr>
            </w:pPr>
            <w:r w:rsidRPr="5F8B734E">
              <w:rPr>
                <w:color w:val="000000" w:themeColor="text1"/>
                <w:sz w:val="18"/>
                <w:szCs w:val="18"/>
              </w:rPr>
              <w:t>82.6</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B29994" w14:textId="4FF8A4AC" w:rsidR="04A9416E" w:rsidRDefault="7BC20603" w:rsidP="00DD093B">
            <w:pPr>
              <w:spacing w:before="0" w:after="0"/>
              <w:jc w:val="center"/>
              <w:rPr>
                <w:color w:val="000000" w:themeColor="text1"/>
                <w:sz w:val="18"/>
                <w:szCs w:val="18"/>
              </w:rPr>
            </w:pPr>
            <w:r w:rsidRPr="5F8B734E">
              <w:rPr>
                <w:color w:val="000000" w:themeColor="text1"/>
                <w:sz w:val="18"/>
                <w:szCs w:val="18"/>
              </w:rPr>
              <w:t>42.9</w:t>
            </w:r>
          </w:p>
        </w:tc>
        <w:tc>
          <w:tcPr>
            <w:tcW w:w="1728" w:type="dxa"/>
            <w:vMerge/>
            <w:vAlign w:val="center"/>
          </w:tcPr>
          <w:p w14:paraId="07AFDE89"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140B01EB" w14:textId="22986FFE"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3D980693" w14:textId="77777777" w:rsidR="001A42CD" w:rsidRDefault="001A42CD"/>
        </w:tc>
      </w:tr>
      <w:tr w:rsidR="04A9416E" w14:paraId="1385B4BC" w14:textId="77777777" w:rsidTr="5F8B734E">
        <w:trPr>
          <w:trHeight w:val="270"/>
        </w:trPr>
        <w:tc>
          <w:tcPr>
            <w:tcW w:w="418" w:type="dxa"/>
            <w:vMerge/>
            <w:vAlign w:val="center"/>
          </w:tcPr>
          <w:p w14:paraId="022BFCBB" w14:textId="77777777" w:rsidR="001A42CD" w:rsidRDefault="001A42CD"/>
        </w:tc>
        <w:tc>
          <w:tcPr>
            <w:tcW w:w="1325" w:type="dxa"/>
            <w:vMerge/>
            <w:vAlign w:val="center"/>
          </w:tcPr>
          <w:p w14:paraId="300DFB53"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3C1709BF" w14:textId="42FE002E" w:rsidR="04A9416E" w:rsidRDefault="1AD0D76D" w:rsidP="00DD093B">
            <w:pPr>
              <w:spacing w:before="0" w:after="0"/>
              <w:jc w:val="center"/>
              <w:rPr>
                <w:color w:val="000000" w:themeColor="text1"/>
                <w:sz w:val="18"/>
                <w:szCs w:val="18"/>
              </w:rPr>
            </w:pPr>
            <w:r w:rsidRPr="5F8B734E">
              <w:rPr>
                <w:color w:val="000000" w:themeColor="text1"/>
                <w:sz w:val="18"/>
                <w:szCs w:val="18"/>
              </w:rPr>
              <w:t>3.26</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32C3D0" w14:textId="7717E309" w:rsidR="04A9416E" w:rsidRDefault="7BC20603" w:rsidP="00DD093B">
            <w:pPr>
              <w:spacing w:before="0" w:after="0"/>
              <w:jc w:val="center"/>
              <w:rPr>
                <w:color w:val="000000" w:themeColor="text1"/>
                <w:sz w:val="18"/>
                <w:szCs w:val="18"/>
              </w:rPr>
            </w:pPr>
            <w:r w:rsidRPr="5F8B734E">
              <w:rPr>
                <w:color w:val="000000" w:themeColor="text1"/>
                <w:sz w:val="18"/>
                <w:szCs w:val="18"/>
              </w:rPr>
              <w:t>Roadside pavement (Westwards) (VII)</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EFE4F7" w14:textId="63124F0F" w:rsidR="04A9416E" w:rsidRDefault="7BC20603" w:rsidP="00DD093B">
            <w:pPr>
              <w:spacing w:before="0" w:after="0"/>
              <w:jc w:val="center"/>
              <w:rPr>
                <w:color w:val="000000" w:themeColor="text1"/>
                <w:sz w:val="18"/>
                <w:szCs w:val="18"/>
              </w:rPr>
            </w:pPr>
            <w:r w:rsidRPr="5F8B734E">
              <w:rPr>
                <w:color w:val="000000" w:themeColor="text1"/>
                <w:sz w:val="18"/>
                <w:szCs w:val="18"/>
              </w:rPr>
              <w:t>489</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B65948" w14:textId="1154709D" w:rsidR="04A9416E" w:rsidRDefault="7BC20603" w:rsidP="00DD093B">
            <w:pPr>
              <w:spacing w:before="0" w:after="0"/>
              <w:jc w:val="center"/>
              <w:rPr>
                <w:color w:val="000000" w:themeColor="text1"/>
                <w:sz w:val="18"/>
                <w:szCs w:val="18"/>
              </w:rPr>
            </w:pPr>
            <w:r w:rsidRPr="5F8B734E">
              <w:rPr>
                <w:color w:val="000000" w:themeColor="text1"/>
                <w:sz w:val="18"/>
                <w:szCs w:val="18"/>
              </w:rPr>
              <w:t>15.50%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24E550" w14:textId="034C53EA" w:rsidR="04A9416E" w:rsidRDefault="7BC20603" w:rsidP="00DD093B">
            <w:pPr>
              <w:spacing w:before="0" w:after="0"/>
              <w:jc w:val="center"/>
              <w:rPr>
                <w:color w:val="000000" w:themeColor="text1"/>
                <w:sz w:val="18"/>
                <w:szCs w:val="18"/>
              </w:rPr>
            </w:pPr>
            <w:r w:rsidRPr="5F8B734E">
              <w:rPr>
                <w:color w:val="000000" w:themeColor="text1"/>
                <w:sz w:val="18"/>
                <w:szCs w:val="18"/>
              </w:rPr>
              <w:t>74.9</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A908540" w14:textId="673875EF" w:rsidR="04A9416E" w:rsidRDefault="7BC20603" w:rsidP="00DD093B">
            <w:pPr>
              <w:spacing w:before="0" w:after="0"/>
              <w:jc w:val="center"/>
              <w:rPr>
                <w:color w:val="000000" w:themeColor="text1"/>
                <w:sz w:val="18"/>
                <w:szCs w:val="18"/>
              </w:rPr>
            </w:pPr>
            <w:r w:rsidRPr="5F8B734E">
              <w:rPr>
                <w:color w:val="000000" w:themeColor="text1"/>
                <w:sz w:val="18"/>
                <w:szCs w:val="18"/>
              </w:rPr>
              <w:t>78.1</w:t>
            </w:r>
          </w:p>
        </w:tc>
        <w:tc>
          <w:tcPr>
            <w:tcW w:w="1728" w:type="dxa"/>
            <w:vMerge/>
            <w:vAlign w:val="center"/>
          </w:tcPr>
          <w:p w14:paraId="5B420D9F"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33D24E12" w14:textId="109F7333"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w:t>
            </w:r>
          </w:p>
        </w:tc>
        <w:tc>
          <w:tcPr>
            <w:tcW w:w="2102" w:type="dxa"/>
            <w:vMerge/>
            <w:vAlign w:val="center"/>
          </w:tcPr>
          <w:p w14:paraId="771B78EF" w14:textId="77777777" w:rsidR="001A42CD" w:rsidRDefault="001A42CD"/>
        </w:tc>
      </w:tr>
      <w:tr w:rsidR="04A9416E" w14:paraId="6203DA9D" w14:textId="77777777" w:rsidTr="5F8B734E">
        <w:trPr>
          <w:trHeight w:val="270"/>
        </w:trPr>
        <w:tc>
          <w:tcPr>
            <w:tcW w:w="418" w:type="dxa"/>
            <w:vMerge/>
            <w:vAlign w:val="center"/>
          </w:tcPr>
          <w:p w14:paraId="1C9513E5" w14:textId="77777777" w:rsidR="001A42CD" w:rsidRDefault="001A42CD"/>
        </w:tc>
        <w:tc>
          <w:tcPr>
            <w:tcW w:w="1325" w:type="dxa"/>
            <w:vMerge/>
            <w:vAlign w:val="center"/>
          </w:tcPr>
          <w:p w14:paraId="6D637A13"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5274B0C6" w14:textId="1452C771" w:rsidR="04A9416E" w:rsidRDefault="1AD0D76D" w:rsidP="00DD093B">
            <w:pPr>
              <w:spacing w:before="0" w:after="0"/>
              <w:jc w:val="center"/>
              <w:rPr>
                <w:color w:val="000000" w:themeColor="text1"/>
                <w:sz w:val="18"/>
                <w:szCs w:val="18"/>
              </w:rPr>
            </w:pPr>
            <w:r w:rsidRPr="5F8B734E">
              <w:rPr>
                <w:color w:val="000000" w:themeColor="text1"/>
                <w:sz w:val="18"/>
                <w:szCs w:val="18"/>
              </w:rPr>
              <w:t>3.27</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3D4D11" w14:textId="2B440792" w:rsidR="04A9416E" w:rsidRDefault="7BC20603" w:rsidP="00DD093B">
            <w:pPr>
              <w:spacing w:before="0" w:after="0"/>
              <w:jc w:val="center"/>
              <w:rPr>
                <w:color w:val="000000" w:themeColor="text1"/>
                <w:sz w:val="18"/>
                <w:szCs w:val="18"/>
              </w:rPr>
            </w:pPr>
            <w:r w:rsidRPr="5F8B734E">
              <w:rPr>
                <w:color w:val="000000" w:themeColor="text1"/>
                <w:sz w:val="18"/>
                <w:szCs w:val="18"/>
              </w:rPr>
              <w:t>Roadside pavement (Westwards)(VIII)</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039BD95" w14:textId="3EB844E7" w:rsidR="04A9416E" w:rsidRDefault="7BC20603" w:rsidP="00DD093B">
            <w:pPr>
              <w:spacing w:before="0" w:after="0"/>
              <w:jc w:val="center"/>
              <w:rPr>
                <w:color w:val="000000" w:themeColor="text1"/>
                <w:sz w:val="18"/>
                <w:szCs w:val="18"/>
              </w:rPr>
            </w:pPr>
            <w:r w:rsidRPr="5F8B734E">
              <w:rPr>
                <w:color w:val="000000" w:themeColor="text1"/>
                <w:sz w:val="18"/>
                <w:szCs w:val="18"/>
              </w:rPr>
              <w:t>1274</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4D6C34" w14:textId="17EC7738" w:rsidR="04A9416E" w:rsidRDefault="7BC20603" w:rsidP="00DD093B">
            <w:pPr>
              <w:spacing w:before="0" w:after="0"/>
              <w:jc w:val="center"/>
              <w:rPr>
                <w:color w:val="000000" w:themeColor="text1"/>
                <w:sz w:val="18"/>
                <w:szCs w:val="18"/>
              </w:rPr>
            </w:pPr>
            <w:r w:rsidRPr="5F8B734E">
              <w:rPr>
                <w:color w:val="000000" w:themeColor="text1"/>
                <w:sz w:val="18"/>
                <w:szCs w:val="18"/>
              </w:rPr>
              <w:t>14.20%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5238C4" w14:textId="06776643" w:rsidR="04A9416E" w:rsidRDefault="7BC20603" w:rsidP="00DD093B">
            <w:pPr>
              <w:spacing w:before="0" w:after="0"/>
              <w:jc w:val="center"/>
              <w:rPr>
                <w:color w:val="000000" w:themeColor="text1"/>
                <w:sz w:val="18"/>
                <w:szCs w:val="18"/>
              </w:rPr>
            </w:pPr>
            <w:r w:rsidRPr="5F8B734E">
              <w:rPr>
                <w:color w:val="000000" w:themeColor="text1"/>
                <w:sz w:val="18"/>
                <w:szCs w:val="18"/>
              </w:rPr>
              <w:t>68.8</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C0B657" w14:textId="2F3C87F3" w:rsidR="04A9416E" w:rsidRDefault="7BC20603" w:rsidP="00DD093B">
            <w:pPr>
              <w:spacing w:before="0" w:after="0"/>
              <w:jc w:val="center"/>
              <w:rPr>
                <w:color w:val="000000" w:themeColor="text1"/>
                <w:sz w:val="18"/>
                <w:szCs w:val="18"/>
              </w:rPr>
            </w:pPr>
            <w:r w:rsidRPr="5F8B734E">
              <w:rPr>
                <w:color w:val="000000" w:themeColor="text1"/>
                <w:sz w:val="18"/>
                <w:szCs w:val="18"/>
              </w:rPr>
              <w:t>203.5</w:t>
            </w:r>
          </w:p>
        </w:tc>
        <w:tc>
          <w:tcPr>
            <w:tcW w:w="1728" w:type="dxa"/>
            <w:vMerge/>
            <w:vAlign w:val="center"/>
          </w:tcPr>
          <w:p w14:paraId="38D2A4D7"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3BE3002F" w14:textId="11EB5A6C"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w:t>
            </w:r>
          </w:p>
        </w:tc>
        <w:tc>
          <w:tcPr>
            <w:tcW w:w="2102" w:type="dxa"/>
            <w:vMerge/>
            <w:vAlign w:val="center"/>
          </w:tcPr>
          <w:p w14:paraId="7437C6C7" w14:textId="77777777" w:rsidR="001A42CD" w:rsidRDefault="001A42CD"/>
        </w:tc>
      </w:tr>
      <w:tr w:rsidR="04A9416E" w14:paraId="20F0C8A3" w14:textId="77777777" w:rsidTr="5F8B734E">
        <w:trPr>
          <w:trHeight w:val="270"/>
        </w:trPr>
        <w:tc>
          <w:tcPr>
            <w:tcW w:w="418" w:type="dxa"/>
            <w:vMerge/>
            <w:vAlign w:val="center"/>
          </w:tcPr>
          <w:p w14:paraId="78A2EA3E" w14:textId="77777777" w:rsidR="001A42CD" w:rsidRDefault="001A42CD"/>
        </w:tc>
        <w:tc>
          <w:tcPr>
            <w:tcW w:w="1325" w:type="dxa"/>
            <w:vMerge/>
            <w:vAlign w:val="center"/>
          </w:tcPr>
          <w:p w14:paraId="01A4A3CA"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444D85BC" w14:textId="0E31AF81" w:rsidR="04A9416E" w:rsidRDefault="1AD0D76D" w:rsidP="00DD093B">
            <w:pPr>
              <w:spacing w:before="0" w:after="0"/>
              <w:jc w:val="center"/>
              <w:rPr>
                <w:color w:val="000000" w:themeColor="text1"/>
                <w:sz w:val="18"/>
                <w:szCs w:val="18"/>
              </w:rPr>
            </w:pPr>
            <w:r w:rsidRPr="5F8B734E">
              <w:rPr>
                <w:color w:val="000000" w:themeColor="text1"/>
                <w:sz w:val="18"/>
                <w:szCs w:val="18"/>
              </w:rPr>
              <w:t>3.28</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CD47D7" w14:textId="1FBA42AC" w:rsidR="04A9416E" w:rsidRDefault="7BC20603" w:rsidP="00DD093B">
            <w:pPr>
              <w:spacing w:before="0" w:after="0"/>
              <w:jc w:val="center"/>
              <w:rPr>
                <w:color w:val="000000" w:themeColor="text1"/>
                <w:sz w:val="18"/>
                <w:szCs w:val="18"/>
              </w:rPr>
            </w:pPr>
            <w:r w:rsidRPr="5F8B734E">
              <w:rPr>
                <w:color w:val="000000" w:themeColor="text1"/>
                <w:sz w:val="18"/>
                <w:szCs w:val="18"/>
              </w:rPr>
              <w:t>Boundary of outdoor gym</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54C67C4" w14:textId="39FB4041" w:rsidR="04A9416E" w:rsidRDefault="7BC20603" w:rsidP="00DD093B">
            <w:pPr>
              <w:spacing w:before="0" w:after="0"/>
              <w:jc w:val="center"/>
              <w:rPr>
                <w:color w:val="000000" w:themeColor="text1"/>
                <w:sz w:val="18"/>
                <w:szCs w:val="18"/>
              </w:rPr>
            </w:pPr>
            <w:r w:rsidRPr="5F8B734E">
              <w:rPr>
                <w:color w:val="000000" w:themeColor="text1"/>
                <w:sz w:val="18"/>
                <w:szCs w:val="18"/>
              </w:rPr>
              <w:t>635</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DDC967" w14:textId="3F9D2FA2" w:rsidR="04A9416E" w:rsidRDefault="7BC20603" w:rsidP="00DD093B">
            <w:pPr>
              <w:spacing w:before="0" w:after="0"/>
              <w:jc w:val="center"/>
              <w:rPr>
                <w:color w:val="000000" w:themeColor="text1"/>
                <w:sz w:val="18"/>
                <w:szCs w:val="18"/>
              </w:rPr>
            </w:pPr>
            <w:r w:rsidRPr="5F8B734E">
              <w:rPr>
                <w:color w:val="000000" w:themeColor="text1"/>
                <w:sz w:val="18"/>
                <w:szCs w:val="18"/>
              </w:rPr>
              <w:t>17.00%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072550" w14:textId="2936DC37" w:rsidR="04A9416E" w:rsidRDefault="7BC20603" w:rsidP="00DD093B">
            <w:pPr>
              <w:spacing w:before="0" w:after="0"/>
              <w:jc w:val="center"/>
              <w:rPr>
                <w:color w:val="000000" w:themeColor="text1"/>
                <w:sz w:val="18"/>
                <w:szCs w:val="18"/>
              </w:rPr>
            </w:pPr>
            <w:r w:rsidRPr="5F8B734E">
              <w:rPr>
                <w:color w:val="000000" w:themeColor="text1"/>
                <w:sz w:val="18"/>
                <w:szCs w:val="18"/>
              </w:rPr>
              <w:t>82.9</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193DC0F" w14:textId="5CAA266A" w:rsidR="04A9416E" w:rsidRDefault="7BC20603" w:rsidP="00DD093B">
            <w:pPr>
              <w:spacing w:before="0" w:after="0"/>
              <w:jc w:val="center"/>
              <w:rPr>
                <w:color w:val="000000" w:themeColor="text1"/>
                <w:sz w:val="18"/>
                <w:szCs w:val="18"/>
              </w:rPr>
            </w:pPr>
            <w:r w:rsidRPr="5F8B734E">
              <w:rPr>
                <w:color w:val="000000" w:themeColor="text1"/>
                <w:sz w:val="18"/>
                <w:szCs w:val="18"/>
              </w:rPr>
              <w:t>93.5</w:t>
            </w:r>
          </w:p>
        </w:tc>
        <w:tc>
          <w:tcPr>
            <w:tcW w:w="1728" w:type="dxa"/>
            <w:vMerge/>
            <w:vAlign w:val="center"/>
          </w:tcPr>
          <w:p w14:paraId="7F07D6E7"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0423889A" w14:textId="4E497D50"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19FFA764" w14:textId="2304A88B" w:rsidR="04A9416E" w:rsidRDefault="7BC20603" w:rsidP="00DD093B">
            <w:pPr>
              <w:spacing w:before="0" w:after="0"/>
              <w:jc w:val="center"/>
              <w:rPr>
                <w:color w:val="000000" w:themeColor="text1"/>
                <w:sz w:val="18"/>
                <w:szCs w:val="18"/>
              </w:rPr>
            </w:pPr>
            <w:r w:rsidRPr="5F8B734E">
              <w:rPr>
                <w:color w:val="000000" w:themeColor="text1"/>
                <w:sz w:val="18"/>
                <w:szCs w:val="18"/>
              </w:rPr>
              <w:t>LV to PH</w:t>
            </w:r>
          </w:p>
        </w:tc>
      </w:tr>
      <w:tr w:rsidR="04A9416E" w14:paraId="0E21F09A" w14:textId="77777777" w:rsidTr="5F8B734E">
        <w:trPr>
          <w:trHeight w:val="660"/>
        </w:trPr>
        <w:tc>
          <w:tcPr>
            <w:tcW w:w="418" w:type="dxa"/>
            <w:vMerge/>
            <w:vAlign w:val="center"/>
          </w:tcPr>
          <w:p w14:paraId="2D89EBA3" w14:textId="77777777" w:rsidR="001A42CD" w:rsidRDefault="001A42CD"/>
        </w:tc>
        <w:tc>
          <w:tcPr>
            <w:tcW w:w="1325" w:type="dxa"/>
            <w:vMerge/>
            <w:vAlign w:val="center"/>
          </w:tcPr>
          <w:p w14:paraId="213F22A7"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50842EC5" w14:textId="1910D140" w:rsidR="04A9416E" w:rsidRDefault="1AD0D76D" w:rsidP="00DD093B">
            <w:pPr>
              <w:spacing w:before="0" w:after="0"/>
              <w:jc w:val="center"/>
              <w:rPr>
                <w:color w:val="000000" w:themeColor="text1"/>
                <w:sz w:val="18"/>
                <w:szCs w:val="18"/>
              </w:rPr>
            </w:pPr>
            <w:r w:rsidRPr="5F8B734E">
              <w:rPr>
                <w:color w:val="000000" w:themeColor="text1"/>
                <w:sz w:val="18"/>
                <w:szCs w:val="18"/>
              </w:rPr>
              <w:t>3.29</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979359" w14:textId="6D42EBE2" w:rsidR="04A9416E" w:rsidRDefault="7BC20603" w:rsidP="00DD093B">
            <w:pPr>
              <w:spacing w:before="0" w:after="0"/>
              <w:jc w:val="center"/>
              <w:rPr>
                <w:color w:val="000000" w:themeColor="text1"/>
                <w:sz w:val="18"/>
                <w:szCs w:val="18"/>
              </w:rPr>
            </w:pPr>
            <w:r w:rsidRPr="5F8B734E">
              <w:rPr>
                <w:color w:val="000000" w:themeColor="text1"/>
                <w:sz w:val="18"/>
                <w:szCs w:val="18"/>
              </w:rPr>
              <w:t>Harbour area I</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3B0B835" w14:textId="20429F48" w:rsidR="04A9416E" w:rsidRDefault="7BC20603" w:rsidP="00DD093B">
            <w:pPr>
              <w:spacing w:before="0" w:after="0"/>
              <w:jc w:val="center"/>
              <w:rPr>
                <w:color w:val="000000" w:themeColor="text1"/>
                <w:sz w:val="18"/>
                <w:szCs w:val="18"/>
              </w:rPr>
            </w:pPr>
            <w:r w:rsidRPr="5F8B734E">
              <w:rPr>
                <w:color w:val="000000" w:themeColor="text1"/>
                <w:sz w:val="18"/>
                <w:szCs w:val="18"/>
              </w:rPr>
              <w:t>1725</w:t>
            </w:r>
          </w:p>
        </w:tc>
        <w:tc>
          <w:tcPr>
            <w:tcW w:w="1814"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3E43DC4" w14:textId="29CFBB57" w:rsidR="04A9416E" w:rsidRDefault="7BC20603" w:rsidP="00DD093B">
            <w:pPr>
              <w:spacing w:before="0" w:after="0"/>
              <w:jc w:val="center"/>
              <w:rPr>
                <w:color w:val="000000" w:themeColor="text1"/>
                <w:sz w:val="18"/>
                <w:szCs w:val="18"/>
              </w:rPr>
            </w:pPr>
            <w:r w:rsidRPr="5F8B734E">
              <w:rPr>
                <w:color w:val="000000" w:themeColor="text1"/>
                <w:sz w:val="18"/>
                <w:szCs w:val="18"/>
              </w:rPr>
              <w:t>No Helioscope rep</w:t>
            </w:r>
          </w:p>
        </w:tc>
        <w:tc>
          <w:tcPr>
            <w:tcW w:w="1498" w:type="dxa"/>
            <w:tcBorders>
              <w:top w:val="single" w:sz="8" w:space="0" w:color="auto"/>
              <w:left w:val="nil"/>
              <w:bottom w:val="single" w:sz="8" w:space="0" w:color="auto"/>
              <w:right w:val="single" w:sz="8" w:space="0" w:color="auto"/>
            </w:tcBorders>
            <w:tcMar>
              <w:left w:w="108" w:type="dxa"/>
              <w:right w:w="108" w:type="dxa"/>
            </w:tcMar>
            <w:vAlign w:val="center"/>
          </w:tcPr>
          <w:p w14:paraId="44A8700A" w14:textId="51741EEC" w:rsidR="04A9416E" w:rsidRDefault="7BC20603" w:rsidP="00DD093B">
            <w:pPr>
              <w:spacing w:before="0" w:after="0"/>
              <w:jc w:val="center"/>
              <w:rPr>
                <w:color w:val="000000" w:themeColor="text1"/>
                <w:sz w:val="18"/>
                <w:szCs w:val="18"/>
              </w:rPr>
            </w:pPr>
            <w:r w:rsidRPr="5F8B734E">
              <w:rPr>
                <w:color w:val="000000" w:themeColor="text1"/>
                <w:sz w:val="18"/>
                <w:szCs w:val="18"/>
              </w:rPr>
              <w:t>343.8</w:t>
            </w:r>
          </w:p>
        </w:tc>
        <w:tc>
          <w:tcPr>
            <w:tcW w:w="1728" w:type="dxa"/>
            <w:vMerge/>
            <w:vAlign w:val="center"/>
          </w:tcPr>
          <w:p w14:paraId="5D0179A3"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5FBE1DDC" w14:textId="105C04ED"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AF55CE7" w14:textId="0A45C567" w:rsidR="04A9416E" w:rsidRDefault="7BC20603" w:rsidP="00DD093B">
            <w:pPr>
              <w:spacing w:before="0" w:after="0"/>
              <w:jc w:val="center"/>
              <w:rPr>
                <w:color w:val="000000" w:themeColor="text1"/>
                <w:sz w:val="18"/>
                <w:szCs w:val="18"/>
              </w:rPr>
            </w:pPr>
            <w:r w:rsidRPr="5F8B734E">
              <w:rPr>
                <w:color w:val="000000" w:themeColor="text1"/>
                <w:sz w:val="18"/>
                <w:szCs w:val="18"/>
              </w:rPr>
              <w:t>LV to PH</w:t>
            </w:r>
          </w:p>
        </w:tc>
      </w:tr>
      <w:tr w:rsidR="04A9416E" w14:paraId="111202BE" w14:textId="77777777" w:rsidTr="5F8B734E">
        <w:trPr>
          <w:trHeight w:val="270"/>
        </w:trPr>
        <w:tc>
          <w:tcPr>
            <w:tcW w:w="418" w:type="dxa"/>
            <w:vMerge/>
            <w:vAlign w:val="center"/>
          </w:tcPr>
          <w:p w14:paraId="1036AAE0" w14:textId="77777777" w:rsidR="001A42CD" w:rsidRDefault="001A42CD"/>
        </w:tc>
        <w:tc>
          <w:tcPr>
            <w:tcW w:w="1325" w:type="dxa"/>
            <w:vMerge/>
            <w:vAlign w:val="center"/>
          </w:tcPr>
          <w:p w14:paraId="0C14888E" w14:textId="77777777" w:rsidR="001A42CD" w:rsidRDefault="001A42CD"/>
        </w:tc>
        <w:tc>
          <w:tcPr>
            <w:tcW w:w="590" w:type="dxa"/>
            <w:tcBorders>
              <w:top w:val="nil"/>
              <w:left w:val="nil"/>
              <w:bottom w:val="single" w:sz="8" w:space="0" w:color="auto"/>
              <w:right w:val="single" w:sz="8" w:space="0" w:color="auto"/>
            </w:tcBorders>
            <w:tcMar>
              <w:left w:w="108" w:type="dxa"/>
              <w:right w:w="108" w:type="dxa"/>
            </w:tcMar>
            <w:vAlign w:val="center"/>
          </w:tcPr>
          <w:p w14:paraId="04A97FB5" w14:textId="275B191C" w:rsidR="04A9416E" w:rsidRDefault="1AD0D76D" w:rsidP="00DD093B">
            <w:pPr>
              <w:spacing w:before="0" w:after="0"/>
              <w:jc w:val="center"/>
              <w:rPr>
                <w:color w:val="000000" w:themeColor="text1"/>
                <w:sz w:val="18"/>
                <w:szCs w:val="18"/>
              </w:rPr>
            </w:pPr>
            <w:r w:rsidRPr="5F8B734E">
              <w:rPr>
                <w:color w:val="000000" w:themeColor="text1"/>
                <w:sz w:val="18"/>
                <w:szCs w:val="18"/>
              </w:rPr>
              <w:t>3.30</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731E8CE2" w14:textId="63ACE0AA" w:rsidR="04A9416E" w:rsidRDefault="7BC20603" w:rsidP="00DD093B">
            <w:pPr>
              <w:spacing w:before="0" w:after="0"/>
              <w:jc w:val="center"/>
              <w:rPr>
                <w:color w:val="000000" w:themeColor="text1"/>
                <w:sz w:val="18"/>
                <w:szCs w:val="18"/>
              </w:rPr>
            </w:pPr>
            <w:r w:rsidRPr="5F8B734E">
              <w:rPr>
                <w:color w:val="000000" w:themeColor="text1"/>
                <w:sz w:val="18"/>
                <w:szCs w:val="18"/>
              </w:rPr>
              <w:t>Link Road Median (Area I)</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289CAE09" w14:textId="01297B13" w:rsidR="04A9416E" w:rsidRDefault="7BC20603" w:rsidP="00DD093B">
            <w:pPr>
              <w:spacing w:before="0" w:after="0"/>
              <w:jc w:val="center"/>
              <w:rPr>
                <w:color w:val="000000" w:themeColor="text1"/>
                <w:sz w:val="18"/>
                <w:szCs w:val="18"/>
              </w:rPr>
            </w:pPr>
            <w:r w:rsidRPr="5F8B734E">
              <w:rPr>
                <w:color w:val="000000" w:themeColor="text1"/>
                <w:sz w:val="18"/>
                <w:szCs w:val="18"/>
              </w:rPr>
              <w:t>1352</w:t>
            </w:r>
          </w:p>
        </w:tc>
        <w:tc>
          <w:tcPr>
            <w:tcW w:w="1814" w:type="dxa"/>
            <w:gridSpan w:val="2"/>
            <w:tcBorders>
              <w:top w:val="nil"/>
              <w:left w:val="single" w:sz="8" w:space="0" w:color="auto"/>
              <w:bottom w:val="single" w:sz="8" w:space="0" w:color="auto"/>
              <w:right w:val="single" w:sz="8" w:space="0" w:color="auto"/>
            </w:tcBorders>
            <w:tcMar>
              <w:left w:w="108" w:type="dxa"/>
              <w:right w:w="108" w:type="dxa"/>
            </w:tcMar>
            <w:vAlign w:val="center"/>
          </w:tcPr>
          <w:p w14:paraId="6AD1698A" w14:textId="05165AC9" w:rsidR="04A9416E" w:rsidRDefault="7BC20603" w:rsidP="00DD093B">
            <w:pPr>
              <w:spacing w:before="0" w:after="0"/>
              <w:jc w:val="center"/>
              <w:rPr>
                <w:color w:val="000000" w:themeColor="text1"/>
                <w:sz w:val="18"/>
                <w:szCs w:val="18"/>
              </w:rPr>
            </w:pPr>
            <w:r w:rsidRPr="5F8B734E">
              <w:rPr>
                <w:color w:val="000000" w:themeColor="text1"/>
                <w:sz w:val="18"/>
                <w:szCs w:val="18"/>
              </w:rPr>
              <w:t>No Helioscope rep</w:t>
            </w:r>
          </w:p>
        </w:tc>
        <w:tc>
          <w:tcPr>
            <w:tcW w:w="1498" w:type="dxa"/>
            <w:tcBorders>
              <w:top w:val="nil"/>
              <w:left w:val="nil"/>
              <w:bottom w:val="single" w:sz="8" w:space="0" w:color="auto"/>
              <w:right w:val="single" w:sz="8" w:space="0" w:color="auto"/>
            </w:tcBorders>
            <w:tcMar>
              <w:left w:w="108" w:type="dxa"/>
              <w:right w:w="108" w:type="dxa"/>
            </w:tcMar>
            <w:vAlign w:val="center"/>
          </w:tcPr>
          <w:p w14:paraId="38582AA7" w14:textId="17991F41" w:rsidR="04A9416E" w:rsidRDefault="7BC20603" w:rsidP="00DD093B">
            <w:pPr>
              <w:spacing w:before="0" w:after="0"/>
              <w:jc w:val="center"/>
              <w:rPr>
                <w:color w:val="000000" w:themeColor="text1"/>
                <w:sz w:val="18"/>
                <w:szCs w:val="18"/>
              </w:rPr>
            </w:pPr>
            <w:r w:rsidRPr="5F8B734E">
              <w:rPr>
                <w:color w:val="000000" w:themeColor="text1"/>
                <w:sz w:val="18"/>
                <w:szCs w:val="18"/>
              </w:rPr>
              <w:t>225</w:t>
            </w:r>
          </w:p>
        </w:tc>
        <w:tc>
          <w:tcPr>
            <w:tcW w:w="1728" w:type="dxa"/>
            <w:vMerge/>
            <w:vAlign w:val="center"/>
          </w:tcPr>
          <w:p w14:paraId="646C6567" w14:textId="77777777" w:rsidR="001A42CD" w:rsidRDefault="001A42CD"/>
        </w:tc>
        <w:tc>
          <w:tcPr>
            <w:tcW w:w="1656" w:type="dxa"/>
            <w:tcBorders>
              <w:top w:val="nil"/>
              <w:left w:val="nil"/>
              <w:bottom w:val="single" w:sz="8" w:space="0" w:color="auto"/>
              <w:right w:val="single" w:sz="8" w:space="0" w:color="auto"/>
            </w:tcBorders>
            <w:tcMar>
              <w:left w:w="108" w:type="dxa"/>
              <w:right w:w="108" w:type="dxa"/>
            </w:tcMar>
            <w:vAlign w:val="center"/>
          </w:tcPr>
          <w:p w14:paraId="720A3F50" w14:textId="0A33517F"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046261D2" w14:textId="76F0B6BF" w:rsidR="04A9416E" w:rsidRDefault="7BC20603" w:rsidP="00DD093B">
            <w:pPr>
              <w:spacing w:before="0" w:after="0"/>
              <w:jc w:val="center"/>
              <w:rPr>
                <w:color w:val="000000" w:themeColor="text1"/>
                <w:sz w:val="18"/>
                <w:szCs w:val="18"/>
              </w:rPr>
            </w:pPr>
            <w:r w:rsidRPr="5F8B734E">
              <w:rPr>
                <w:color w:val="000000" w:themeColor="text1"/>
                <w:sz w:val="18"/>
                <w:szCs w:val="18"/>
              </w:rPr>
              <w:t>LV-SS05</w:t>
            </w:r>
          </w:p>
        </w:tc>
      </w:tr>
      <w:tr w:rsidR="04A9416E" w14:paraId="290D80F3" w14:textId="77777777" w:rsidTr="5F8B734E">
        <w:trPr>
          <w:trHeight w:val="270"/>
        </w:trPr>
        <w:tc>
          <w:tcPr>
            <w:tcW w:w="418" w:type="dxa"/>
            <w:vMerge/>
            <w:vAlign w:val="center"/>
          </w:tcPr>
          <w:p w14:paraId="68FA4255" w14:textId="77777777" w:rsidR="001A42CD" w:rsidRDefault="001A42CD"/>
        </w:tc>
        <w:tc>
          <w:tcPr>
            <w:tcW w:w="1325" w:type="dxa"/>
            <w:vMerge/>
            <w:vAlign w:val="center"/>
          </w:tcPr>
          <w:p w14:paraId="73CB0F2C"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533E8A56" w14:textId="1A589718" w:rsidR="04A9416E" w:rsidRDefault="1AD0D76D" w:rsidP="00DD093B">
            <w:pPr>
              <w:spacing w:before="0" w:after="0"/>
              <w:jc w:val="center"/>
              <w:rPr>
                <w:color w:val="000000" w:themeColor="text1"/>
                <w:sz w:val="18"/>
                <w:szCs w:val="18"/>
              </w:rPr>
            </w:pPr>
            <w:r w:rsidRPr="5F8B734E">
              <w:rPr>
                <w:color w:val="000000" w:themeColor="text1"/>
                <w:sz w:val="18"/>
                <w:szCs w:val="18"/>
              </w:rPr>
              <w:t>3.31</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3A7DDAA" w14:textId="4AD3C3F5" w:rsidR="04A9416E" w:rsidRDefault="7BC20603" w:rsidP="00DD093B">
            <w:pPr>
              <w:spacing w:before="0" w:after="0"/>
              <w:jc w:val="center"/>
              <w:rPr>
                <w:color w:val="000000" w:themeColor="text1"/>
                <w:sz w:val="18"/>
                <w:szCs w:val="18"/>
              </w:rPr>
            </w:pPr>
            <w:r w:rsidRPr="5F8B734E">
              <w:rPr>
                <w:color w:val="000000" w:themeColor="text1"/>
                <w:sz w:val="18"/>
                <w:szCs w:val="18"/>
              </w:rPr>
              <w:t>Link Road Median (Area II)</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19C8624" w14:textId="2837CE2D" w:rsidR="04A9416E" w:rsidRDefault="7BC20603" w:rsidP="00DD093B">
            <w:pPr>
              <w:spacing w:before="0" w:after="0"/>
              <w:jc w:val="center"/>
              <w:rPr>
                <w:color w:val="000000" w:themeColor="text1"/>
                <w:sz w:val="18"/>
                <w:szCs w:val="18"/>
              </w:rPr>
            </w:pPr>
            <w:r w:rsidRPr="5F8B734E">
              <w:rPr>
                <w:color w:val="000000" w:themeColor="text1"/>
                <w:sz w:val="18"/>
                <w:szCs w:val="18"/>
              </w:rPr>
              <w:t>1441</w:t>
            </w:r>
          </w:p>
        </w:tc>
        <w:tc>
          <w:tcPr>
            <w:tcW w:w="1814"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077DD2" w14:textId="36EB5834" w:rsidR="04A9416E" w:rsidRDefault="7BC20603" w:rsidP="00DD093B">
            <w:pPr>
              <w:spacing w:before="0" w:after="0"/>
              <w:jc w:val="center"/>
              <w:rPr>
                <w:color w:val="000000" w:themeColor="text1"/>
                <w:sz w:val="18"/>
                <w:szCs w:val="18"/>
              </w:rPr>
            </w:pPr>
            <w:r w:rsidRPr="5F8B734E">
              <w:rPr>
                <w:color w:val="000000" w:themeColor="text1"/>
                <w:sz w:val="18"/>
                <w:szCs w:val="18"/>
              </w:rPr>
              <w:t>No Helioscope rep</w:t>
            </w:r>
          </w:p>
        </w:tc>
        <w:tc>
          <w:tcPr>
            <w:tcW w:w="1498" w:type="dxa"/>
            <w:tcBorders>
              <w:top w:val="single" w:sz="8" w:space="0" w:color="auto"/>
              <w:left w:val="nil"/>
              <w:bottom w:val="single" w:sz="8" w:space="0" w:color="auto"/>
              <w:right w:val="single" w:sz="8" w:space="0" w:color="auto"/>
            </w:tcBorders>
            <w:tcMar>
              <w:left w:w="108" w:type="dxa"/>
              <w:right w:w="108" w:type="dxa"/>
            </w:tcMar>
            <w:vAlign w:val="center"/>
          </w:tcPr>
          <w:p w14:paraId="68D31700" w14:textId="70DA6BD6" w:rsidR="04A9416E" w:rsidRDefault="7BC20603" w:rsidP="00DD093B">
            <w:pPr>
              <w:spacing w:before="0" w:after="0"/>
              <w:jc w:val="center"/>
              <w:rPr>
                <w:color w:val="000000" w:themeColor="text1"/>
                <w:sz w:val="18"/>
                <w:szCs w:val="18"/>
              </w:rPr>
            </w:pPr>
            <w:r w:rsidRPr="5F8B734E">
              <w:rPr>
                <w:color w:val="000000" w:themeColor="text1"/>
                <w:sz w:val="18"/>
                <w:szCs w:val="18"/>
              </w:rPr>
              <w:t>240</w:t>
            </w:r>
          </w:p>
        </w:tc>
        <w:tc>
          <w:tcPr>
            <w:tcW w:w="1728" w:type="dxa"/>
            <w:vMerge/>
            <w:vAlign w:val="center"/>
          </w:tcPr>
          <w:p w14:paraId="00E6F1DB"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23F59A86" w14:textId="5C473C1B"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ED6D03A" w14:textId="5AAD6F97" w:rsidR="04A9416E" w:rsidRDefault="7BC20603" w:rsidP="00DD093B">
            <w:pPr>
              <w:spacing w:before="0" w:after="0"/>
              <w:jc w:val="center"/>
              <w:rPr>
                <w:color w:val="000000" w:themeColor="text1"/>
                <w:sz w:val="18"/>
                <w:szCs w:val="18"/>
              </w:rPr>
            </w:pPr>
            <w:r w:rsidRPr="5F8B734E">
              <w:rPr>
                <w:color w:val="000000" w:themeColor="text1"/>
                <w:sz w:val="18"/>
                <w:szCs w:val="18"/>
              </w:rPr>
              <w:t>LV-SS05</w:t>
            </w:r>
          </w:p>
        </w:tc>
      </w:tr>
      <w:tr w:rsidR="04A9416E" w14:paraId="1BEDE348" w14:textId="77777777" w:rsidTr="5F8B734E">
        <w:trPr>
          <w:trHeight w:val="270"/>
        </w:trPr>
        <w:tc>
          <w:tcPr>
            <w:tcW w:w="418" w:type="dxa"/>
            <w:vMerge/>
            <w:vAlign w:val="center"/>
          </w:tcPr>
          <w:p w14:paraId="3A8AEEF8" w14:textId="77777777" w:rsidR="001A42CD" w:rsidRDefault="001A42CD"/>
        </w:tc>
        <w:tc>
          <w:tcPr>
            <w:tcW w:w="1325" w:type="dxa"/>
            <w:vMerge/>
            <w:vAlign w:val="center"/>
          </w:tcPr>
          <w:p w14:paraId="03C91117" w14:textId="77777777" w:rsidR="001A42CD" w:rsidRDefault="001A42CD"/>
        </w:tc>
        <w:tc>
          <w:tcPr>
            <w:tcW w:w="5212" w:type="dxa"/>
            <w:gridSpan w:val="5"/>
            <w:tcBorders>
              <w:top w:val="single" w:sz="8" w:space="0" w:color="auto"/>
              <w:left w:val="nil"/>
              <w:bottom w:val="single" w:sz="8" w:space="0" w:color="auto"/>
              <w:right w:val="single" w:sz="8" w:space="0" w:color="000000" w:themeColor="text1"/>
            </w:tcBorders>
            <w:shd w:val="clear" w:color="auto" w:fill="FFF2CC"/>
            <w:tcMar>
              <w:left w:w="108" w:type="dxa"/>
              <w:right w:w="108" w:type="dxa"/>
            </w:tcMar>
            <w:vAlign w:val="center"/>
          </w:tcPr>
          <w:p w14:paraId="794A3F97" w14:textId="32699A27" w:rsidR="04A9416E" w:rsidRDefault="7BC20603" w:rsidP="00DD093B">
            <w:pPr>
              <w:spacing w:before="0" w:after="0"/>
              <w:rPr>
                <w:color w:val="000000" w:themeColor="text1"/>
                <w:sz w:val="18"/>
                <w:szCs w:val="18"/>
              </w:rPr>
            </w:pPr>
            <w:r w:rsidRPr="5F8B734E">
              <w:rPr>
                <w:color w:val="000000" w:themeColor="text1"/>
                <w:sz w:val="18"/>
                <w:szCs w:val="18"/>
              </w:rPr>
              <w:t>Total Estimated (kWp) &amp; capacity of connection point &amp; feeders</w:t>
            </w:r>
          </w:p>
        </w:tc>
        <w:tc>
          <w:tcPr>
            <w:tcW w:w="1498" w:type="dxa"/>
            <w:tcBorders>
              <w:top w:val="single" w:sz="8" w:space="0" w:color="auto"/>
              <w:left w:val="nil"/>
              <w:bottom w:val="single" w:sz="8" w:space="0" w:color="auto"/>
              <w:right w:val="single" w:sz="8" w:space="0" w:color="auto"/>
            </w:tcBorders>
            <w:shd w:val="clear" w:color="auto" w:fill="FFF2CC"/>
            <w:tcMar>
              <w:left w:w="108" w:type="dxa"/>
              <w:right w:w="108" w:type="dxa"/>
            </w:tcMar>
            <w:vAlign w:val="center"/>
          </w:tcPr>
          <w:p w14:paraId="45B223D7" w14:textId="04441B80"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3,480.4</w:t>
            </w:r>
          </w:p>
        </w:tc>
        <w:tc>
          <w:tcPr>
            <w:tcW w:w="1728" w:type="dxa"/>
            <w:tcBorders>
              <w:top w:val="nil"/>
              <w:left w:val="single" w:sz="8" w:space="0" w:color="auto"/>
              <w:bottom w:val="single" w:sz="8" w:space="0" w:color="auto"/>
              <w:right w:val="single" w:sz="8" w:space="0" w:color="auto"/>
            </w:tcBorders>
            <w:shd w:val="clear" w:color="auto" w:fill="FFF2CC"/>
            <w:tcMar>
              <w:left w:w="108" w:type="dxa"/>
              <w:right w:w="108" w:type="dxa"/>
            </w:tcMar>
            <w:vAlign w:val="center"/>
          </w:tcPr>
          <w:p w14:paraId="11359CE4" w14:textId="16AB7096"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4,484,156</w:t>
            </w:r>
          </w:p>
        </w:tc>
        <w:tc>
          <w:tcPr>
            <w:tcW w:w="3758" w:type="dxa"/>
            <w:gridSpan w:val="2"/>
            <w:tcBorders>
              <w:top w:val="single" w:sz="8" w:space="0" w:color="auto"/>
              <w:left w:val="single" w:sz="8" w:space="0" w:color="auto"/>
              <w:bottom w:val="single" w:sz="8" w:space="0" w:color="auto"/>
              <w:right w:val="single" w:sz="8" w:space="0" w:color="auto"/>
            </w:tcBorders>
            <w:shd w:val="clear" w:color="auto" w:fill="FFF2CC"/>
            <w:tcMar>
              <w:left w:w="108" w:type="dxa"/>
              <w:right w:w="108" w:type="dxa"/>
            </w:tcMar>
            <w:vAlign w:val="center"/>
          </w:tcPr>
          <w:p w14:paraId="4C5B10AB" w14:textId="64A96E76"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 </w:t>
            </w:r>
          </w:p>
        </w:tc>
      </w:tr>
      <w:tr w:rsidR="04A9416E" w14:paraId="4CEB99FC" w14:textId="77777777" w:rsidTr="5F8B734E">
        <w:trPr>
          <w:trHeight w:val="270"/>
        </w:trPr>
        <w:tc>
          <w:tcPr>
            <w:tcW w:w="418"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11186434" w14:textId="237F9592"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4</w:t>
            </w:r>
          </w:p>
        </w:tc>
        <w:tc>
          <w:tcPr>
            <w:tcW w:w="1325"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6EE2EE25" w14:textId="7B81B9AB"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L. Gan</w:t>
            </w:r>
          </w:p>
        </w:tc>
        <w:tc>
          <w:tcPr>
            <w:tcW w:w="590" w:type="dxa"/>
            <w:tcBorders>
              <w:top w:val="single" w:sz="8" w:space="0" w:color="auto"/>
              <w:left w:val="single" w:sz="8" w:space="0" w:color="auto"/>
              <w:bottom w:val="single" w:sz="8" w:space="0" w:color="auto"/>
              <w:right w:val="single" w:sz="8" w:space="0" w:color="000000" w:themeColor="text1"/>
            </w:tcBorders>
            <w:tcMar>
              <w:left w:w="108" w:type="dxa"/>
              <w:right w:w="108" w:type="dxa"/>
            </w:tcMar>
            <w:vAlign w:val="center"/>
          </w:tcPr>
          <w:p w14:paraId="1FC97F1D" w14:textId="2F2652C4" w:rsidR="04A9416E" w:rsidRDefault="1AD0D76D" w:rsidP="00DD093B">
            <w:pPr>
              <w:spacing w:before="0" w:after="0"/>
              <w:jc w:val="center"/>
              <w:rPr>
                <w:color w:val="000000" w:themeColor="text1"/>
                <w:sz w:val="18"/>
                <w:szCs w:val="18"/>
              </w:rPr>
            </w:pPr>
            <w:r w:rsidRPr="5F8B734E">
              <w:rPr>
                <w:color w:val="000000" w:themeColor="text1"/>
                <w:sz w:val="18"/>
                <w:szCs w:val="18"/>
              </w:rPr>
              <w:t>4.1</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1C0CBA83" w14:textId="630D0D8F" w:rsidR="04A9416E" w:rsidRDefault="7BC20603" w:rsidP="00DD093B">
            <w:pPr>
              <w:spacing w:before="0" w:after="0"/>
              <w:jc w:val="center"/>
              <w:rPr>
                <w:color w:val="000000" w:themeColor="text1"/>
                <w:sz w:val="18"/>
                <w:szCs w:val="18"/>
              </w:rPr>
            </w:pPr>
            <w:r w:rsidRPr="5F8B734E">
              <w:rPr>
                <w:color w:val="000000" w:themeColor="text1"/>
                <w:sz w:val="18"/>
                <w:szCs w:val="18"/>
              </w:rPr>
              <w:t>LR Area 1 (Link1.png)</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1732E084" w14:textId="4D17DA5A" w:rsidR="04A9416E" w:rsidRDefault="7BC20603" w:rsidP="00DD093B">
            <w:pPr>
              <w:spacing w:before="0" w:after="0"/>
              <w:jc w:val="center"/>
              <w:rPr>
                <w:color w:val="000000" w:themeColor="text1"/>
                <w:sz w:val="18"/>
                <w:szCs w:val="18"/>
              </w:rPr>
            </w:pPr>
            <w:r w:rsidRPr="5F8B734E">
              <w:rPr>
                <w:color w:val="000000" w:themeColor="text1"/>
                <w:sz w:val="18"/>
                <w:szCs w:val="18"/>
              </w:rPr>
              <w:t>693</w:t>
            </w:r>
          </w:p>
        </w:tc>
        <w:tc>
          <w:tcPr>
            <w:tcW w:w="1022" w:type="dxa"/>
            <w:tcBorders>
              <w:top w:val="nil"/>
              <w:left w:val="single" w:sz="8" w:space="0" w:color="auto"/>
              <w:bottom w:val="single" w:sz="8" w:space="0" w:color="auto"/>
              <w:right w:val="single" w:sz="8" w:space="0" w:color="auto"/>
            </w:tcBorders>
            <w:tcMar>
              <w:left w:w="108" w:type="dxa"/>
              <w:right w:w="108" w:type="dxa"/>
            </w:tcMar>
            <w:vAlign w:val="center"/>
          </w:tcPr>
          <w:p w14:paraId="0DE0CF94" w14:textId="03AC45D0" w:rsidR="04A9416E" w:rsidRDefault="7BC20603" w:rsidP="00DD093B">
            <w:pPr>
              <w:spacing w:before="0" w:after="0"/>
              <w:jc w:val="center"/>
              <w:rPr>
                <w:color w:val="000000" w:themeColor="text1"/>
                <w:sz w:val="18"/>
                <w:szCs w:val="18"/>
              </w:rPr>
            </w:pPr>
            <w:r w:rsidRPr="5F8B734E">
              <w:rPr>
                <w:color w:val="000000" w:themeColor="text1"/>
                <w:sz w:val="18"/>
                <w:szCs w:val="18"/>
              </w:rPr>
              <w:t>15.60%</w:t>
            </w:r>
          </w:p>
        </w:tc>
        <w:tc>
          <w:tcPr>
            <w:tcW w:w="792" w:type="dxa"/>
            <w:tcBorders>
              <w:top w:val="nil"/>
              <w:left w:val="single" w:sz="8" w:space="0" w:color="auto"/>
              <w:bottom w:val="single" w:sz="8" w:space="0" w:color="auto"/>
              <w:right w:val="single" w:sz="8" w:space="0" w:color="000000" w:themeColor="text1"/>
            </w:tcBorders>
            <w:tcMar>
              <w:left w:w="108" w:type="dxa"/>
              <w:right w:w="108" w:type="dxa"/>
            </w:tcMar>
            <w:vAlign w:val="center"/>
          </w:tcPr>
          <w:p w14:paraId="7F46A108" w14:textId="1475A375" w:rsidR="04A9416E" w:rsidRDefault="7BC20603" w:rsidP="00DD093B">
            <w:pPr>
              <w:spacing w:before="0" w:after="0"/>
              <w:jc w:val="center"/>
              <w:rPr>
                <w:color w:val="000000" w:themeColor="text1"/>
                <w:sz w:val="18"/>
                <w:szCs w:val="18"/>
              </w:rPr>
            </w:pPr>
            <w:r w:rsidRPr="5F8B734E">
              <w:rPr>
                <w:color w:val="000000" w:themeColor="text1"/>
                <w:sz w:val="18"/>
                <w:szCs w:val="18"/>
              </w:rPr>
              <w:t>76.1</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20B1E91" w14:textId="6A7BBFB2" w:rsidR="04A9416E" w:rsidRDefault="7BC20603" w:rsidP="00DD093B">
            <w:pPr>
              <w:spacing w:before="0" w:after="0"/>
              <w:jc w:val="center"/>
              <w:rPr>
                <w:color w:val="000000" w:themeColor="text1"/>
                <w:sz w:val="18"/>
                <w:szCs w:val="18"/>
              </w:rPr>
            </w:pPr>
            <w:r w:rsidRPr="5F8B734E">
              <w:rPr>
                <w:color w:val="000000" w:themeColor="text1"/>
                <w:sz w:val="18"/>
                <w:szCs w:val="18"/>
              </w:rPr>
              <w:t>123.8</w:t>
            </w:r>
          </w:p>
        </w:tc>
        <w:tc>
          <w:tcPr>
            <w:tcW w:w="1728"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D8BFC99" w14:textId="116C80BD"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5,962,012</w:t>
            </w:r>
          </w:p>
        </w:tc>
        <w:tc>
          <w:tcPr>
            <w:tcW w:w="165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2FA03D" w14:textId="3A65FA08"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restart"/>
            <w:tcBorders>
              <w:top w:val="nil"/>
              <w:left w:val="single" w:sz="8" w:space="0" w:color="auto"/>
              <w:bottom w:val="single" w:sz="8" w:space="0" w:color="auto"/>
              <w:right w:val="single" w:sz="8" w:space="0" w:color="auto"/>
            </w:tcBorders>
            <w:tcMar>
              <w:left w:w="108" w:type="dxa"/>
              <w:right w:w="108" w:type="dxa"/>
            </w:tcMar>
            <w:vAlign w:val="center"/>
          </w:tcPr>
          <w:p w14:paraId="7315F8BB" w14:textId="6BFEB2AF" w:rsidR="04A9416E" w:rsidRDefault="7BC20603" w:rsidP="00DD093B">
            <w:pPr>
              <w:spacing w:before="0" w:after="0"/>
              <w:jc w:val="center"/>
              <w:rPr>
                <w:color w:val="000000" w:themeColor="text1"/>
                <w:sz w:val="18"/>
                <w:szCs w:val="18"/>
              </w:rPr>
            </w:pPr>
            <w:r w:rsidRPr="5F8B734E">
              <w:rPr>
                <w:color w:val="000000" w:themeColor="text1"/>
                <w:sz w:val="18"/>
                <w:szCs w:val="18"/>
              </w:rPr>
              <w:t>LV Connection to SS1 transformer with upgrade to 1000 kVA capacity</w:t>
            </w:r>
          </w:p>
        </w:tc>
      </w:tr>
      <w:tr w:rsidR="04A9416E" w14:paraId="381FB6DE" w14:textId="77777777" w:rsidTr="5F8B734E">
        <w:trPr>
          <w:trHeight w:val="270"/>
        </w:trPr>
        <w:tc>
          <w:tcPr>
            <w:tcW w:w="418" w:type="dxa"/>
            <w:vMerge/>
            <w:vAlign w:val="center"/>
          </w:tcPr>
          <w:p w14:paraId="0E267947" w14:textId="77777777" w:rsidR="001A42CD" w:rsidRDefault="001A42CD"/>
        </w:tc>
        <w:tc>
          <w:tcPr>
            <w:tcW w:w="1325" w:type="dxa"/>
            <w:vMerge/>
            <w:vAlign w:val="center"/>
          </w:tcPr>
          <w:p w14:paraId="7F2B6066"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20861164" w14:textId="65616F39" w:rsidR="04A9416E" w:rsidRDefault="1AD0D76D" w:rsidP="00DD093B">
            <w:pPr>
              <w:spacing w:before="0" w:after="0"/>
              <w:jc w:val="center"/>
              <w:rPr>
                <w:color w:val="000000" w:themeColor="text1"/>
                <w:sz w:val="18"/>
                <w:szCs w:val="18"/>
              </w:rPr>
            </w:pPr>
            <w:r w:rsidRPr="5F8B734E">
              <w:rPr>
                <w:color w:val="000000" w:themeColor="text1"/>
                <w:sz w:val="18"/>
                <w:szCs w:val="18"/>
              </w:rPr>
              <w:t>4.2</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C53BE4" w14:textId="36CCD461" w:rsidR="04A9416E" w:rsidRDefault="7BC20603" w:rsidP="00DD093B">
            <w:pPr>
              <w:spacing w:before="0" w:after="0"/>
              <w:jc w:val="center"/>
              <w:rPr>
                <w:color w:val="000000" w:themeColor="text1"/>
                <w:sz w:val="18"/>
                <w:szCs w:val="18"/>
              </w:rPr>
            </w:pPr>
            <w:r w:rsidRPr="5F8B734E">
              <w:rPr>
                <w:color w:val="000000" w:themeColor="text1"/>
                <w:sz w:val="18"/>
                <w:szCs w:val="18"/>
              </w:rPr>
              <w:t>LR Area 2 (Link 2.png)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6B3AA9A" w14:textId="487076D4" w:rsidR="04A9416E" w:rsidRDefault="7BC20603" w:rsidP="00DD093B">
            <w:pPr>
              <w:spacing w:before="0" w:after="0"/>
              <w:jc w:val="center"/>
              <w:rPr>
                <w:color w:val="000000" w:themeColor="text1"/>
                <w:sz w:val="18"/>
                <w:szCs w:val="18"/>
              </w:rPr>
            </w:pPr>
            <w:r w:rsidRPr="5F8B734E">
              <w:rPr>
                <w:color w:val="000000" w:themeColor="text1"/>
                <w:sz w:val="18"/>
                <w:szCs w:val="18"/>
              </w:rPr>
              <w:t>904</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7057A7F" w14:textId="38BE077D" w:rsidR="04A9416E" w:rsidRDefault="7BC20603" w:rsidP="00DD093B">
            <w:pPr>
              <w:spacing w:before="0" w:after="0"/>
              <w:jc w:val="center"/>
              <w:rPr>
                <w:color w:val="000000" w:themeColor="text1"/>
                <w:sz w:val="18"/>
                <w:szCs w:val="18"/>
              </w:rPr>
            </w:pPr>
            <w:r w:rsidRPr="5F8B734E">
              <w:rPr>
                <w:color w:val="000000" w:themeColor="text1"/>
                <w:sz w:val="18"/>
                <w:szCs w:val="18"/>
              </w:rPr>
              <w:t>15.60%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6C29D2B" w14:textId="012FC4CA" w:rsidR="04A9416E" w:rsidRDefault="7BC20603" w:rsidP="00DD093B">
            <w:pPr>
              <w:spacing w:before="0" w:after="0"/>
              <w:jc w:val="center"/>
              <w:rPr>
                <w:color w:val="000000" w:themeColor="text1"/>
                <w:sz w:val="18"/>
                <w:szCs w:val="18"/>
              </w:rPr>
            </w:pPr>
            <w:r w:rsidRPr="5F8B734E">
              <w:rPr>
                <w:color w:val="000000" w:themeColor="text1"/>
                <w:sz w:val="18"/>
                <w:szCs w:val="18"/>
              </w:rPr>
              <w:t>76.1</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8B8FB1" w14:textId="4273A377" w:rsidR="04A9416E" w:rsidRDefault="7BC20603" w:rsidP="00DD093B">
            <w:pPr>
              <w:spacing w:before="0" w:after="0"/>
              <w:jc w:val="center"/>
              <w:rPr>
                <w:color w:val="000000" w:themeColor="text1"/>
                <w:sz w:val="18"/>
                <w:szCs w:val="18"/>
              </w:rPr>
            </w:pPr>
            <w:r w:rsidRPr="5F8B734E">
              <w:rPr>
                <w:color w:val="000000" w:themeColor="text1"/>
                <w:sz w:val="18"/>
                <w:szCs w:val="18"/>
              </w:rPr>
              <w:t>161.7</w:t>
            </w:r>
          </w:p>
        </w:tc>
        <w:tc>
          <w:tcPr>
            <w:tcW w:w="1728" w:type="dxa"/>
            <w:vMerge/>
            <w:vAlign w:val="center"/>
          </w:tcPr>
          <w:p w14:paraId="63AA8CE2"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7EB75804" w14:textId="065C900A"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37AECEDD" w14:textId="77777777" w:rsidR="001A42CD" w:rsidRDefault="001A42CD"/>
        </w:tc>
      </w:tr>
      <w:tr w:rsidR="04A9416E" w14:paraId="12DAD2CD" w14:textId="77777777" w:rsidTr="5F8B734E">
        <w:trPr>
          <w:trHeight w:val="270"/>
        </w:trPr>
        <w:tc>
          <w:tcPr>
            <w:tcW w:w="418" w:type="dxa"/>
            <w:vMerge/>
            <w:vAlign w:val="center"/>
          </w:tcPr>
          <w:p w14:paraId="32D4981B" w14:textId="77777777" w:rsidR="001A42CD" w:rsidRDefault="001A42CD"/>
        </w:tc>
        <w:tc>
          <w:tcPr>
            <w:tcW w:w="1325" w:type="dxa"/>
            <w:vMerge/>
            <w:vAlign w:val="center"/>
          </w:tcPr>
          <w:p w14:paraId="6FF1D832"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1C608D23" w14:textId="34C63AE1" w:rsidR="04A9416E" w:rsidRDefault="1AD0D76D" w:rsidP="00DD093B">
            <w:pPr>
              <w:spacing w:before="0" w:after="0"/>
              <w:jc w:val="center"/>
              <w:rPr>
                <w:color w:val="000000" w:themeColor="text1"/>
                <w:sz w:val="18"/>
                <w:szCs w:val="18"/>
              </w:rPr>
            </w:pPr>
            <w:r w:rsidRPr="5F8B734E">
              <w:rPr>
                <w:color w:val="000000" w:themeColor="text1"/>
                <w:sz w:val="18"/>
                <w:szCs w:val="18"/>
              </w:rPr>
              <w:t>4.3</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1A26E70" w14:textId="69139C6A" w:rsidR="04A9416E" w:rsidRDefault="7BC20603" w:rsidP="00DD093B">
            <w:pPr>
              <w:spacing w:before="0" w:after="0"/>
              <w:jc w:val="center"/>
              <w:rPr>
                <w:color w:val="000000" w:themeColor="text1"/>
                <w:sz w:val="18"/>
                <w:szCs w:val="18"/>
              </w:rPr>
            </w:pPr>
            <w:r w:rsidRPr="5F8B734E">
              <w:rPr>
                <w:color w:val="000000" w:themeColor="text1"/>
                <w:sz w:val="18"/>
                <w:szCs w:val="18"/>
              </w:rPr>
              <w:t>LR Area 3 (Link 3.png)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89FB918" w14:textId="6964F5F9" w:rsidR="04A9416E" w:rsidRDefault="7BC20603" w:rsidP="00DD093B">
            <w:pPr>
              <w:spacing w:before="0" w:after="0"/>
              <w:jc w:val="center"/>
              <w:rPr>
                <w:color w:val="000000" w:themeColor="text1"/>
                <w:sz w:val="18"/>
                <w:szCs w:val="18"/>
              </w:rPr>
            </w:pPr>
            <w:r w:rsidRPr="5F8B734E">
              <w:rPr>
                <w:color w:val="000000" w:themeColor="text1"/>
                <w:sz w:val="18"/>
                <w:szCs w:val="18"/>
              </w:rPr>
              <w:t>872</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650471" w14:textId="66A07D85" w:rsidR="04A9416E" w:rsidRDefault="7BC20603" w:rsidP="00DD093B">
            <w:pPr>
              <w:spacing w:before="0" w:after="0"/>
              <w:jc w:val="center"/>
              <w:rPr>
                <w:color w:val="000000" w:themeColor="text1"/>
                <w:sz w:val="18"/>
                <w:szCs w:val="18"/>
              </w:rPr>
            </w:pPr>
            <w:r w:rsidRPr="5F8B734E">
              <w:rPr>
                <w:color w:val="000000" w:themeColor="text1"/>
                <w:sz w:val="18"/>
                <w:szCs w:val="18"/>
              </w:rPr>
              <w:t>14.90%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BA5098" w14:textId="68D0492A" w:rsidR="04A9416E" w:rsidRDefault="7BC20603" w:rsidP="00DD093B">
            <w:pPr>
              <w:spacing w:before="0" w:after="0"/>
              <w:jc w:val="center"/>
              <w:rPr>
                <w:color w:val="000000" w:themeColor="text1"/>
                <w:sz w:val="18"/>
                <w:szCs w:val="18"/>
              </w:rPr>
            </w:pPr>
            <w:r w:rsidRPr="5F8B734E">
              <w:rPr>
                <w:color w:val="000000" w:themeColor="text1"/>
                <w:sz w:val="18"/>
                <w:szCs w:val="18"/>
              </w:rPr>
              <w:t>72.9</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EAF820" w14:textId="1BD3F1B3" w:rsidR="04A9416E" w:rsidRDefault="7BC20603" w:rsidP="00DD093B">
            <w:pPr>
              <w:spacing w:before="0" w:after="0"/>
              <w:jc w:val="center"/>
              <w:rPr>
                <w:color w:val="000000" w:themeColor="text1"/>
                <w:sz w:val="18"/>
                <w:szCs w:val="18"/>
              </w:rPr>
            </w:pPr>
            <w:r w:rsidRPr="5F8B734E">
              <w:rPr>
                <w:color w:val="000000" w:themeColor="text1"/>
                <w:sz w:val="18"/>
                <w:szCs w:val="18"/>
              </w:rPr>
              <w:t>155.1</w:t>
            </w:r>
          </w:p>
        </w:tc>
        <w:tc>
          <w:tcPr>
            <w:tcW w:w="1728" w:type="dxa"/>
            <w:vMerge/>
            <w:vAlign w:val="center"/>
          </w:tcPr>
          <w:p w14:paraId="2C7DA72E"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0E843649" w14:textId="2A35EDEB"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11A3970C" w14:textId="77777777" w:rsidR="001A42CD" w:rsidRDefault="001A42CD"/>
        </w:tc>
      </w:tr>
      <w:tr w:rsidR="04A9416E" w14:paraId="07EA765B" w14:textId="77777777" w:rsidTr="5F8B734E">
        <w:trPr>
          <w:trHeight w:val="270"/>
        </w:trPr>
        <w:tc>
          <w:tcPr>
            <w:tcW w:w="418" w:type="dxa"/>
            <w:vMerge/>
            <w:vAlign w:val="center"/>
          </w:tcPr>
          <w:p w14:paraId="71D0B0CC" w14:textId="77777777" w:rsidR="001A42CD" w:rsidRDefault="001A42CD"/>
        </w:tc>
        <w:tc>
          <w:tcPr>
            <w:tcW w:w="1325" w:type="dxa"/>
            <w:vMerge/>
            <w:vAlign w:val="center"/>
          </w:tcPr>
          <w:p w14:paraId="48677305"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58C0BDC5" w14:textId="48F9030A" w:rsidR="04A9416E" w:rsidRDefault="1AD0D76D" w:rsidP="00DD093B">
            <w:pPr>
              <w:spacing w:before="0" w:after="0"/>
              <w:jc w:val="center"/>
              <w:rPr>
                <w:color w:val="000000" w:themeColor="text1"/>
                <w:sz w:val="18"/>
                <w:szCs w:val="18"/>
              </w:rPr>
            </w:pPr>
            <w:r w:rsidRPr="5F8B734E">
              <w:rPr>
                <w:color w:val="000000" w:themeColor="text1"/>
                <w:sz w:val="18"/>
                <w:szCs w:val="18"/>
              </w:rPr>
              <w:t>4.4</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050127" w14:textId="16644B00" w:rsidR="04A9416E" w:rsidRDefault="7BC20603" w:rsidP="00DD093B">
            <w:pPr>
              <w:spacing w:before="0" w:after="0"/>
              <w:jc w:val="center"/>
              <w:rPr>
                <w:color w:val="000000" w:themeColor="text1"/>
                <w:sz w:val="18"/>
                <w:szCs w:val="18"/>
              </w:rPr>
            </w:pPr>
            <w:r w:rsidRPr="5F8B734E">
              <w:rPr>
                <w:color w:val="000000" w:themeColor="text1"/>
                <w:sz w:val="18"/>
                <w:szCs w:val="18"/>
              </w:rPr>
              <w:t>LR Area 4 (Link 4.png)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3EFE5E" w14:textId="79761440" w:rsidR="04A9416E" w:rsidRDefault="7BC20603" w:rsidP="00DD093B">
            <w:pPr>
              <w:spacing w:before="0" w:after="0"/>
              <w:jc w:val="center"/>
              <w:rPr>
                <w:color w:val="000000" w:themeColor="text1"/>
                <w:sz w:val="18"/>
                <w:szCs w:val="18"/>
              </w:rPr>
            </w:pPr>
            <w:r w:rsidRPr="5F8B734E">
              <w:rPr>
                <w:color w:val="000000" w:themeColor="text1"/>
                <w:sz w:val="18"/>
                <w:szCs w:val="18"/>
              </w:rPr>
              <w:t>171</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C8F8D4B" w14:textId="0C5D8EBE" w:rsidR="04A9416E" w:rsidRDefault="7BC20603" w:rsidP="00DD093B">
            <w:pPr>
              <w:spacing w:before="0" w:after="0"/>
              <w:jc w:val="center"/>
              <w:rPr>
                <w:color w:val="000000" w:themeColor="text1"/>
                <w:sz w:val="18"/>
                <w:szCs w:val="18"/>
              </w:rPr>
            </w:pPr>
            <w:r w:rsidRPr="5F8B734E">
              <w:rPr>
                <w:color w:val="000000" w:themeColor="text1"/>
                <w:sz w:val="18"/>
                <w:szCs w:val="18"/>
              </w:rPr>
              <w:t>14.50%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0D05040" w14:textId="39346FE5" w:rsidR="04A9416E" w:rsidRDefault="7BC20603" w:rsidP="00DD093B">
            <w:pPr>
              <w:spacing w:before="0" w:after="0"/>
              <w:jc w:val="center"/>
              <w:rPr>
                <w:color w:val="000000" w:themeColor="text1"/>
                <w:sz w:val="18"/>
                <w:szCs w:val="18"/>
              </w:rPr>
            </w:pPr>
            <w:r w:rsidRPr="5F8B734E">
              <w:rPr>
                <w:color w:val="000000" w:themeColor="text1"/>
                <w:sz w:val="18"/>
                <w:szCs w:val="18"/>
              </w:rPr>
              <w:t>70.7</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ED151FA" w14:textId="223EEB4B" w:rsidR="04A9416E" w:rsidRDefault="7BC20603" w:rsidP="00DD093B">
            <w:pPr>
              <w:spacing w:before="0" w:after="0"/>
              <w:jc w:val="center"/>
              <w:rPr>
                <w:color w:val="000000" w:themeColor="text1"/>
                <w:sz w:val="18"/>
                <w:szCs w:val="18"/>
              </w:rPr>
            </w:pPr>
            <w:r w:rsidRPr="5F8B734E">
              <w:rPr>
                <w:color w:val="000000" w:themeColor="text1"/>
                <w:sz w:val="18"/>
                <w:szCs w:val="18"/>
              </w:rPr>
              <w:t>31.4</w:t>
            </w:r>
          </w:p>
        </w:tc>
        <w:tc>
          <w:tcPr>
            <w:tcW w:w="1728" w:type="dxa"/>
            <w:vMerge/>
            <w:vAlign w:val="center"/>
          </w:tcPr>
          <w:p w14:paraId="3C3080FC"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7B67A783" w14:textId="38210342"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4F0865B5" w14:textId="77777777" w:rsidR="001A42CD" w:rsidRDefault="001A42CD"/>
        </w:tc>
      </w:tr>
      <w:tr w:rsidR="04A9416E" w14:paraId="58A4639B" w14:textId="77777777" w:rsidTr="5F8B734E">
        <w:trPr>
          <w:trHeight w:val="270"/>
        </w:trPr>
        <w:tc>
          <w:tcPr>
            <w:tcW w:w="418" w:type="dxa"/>
            <w:vMerge/>
            <w:vAlign w:val="center"/>
          </w:tcPr>
          <w:p w14:paraId="3E3F9136" w14:textId="77777777" w:rsidR="001A42CD" w:rsidRDefault="001A42CD"/>
        </w:tc>
        <w:tc>
          <w:tcPr>
            <w:tcW w:w="1325" w:type="dxa"/>
            <w:vMerge/>
            <w:vAlign w:val="center"/>
          </w:tcPr>
          <w:p w14:paraId="2DFF3526"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0BC4B245" w14:textId="6FAA8322" w:rsidR="04A9416E" w:rsidRDefault="1AD0D76D" w:rsidP="00DD093B">
            <w:pPr>
              <w:spacing w:before="0" w:after="0"/>
              <w:jc w:val="center"/>
              <w:rPr>
                <w:color w:val="000000" w:themeColor="text1"/>
                <w:sz w:val="18"/>
                <w:szCs w:val="18"/>
              </w:rPr>
            </w:pPr>
            <w:r w:rsidRPr="5F8B734E">
              <w:rPr>
                <w:color w:val="000000" w:themeColor="text1"/>
                <w:sz w:val="18"/>
                <w:szCs w:val="18"/>
              </w:rPr>
              <w:t>4.5</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6A78CA3" w14:textId="4C73E948" w:rsidR="04A9416E" w:rsidRDefault="7BC20603" w:rsidP="00DD093B">
            <w:pPr>
              <w:spacing w:before="0" w:after="0"/>
              <w:jc w:val="center"/>
              <w:rPr>
                <w:color w:val="000000" w:themeColor="text1"/>
                <w:sz w:val="18"/>
                <w:szCs w:val="18"/>
              </w:rPr>
            </w:pPr>
            <w:r w:rsidRPr="5F8B734E">
              <w:rPr>
                <w:color w:val="000000" w:themeColor="text1"/>
                <w:sz w:val="18"/>
                <w:szCs w:val="18"/>
              </w:rPr>
              <w:t>LR Area 5 (Link 4.png)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03F1B3" w14:textId="59B0A6F1" w:rsidR="04A9416E" w:rsidRDefault="7BC20603" w:rsidP="00DD093B">
            <w:pPr>
              <w:spacing w:before="0" w:after="0"/>
              <w:jc w:val="center"/>
              <w:rPr>
                <w:color w:val="000000" w:themeColor="text1"/>
                <w:sz w:val="18"/>
                <w:szCs w:val="18"/>
              </w:rPr>
            </w:pPr>
            <w:r w:rsidRPr="5F8B734E">
              <w:rPr>
                <w:color w:val="000000" w:themeColor="text1"/>
                <w:sz w:val="18"/>
                <w:szCs w:val="18"/>
              </w:rPr>
              <w:t>395</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998BE3" w14:textId="36ECE9E2" w:rsidR="04A9416E" w:rsidRDefault="7BC20603" w:rsidP="00DD093B">
            <w:pPr>
              <w:spacing w:before="0" w:after="0"/>
              <w:jc w:val="center"/>
              <w:rPr>
                <w:color w:val="000000" w:themeColor="text1"/>
                <w:sz w:val="18"/>
                <w:szCs w:val="18"/>
              </w:rPr>
            </w:pPr>
            <w:r w:rsidRPr="5F8B734E">
              <w:rPr>
                <w:color w:val="000000" w:themeColor="text1"/>
                <w:sz w:val="18"/>
                <w:szCs w:val="18"/>
              </w:rPr>
              <w:t>16.00%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7BA646" w14:textId="55A8A631" w:rsidR="04A9416E" w:rsidRDefault="7BC20603" w:rsidP="00DD093B">
            <w:pPr>
              <w:spacing w:before="0" w:after="0"/>
              <w:jc w:val="center"/>
              <w:rPr>
                <w:color w:val="000000" w:themeColor="text1"/>
                <w:sz w:val="18"/>
                <w:szCs w:val="18"/>
              </w:rPr>
            </w:pPr>
            <w:r w:rsidRPr="5F8B734E">
              <w:rPr>
                <w:color w:val="000000" w:themeColor="text1"/>
                <w:sz w:val="18"/>
                <w:szCs w:val="18"/>
              </w:rPr>
              <w:t>78.7</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96C4D0B" w14:textId="7DB8A6AB" w:rsidR="04A9416E" w:rsidRDefault="7BC20603" w:rsidP="00DD093B">
            <w:pPr>
              <w:spacing w:before="0" w:after="0"/>
              <w:jc w:val="center"/>
              <w:rPr>
                <w:color w:val="000000" w:themeColor="text1"/>
                <w:sz w:val="18"/>
                <w:szCs w:val="18"/>
              </w:rPr>
            </w:pPr>
            <w:r w:rsidRPr="5F8B734E">
              <w:rPr>
                <w:color w:val="000000" w:themeColor="text1"/>
                <w:sz w:val="18"/>
                <w:szCs w:val="18"/>
              </w:rPr>
              <w:t>66</w:t>
            </w:r>
          </w:p>
        </w:tc>
        <w:tc>
          <w:tcPr>
            <w:tcW w:w="1728" w:type="dxa"/>
            <w:vMerge/>
            <w:vAlign w:val="center"/>
          </w:tcPr>
          <w:p w14:paraId="4C21EC3A"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011E531B" w14:textId="717B4EA0"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5578CA54" w14:textId="77777777" w:rsidR="001A42CD" w:rsidRDefault="001A42CD"/>
        </w:tc>
      </w:tr>
      <w:tr w:rsidR="04A9416E" w14:paraId="0BF720AA" w14:textId="77777777" w:rsidTr="5F8B734E">
        <w:trPr>
          <w:trHeight w:val="270"/>
        </w:trPr>
        <w:tc>
          <w:tcPr>
            <w:tcW w:w="418" w:type="dxa"/>
            <w:vMerge/>
            <w:vAlign w:val="center"/>
          </w:tcPr>
          <w:p w14:paraId="2F826438" w14:textId="77777777" w:rsidR="001A42CD" w:rsidRDefault="001A42CD"/>
        </w:tc>
        <w:tc>
          <w:tcPr>
            <w:tcW w:w="1325" w:type="dxa"/>
            <w:vMerge/>
            <w:vAlign w:val="center"/>
          </w:tcPr>
          <w:p w14:paraId="0FE1EF53"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25D8BBE5" w14:textId="368527F9" w:rsidR="04A9416E" w:rsidRDefault="1AD0D76D" w:rsidP="00DD093B">
            <w:pPr>
              <w:spacing w:before="0" w:after="0"/>
              <w:jc w:val="center"/>
              <w:rPr>
                <w:color w:val="000000" w:themeColor="text1"/>
                <w:sz w:val="18"/>
                <w:szCs w:val="18"/>
              </w:rPr>
            </w:pPr>
            <w:r w:rsidRPr="5F8B734E">
              <w:rPr>
                <w:color w:val="000000" w:themeColor="text1"/>
                <w:sz w:val="18"/>
                <w:szCs w:val="18"/>
              </w:rPr>
              <w:t>4.6</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121076" w14:textId="42EF5A9A" w:rsidR="04A9416E" w:rsidRDefault="7BC20603" w:rsidP="00DD093B">
            <w:pPr>
              <w:spacing w:before="0" w:after="0"/>
              <w:jc w:val="center"/>
              <w:rPr>
                <w:color w:val="000000" w:themeColor="text1"/>
                <w:sz w:val="18"/>
                <w:szCs w:val="18"/>
              </w:rPr>
            </w:pPr>
            <w:r w:rsidRPr="5F8B734E">
              <w:rPr>
                <w:color w:val="000000" w:themeColor="text1"/>
                <w:sz w:val="18"/>
                <w:szCs w:val="18"/>
              </w:rPr>
              <w:t>LR Area 6 (Link 5.png)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5E8B79" w14:textId="1945B5C4" w:rsidR="04A9416E" w:rsidRDefault="7BC20603" w:rsidP="00DD093B">
            <w:pPr>
              <w:spacing w:before="0" w:after="0"/>
              <w:jc w:val="center"/>
              <w:rPr>
                <w:color w:val="000000" w:themeColor="text1"/>
                <w:sz w:val="18"/>
                <w:szCs w:val="18"/>
              </w:rPr>
            </w:pPr>
            <w:r w:rsidRPr="5F8B734E">
              <w:rPr>
                <w:color w:val="000000" w:themeColor="text1"/>
                <w:sz w:val="18"/>
                <w:szCs w:val="18"/>
              </w:rPr>
              <w:t>806</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48C7F3" w14:textId="7789268F" w:rsidR="04A9416E" w:rsidRDefault="7BC20603" w:rsidP="00DD093B">
            <w:pPr>
              <w:spacing w:before="0" w:after="0"/>
              <w:jc w:val="center"/>
              <w:rPr>
                <w:color w:val="000000" w:themeColor="text1"/>
                <w:sz w:val="18"/>
                <w:szCs w:val="18"/>
              </w:rPr>
            </w:pPr>
            <w:r w:rsidRPr="5F8B734E">
              <w:rPr>
                <w:color w:val="000000" w:themeColor="text1"/>
                <w:sz w:val="18"/>
                <w:szCs w:val="18"/>
              </w:rPr>
              <w:t>16.10%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54CB78" w14:textId="457ABDF4" w:rsidR="04A9416E" w:rsidRDefault="7BC20603" w:rsidP="00DD093B">
            <w:pPr>
              <w:spacing w:before="0" w:after="0"/>
              <w:jc w:val="center"/>
              <w:rPr>
                <w:color w:val="000000" w:themeColor="text1"/>
                <w:sz w:val="18"/>
                <w:szCs w:val="18"/>
              </w:rPr>
            </w:pPr>
            <w:r w:rsidRPr="5F8B734E">
              <w:rPr>
                <w:color w:val="000000" w:themeColor="text1"/>
                <w:sz w:val="18"/>
                <w:szCs w:val="18"/>
              </w:rPr>
              <w:t>78.7</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A250805" w14:textId="1D008B75" w:rsidR="04A9416E" w:rsidRDefault="7BC20603" w:rsidP="00DD093B">
            <w:pPr>
              <w:spacing w:before="0" w:after="0"/>
              <w:jc w:val="center"/>
              <w:rPr>
                <w:color w:val="000000" w:themeColor="text1"/>
                <w:sz w:val="18"/>
                <w:szCs w:val="18"/>
              </w:rPr>
            </w:pPr>
            <w:r w:rsidRPr="5F8B734E">
              <w:rPr>
                <w:color w:val="000000" w:themeColor="text1"/>
                <w:sz w:val="18"/>
                <w:szCs w:val="18"/>
              </w:rPr>
              <w:t>140.3</w:t>
            </w:r>
          </w:p>
        </w:tc>
        <w:tc>
          <w:tcPr>
            <w:tcW w:w="1728" w:type="dxa"/>
            <w:vMerge/>
            <w:vAlign w:val="center"/>
          </w:tcPr>
          <w:p w14:paraId="24083336"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3340CCC8" w14:textId="5D443C0B"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73754C8C" w14:textId="77777777" w:rsidR="001A42CD" w:rsidRDefault="001A42CD"/>
        </w:tc>
      </w:tr>
      <w:tr w:rsidR="04A9416E" w14:paraId="11F39F86" w14:textId="77777777" w:rsidTr="5F8B734E">
        <w:trPr>
          <w:trHeight w:val="270"/>
        </w:trPr>
        <w:tc>
          <w:tcPr>
            <w:tcW w:w="418" w:type="dxa"/>
            <w:vMerge/>
            <w:vAlign w:val="center"/>
          </w:tcPr>
          <w:p w14:paraId="298F41B0" w14:textId="77777777" w:rsidR="001A42CD" w:rsidRDefault="001A42CD"/>
        </w:tc>
        <w:tc>
          <w:tcPr>
            <w:tcW w:w="1325" w:type="dxa"/>
            <w:vMerge/>
            <w:vAlign w:val="center"/>
          </w:tcPr>
          <w:p w14:paraId="7AB86D22"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2846488A" w14:textId="0A444181" w:rsidR="04A9416E" w:rsidRDefault="1AD0D76D" w:rsidP="00DD093B">
            <w:pPr>
              <w:spacing w:before="0" w:after="0"/>
              <w:jc w:val="center"/>
              <w:rPr>
                <w:color w:val="000000" w:themeColor="text1"/>
                <w:sz w:val="18"/>
                <w:szCs w:val="18"/>
              </w:rPr>
            </w:pPr>
            <w:r w:rsidRPr="5F8B734E">
              <w:rPr>
                <w:color w:val="000000" w:themeColor="text1"/>
                <w:sz w:val="18"/>
                <w:szCs w:val="18"/>
              </w:rPr>
              <w:t>4.7</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BCE82B" w14:textId="3C7E4C88" w:rsidR="04A9416E" w:rsidRDefault="7BC20603" w:rsidP="00DD093B">
            <w:pPr>
              <w:spacing w:before="0" w:after="0"/>
              <w:jc w:val="center"/>
              <w:rPr>
                <w:color w:val="000000" w:themeColor="text1"/>
                <w:sz w:val="18"/>
                <w:szCs w:val="18"/>
              </w:rPr>
            </w:pPr>
            <w:r w:rsidRPr="5F8B734E">
              <w:rPr>
                <w:color w:val="000000" w:themeColor="text1"/>
                <w:sz w:val="18"/>
                <w:szCs w:val="18"/>
              </w:rPr>
              <w:t>LR Area 7 (Link 6.png)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49F462" w14:textId="6DF12BE5" w:rsidR="04A9416E" w:rsidRDefault="7BC20603" w:rsidP="00DD093B">
            <w:pPr>
              <w:spacing w:before="0" w:after="0"/>
              <w:jc w:val="center"/>
              <w:rPr>
                <w:color w:val="000000" w:themeColor="text1"/>
                <w:sz w:val="18"/>
                <w:szCs w:val="18"/>
              </w:rPr>
            </w:pPr>
            <w:r w:rsidRPr="5F8B734E">
              <w:rPr>
                <w:color w:val="000000" w:themeColor="text1"/>
                <w:sz w:val="18"/>
                <w:szCs w:val="18"/>
              </w:rPr>
              <w:t>454</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2F8E56" w14:textId="4056B5CD" w:rsidR="04A9416E" w:rsidRDefault="7BC20603" w:rsidP="00DD093B">
            <w:pPr>
              <w:spacing w:before="0" w:after="0"/>
              <w:jc w:val="center"/>
              <w:rPr>
                <w:color w:val="000000" w:themeColor="text1"/>
                <w:sz w:val="18"/>
                <w:szCs w:val="18"/>
              </w:rPr>
            </w:pPr>
            <w:r w:rsidRPr="5F8B734E">
              <w:rPr>
                <w:color w:val="000000" w:themeColor="text1"/>
                <w:sz w:val="18"/>
                <w:szCs w:val="18"/>
              </w:rPr>
              <w:t>15.90%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81A031" w14:textId="6369F2EB" w:rsidR="04A9416E" w:rsidRDefault="7BC20603" w:rsidP="00DD093B">
            <w:pPr>
              <w:spacing w:before="0" w:after="0"/>
              <w:jc w:val="center"/>
              <w:rPr>
                <w:color w:val="000000" w:themeColor="text1"/>
                <w:sz w:val="18"/>
                <w:szCs w:val="18"/>
              </w:rPr>
            </w:pPr>
            <w:r w:rsidRPr="5F8B734E">
              <w:rPr>
                <w:color w:val="000000" w:themeColor="text1"/>
                <w:sz w:val="18"/>
                <w:szCs w:val="18"/>
              </w:rPr>
              <w:t>77.5</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81D22F" w14:textId="6D829E9B" w:rsidR="04A9416E" w:rsidRDefault="7BC20603" w:rsidP="00DD093B">
            <w:pPr>
              <w:spacing w:before="0" w:after="0"/>
              <w:jc w:val="center"/>
              <w:rPr>
                <w:color w:val="000000" w:themeColor="text1"/>
                <w:sz w:val="18"/>
                <w:szCs w:val="18"/>
              </w:rPr>
            </w:pPr>
            <w:r w:rsidRPr="5F8B734E">
              <w:rPr>
                <w:color w:val="000000" w:themeColor="text1"/>
                <w:sz w:val="18"/>
                <w:szCs w:val="18"/>
              </w:rPr>
              <w:t>74.3</w:t>
            </w:r>
          </w:p>
        </w:tc>
        <w:tc>
          <w:tcPr>
            <w:tcW w:w="1728" w:type="dxa"/>
            <w:vMerge/>
            <w:vAlign w:val="center"/>
          </w:tcPr>
          <w:p w14:paraId="121F60A7"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27737BAB" w14:textId="4DA3E83F"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41826DE4" w14:textId="77777777" w:rsidR="001A42CD" w:rsidRDefault="001A42CD"/>
        </w:tc>
      </w:tr>
      <w:tr w:rsidR="04A9416E" w14:paraId="572FA49A" w14:textId="77777777" w:rsidTr="5F8B734E">
        <w:trPr>
          <w:trHeight w:val="270"/>
        </w:trPr>
        <w:tc>
          <w:tcPr>
            <w:tcW w:w="418" w:type="dxa"/>
            <w:vMerge/>
            <w:vAlign w:val="center"/>
          </w:tcPr>
          <w:p w14:paraId="6E0BBCB2" w14:textId="77777777" w:rsidR="001A42CD" w:rsidRDefault="001A42CD"/>
        </w:tc>
        <w:tc>
          <w:tcPr>
            <w:tcW w:w="1325" w:type="dxa"/>
            <w:vMerge/>
            <w:vAlign w:val="center"/>
          </w:tcPr>
          <w:p w14:paraId="2B566A59"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38CE3341" w14:textId="52CD15A5" w:rsidR="04A9416E" w:rsidRDefault="1AD0D76D" w:rsidP="00DD093B">
            <w:pPr>
              <w:spacing w:before="0" w:after="0"/>
              <w:jc w:val="center"/>
              <w:rPr>
                <w:color w:val="000000" w:themeColor="text1"/>
                <w:sz w:val="18"/>
                <w:szCs w:val="18"/>
              </w:rPr>
            </w:pPr>
            <w:r w:rsidRPr="5F8B734E">
              <w:rPr>
                <w:color w:val="000000" w:themeColor="text1"/>
                <w:sz w:val="18"/>
                <w:szCs w:val="18"/>
              </w:rPr>
              <w:t>4.8</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39107A" w14:textId="70D80563" w:rsidR="04A9416E" w:rsidRDefault="7BC20603" w:rsidP="00DD093B">
            <w:pPr>
              <w:spacing w:before="0" w:after="0"/>
              <w:jc w:val="center"/>
              <w:rPr>
                <w:color w:val="000000" w:themeColor="text1"/>
                <w:sz w:val="18"/>
                <w:szCs w:val="18"/>
              </w:rPr>
            </w:pPr>
            <w:r w:rsidRPr="5F8B734E">
              <w:rPr>
                <w:color w:val="000000" w:themeColor="text1"/>
                <w:sz w:val="18"/>
                <w:szCs w:val="18"/>
              </w:rPr>
              <w:t>LR Area 8 (Link 7.png)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BB55A68" w14:textId="78A77E6E" w:rsidR="04A9416E" w:rsidRDefault="7BC20603" w:rsidP="00DD093B">
            <w:pPr>
              <w:spacing w:before="0" w:after="0"/>
              <w:jc w:val="center"/>
              <w:rPr>
                <w:color w:val="000000" w:themeColor="text1"/>
                <w:sz w:val="18"/>
                <w:szCs w:val="18"/>
              </w:rPr>
            </w:pPr>
            <w:r w:rsidRPr="5F8B734E">
              <w:rPr>
                <w:color w:val="000000" w:themeColor="text1"/>
                <w:sz w:val="18"/>
                <w:szCs w:val="18"/>
              </w:rPr>
              <w:t>1004</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0CE193" w14:textId="6298CD3D" w:rsidR="04A9416E" w:rsidRDefault="7BC20603" w:rsidP="00DD093B">
            <w:pPr>
              <w:spacing w:before="0" w:after="0"/>
              <w:jc w:val="center"/>
              <w:rPr>
                <w:color w:val="000000" w:themeColor="text1"/>
                <w:sz w:val="18"/>
                <w:szCs w:val="18"/>
              </w:rPr>
            </w:pPr>
            <w:r w:rsidRPr="5F8B734E">
              <w:rPr>
                <w:color w:val="000000" w:themeColor="text1"/>
                <w:sz w:val="18"/>
                <w:szCs w:val="18"/>
              </w:rPr>
              <w:t>15.80%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5286DE" w14:textId="5D5AB067" w:rsidR="04A9416E" w:rsidRDefault="7BC20603" w:rsidP="00DD093B">
            <w:pPr>
              <w:spacing w:before="0" w:after="0"/>
              <w:jc w:val="center"/>
              <w:rPr>
                <w:color w:val="000000" w:themeColor="text1"/>
                <w:sz w:val="18"/>
                <w:szCs w:val="18"/>
              </w:rPr>
            </w:pPr>
            <w:r w:rsidRPr="5F8B734E">
              <w:rPr>
                <w:color w:val="000000" w:themeColor="text1"/>
                <w:sz w:val="18"/>
                <w:szCs w:val="18"/>
              </w:rPr>
              <w:t>77</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35DE6C9" w14:textId="56AF6D06" w:rsidR="04A9416E" w:rsidRDefault="7BC20603" w:rsidP="00DD093B">
            <w:pPr>
              <w:spacing w:before="0" w:after="0"/>
              <w:jc w:val="center"/>
              <w:rPr>
                <w:color w:val="000000" w:themeColor="text1"/>
                <w:sz w:val="18"/>
                <w:szCs w:val="18"/>
              </w:rPr>
            </w:pPr>
            <w:r w:rsidRPr="5F8B734E">
              <w:rPr>
                <w:color w:val="000000" w:themeColor="text1"/>
                <w:sz w:val="18"/>
                <w:szCs w:val="18"/>
              </w:rPr>
              <w:t>173.3</w:t>
            </w:r>
          </w:p>
        </w:tc>
        <w:tc>
          <w:tcPr>
            <w:tcW w:w="1728" w:type="dxa"/>
            <w:vMerge/>
            <w:vAlign w:val="center"/>
          </w:tcPr>
          <w:p w14:paraId="696B0FC6"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6C8EE7D5" w14:textId="7C2DFFE8"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09F47878" w14:textId="77777777" w:rsidR="001A42CD" w:rsidRDefault="001A42CD"/>
        </w:tc>
      </w:tr>
      <w:tr w:rsidR="04A9416E" w14:paraId="711B966F" w14:textId="77777777" w:rsidTr="5F8B734E">
        <w:trPr>
          <w:trHeight w:val="270"/>
        </w:trPr>
        <w:tc>
          <w:tcPr>
            <w:tcW w:w="418" w:type="dxa"/>
            <w:vMerge/>
            <w:vAlign w:val="center"/>
          </w:tcPr>
          <w:p w14:paraId="25AE5F10" w14:textId="77777777" w:rsidR="001A42CD" w:rsidRDefault="001A42CD"/>
        </w:tc>
        <w:tc>
          <w:tcPr>
            <w:tcW w:w="1325" w:type="dxa"/>
            <w:vMerge/>
            <w:vAlign w:val="center"/>
          </w:tcPr>
          <w:p w14:paraId="22308FF1"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2C045C2F" w14:textId="6FE017A0" w:rsidR="04A9416E" w:rsidRDefault="1AD0D76D" w:rsidP="00DD093B">
            <w:pPr>
              <w:spacing w:before="0" w:after="0"/>
              <w:jc w:val="center"/>
              <w:rPr>
                <w:color w:val="000000" w:themeColor="text1"/>
                <w:sz w:val="18"/>
                <w:szCs w:val="18"/>
              </w:rPr>
            </w:pPr>
            <w:r w:rsidRPr="5F8B734E">
              <w:rPr>
                <w:color w:val="000000" w:themeColor="text1"/>
                <w:sz w:val="18"/>
                <w:szCs w:val="18"/>
              </w:rPr>
              <w:t>4.9</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173D102" w14:textId="4FFE5262" w:rsidR="04A9416E" w:rsidRDefault="7BC20603" w:rsidP="00DD093B">
            <w:pPr>
              <w:spacing w:before="0" w:after="0"/>
              <w:jc w:val="center"/>
              <w:rPr>
                <w:color w:val="000000" w:themeColor="text1"/>
                <w:sz w:val="18"/>
                <w:szCs w:val="18"/>
              </w:rPr>
            </w:pPr>
            <w:r w:rsidRPr="5F8B734E">
              <w:rPr>
                <w:color w:val="000000" w:themeColor="text1"/>
                <w:sz w:val="18"/>
                <w:szCs w:val="18"/>
              </w:rPr>
              <w:t>LR Area 9 (Link 8.png)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26A803" w14:textId="30A0B1C9" w:rsidR="04A9416E" w:rsidRDefault="7BC20603" w:rsidP="00DD093B">
            <w:pPr>
              <w:spacing w:before="0" w:after="0"/>
              <w:jc w:val="center"/>
              <w:rPr>
                <w:color w:val="000000" w:themeColor="text1"/>
                <w:sz w:val="18"/>
                <w:szCs w:val="18"/>
              </w:rPr>
            </w:pPr>
            <w:r w:rsidRPr="5F8B734E">
              <w:rPr>
                <w:color w:val="000000" w:themeColor="text1"/>
                <w:sz w:val="18"/>
                <w:szCs w:val="18"/>
              </w:rPr>
              <w:t>502</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DA4EBE1" w14:textId="2DF2CA9D" w:rsidR="04A9416E" w:rsidRDefault="7BC20603" w:rsidP="00DD093B">
            <w:pPr>
              <w:spacing w:before="0" w:after="0"/>
              <w:jc w:val="center"/>
              <w:rPr>
                <w:color w:val="000000" w:themeColor="text1"/>
                <w:sz w:val="18"/>
                <w:szCs w:val="18"/>
              </w:rPr>
            </w:pPr>
            <w:r w:rsidRPr="5F8B734E">
              <w:rPr>
                <w:color w:val="000000" w:themeColor="text1"/>
                <w:sz w:val="18"/>
                <w:szCs w:val="18"/>
              </w:rPr>
              <w:t>15.10%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219328A" w14:textId="7EAB145A" w:rsidR="04A9416E" w:rsidRDefault="7BC20603" w:rsidP="00DD093B">
            <w:pPr>
              <w:spacing w:before="0" w:after="0"/>
              <w:jc w:val="center"/>
              <w:rPr>
                <w:color w:val="000000" w:themeColor="text1"/>
                <w:sz w:val="18"/>
                <w:szCs w:val="18"/>
              </w:rPr>
            </w:pPr>
            <w:r w:rsidRPr="5F8B734E">
              <w:rPr>
                <w:color w:val="000000" w:themeColor="text1"/>
                <w:sz w:val="18"/>
                <w:szCs w:val="18"/>
              </w:rPr>
              <w:t>73.8</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7CC37B9" w14:textId="1392E4C1" w:rsidR="04A9416E" w:rsidRDefault="7BC20603" w:rsidP="00DD093B">
            <w:pPr>
              <w:spacing w:before="0" w:after="0"/>
              <w:jc w:val="center"/>
              <w:rPr>
                <w:color w:val="000000" w:themeColor="text1"/>
                <w:sz w:val="18"/>
                <w:szCs w:val="18"/>
              </w:rPr>
            </w:pPr>
            <w:r w:rsidRPr="5F8B734E">
              <w:rPr>
                <w:color w:val="000000" w:themeColor="text1"/>
                <w:sz w:val="18"/>
                <w:szCs w:val="18"/>
              </w:rPr>
              <w:t>97.4</w:t>
            </w:r>
          </w:p>
        </w:tc>
        <w:tc>
          <w:tcPr>
            <w:tcW w:w="1728" w:type="dxa"/>
            <w:vMerge/>
            <w:vAlign w:val="center"/>
          </w:tcPr>
          <w:p w14:paraId="5F496FB7"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065C40A5" w14:textId="2B27833E"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5D71361F" w14:textId="77777777" w:rsidR="001A42CD" w:rsidRDefault="001A42CD"/>
        </w:tc>
      </w:tr>
      <w:tr w:rsidR="04A9416E" w14:paraId="15617767" w14:textId="77777777" w:rsidTr="5F8B734E">
        <w:trPr>
          <w:trHeight w:val="270"/>
        </w:trPr>
        <w:tc>
          <w:tcPr>
            <w:tcW w:w="418" w:type="dxa"/>
            <w:vMerge/>
            <w:vAlign w:val="center"/>
          </w:tcPr>
          <w:p w14:paraId="67DC62FB" w14:textId="77777777" w:rsidR="001A42CD" w:rsidRDefault="001A42CD"/>
        </w:tc>
        <w:tc>
          <w:tcPr>
            <w:tcW w:w="1325" w:type="dxa"/>
            <w:vMerge/>
            <w:vAlign w:val="center"/>
          </w:tcPr>
          <w:p w14:paraId="4B90A461"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041B75D0" w14:textId="767E50A4" w:rsidR="04A9416E" w:rsidRDefault="1AD0D76D" w:rsidP="00DD093B">
            <w:pPr>
              <w:spacing w:before="0" w:after="0"/>
              <w:jc w:val="center"/>
              <w:rPr>
                <w:color w:val="000000" w:themeColor="text1"/>
                <w:sz w:val="18"/>
                <w:szCs w:val="18"/>
              </w:rPr>
            </w:pPr>
            <w:r w:rsidRPr="5F8B734E">
              <w:rPr>
                <w:color w:val="000000" w:themeColor="text1"/>
                <w:sz w:val="18"/>
                <w:szCs w:val="18"/>
              </w:rPr>
              <w:t>4.10</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7CD9ACF" w14:textId="0926C1C8" w:rsidR="04A9416E" w:rsidRDefault="7BC20603" w:rsidP="00DD093B">
            <w:pPr>
              <w:spacing w:before="0" w:after="0"/>
              <w:jc w:val="center"/>
              <w:rPr>
                <w:color w:val="000000" w:themeColor="text1"/>
                <w:sz w:val="18"/>
                <w:szCs w:val="18"/>
              </w:rPr>
            </w:pPr>
            <w:r w:rsidRPr="5F8B734E">
              <w:rPr>
                <w:color w:val="000000" w:themeColor="text1"/>
                <w:sz w:val="18"/>
                <w:szCs w:val="18"/>
              </w:rPr>
              <w:t>LR Area 10 (Link8.png)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C939AE" w14:textId="574A66A5" w:rsidR="04A9416E" w:rsidRDefault="7BC20603" w:rsidP="00DD093B">
            <w:pPr>
              <w:spacing w:before="0" w:after="0"/>
              <w:jc w:val="center"/>
              <w:rPr>
                <w:color w:val="000000" w:themeColor="text1"/>
                <w:sz w:val="18"/>
                <w:szCs w:val="18"/>
              </w:rPr>
            </w:pPr>
            <w:r w:rsidRPr="5F8B734E">
              <w:rPr>
                <w:color w:val="000000" w:themeColor="text1"/>
                <w:sz w:val="18"/>
                <w:szCs w:val="18"/>
              </w:rPr>
              <w:t>754</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4B02F1" w14:textId="1EE82AD1" w:rsidR="04A9416E" w:rsidRDefault="7BC20603" w:rsidP="00DD093B">
            <w:pPr>
              <w:spacing w:before="0" w:after="0"/>
              <w:jc w:val="center"/>
              <w:rPr>
                <w:color w:val="000000" w:themeColor="text1"/>
                <w:sz w:val="18"/>
                <w:szCs w:val="18"/>
              </w:rPr>
            </w:pPr>
            <w:r w:rsidRPr="5F8B734E">
              <w:rPr>
                <w:color w:val="000000" w:themeColor="text1"/>
                <w:sz w:val="18"/>
                <w:szCs w:val="18"/>
              </w:rPr>
              <w:t>17.00%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701D3E" w14:textId="44CD17FC" w:rsidR="04A9416E" w:rsidRDefault="7BC20603" w:rsidP="00DD093B">
            <w:pPr>
              <w:spacing w:before="0" w:after="0"/>
              <w:jc w:val="center"/>
              <w:rPr>
                <w:color w:val="000000" w:themeColor="text1"/>
                <w:sz w:val="18"/>
                <w:szCs w:val="18"/>
              </w:rPr>
            </w:pPr>
            <w:r w:rsidRPr="5F8B734E">
              <w:rPr>
                <w:color w:val="000000" w:themeColor="text1"/>
                <w:sz w:val="18"/>
                <w:szCs w:val="18"/>
              </w:rPr>
              <w:t>82.8</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BC5B1D" w14:textId="29037B5C" w:rsidR="04A9416E" w:rsidRDefault="7BC20603" w:rsidP="00DD093B">
            <w:pPr>
              <w:spacing w:before="0" w:after="0"/>
              <w:jc w:val="center"/>
              <w:rPr>
                <w:color w:val="000000" w:themeColor="text1"/>
                <w:sz w:val="18"/>
                <w:szCs w:val="18"/>
              </w:rPr>
            </w:pPr>
            <w:r w:rsidRPr="5F8B734E">
              <w:rPr>
                <w:color w:val="000000" w:themeColor="text1"/>
                <w:sz w:val="18"/>
                <w:szCs w:val="18"/>
              </w:rPr>
              <w:t>133.7</w:t>
            </w:r>
          </w:p>
        </w:tc>
        <w:tc>
          <w:tcPr>
            <w:tcW w:w="1728" w:type="dxa"/>
            <w:vMerge/>
            <w:vAlign w:val="center"/>
          </w:tcPr>
          <w:p w14:paraId="047466FB"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6EAAF574" w14:textId="4F8810A6"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restart"/>
            <w:tcBorders>
              <w:top w:val="nil"/>
              <w:left w:val="single" w:sz="8" w:space="0" w:color="auto"/>
              <w:bottom w:val="single" w:sz="8" w:space="0" w:color="auto"/>
              <w:right w:val="single" w:sz="8" w:space="0" w:color="auto"/>
            </w:tcBorders>
            <w:tcMar>
              <w:left w:w="108" w:type="dxa"/>
              <w:right w:w="108" w:type="dxa"/>
            </w:tcMar>
            <w:vAlign w:val="center"/>
          </w:tcPr>
          <w:p w14:paraId="6D5F521F" w14:textId="26064642" w:rsidR="04A9416E" w:rsidRDefault="7BC20603" w:rsidP="00DD093B">
            <w:pPr>
              <w:spacing w:before="0" w:after="0"/>
              <w:jc w:val="center"/>
              <w:rPr>
                <w:color w:val="000000" w:themeColor="text1"/>
                <w:sz w:val="18"/>
                <w:szCs w:val="18"/>
              </w:rPr>
            </w:pPr>
            <w:r w:rsidRPr="5F8B734E">
              <w:rPr>
                <w:color w:val="000000" w:themeColor="text1"/>
                <w:sz w:val="18"/>
                <w:szCs w:val="18"/>
              </w:rPr>
              <w:t>LV Connection to SS2 with transformer upgrade to 800 kVA capacity</w:t>
            </w:r>
          </w:p>
        </w:tc>
      </w:tr>
      <w:tr w:rsidR="04A9416E" w14:paraId="67298906" w14:textId="77777777" w:rsidTr="5F8B734E">
        <w:trPr>
          <w:trHeight w:val="270"/>
        </w:trPr>
        <w:tc>
          <w:tcPr>
            <w:tcW w:w="418" w:type="dxa"/>
            <w:vMerge/>
            <w:vAlign w:val="center"/>
          </w:tcPr>
          <w:p w14:paraId="4CC4156E" w14:textId="77777777" w:rsidR="001A42CD" w:rsidRDefault="001A42CD"/>
        </w:tc>
        <w:tc>
          <w:tcPr>
            <w:tcW w:w="1325" w:type="dxa"/>
            <w:vMerge/>
            <w:vAlign w:val="center"/>
          </w:tcPr>
          <w:p w14:paraId="4E4A7BAF"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0888B824" w14:textId="355E3FAB" w:rsidR="04A9416E" w:rsidRDefault="1AD0D76D" w:rsidP="00DD093B">
            <w:pPr>
              <w:spacing w:before="0" w:after="0"/>
              <w:jc w:val="center"/>
              <w:rPr>
                <w:color w:val="000000" w:themeColor="text1"/>
                <w:sz w:val="18"/>
                <w:szCs w:val="18"/>
              </w:rPr>
            </w:pPr>
            <w:r w:rsidRPr="5F8B734E">
              <w:rPr>
                <w:color w:val="000000" w:themeColor="text1"/>
                <w:sz w:val="18"/>
                <w:szCs w:val="18"/>
              </w:rPr>
              <w:t>4.11</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7311E6" w14:textId="0419A819" w:rsidR="04A9416E" w:rsidRDefault="7BC20603" w:rsidP="00DD093B">
            <w:pPr>
              <w:spacing w:before="0" w:after="0"/>
              <w:jc w:val="center"/>
              <w:rPr>
                <w:color w:val="000000" w:themeColor="text1"/>
                <w:sz w:val="18"/>
                <w:szCs w:val="18"/>
              </w:rPr>
            </w:pPr>
            <w:r w:rsidRPr="5F8B734E">
              <w:rPr>
                <w:color w:val="000000" w:themeColor="text1"/>
                <w:sz w:val="18"/>
                <w:szCs w:val="18"/>
              </w:rPr>
              <w:t>LR Area 11 (Link9.png)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6A11147" w14:textId="0A16122A" w:rsidR="04A9416E" w:rsidRDefault="7BC20603" w:rsidP="00DD093B">
            <w:pPr>
              <w:spacing w:before="0" w:after="0"/>
              <w:jc w:val="center"/>
              <w:rPr>
                <w:color w:val="000000" w:themeColor="text1"/>
                <w:sz w:val="18"/>
                <w:szCs w:val="18"/>
              </w:rPr>
            </w:pPr>
            <w:r w:rsidRPr="5F8B734E">
              <w:rPr>
                <w:color w:val="000000" w:themeColor="text1"/>
                <w:sz w:val="18"/>
                <w:szCs w:val="18"/>
              </w:rPr>
              <w:t>706</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C873F1" w14:textId="02EA5C31" w:rsidR="04A9416E" w:rsidRDefault="7BC20603" w:rsidP="00DD093B">
            <w:pPr>
              <w:spacing w:before="0" w:after="0"/>
              <w:jc w:val="center"/>
              <w:rPr>
                <w:color w:val="000000" w:themeColor="text1"/>
                <w:sz w:val="18"/>
                <w:szCs w:val="18"/>
              </w:rPr>
            </w:pPr>
            <w:r w:rsidRPr="5F8B734E">
              <w:rPr>
                <w:color w:val="000000" w:themeColor="text1"/>
                <w:sz w:val="18"/>
                <w:szCs w:val="18"/>
              </w:rPr>
              <w:t>16.80%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1353535" w14:textId="2B1F2391" w:rsidR="04A9416E" w:rsidRDefault="7BC20603" w:rsidP="00DD093B">
            <w:pPr>
              <w:spacing w:before="0" w:after="0"/>
              <w:jc w:val="center"/>
              <w:rPr>
                <w:color w:val="000000" w:themeColor="text1"/>
                <w:sz w:val="18"/>
                <w:szCs w:val="18"/>
              </w:rPr>
            </w:pPr>
            <w:r w:rsidRPr="5F8B734E">
              <w:rPr>
                <w:color w:val="000000" w:themeColor="text1"/>
                <w:sz w:val="18"/>
                <w:szCs w:val="18"/>
              </w:rPr>
              <w:t>82</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00CA5A3" w14:textId="5172383B" w:rsidR="04A9416E" w:rsidRDefault="7BC20603" w:rsidP="00DD093B">
            <w:pPr>
              <w:spacing w:before="0" w:after="0"/>
              <w:jc w:val="center"/>
              <w:rPr>
                <w:color w:val="000000" w:themeColor="text1"/>
                <w:sz w:val="18"/>
                <w:szCs w:val="18"/>
              </w:rPr>
            </w:pPr>
            <w:r w:rsidRPr="5F8B734E">
              <w:rPr>
                <w:color w:val="000000" w:themeColor="text1"/>
                <w:sz w:val="18"/>
                <w:szCs w:val="18"/>
              </w:rPr>
              <w:t>127.1</w:t>
            </w:r>
          </w:p>
        </w:tc>
        <w:tc>
          <w:tcPr>
            <w:tcW w:w="1728" w:type="dxa"/>
            <w:vMerge/>
            <w:vAlign w:val="center"/>
          </w:tcPr>
          <w:p w14:paraId="5A1DBAAE"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13A8F2F9" w14:textId="672BDDBB"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693D763C" w14:textId="77777777" w:rsidR="001A42CD" w:rsidRDefault="001A42CD"/>
        </w:tc>
      </w:tr>
      <w:tr w:rsidR="04A9416E" w14:paraId="29014DB7" w14:textId="77777777" w:rsidTr="5F8B734E">
        <w:trPr>
          <w:trHeight w:val="270"/>
        </w:trPr>
        <w:tc>
          <w:tcPr>
            <w:tcW w:w="418" w:type="dxa"/>
            <w:vMerge/>
            <w:vAlign w:val="center"/>
          </w:tcPr>
          <w:p w14:paraId="716B9514" w14:textId="77777777" w:rsidR="001A42CD" w:rsidRDefault="001A42CD"/>
        </w:tc>
        <w:tc>
          <w:tcPr>
            <w:tcW w:w="1325" w:type="dxa"/>
            <w:vMerge/>
            <w:vAlign w:val="center"/>
          </w:tcPr>
          <w:p w14:paraId="5B091C70"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4E84767D" w14:textId="7079FDAA" w:rsidR="04A9416E" w:rsidRDefault="1AD0D76D" w:rsidP="00DD093B">
            <w:pPr>
              <w:spacing w:before="0" w:after="0"/>
              <w:jc w:val="center"/>
              <w:rPr>
                <w:color w:val="000000" w:themeColor="text1"/>
                <w:sz w:val="18"/>
                <w:szCs w:val="18"/>
              </w:rPr>
            </w:pPr>
            <w:r w:rsidRPr="5F8B734E">
              <w:rPr>
                <w:color w:val="000000" w:themeColor="text1"/>
                <w:sz w:val="18"/>
                <w:szCs w:val="18"/>
              </w:rPr>
              <w:t>4.12</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93C3043" w14:textId="1C127B8B" w:rsidR="04A9416E" w:rsidRDefault="7BC20603" w:rsidP="00DD093B">
            <w:pPr>
              <w:spacing w:before="0" w:after="0"/>
              <w:jc w:val="center"/>
              <w:rPr>
                <w:color w:val="000000" w:themeColor="text1"/>
                <w:sz w:val="18"/>
                <w:szCs w:val="18"/>
              </w:rPr>
            </w:pPr>
            <w:r w:rsidRPr="5F8B734E">
              <w:rPr>
                <w:color w:val="000000" w:themeColor="text1"/>
                <w:sz w:val="18"/>
                <w:szCs w:val="18"/>
              </w:rPr>
              <w:t>LR Area 12 (Link 10.png)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09EBAA" w14:textId="1E27BC65" w:rsidR="04A9416E" w:rsidRDefault="7BC20603" w:rsidP="00DD093B">
            <w:pPr>
              <w:spacing w:before="0" w:after="0"/>
              <w:jc w:val="center"/>
              <w:rPr>
                <w:color w:val="000000" w:themeColor="text1"/>
                <w:sz w:val="18"/>
                <w:szCs w:val="18"/>
              </w:rPr>
            </w:pPr>
            <w:r w:rsidRPr="5F8B734E">
              <w:rPr>
                <w:color w:val="000000" w:themeColor="text1"/>
                <w:sz w:val="18"/>
                <w:szCs w:val="18"/>
              </w:rPr>
              <w:t>761</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23E158" w14:textId="2C99EBFA" w:rsidR="04A9416E" w:rsidRDefault="7BC20603" w:rsidP="00DD093B">
            <w:pPr>
              <w:spacing w:before="0" w:after="0"/>
              <w:jc w:val="center"/>
              <w:rPr>
                <w:color w:val="000000" w:themeColor="text1"/>
                <w:sz w:val="18"/>
                <w:szCs w:val="18"/>
              </w:rPr>
            </w:pPr>
            <w:r w:rsidRPr="5F8B734E">
              <w:rPr>
                <w:color w:val="000000" w:themeColor="text1"/>
                <w:sz w:val="18"/>
                <w:szCs w:val="18"/>
              </w:rPr>
              <w:t>16.40%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287631" w14:textId="3867E2C4" w:rsidR="04A9416E" w:rsidRDefault="7BC20603" w:rsidP="00DD093B">
            <w:pPr>
              <w:spacing w:before="0" w:after="0"/>
              <w:jc w:val="center"/>
              <w:rPr>
                <w:color w:val="000000" w:themeColor="text1"/>
                <w:sz w:val="18"/>
                <w:szCs w:val="18"/>
              </w:rPr>
            </w:pPr>
            <w:r w:rsidRPr="5F8B734E">
              <w:rPr>
                <w:color w:val="000000" w:themeColor="text1"/>
                <w:sz w:val="18"/>
                <w:szCs w:val="18"/>
              </w:rPr>
              <w:t>80</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960F3AC" w14:textId="7E18152C" w:rsidR="04A9416E" w:rsidRDefault="7BC20603" w:rsidP="00DD093B">
            <w:pPr>
              <w:spacing w:before="0" w:after="0"/>
              <w:jc w:val="center"/>
              <w:rPr>
                <w:color w:val="000000" w:themeColor="text1"/>
                <w:sz w:val="18"/>
                <w:szCs w:val="18"/>
              </w:rPr>
            </w:pPr>
            <w:r w:rsidRPr="5F8B734E">
              <w:rPr>
                <w:color w:val="000000" w:themeColor="text1"/>
                <w:sz w:val="18"/>
                <w:szCs w:val="18"/>
              </w:rPr>
              <w:t>135.3</w:t>
            </w:r>
          </w:p>
        </w:tc>
        <w:tc>
          <w:tcPr>
            <w:tcW w:w="1728" w:type="dxa"/>
            <w:vMerge/>
            <w:vAlign w:val="center"/>
          </w:tcPr>
          <w:p w14:paraId="1B184D8D"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5E71ACF6" w14:textId="6D5C8F22"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68DF2ABA" w14:textId="77777777" w:rsidR="001A42CD" w:rsidRDefault="001A42CD"/>
        </w:tc>
      </w:tr>
      <w:tr w:rsidR="04A9416E" w14:paraId="6C857145" w14:textId="77777777" w:rsidTr="5F8B734E">
        <w:trPr>
          <w:trHeight w:val="270"/>
        </w:trPr>
        <w:tc>
          <w:tcPr>
            <w:tcW w:w="418" w:type="dxa"/>
            <w:vMerge/>
            <w:vAlign w:val="center"/>
          </w:tcPr>
          <w:p w14:paraId="346D4D3D" w14:textId="77777777" w:rsidR="001A42CD" w:rsidRDefault="001A42CD"/>
        </w:tc>
        <w:tc>
          <w:tcPr>
            <w:tcW w:w="1325" w:type="dxa"/>
            <w:vMerge/>
            <w:vAlign w:val="center"/>
          </w:tcPr>
          <w:p w14:paraId="37964B70"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2FB75368" w14:textId="62003DFF" w:rsidR="04A9416E" w:rsidRDefault="1AD0D76D" w:rsidP="00DD093B">
            <w:pPr>
              <w:spacing w:before="0" w:after="0"/>
              <w:jc w:val="center"/>
              <w:rPr>
                <w:color w:val="000000" w:themeColor="text1"/>
                <w:sz w:val="18"/>
                <w:szCs w:val="18"/>
              </w:rPr>
            </w:pPr>
            <w:r w:rsidRPr="5F8B734E">
              <w:rPr>
                <w:color w:val="000000" w:themeColor="text1"/>
                <w:sz w:val="18"/>
                <w:szCs w:val="18"/>
              </w:rPr>
              <w:t>4.13</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E47A38" w14:textId="628D7BC6" w:rsidR="04A9416E" w:rsidRDefault="7BC20603" w:rsidP="00DD093B">
            <w:pPr>
              <w:spacing w:before="0" w:after="0"/>
              <w:jc w:val="center"/>
              <w:rPr>
                <w:color w:val="000000" w:themeColor="text1"/>
                <w:sz w:val="18"/>
                <w:szCs w:val="18"/>
              </w:rPr>
            </w:pPr>
            <w:r w:rsidRPr="5F8B734E">
              <w:rPr>
                <w:color w:val="000000" w:themeColor="text1"/>
                <w:sz w:val="18"/>
                <w:szCs w:val="18"/>
              </w:rPr>
              <w:t>LR Area 13 (Link 10.png)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3D41ACF" w14:textId="69036D4D" w:rsidR="04A9416E" w:rsidRDefault="7BC20603" w:rsidP="00DD093B">
            <w:pPr>
              <w:spacing w:before="0" w:after="0"/>
              <w:jc w:val="center"/>
              <w:rPr>
                <w:color w:val="000000" w:themeColor="text1"/>
                <w:sz w:val="18"/>
                <w:szCs w:val="18"/>
              </w:rPr>
            </w:pPr>
            <w:r w:rsidRPr="5F8B734E">
              <w:rPr>
                <w:color w:val="000000" w:themeColor="text1"/>
                <w:sz w:val="18"/>
                <w:szCs w:val="18"/>
              </w:rPr>
              <w:t>161</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00F51C" w14:textId="5A2C4B8C" w:rsidR="04A9416E" w:rsidRDefault="7BC20603" w:rsidP="00DD093B">
            <w:pPr>
              <w:spacing w:before="0" w:after="0"/>
              <w:jc w:val="center"/>
              <w:rPr>
                <w:color w:val="000000" w:themeColor="text1"/>
                <w:sz w:val="18"/>
                <w:szCs w:val="18"/>
              </w:rPr>
            </w:pPr>
            <w:r w:rsidRPr="5F8B734E">
              <w:rPr>
                <w:color w:val="000000" w:themeColor="text1"/>
                <w:sz w:val="18"/>
                <w:szCs w:val="18"/>
              </w:rPr>
              <w:t>15.30%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212690" w14:textId="71292920" w:rsidR="04A9416E" w:rsidRDefault="7BC20603" w:rsidP="00DD093B">
            <w:pPr>
              <w:spacing w:before="0" w:after="0"/>
              <w:jc w:val="center"/>
              <w:rPr>
                <w:color w:val="000000" w:themeColor="text1"/>
                <w:sz w:val="18"/>
                <w:szCs w:val="18"/>
              </w:rPr>
            </w:pPr>
            <w:r w:rsidRPr="5F8B734E">
              <w:rPr>
                <w:color w:val="000000" w:themeColor="text1"/>
                <w:sz w:val="18"/>
                <w:szCs w:val="18"/>
              </w:rPr>
              <w:t>74.6</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92A6E9" w14:textId="794374CD" w:rsidR="04A9416E" w:rsidRDefault="7BC20603" w:rsidP="00DD093B">
            <w:pPr>
              <w:spacing w:before="0" w:after="0"/>
              <w:jc w:val="center"/>
              <w:rPr>
                <w:color w:val="000000" w:themeColor="text1"/>
                <w:sz w:val="18"/>
                <w:szCs w:val="18"/>
              </w:rPr>
            </w:pPr>
            <w:r w:rsidRPr="5F8B734E">
              <w:rPr>
                <w:color w:val="000000" w:themeColor="text1"/>
                <w:sz w:val="18"/>
                <w:szCs w:val="18"/>
              </w:rPr>
              <w:t>26.4</w:t>
            </w:r>
          </w:p>
        </w:tc>
        <w:tc>
          <w:tcPr>
            <w:tcW w:w="1728" w:type="dxa"/>
            <w:vMerge/>
            <w:vAlign w:val="center"/>
          </w:tcPr>
          <w:p w14:paraId="1C15C9CB"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4D387A80" w14:textId="5AAC91D6"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6094C43D" w14:textId="77777777" w:rsidR="001A42CD" w:rsidRDefault="001A42CD"/>
        </w:tc>
      </w:tr>
      <w:tr w:rsidR="04A9416E" w14:paraId="185942BC" w14:textId="77777777" w:rsidTr="5F8B734E">
        <w:trPr>
          <w:trHeight w:val="270"/>
        </w:trPr>
        <w:tc>
          <w:tcPr>
            <w:tcW w:w="418" w:type="dxa"/>
            <w:vMerge/>
            <w:vAlign w:val="center"/>
          </w:tcPr>
          <w:p w14:paraId="5DCCAF4F" w14:textId="77777777" w:rsidR="001A42CD" w:rsidRDefault="001A42CD"/>
        </w:tc>
        <w:tc>
          <w:tcPr>
            <w:tcW w:w="1325" w:type="dxa"/>
            <w:vMerge/>
            <w:vAlign w:val="center"/>
          </w:tcPr>
          <w:p w14:paraId="3E02A4D4"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0F79D523" w14:textId="1C0153DF" w:rsidR="04A9416E" w:rsidRDefault="1AD0D76D" w:rsidP="00DD093B">
            <w:pPr>
              <w:spacing w:before="0" w:after="0"/>
              <w:jc w:val="center"/>
              <w:rPr>
                <w:color w:val="000000" w:themeColor="text1"/>
                <w:sz w:val="18"/>
                <w:szCs w:val="18"/>
              </w:rPr>
            </w:pPr>
            <w:r w:rsidRPr="5F8B734E">
              <w:rPr>
                <w:color w:val="000000" w:themeColor="text1"/>
                <w:sz w:val="18"/>
                <w:szCs w:val="18"/>
              </w:rPr>
              <w:t>4.14</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E5B153" w14:textId="25ACD873" w:rsidR="04A9416E" w:rsidRDefault="7BC20603" w:rsidP="00DD093B">
            <w:pPr>
              <w:spacing w:before="0" w:after="0"/>
              <w:jc w:val="center"/>
              <w:rPr>
                <w:color w:val="000000" w:themeColor="text1"/>
                <w:sz w:val="18"/>
                <w:szCs w:val="18"/>
              </w:rPr>
            </w:pPr>
            <w:r w:rsidRPr="5F8B734E">
              <w:rPr>
                <w:color w:val="000000" w:themeColor="text1"/>
                <w:sz w:val="18"/>
                <w:szCs w:val="18"/>
              </w:rPr>
              <w:t>LR Area 14 (Link 11.png)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89E4CA" w14:textId="4285F71C" w:rsidR="04A9416E" w:rsidRDefault="7BC20603" w:rsidP="00DD093B">
            <w:pPr>
              <w:spacing w:before="0" w:after="0"/>
              <w:jc w:val="center"/>
              <w:rPr>
                <w:color w:val="000000" w:themeColor="text1"/>
                <w:sz w:val="18"/>
                <w:szCs w:val="18"/>
              </w:rPr>
            </w:pPr>
            <w:r w:rsidRPr="5F8B734E">
              <w:rPr>
                <w:color w:val="000000" w:themeColor="text1"/>
                <w:sz w:val="18"/>
                <w:szCs w:val="18"/>
              </w:rPr>
              <w:t>275</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18604A1" w14:textId="1B4EB510" w:rsidR="04A9416E" w:rsidRDefault="7BC20603" w:rsidP="00DD093B">
            <w:pPr>
              <w:spacing w:before="0" w:after="0"/>
              <w:jc w:val="center"/>
              <w:rPr>
                <w:color w:val="000000" w:themeColor="text1"/>
                <w:sz w:val="18"/>
                <w:szCs w:val="18"/>
              </w:rPr>
            </w:pPr>
            <w:r w:rsidRPr="5F8B734E">
              <w:rPr>
                <w:color w:val="000000" w:themeColor="text1"/>
                <w:sz w:val="18"/>
                <w:szCs w:val="18"/>
              </w:rPr>
              <w:t>15.10%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F76ECC" w14:textId="7DE028CB" w:rsidR="04A9416E" w:rsidRDefault="7BC20603" w:rsidP="00DD093B">
            <w:pPr>
              <w:spacing w:before="0" w:after="0"/>
              <w:jc w:val="center"/>
              <w:rPr>
                <w:color w:val="000000" w:themeColor="text1"/>
                <w:sz w:val="18"/>
                <w:szCs w:val="18"/>
              </w:rPr>
            </w:pPr>
            <w:r w:rsidRPr="5F8B734E">
              <w:rPr>
                <w:color w:val="000000" w:themeColor="text1"/>
                <w:sz w:val="18"/>
                <w:szCs w:val="18"/>
              </w:rPr>
              <w:t>73.5</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CD1CF4" w14:textId="3E2857B0" w:rsidR="04A9416E" w:rsidRDefault="7BC20603" w:rsidP="00DD093B">
            <w:pPr>
              <w:spacing w:before="0" w:after="0"/>
              <w:jc w:val="center"/>
              <w:rPr>
                <w:color w:val="000000" w:themeColor="text1"/>
                <w:sz w:val="18"/>
                <w:szCs w:val="18"/>
              </w:rPr>
            </w:pPr>
            <w:r w:rsidRPr="5F8B734E">
              <w:rPr>
                <w:color w:val="000000" w:themeColor="text1"/>
                <w:sz w:val="18"/>
                <w:szCs w:val="18"/>
              </w:rPr>
              <w:t>41.3</w:t>
            </w:r>
          </w:p>
        </w:tc>
        <w:tc>
          <w:tcPr>
            <w:tcW w:w="1728" w:type="dxa"/>
            <w:vMerge/>
            <w:vAlign w:val="center"/>
          </w:tcPr>
          <w:p w14:paraId="34E7527F"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42989700" w14:textId="7060C137"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080062D2" w14:textId="77777777" w:rsidR="001A42CD" w:rsidRDefault="001A42CD"/>
        </w:tc>
      </w:tr>
      <w:tr w:rsidR="04A9416E" w14:paraId="777F2A07" w14:textId="77777777" w:rsidTr="5F8B734E">
        <w:trPr>
          <w:trHeight w:val="270"/>
        </w:trPr>
        <w:tc>
          <w:tcPr>
            <w:tcW w:w="418" w:type="dxa"/>
            <w:vMerge/>
            <w:vAlign w:val="center"/>
          </w:tcPr>
          <w:p w14:paraId="57C68F7A" w14:textId="77777777" w:rsidR="001A42CD" w:rsidRDefault="001A42CD"/>
        </w:tc>
        <w:tc>
          <w:tcPr>
            <w:tcW w:w="1325" w:type="dxa"/>
            <w:vMerge/>
            <w:vAlign w:val="center"/>
          </w:tcPr>
          <w:p w14:paraId="322D7784"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41D9F64F" w14:textId="4B5848E3" w:rsidR="04A9416E" w:rsidRDefault="1AD0D76D" w:rsidP="00DD093B">
            <w:pPr>
              <w:spacing w:before="0" w:after="0"/>
              <w:jc w:val="center"/>
              <w:rPr>
                <w:color w:val="000000" w:themeColor="text1"/>
                <w:sz w:val="18"/>
                <w:szCs w:val="18"/>
              </w:rPr>
            </w:pPr>
            <w:r w:rsidRPr="5F8B734E">
              <w:rPr>
                <w:color w:val="000000" w:themeColor="text1"/>
                <w:sz w:val="18"/>
                <w:szCs w:val="18"/>
              </w:rPr>
              <w:t>4.15</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6B6415" w14:textId="35F7079A" w:rsidR="04A9416E" w:rsidRDefault="7BC20603" w:rsidP="00DD093B">
            <w:pPr>
              <w:spacing w:before="0" w:after="0"/>
              <w:jc w:val="center"/>
              <w:rPr>
                <w:color w:val="000000" w:themeColor="text1"/>
                <w:sz w:val="18"/>
                <w:szCs w:val="18"/>
              </w:rPr>
            </w:pPr>
            <w:r w:rsidRPr="5F8B734E">
              <w:rPr>
                <w:color w:val="000000" w:themeColor="text1"/>
                <w:sz w:val="18"/>
                <w:szCs w:val="18"/>
              </w:rPr>
              <w:t>LR Area 15 (Link 12.png)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E7D764" w14:textId="0297CEB8" w:rsidR="04A9416E" w:rsidRDefault="7BC20603" w:rsidP="00DD093B">
            <w:pPr>
              <w:spacing w:before="0" w:after="0"/>
              <w:jc w:val="center"/>
              <w:rPr>
                <w:color w:val="000000" w:themeColor="text1"/>
                <w:sz w:val="18"/>
                <w:szCs w:val="18"/>
              </w:rPr>
            </w:pPr>
            <w:r w:rsidRPr="5F8B734E">
              <w:rPr>
                <w:color w:val="000000" w:themeColor="text1"/>
                <w:sz w:val="18"/>
                <w:szCs w:val="18"/>
              </w:rPr>
              <w:t>711</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EA58229" w14:textId="152A7F7D" w:rsidR="04A9416E" w:rsidRDefault="7BC20603" w:rsidP="00DD093B">
            <w:pPr>
              <w:spacing w:before="0" w:after="0"/>
              <w:jc w:val="center"/>
              <w:rPr>
                <w:color w:val="000000" w:themeColor="text1"/>
                <w:sz w:val="18"/>
                <w:szCs w:val="18"/>
              </w:rPr>
            </w:pPr>
            <w:r w:rsidRPr="5F8B734E">
              <w:rPr>
                <w:color w:val="000000" w:themeColor="text1"/>
                <w:sz w:val="18"/>
                <w:szCs w:val="18"/>
              </w:rPr>
              <w:t>16.00%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EFDE79" w14:textId="190A653F" w:rsidR="04A9416E" w:rsidRDefault="7BC20603" w:rsidP="00DD093B">
            <w:pPr>
              <w:spacing w:before="0" w:after="0"/>
              <w:jc w:val="center"/>
              <w:rPr>
                <w:color w:val="000000" w:themeColor="text1"/>
                <w:sz w:val="18"/>
                <w:szCs w:val="18"/>
              </w:rPr>
            </w:pPr>
            <w:r w:rsidRPr="5F8B734E">
              <w:rPr>
                <w:color w:val="000000" w:themeColor="text1"/>
                <w:sz w:val="18"/>
                <w:szCs w:val="18"/>
              </w:rPr>
              <w:t>78.2</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1FFAD8" w14:textId="29DF4E6F" w:rsidR="04A9416E" w:rsidRDefault="7BC20603" w:rsidP="00DD093B">
            <w:pPr>
              <w:spacing w:before="0" w:after="0"/>
              <w:jc w:val="center"/>
              <w:rPr>
                <w:color w:val="000000" w:themeColor="text1"/>
                <w:sz w:val="18"/>
                <w:szCs w:val="18"/>
              </w:rPr>
            </w:pPr>
            <w:r w:rsidRPr="5F8B734E">
              <w:rPr>
                <w:color w:val="000000" w:themeColor="text1"/>
                <w:sz w:val="18"/>
                <w:szCs w:val="18"/>
              </w:rPr>
              <w:t>120.5</w:t>
            </w:r>
          </w:p>
        </w:tc>
        <w:tc>
          <w:tcPr>
            <w:tcW w:w="1728" w:type="dxa"/>
            <w:vMerge/>
            <w:vAlign w:val="center"/>
          </w:tcPr>
          <w:p w14:paraId="351BD90D"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28E09D97" w14:textId="63A31FC1"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14021B3B" w14:textId="77777777" w:rsidR="001A42CD" w:rsidRDefault="001A42CD"/>
        </w:tc>
      </w:tr>
      <w:tr w:rsidR="04A9416E" w14:paraId="17B509F1" w14:textId="77777777" w:rsidTr="5F8B734E">
        <w:trPr>
          <w:trHeight w:val="270"/>
        </w:trPr>
        <w:tc>
          <w:tcPr>
            <w:tcW w:w="418" w:type="dxa"/>
            <w:vMerge/>
            <w:vAlign w:val="center"/>
          </w:tcPr>
          <w:p w14:paraId="58E49301" w14:textId="77777777" w:rsidR="001A42CD" w:rsidRDefault="001A42CD"/>
        </w:tc>
        <w:tc>
          <w:tcPr>
            <w:tcW w:w="1325" w:type="dxa"/>
            <w:vMerge/>
            <w:vAlign w:val="center"/>
          </w:tcPr>
          <w:p w14:paraId="7C59EAAB"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7F00824A" w14:textId="026B9416" w:rsidR="04A9416E" w:rsidRDefault="1AD0D76D" w:rsidP="00DD093B">
            <w:pPr>
              <w:spacing w:before="0" w:after="0"/>
              <w:jc w:val="center"/>
              <w:rPr>
                <w:color w:val="000000" w:themeColor="text1"/>
                <w:sz w:val="18"/>
                <w:szCs w:val="18"/>
              </w:rPr>
            </w:pPr>
            <w:r w:rsidRPr="5F8B734E">
              <w:rPr>
                <w:color w:val="000000" w:themeColor="text1"/>
                <w:sz w:val="18"/>
                <w:szCs w:val="18"/>
              </w:rPr>
              <w:t>4.16</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08FA700" w14:textId="61E863D0" w:rsidR="04A9416E" w:rsidRDefault="7BC20603" w:rsidP="00DD093B">
            <w:pPr>
              <w:spacing w:before="0" w:after="0"/>
              <w:jc w:val="center"/>
              <w:rPr>
                <w:color w:val="000000" w:themeColor="text1"/>
                <w:sz w:val="18"/>
                <w:szCs w:val="18"/>
              </w:rPr>
            </w:pPr>
            <w:r w:rsidRPr="5F8B734E">
              <w:rPr>
                <w:color w:val="000000" w:themeColor="text1"/>
                <w:sz w:val="18"/>
                <w:szCs w:val="18"/>
              </w:rPr>
              <w:t>LR Area 16 (Link 13.png)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35491FA" w14:textId="332439FA" w:rsidR="04A9416E" w:rsidRDefault="7BC20603" w:rsidP="00DD093B">
            <w:pPr>
              <w:spacing w:before="0" w:after="0"/>
              <w:jc w:val="center"/>
              <w:rPr>
                <w:color w:val="000000" w:themeColor="text1"/>
                <w:sz w:val="18"/>
                <w:szCs w:val="18"/>
              </w:rPr>
            </w:pPr>
            <w:r w:rsidRPr="5F8B734E">
              <w:rPr>
                <w:color w:val="000000" w:themeColor="text1"/>
                <w:sz w:val="18"/>
                <w:szCs w:val="18"/>
              </w:rPr>
              <w:t>653</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1EDB9F2" w14:textId="1ECFF4E1" w:rsidR="04A9416E" w:rsidRDefault="7BC20603" w:rsidP="00DD093B">
            <w:pPr>
              <w:spacing w:before="0" w:after="0"/>
              <w:jc w:val="center"/>
              <w:rPr>
                <w:color w:val="000000" w:themeColor="text1"/>
                <w:sz w:val="18"/>
                <w:szCs w:val="18"/>
              </w:rPr>
            </w:pPr>
            <w:r w:rsidRPr="5F8B734E">
              <w:rPr>
                <w:color w:val="000000" w:themeColor="text1"/>
                <w:sz w:val="18"/>
                <w:szCs w:val="18"/>
              </w:rPr>
              <w:t>17.00%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722D39" w14:textId="48B9A29C" w:rsidR="04A9416E" w:rsidRDefault="7BC20603" w:rsidP="00DD093B">
            <w:pPr>
              <w:spacing w:before="0" w:after="0"/>
              <w:jc w:val="center"/>
              <w:rPr>
                <w:color w:val="000000" w:themeColor="text1"/>
                <w:sz w:val="18"/>
                <w:szCs w:val="18"/>
              </w:rPr>
            </w:pPr>
            <w:r w:rsidRPr="5F8B734E">
              <w:rPr>
                <w:color w:val="000000" w:themeColor="text1"/>
                <w:sz w:val="18"/>
                <w:szCs w:val="18"/>
              </w:rPr>
              <w:t>83.1</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13F061" w14:textId="2D362004" w:rsidR="04A9416E" w:rsidRDefault="7BC20603" w:rsidP="00DD093B">
            <w:pPr>
              <w:spacing w:before="0" w:after="0"/>
              <w:jc w:val="center"/>
              <w:rPr>
                <w:color w:val="000000" w:themeColor="text1"/>
                <w:sz w:val="18"/>
                <w:szCs w:val="18"/>
              </w:rPr>
            </w:pPr>
            <w:r w:rsidRPr="5F8B734E">
              <w:rPr>
                <w:color w:val="000000" w:themeColor="text1"/>
                <w:sz w:val="18"/>
                <w:szCs w:val="18"/>
              </w:rPr>
              <w:t>115.5</w:t>
            </w:r>
          </w:p>
        </w:tc>
        <w:tc>
          <w:tcPr>
            <w:tcW w:w="1728" w:type="dxa"/>
            <w:vMerge/>
            <w:vAlign w:val="center"/>
          </w:tcPr>
          <w:p w14:paraId="03C1CF00"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7533C658" w14:textId="13C0F70F"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2291CCED" w14:textId="77777777" w:rsidR="001A42CD" w:rsidRDefault="001A42CD"/>
        </w:tc>
      </w:tr>
      <w:tr w:rsidR="04A9416E" w14:paraId="4D59825B" w14:textId="77777777" w:rsidTr="5F8B734E">
        <w:trPr>
          <w:trHeight w:val="270"/>
        </w:trPr>
        <w:tc>
          <w:tcPr>
            <w:tcW w:w="418" w:type="dxa"/>
            <w:vMerge/>
            <w:vAlign w:val="center"/>
          </w:tcPr>
          <w:p w14:paraId="0FEDCFE9" w14:textId="77777777" w:rsidR="001A42CD" w:rsidRDefault="001A42CD"/>
        </w:tc>
        <w:tc>
          <w:tcPr>
            <w:tcW w:w="1325" w:type="dxa"/>
            <w:vMerge/>
            <w:vAlign w:val="center"/>
          </w:tcPr>
          <w:p w14:paraId="28B0D5AC"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0769DF90" w14:textId="7ABDC5AE" w:rsidR="04A9416E" w:rsidRDefault="1AD0D76D" w:rsidP="00DD093B">
            <w:pPr>
              <w:spacing w:before="0" w:after="0"/>
              <w:jc w:val="center"/>
              <w:rPr>
                <w:color w:val="000000" w:themeColor="text1"/>
                <w:sz w:val="18"/>
                <w:szCs w:val="18"/>
              </w:rPr>
            </w:pPr>
            <w:r w:rsidRPr="5F8B734E">
              <w:rPr>
                <w:color w:val="000000" w:themeColor="text1"/>
                <w:sz w:val="18"/>
                <w:szCs w:val="18"/>
              </w:rPr>
              <w:t>4.17</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F9A79BC" w14:textId="6C0F38BE" w:rsidR="04A9416E" w:rsidRDefault="7BC20603" w:rsidP="00DD093B">
            <w:pPr>
              <w:spacing w:before="0" w:after="0"/>
              <w:jc w:val="center"/>
              <w:rPr>
                <w:color w:val="000000" w:themeColor="text1"/>
                <w:sz w:val="18"/>
                <w:szCs w:val="18"/>
              </w:rPr>
            </w:pPr>
            <w:r w:rsidRPr="5F8B734E">
              <w:rPr>
                <w:color w:val="000000" w:themeColor="text1"/>
                <w:sz w:val="18"/>
                <w:szCs w:val="18"/>
              </w:rPr>
              <w:t>LR Area 17 (Link 14.png)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63FD0F6" w14:textId="41B947E3" w:rsidR="04A9416E" w:rsidRDefault="7BC20603" w:rsidP="00DD093B">
            <w:pPr>
              <w:spacing w:before="0" w:after="0"/>
              <w:jc w:val="center"/>
              <w:rPr>
                <w:color w:val="000000" w:themeColor="text1"/>
                <w:sz w:val="18"/>
                <w:szCs w:val="18"/>
              </w:rPr>
            </w:pPr>
            <w:r w:rsidRPr="5F8B734E">
              <w:rPr>
                <w:color w:val="000000" w:themeColor="text1"/>
                <w:sz w:val="18"/>
                <w:szCs w:val="18"/>
              </w:rPr>
              <w:t>836</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D0A80A" w14:textId="52A3DE56" w:rsidR="04A9416E" w:rsidRDefault="7BC20603" w:rsidP="00DD093B">
            <w:pPr>
              <w:spacing w:before="0" w:after="0"/>
              <w:jc w:val="center"/>
              <w:rPr>
                <w:color w:val="000000" w:themeColor="text1"/>
                <w:sz w:val="18"/>
                <w:szCs w:val="18"/>
              </w:rPr>
            </w:pPr>
            <w:r w:rsidRPr="5F8B734E">
              <w:rPr>
                <w:color w:val="000000" w:themeColor="text1"/>
                <w:sz w:val="18"/>
                <w:szCs w:val="18"/>
              </w:rPr>
              <w:t>17.00%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262A08" w14:textId="31AFCF57" w:rsidR="04A9416E" w:rsidRDefault="7BC20603" w:rsidP="00DD093B">
            <w:pPr>
              <w:spacing w:before="0" w:after="0"/>
              <w:jc w:val="center"/>
              <w:rPr>
                <w:color w:val="000000" w:themeColor="text1"/>
                <w:sz w:val="18"/>
                <w:szCs w:val="18"/>
              </w:rPr>
            </w:pPr>
            <w:r w:rsidRPr="5F8B734E">
              <w:rPr>
                <w:color w:val="000000" w:themeColor="text1"/>
                <w:sz w:val="18"/>
                <w:szCs w:val="18"/>
              </w:rPr>
              <w:t>82.9</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FD57949" w14:textId="0AEFB0E4" w:rsidR="04A9416E" w:rsidRDefault="7BC20603" w:rsidP="00DD093B">
            <w:pPr>
              <w:spacing w:before="0" w:after="0"/>
              <w:jc w:val="center"/>
              <w:rPr>
                <w:color w:val="000000" w:themeColor="text1"/>
                <w:sz w:val="18"/>
                <w:szCs w:val="18"/>
              </w:rPr>
            </w:pPr>
            <w:r w:rsidRPr="5F8B734E">
              <w:rPr>
                <w:color w:val="000000" w:themeColor="text1"/>
                <w:sz w:val="18"/>
                <w:szCs w:val="18"/>
              </w:rPr>
              <w:t>146.9</w:t>
            </w:r>
          </w:p>
        </w:tc>
        <w:tc>
          <w:tcPr>
            <w:tcW w:w="1728" w:type="dxa"/>
            <w:vMerge/>
            <w:vAlign w:val="center"/>
          </w:tcPr>
          <w:p w14:paraId="58EF132E"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6C85BFBD" w14:textId="2FF66859"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29A3148E" w14:textId="77777777" w:rsidR="001A42CD" w:rsidRDefault="001A42CD"/>
        </w:tc>
      </w:tr>
      <w:tr w:rsidR="04A9416E" w14:paraId="7F09024B" w14:textId="77777777" w:rsidTr="5F8B734E">
        <w:trPr>
          <w:trHeight w:val="270"/>
        </w:trPr>
        <w:tc>
          <w:tcPr>
            <w:tcW w:w="418" w:type="dxa"/>
            <w:vMerge/>
            <w:vAlign w:val="center"/>
          </w:tcPr>
          <w:p w14:paraId="4F0E3F1F" w14:textId="77777777" w:rsidR="001A42CD" w:rsidRDefault="001A42CD"/>
        </w:tc>
        <w:tc>
          <w:tcPr>
            <w:tcW w:w="1325" w:type="dxa"/>
            <w:vMerge/>
            <w:vAlign w:val="center"/>
          </w:tcPr>
          <w:p w14:paraId="764D08C3"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58D71FD3" w14:textId="1A6FCC4B" w:rsidR="04A9416E" w:rsidRDefault="1AD0D76D" w:rsidP="00DD093B">
            <w:pPr>
              <w:spacing w:before="0" w:after="0"/>
              <w:jc w:val="center"/>
              <w:rPr>
                <w:color w:val="000000" w:themeColor="text1"/>
                <w:sz w:val="18"/>
                <w:szCs w:val="18"/>
              </w:rPr>
            </w:pPr>
            <w:r w:rsidRPr="5F8B734E">
              <w:rPr>
                <w:color w:val="000000" w:themeColor="text1"/>
                <w:sz w:val="18"/>
                <w:szCs w:val="18"/>
              </w:rPr>
              <w:t>4.18</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744EEF" w14:textId="26102C1C" w:rsidR="04A9416E" w:rsidRDefault="7BC20603" w:rsidP="00DD093B">
            <w:pPr>
              <w:spacing w:before="0" w:after="0"/>
              <w:jc w:val="center"/>
              <w:rPr>
                <w:color w:val="000000" w:themeColor="text1"/>
                <w:sz w:val="18"/>
                <w:szCs w:val="18"/>
              </w:rPr>
            </w:pPr>
            <w:r w:rsidRPr="5F8B734E">
              <w:rPr>
                <w:color w:val="000000" w:themeColor="text1"/>
                <w:sz w:val="18"/>
                <w:szCs w:val="18"/>
              </w:rPr>
              <w:t>LR Area 18 (Link 15.png)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CD244BA" w14:textId="4FEB921B" w:rsidR="04A9416E" w:rsidRDefault="7BC20603" w:rsidP="00DD093B">
            <w:pPr>
              <w:spacing w:before="0" w:after="0"/>
              <w:jc w:val="center"/>
              <w:rPr>
                <w:color w:val="000000" w:themeColor="text1"/>
                <w:sz w:val="18"/>
                <w:szCs w:val="18"/>
              </w:rPr>
            </w:pPr>
            <w:r w:rsidRPr="5F8B734E">
              <w:rPr>
                <w:color w:val="000000" w:themeColor="text1"/>
                <w:sz w:val="18"/>
                <w:szCs w:val="18"/>
              </w:rPr>
              <w:t>731</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77A5E7" w14:textId="7A808658" w:rsidR="04A9416E" w:rsidRDefault="7BC20603" w:rsidP="00DD093B">
            <w:pPr>
              <w:spacing w:before="0" w:after="0"/>
              <w:jc w:val="center"/>
              <w:rPr>
                <w:color w:val="000000" w:themeColor="text1"/>
                <w:sz w:val="18"/>
                <w:szCs w:val="18"/>
              </w:rPr>
            </w:pPr>
            <w:r w:rsidRPr="5F8B734E">
              <w:rPr>
                <w:color w:val="000000" w:themeColor="text1"/>
                <w:sz w:val="18"/>
                <w:szCs w:val="18"/>
              </w:rPr>
              <w:t>16.90%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B8991C" w14:textId="76BAF723" w:rsidR="04A9416E" w:rsidRDefault="7BC20603" w:rsidP="00DD093B">
            <w:pPr>
              <w:spacing w:before="0" w:after="0"/>
              <w:jc w:val="center"/>
              <w:rPr>
                <w:color w:val="000000" w:themeColor="text1"/>
                <w:sz w:val="18"/>
                <w:szCs w:val="18"/>
              </w:rPr>
            </w:pPr>
            <w:r w:rsidRPr="5F8B734E">
              <w:rPr>
                <w:color w:val="000000" w:themeColor="text1"/>
                <w:sz w:val="18"/>
                <w:szCs w:val="18"/>
              </w:rPr>
              <w:t>82.7</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1DFE031" w14:textId="2CBE67C4" w:rsidR="04A9416E" w:rsidRDefault="7BC20603" w:rsidP="00DD093B">
            <w:pPr>
              <w:spacing w:before="0" w:after="0"/>
              <w:jc w:val="center"/>
              <w:rPr>
                <w:color w:val="000000" w:themeColor="text1"/>
                <w:sz w:val="18"/>
                <w:szCs w:val="18"/>
              </w:rPr>
            </w:pPr>
            <w:r w:rsidRPr="5F8B734E">
              <w:rPr>
                <w:color w:val="000000" w:themeColor="text1"/>
                <w:sz w:val="18"/>
                <w:szCs w:val="18"/>
              </w:rPr>
              <w:t>128.7</w:t>
            </w:r>
          </w:p>
        </w:tc>
        <w:tc>
          <w:tcPr>
            <w:tcW w:w="1728" w:type="dxa"/>
            <w:vMerge/>
            <w:vAlign w:val="center"/>
          </w:tcPr>
          <w:p w14:paraId="09A02926"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72685A8F" w14:textId="751DCFF4"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restart"/>
            <w:tcBorders>
              <w:top w:val="nil"/>
              <w:left w:val="single" w:sz="8" w:space="0" w:color="auto"/>
              <w:bottom w:val="single" w:sz="8" w:space="0" w:color="auto"/>
              <w:right w:val="single" w:sz="8" w:space="0" w:color="auto"/>
            </w:tcBorders>
            <w:tcMar>
              <w:left w:w="108" w:type="dxa"/>
              <w:right w:w="108" w:type="dxa"/>
            </w:tcMar>
            <w:vAlign w:val="center"/>
          </w:tcPr>
          <w:p w14:paraId="6A5106CC" w14:textId="64C03FDB" w:rsidR="04A9416E" w:rsidRDefault="7BC20603" w:rsidP="00DD093B">
            <w:pPr>
              <w:spacing w:before="0" w:after="0"/>
              <w:jc w:val="center"/>
              <w:rPr>
                <w:color w:val="000000" w:themeColor="text1"/>
                <w:sz w:val="18"/>
                <w:szCs w:val="18"/>
              </w:rPr>
            </w:pPr>
            <w:r w:rsidRPr="5F8B734E">
              <w:rPr>
                <w:color w:val="000000" w:themeColor="text1"/>
                <w:sz w:val="18"/>
                <w:szCs w:val="18"/>
              </w:rPr>
              <w:t>LV connection to SS4 existing transformer</w:t>
            </w:r>
          </w:p>
        </w:tc>
      </w:tr>
      <w:tr w:rsidR="04A9416E" w14:paraId="4DBC0600" w14:textId="77777777" w:rsidTr="5F8B734E">
        <w:trPr>
          <w:trHeight w:val="270"/>
        </w:trPr>
        <w:tc>
          <w:tcPr>
            <w:tcW w:w="418" w:type="dxa"/>
            <w:vMerge/>
            <w:vAlign w:val="center"/>
          </w:tcPr>
          <w:p w14:paraId="6F47E20D" w14:textId="77777777" w:rsidR="001A42CD" w:rsidRDefault="001A42CD"/>
        </w:tc>
        <w:tc>
          <w:tcPr>
            <w:tcW w:w="1325" w:type="dxa"/>
            <w:vMerge/>
            <w:vAlign w:val="center"/>
          </w:tcPr>
          <w:p w14:paraId="4C333283"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60A3E57D" w14:textId="69E86C92" w:rsidR="04A9416E" w:rsidRDefault="1AD0D76D" w:rsidP="00DD093B">
            <w:pPr>
              <w:spacing w:before="0" w:after="0"/>
              <w:jc w:val="center"/>
              <w:rPr>
                <w:color w:val="000000" w:themeColor="text1"/>
                <w:sz w:val="18"/>
                <w:szCs w:val="18"/>
              </w:rPr>
            </w:pPr>
            <w:r w:rsidRPr="5F8B734E">
              <w:rPr>
                <w:color w:val="000000" w:themeColor="text1"/>
                <w:sz w:val="18"/>
                <w:szCs w:val="18"/>
              </w:rPr>
              <w:t>4.19</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8EC84F" w14:textId="68B20B93" w:rsidR="04A9416E" w:rsidRDefault="7BC20603" w:rsidP="00DD093B">
            <w:pPr>
              <w:spacing w:before="0" w:after="0"/>
              <w:jc w:val="center"/>
              <w:rPr>
                <w:color w:val="000000" w:themeColor="text1"/>
                <w:sz w:val="18"/>
                <w:szCs w:val="18"/>
              </w:rPr>
            </w:pPr>
            <w:r w:rsidRPr="5F8B734E">
              <w:rPr>
                <w:color w:val="000000" w:themeColor="text1"/>
                <w:sz w:val="18"/>
                <w:szCs w:val="18"/>
              </w:rPr>
              <w:t>LR Area 19 (Link 16.png)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08C52C" w14:textId="0C3640E7" w:rsidR="04A9416E" w:rsidRDefault="7BC20603" w:rsidP="00DD093B">
            <w:pPr>
              <w:spacing w:before="0" w:after="0"/>
              <w:jc w:val="center"/>
              <w:rPr>
                <w:color w:val="000000" w:themeColor="text1"/>
                <w:sz w:val="18"/>
                <w:szCs w:val="18"/>
              </w:rPr>
            </w:pPr>
            <w:r w:rsidRPr="5F8B734E">
              <w:rPr>
                <w:color w:val="000000" w:themeColor="text1"/>
                <w:sz w:val="18"/>
                <w:szCs w:val="18"/>
              </w:rPr>
              <w:t>776</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D5FBD9" w14:textId="37C1B498" w:rsidR="04A9416E" w:rsidRDefault="7BC20603" w:rsidP="00DD093B">
            <w:pPr>
              <w:spacing w:before="0" w:after="0"/>
              <w:jc w:val="center"/>
              <w:rPr>
                <w:color w:val="000000" w:themeColor="text1"/>
                <w:sz w:val="18"/>
                <w:szCs w:val="18"/>
              </w:rPr>
            </w:pPr>
            <w:r w:rsidRPr="5F8B734E">
              <w:rPr>
                <w:color w:val="000000" w:themeColor="text1"/>
                <w:sz w:val="18"/>
                <w:szCs w:val="18"/>
              </w:rPr>
              <w:t>16.00%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29841EF" w14:textId="7CFE8686" w:rsidR="04A9416E" w:rsidRDefault="7BC20603" w:rsidP="00DD093B">
            <w:pPr>
              <w:spacing w:before="0" w:after="0"/>
              <w:jc w:val="center"/>
              <w:rPr>
                <w:color w:val="000000" w:themeColor="text1"/>
                <w:sz w:val="18"/>
                <w:szCs w:val="18"/>
              </w:rPr>
            </w:pPr>
            <w:r w:rsidRPr="5F8B734E">
              <w:rPr>
                <w:color w:val="000000" w:themeColor="text1"/>
                <w:sz w:val="18"/>
                <w:szCs w:val="18"/>
              </w:rPr>
              <w:t>78.1</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689000" w14:textId="3A4261B1" w:rsidR="04A9416E" w:rsidRDefault="7BC20603" w:rsidP="00DD093B">
            <w:pPr>
              <w:spacing w:before="0" w:after="0"/>
              <w:jc w:val="center"/>
              <w:rPr>
                <w:color w:val="000000" w:themeColor="text1"/>
                <w:sz w:val="18"/>
                <w:szCs w:val="18"/>
              </w:rPr>
            </w:pPr>
            <w:r w:rsidRPr="5F8B734E">
              <w:rPr>
                <w:color w:val="000000" w:themeColor="text1"/>
                <w:sz w:val="18"/>
                <w:szCs w:val="18"/>
              </w:rPr>
              <w:t>138.6</w:t>
            </w:r>
          </w:p>
        </w:tc>
        <w:tc>
          <w:tcPr>
            <w:tcW w:w="1728" w:type="dxa"/>
            <w:vMerge/>
            <w:vAlign w:val="center"/>
          </w:tcPr>
          <w:p w14:paraId="19A0C725"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28B736C4" w14:textId="65BD7068"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2C4A2644" w14:textId="77777777" w:rsidR="001A42CD" w:rsidRDefault="001A42CD"/>
        </w:tc>
      </w:tr>
      <w:tr w:rsidR="04A9416E" w14:paraId="03CA5963" w14:textId="77777777" w:rsidTr="5F8B734E">
        <w:trPr>
          <w:trHeight w:val="270"/>
        </w:trPr>
        <w:tc>
          <w:tcPr>
            <w:tcW w:w="418" w:type="dxa"/>
            <w:vMerge/>
            <w:vAlign w:val="center"/>
          </w:tcPr>
          <w:p w14:paraId="153CCAFD" w14:textId="77777777" w:rsidR="001A42CD" w:rsidRDefault="001A42CD"/>
        </w:tc>
        <w:tc>
          <w:tcPr>
            <w:tcW w:w="1325" w:type="dxa"/>
            <w:vMerge/>
            <w:vAlign w:val="center"/>
          </w:tcPr>
          <w:p w14:paraId="70B219EF"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696FE85A" w14:textId="634F8EC2" w:rsidR="04A9416E" w:rsidRDefault="1AD0D76D" w:rsidP="00DD093B">
            <w:pPr>
              <w:spacing w:before="0" w:after="0"/>
              <w:jc w:val="center"/>
              <w:rPr>
                <w:color w:val="000000" w:themeColor="text1"/>
                <w:sz w:val="18"/>
                <w:szCs w:val="18"/>
              </w:rPr>
            </w:pPr>
            <w:r w:rsidRPr="5F8B734E">
              <w:rPr>
                <w:color w:val="000000" w:themeColor="text1"/>
                <w:sz w:val="18"/>
                <w:szCs w:val="18"/>
              </w:rPr>
              <w:t>4.20</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091BEFF" w14:textId="1E8C9FA6" w:rsidR="04A9416E" w:rsidRDefault="7BC20603" w:rsidP="00DD093B">
            <w:pPr>
              <w:spacing w:before="0" w:after="0"/>
              <w:jc w:val="center"/>
              <w:rPr>
                <w:color w:val="000000" w:themeColor="text1"/>
                <w:sz w:val="18"/>
                <w:szCs w:val="18"/>
              </w:rPr>
            </w:pPr>
            <w:r w:rsidRPr="5F8B734E">
              <w:rPr>
                <w:color w:val="000000" w:themeColor="text1"/>
                <w:sz w:val="18"/>
                <w:szCs w:val="18"/>
              </w:rPr>
              <w:t>LR Area 20 (Link 17.png)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1C742E" w14:textId="098A5BC4" w:rsidR="04A9416E" w:rsidRDefault="7BC20603" w:rsidP="00DD093B">
            <w:pPr>
              <w:spacing w:before="0" w:after="0"/>
              <w:jc w:val="center"/>
              <w:rPr>
                <w:color w:val="000000" w:themeColor="text1"/>
                <w:sz w:val="18"/>
                <w:szCs w:val="18"/>
              </w:rPr>
            </w:pPr>
            <w:r w:rsidRPr="5F8B734E">
              <w:rPr>
                <w:color w:val="000000" w:themeColor="text1"/>
                <w:sz w:val="18"/>
                <w:szCs w:val="18"/>
              </w:rPr>
              <w:t>704</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305C7A" w14:textId="7C39CBA9" w:rsidR="04A9416E" w:rsidRDefault="7BC20603" w:rsidP="00DD093B">
            <w:pPr>
              <w:spacing w:before="0" w:after="0"/>
              <w:jc w:val="center"/>
              <w:rPr>
                <w:color w:val="000000" w:themeColor="text1"/>
                <w:sz w:val="18"/>
                <w:szCs w:val="18"/>
              </w:rPr>
            </w:pPr>
            <w:r w:rsidRPr="5F8B734E">
              <w:rPr>
                <w:color w:val="000000" w:themeColor="text1"/>
                <w:sz w:val="18"/>
                <w:szCs w:val="18"/>
              </w:rPr>
              <w:t>15.20%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E5C6535" w14:textId="422516D4" w:rsidR="04A9416E" w:rsidRDefault="7BC20603" w:rsidP="00DD093B">
            <w:pPr>
              <w:spacing w:before="0" w:after="0"/>
              <w:jc w:val="center"/>
              <w:rPr>
                <w:color w:val="000000" w:themeColor="text1"/>
                <w:sz w:val="18"/>
                <w:szCs w:val="18"/>
              </w:rPr>
            </w:pPr>
            <w:r w:rsidRPr="5F8B734E">
              <w:rPr>
                <w:color w:val="000000" w:themeColor="text1"/>
                <w:sz w:val="18"/>
                <w:szCs w:val="18"/>
              </w:rPr>
              <w:t>74.2</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14ECB3" w14:textId="2A69EF3F" w:rsidR="04A9416E" w:rsidRDefault="7BC20603" w:rsidP="00DD093B">
            <w:pPr>
              <w:spacing w:before="0" w:after="0"/>
              <w:jc w:val="center"/>
              <w:rPr>
                <w:color w:val="000000" w:themeColor="text1"/>
                <w:sz w:val="18"/>
                <w:szCs w:val="18"/>
              </w:rPr>
            </w:pPr>
            <w:r w:rsidRPr="5F8B734E">
              <w:rPr>
                <w:color w:val="000000" w:themeColor="text1"/>
                <w:sz w:val="18"/>
                <w:szCs w:val="18"/>
              </w:rPr>
              <w:t>125.4</w:t>
            </w:r>
          </w:p>
        </w:tc>
        <w:tc>
          <w:tcPr>
            <w:tcW w:w="1728" w:type="dxa"/>
            <w:vMerge/>
            <w:vAlign w:val="center"/>
          </w:tcPr>
          <w:p w14:paraId="5FC65D11"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049118E6" w14:textId="42042623"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450CF1A9" w14:textId="77777777" w:rsidR="001A42CD" w:rsidRDefault="001A42CD"/>
        </w:tc>
      </w:tr>
      <w:tr w:rsidR="04A9416E" w14:paraId="75E80277" w14:textId="77777777" w:rsidTr="5F8B734E">
        <w:trPr>
          <w:trHeight w:val="270"/>
        </w:trPr>
        <w:tc>
          <w:tcPr>
            <w:tcW w:w="418" w:type="dxa"/>
            <w:vMerge/>
            <w:vAlign w:val="center"/>
          </w:tcPr>
          <w:p w14:paraId="34F8F63A" w14:textId="77777777" w:rsidR="001A42CD" w:rsidRDefault="001A42CD"/>
        </w:tc>
        <w:tc>
          <w:tcPr>
            <w:tcW w:w="1325" w:type="dxa"/>
            <w:vMerge/>
            <w:vAlign w:val="center"/>
          </w:tcPr>
          <w:p w14:paraId="093636D9"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4ABE890A" w14:textId="1523A003" w:rsidR="04A9416E" w:rsidRDefault="1AD0D76D" w:rsidP="00DD093B">
            <w:pPr>
              <w:spacing w:before="0" w:after="0"/>
              <w:jc w:val="center"/>
              <w:rPr>
                <w:color w:val="000000" w:themeColor="text1"/>
                <w:sz w:val="18"/>
                <w:szCs w:val="18"/>
              </w:rPr>
            </w:pPr>
            <w:r w:rsidRPr="5F8B734E">
              <w:rPr>
                <w:color w:val="000000" w:themeColor="text1"/>
                <w:sz w:val="18"/>
                <w:szCs w:val="18"/>
              </w:rPr>
              <w:t>4.21</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68DA90" w14:textId="2D413F88" w:rsidR="04A9416E" w:rsidRDefault="7BC20603" w:rsidP="00DD093B">
            <w:pPr>
              <w:spacing w:before="0" w:after="0"/>
              <w:jc w:val="center"/>
              <w:rPr>
                <w:color w:val="000000" w:themeColor="text1"/>
                <w:sz w:val="18"/>
                <w:szCs w:val="18"/>
              </w:rPr>
            </w:pPr>
            <w:r w:rsidRPr="5F8B734E">
              <w:rPr>
                <w:color w:val="000000" w:themeColor="text1"/>
                <w:sz w:val="18"/>
                <w:szCs w:val="18"/>
              </w:rPr>
              <w:t>LR Area 21 (Link 18.png)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AF174A7" w14:textId="5BBD9A40" w:rsidR="04A9416E" w:rsidRDefault="7BC20603" w:rsidP="00DD093B">
            <w:pPr>
              <w:spacing w:before="0" w:after="0"/>
              <w:jc w:val="center"/>
              <w:rPr>
                <w:color w:val="000000" w:themeColor="text1"/>
                <w:sz w:val="18"/>
                <w:szCs w:val="18"/>
              </w:rPr>
            </w:pPr>
            <w:r w:rsidRPr="5F8B734E">
              <w:rPr>
                <w:color w:val="000000" w:themeColor="text1"/>
                <w:sz w:val="18"/>
                <w:szCs w:val="18"/>
              </w:rPr>
              <w:t>1338</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57C877" w14:textId="0C00A446" w:rsidR="04A9416E" w:rsidRDefault="7BC20603" w:rsidP="00DD093B">
            <w:pPr>
              <w:spacing w:before="0" w:after="0"/>
              <w:jc w:val="center"/>
              <w:rPr>
                <w:color w:val="000000" w:themeColor="text1"/>
                <w:sz w:val="18"/>
                <w:szCs w:val="18"/>
              </w:rPr>
            </w:pPr>
            <w:r w:rsidRPr="5F8B734E">
              <w:rPr>
                <w:color w:val="000000" w:themeColor="text1"/>
                <w:sz w:val="18"/>
                <w:szCs w:val="18"/>
              </w:rPr>
              <w:t>15.30%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552816" w14:textId="35E526BF" w:rsidR="04A9416E" w:rsidRDefault="7BC20603" w:rsidP="00DD093B">
            <w:pPr>
              <w:spacing w:before="0" w:after="0"/>
              <w:jc w:val="center"/>
              <w:rPr>
                <w:color w:val="000000" w:themeColor="text1"/>
                <w:sz w:val="18"/>
                <w:szCs w:val="18"/>
              </w:rPr>
            </w:pPr>
            <w:r w:rsidRPr="5F8B734E">
              <w:rPr>
                <w:color w:val="000000" w:themeColor="text1"/>
                <w:sz w:val="18"/>
                <w:szCs w:val="18"/>
              </w:rPr>
              <w:t>74.8</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DD0991" w14:textId="64BE125C" w:rsidR="04A9416E" w:rsidRDefault="7BC20603" w:rsidP="00DD093B">
            <w:pPr>
              <w:spacing w:before="0" w:after="0"/>
              <w:jc w:val="center"/>
              <w:rPr>
                <w:color w:val="000000" w:themeColor="text1"/>
                <w:sz w:val="18"/>
                <w:szCs w:val="18"/>
              </w:rPr>
            </w:pPr>
            <w:r w:rsidRPr="5F8B734E">
              <w:rPr>
                <w:color w:val="000000" w:themeColor="text1"/>
                <w:sz w:val="18"/>
                <w:szCs w:val="18"/>
              </w:rPr>
              <w:t>239.3</w:t>
            </w:r>
          </w:p>
        </w:tc>
        <w:tc>
          <w:tcPr>
            <w:tcW w:w="1728" w:type="dxa"/>
            <w:vMerge/>
            <w:vAlign w:val="center"/>
          </w:tcPr>
          <w:p w14:paraId="6FC00E0A"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00142114" w14:textId="75292D7A"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restart"/>
            <w:tcBorders>
              <w:top w:val="nil"/>
              <w:left w:val="single" w:sz="8" w:space="0" w:color="auto"/>
              <w:bottom w:val="single" w:sz="8" w:space="0" w:color="auto"/>
              <w:right w:val="single" w:sz="8" w:space="0" w:color="auto"/>
            </w:tcBorders>
            <w:tcMar>
              <w:left w:w="108" w:type="dxa"/>
              <w:right w:w="108" w:type="dxa"/>
            </w:tcMar>
            <w:vAlign w:val="center"/>
          </w:tcPr>
          <w:p w14:paraId="78D5277A" w14:textId="37EEBF81" w:rsidR="04A9416E" w:rsidRDefault="7BC20603" w:rsidP="00DD093B">
            <w:pPr>
              <w:spacing w:before="0" w:after="0"/>
              <w:jc w:val="center"/>
              <w:rPr>
                <w:color w:val="000000" w:themeColor="text1"/>
                <w:sz w:val="18"/>
                <w:szCs w:val="18"/>
              </w:rPr>
            </w:pPr>
            <w:r w:rsidRPr="5F8B734E">
              <w:rPr>
                <w:color w:val="000000" w:themeColor="text1"/>
                <w:sz w:val="18"/>
                <w:szCs w:val="18"/>
              </w:rPr>
              <w:t>LV Connection to SS5 with transformer upgrade to 1n 800 kVA</w:t>
            </w:r>
          </w:p>
        </w:tc>
      </w:tr>
      <w:tr w:rsidR="04A9416E" w14:paraId="4BF7D87C" w14:textId="77777777" w:rsidTr="5F8B734E">
        <w:trPr>
          <w:trHeight w:val="270"/>
        </w:trPr>
        <w:tc>
          <w:tcPr>
            <w:tcW w:w="418" w:type="dxa"/>
            <w:vMerge/>
            <w:vAlign w:val="center"/>
          </w:tcPr>
          <w:p w14:paraId="77DCC206" w14:textId="77777777" w:rsidR="001A42CD" w:rsidRDefault="001A42CD"/>
        </w:tc>
        <w:tc>
          <w:tcPr>
            <w:tcW w:w="1325" w:type="dxa"/>
            <w:vMerge/>
            <w:vAlign w:val="center"/>
          </w:tcPr>
          <w:p w14:paraId="00970C98"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76B132D9" w14:textId="1C863E3C" w:rsidR="04A9416E" w:rsidRDefault="1AD0D76D" w:rsidP="00DD093B">
            <w:pPr>
              <w:spacing w:before="0" w:after="0"/>
              <w:jc w:val="center"/>
              <w:rPr>
                <w:color w:val="000000" w:themeColor="text1"/>
                <w:sz w:val="18"/>
                <w:szCs w:val="18"/>
              </w:rPr>
            </w:pPr>
            <w:r w:rsidRPr="5F8B734E">
              <w:rPr>
                <w:color w:val="000000" w:themeColor="text1"/>
                <w:sz w:val="18"/>
                <w:szCs w:val="18"/>
              </w:rPr>
              <w:t>4.22</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8B8ACF5" w14:textId="30602E40" w:rsidR="04A9416E" w:rsidRDefault="7BC20603" w:rsidP="00DD093B">
            <w:pPr>
              <w:spacing w:before="0" w:after="0"/>
              <w:jc w:val="center"/>
              <w:rPr>
                <w:color w:val="000000" w:themeColor="text1"/>
                <w:sz w:val="18"/>
                <w:szCs w:val="18"/>
              </w:rPr>
            </w:pPr>
            <w:r w:rsidRPr="5F8B734E">
              <w:rPr>
                <w:color w:val="000000" w:themeColor="text1"/>
                <w:sz w:val="18"/>
                <w:szCs w:val="18"/>
              </w:rPr>
              <w:t>LR Area 22 (Link 19.png)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EF6646" w14:textId="78778F26" w:rsidR="04A9416E" w:rsidRDefault="7BC20603" w:rsidP="00DD093B">
            <w:pPr>
              <w:spacing w:before="0" w:after="0"/>
              <w:jc w:val="center"/>
              <w:rPr>
                <w:color w:val="000000" w:themeColor="text1"/>
                <w:sz w:val="18"/>
                <w:szCs w:val="18"/>
              </w:rPr>
            </w:pPr>
            <w:r w:rsidRPr="5F8B734E">
              <w:rPr>
                <w:color w:val="000000" w:themeColor="text1"/>
                <w:sz w:val="18"/>
                <w:szCs w:val="18"/>
              </w:rPr>
              <w:t>1268</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6F1824D" w14:textId="585A6AEC" w:rsidR="04A9416E" w:rsidRDefault="7BC20603" w:rsidP="00DD093B">
            <w:pPr>
              <w:spacing w:before="0" w:after="0"/>
              <w:jc w:val="center"/>
              <w:rPr>
                <w:color w:val="000000" w:themeColor="text1"/>
                <w:sz w:val="18"/>
                <w:szCs w:val="18"/>
              </w:rPr>
            </w:pPr>
            <w:r w:rsidRPr="5F8B734E">
              <w:rPr>
                <w:color w:val="000000" w:themeColor="text1"/>
                <w:sz w:val="18"/>
                <w:szCs w:val="18"/>
              </w:rPr>
              <w:t>15.20%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4C316E" w14:textId="2C989830" w:rsidR="04A9416E" w:rsidRDefault="7BC20603" w:rsidP="00DD093B">
            <w:pPr>
              <w:spacing w:before="0" w:after="0"/>
              <w:jc w:val="center"/>
              <w:rPr>
                <w:color w:val="000000" w:themeColor="text1"/>
                <w:sz w:val="18"/>
                <w:szCs w:val="18"/>
              </w:rPr>
            </w:pPr>
            <w:r w:rsidRPr="5F8B734E">
              <w:rPr>
                <w:color w:val="000000" w:themeColor="text1"/>
                <w:sz w:val="18"/>
                <w:szCs w:val="18"/>
              </w:rPr>
              <w:t>74.2</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3B90401" w14:textId="757F33ED" w:rsidR="04A9416E" w:rsidRDefault="7BC20603" w:rsidP="00DD093B">
            <w:pPr>
              <w:spacing w:before="0" w:after="0"/>
              <w:jc w:val="center"/>
              <w:rPr>
                <w:color w:val="000000" w:themeColor="text1"/>
                <w:sz w:val="18"/>
                <w:szCs w:val="18"/>
              </w:rPr>
            </w:pPr>
            <w:r w:rsidRPr="5F8B734E">
              <w:rPr>
                <w:color w:val="000000" w:themeColor="text1"/>
                <w:sz w:val="18"/>
                <w:szCs w:val="18"/>
              </w:rPr>
              <w:t>222.8</w:t>
            </w:r>
          </w:p>
        </w:tc>
        <w:tc>
          <w:tcPr>
            <w:tcW w:w="1728" w:type="dxa"/>
            <w:vMerge/>
            <w:vAlign w:val="center"/>
          </w:tcPr>
          <w:p w14:paraId="0C069424"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25A46683" w14:textId="7E610650"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7CA5A699" w14:textId="77777777" w:rsidR="001A42CD" w:rsidRDefault="001A42CD"/>
        </w:tc>
      </w:tr>
      <w:tr w:rsidR="04A9416E" w14:paraId="59853BCF" w14:textId="77777777" w:rsidTr="5F8B734E">
        <w:trPr>
          <w:trHeight w:val="270"/>
        </w:trPr>
        <w:tc>
          <w:tcPr>
            <w:tcW w:w="418" w:type="dxa"/>
            <w:vMerge/>
            <w:vAlign w:val="center"/>
          </w:tcPr>
          <w:p w14:paraId="0B1395A1" w14:textId="77777777" w:rsidR="001A42CD" w:rsidRDefault="001A42CD"/>
        </w:tc>
        <w:tc>
          <w:tcPr>
            <w:tcW w:w="1325" w:type="dxa"/>
            <w:vMerge/>
            <w:vAlign w:val="center"/>
          </w:tcPr>
          <w:p w14:paraId="23F93048"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06578F78" w14:textId="6FA13313" w:rsidR="04A9416E" w:rsidRDefault="1AD0D76D" w:rsidP="00DD093B">
            <w:pPr>
              <w:spacing w:before="0" w:after="0"/>
              <w:jc w:val="center"/>
              <w:rPr>
                <w:color w:val="000000" w:themeColor="text1"/>
                <w:sz w:val="18"/>
                <w:szCs w:val="18"/>
              </w:rPr>
            </w:pPr>
            <w:r w:rsidRPr="5F8B734E">
              <w:rPr>
                <w:color w:val="000000" w:themeColor="text1"/>
                <w:sz w:val="18"/>
                <w:szCs w:val="18"/>
              </w:rPr>
              <w:t>4.23</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73BE52C" w14:textId="6203F987" w:rsidR="04A9416E" w:rsidRDefault="7BC20603" w:rsidP="00DD093B">
            <w:pPr>
              <w:spacing w:before="0" w:after="0"/>
              <w:jc w:val="center"/>
              <w:rPr>
                <w:color w:val="000000" w:themeColor="text1"/>
                <w:sz w:val="18"/>
                <w:szCs w:val="18"/>
              </w:rPr>
            </w:pPr>
            <w:r w:rsidRPr="5F8B734E">
              <w:rPr>
                <w:color w:val="000000" w:themeColor="text1"/>
                <w:sz w:val="18"/>
                <w:szCs w:val="18"/>
              </w:rPr>
              <w:t>LR Area 23 (Link 20.png)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4B8F06" w14:textId="7438F1FB" w:rsidR="04A9416E" w:rsidRDefault="7BC20603" w:rsidP="00DD093B">
            <w:pPr>
              <w:spacing w:before="0" w:after="0"/>
              <w:jc w:val="center"/>
              <w:rPr>
                <w:color w:val="000000" w:themeColor="text1"/>
                <w:sz w:val="18"/>
                <w:szCs w:val="18"/>
              </w:rPr>
            </w:pPr>
            <w:r w:rsidRPr="5F8B734E">
              <w:rPr>
                <w:color w:val="000000" w:themeColor="text1"/>
                <w:sz w:val="18"/>
                <w:szCs w:val="18"/>
              </w:rPr>
              <w:t>3230</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DACCD4" w14:textId="7F8E7715" w:rsidR="04A9416E" w:rsidRDefault="7BC20603" w:rsidP="00DD093B">
            <w:pPr>
              <w:spacing w:before="0" w:after="0"/>
              <w:jc w:val="center"/>
              <w:rPr>
                <w:color w:val="000000" w:themeColor="text1"/>
                <w:sz w:val="18"/>
                <w:szCs w:val="18"/>
              </w:rPr>
            </w:pPr>
            <w:r w:rsidRPr="5F8B734E">
              <w:rPr>
                <w:color w:val="000000" w:themeColor="text1"/>
                <w:sz w:val="18"/>
                <w:szCs w:val="18"/>
              </w:rPr>
              <w:t>15.10%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C1E467" w14:textId="5D7C71BD" w:rsidR="04A9416E" w:rsidRDefault="7BC20603" w:rsidP="00DD093B">
            <w:pPr>
              <w:spacing w:before="0" w:after="0"/>
              <w:jc w:val="center"/>
              <w:rPr>
                <w:color w:val="000000" w:themeColor="text1"/>
                <w:sz w:val="18"/>
                <w:szCs w:val="18"/>
              </w:rPr>
            </w:pPr>
            <w:r w:rsidRPr="5F8B734E">
              <w:rPr>
                <w:color w:val="000000" w:themeColor="text1"/>
                <w:sz w:val="18"/>
                <w:szCs w:val="18"/>
              </w:rPr>
              <w:t>73.8</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A8FC8CD" w14:textId="7EA3E890" w:rsidR="04A9416E" w:rsidRDefault="7BC20603" w:rsidP="00DD093B">
            <w:pPr>
              <w:spacing w:before="0" w:after="0"/>
              <w:jc w:val="center"/>
              <w:rPr>
                <w:color w:val="000000" w:themeColor="text1"/>
                <w:sz w:val="18"/>
                <w:szCs w:val="18"/>
              </w:rPr>
            </w:pPr>
            <w:r w:rsidRPr="5F8B734E">
              <w:rPr>
                <w:color w:val="000000" w:themeColor="text1"/>
                <w:sz w:val="18"/>
                <w:szCs w:val="18"/>
              </w:rPr>
              <w:t>289.9</w:t>
            </w:r>
          </w:p>
        </w:tc>
        <w:tc>
          <w:tcPr>
            <w:tcW w:w="1728" w:type="dxa"/>
            <w:vMerge/>
            <w:vAlign w:val="center"/>
          </w:tcPr>
          <w:p w14:paraId="3D1C3433"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29816DF5" w14:textId="0A8D7E38"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vMerge/>
            <w:vAlign w:val="center"/>
          </w:tcPr>
          <w:p w14:paraId="3C8B9FD1" w14:textId="77777777" w:rsidR="001A42CD" w:rsidRDefault="001A42CD"/>
        </w:tc>
      </w:tr>
      <w:tr w:rsidR="04A9416E" w14:paraId="4C5A2DBC" w14:textId="77777777" w:rsidTr="5F8B734E">
        <w:trPr>
          <w:trHeight w:val="825"/>
        </w:trPr>
        <w:tc>
          <w:tcPr>
            <w:tcW w:w="418" w:type="dxa"/>
            <w:vMerge/>
            <w:vAlign w:val="center"/>
          </w:tcPr>
          <w:p w14:paraId="7A7A8E18" w14:textId="77777777" w:rsidR="001A42CD" w:rsidRDefault="001A42CD"/>
        </w:tc>
        <w:tc>
          <w:tcPr>
            <w:tcW w:w="1325" w:type="dxa"/>
            <w:vMerge/>
            <w:vAlign w:val="center"/>
          </w:tcPr>
          <w:p w14:paraId="36D3C7CE"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7C84DC04" w14:textId="40345309" w:rsidR="04A9416E" w:rsidRDefault="1AD0D76D" w:rsidP="00DD093B">
            <w:pPr>
              <w:spacing w:before="0" w:after="0"/>
              <w:jc w:val="center"/>
              <w:rPr>
                <w:color w:val="000000" w:themeColor="text1"/>
                <w:sz w:val="18"/>
                <w:szCs w:val="18"/>
              </w:rPr>
            </w:pPr>
            <w:r w:rsidRPr="5F8B734E">
              <w:rPr>
                <w:color w:val="000000" w:themeColor="text1"/>
                <w:sz w:val="18"/>
                <w:szCs w:val="18"/>
              </w:rPr>
              <w:t>4.24</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F46393" w14:textId="23801AE8" w:rsidR="04A9416E" w:rsidRDefault="7BC20603" w:rsidP="00DD093B">
            <w:pPr>
              <w:spacing w:before="0" w:after="0"/>
              <w:jc w:val="center"/>
              <w:rPr>
                <w:color w:val="000000" w:themeColor="text1"/>
                <w:sz w:val="18"/>
                <w:szCs w:val="18"/>
              </w:rPr>
            </w:pPr>
            <w:r w:rsidRPr="5F8B734E">
              <w:rPr>
                <w:color w:val="000000" w:themeColor="text1"/>
                <w:sz w:val="18"/>
                <w:szCs w:val="18"/>
              </w:rPr>
              <w:t>LR Area 24 (Link 22.png)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F18EE7" w14:textId="150415A0" w:rsidR="04A9416E" w:rsidRDefault="7BC20603" w:rsidP="00DD093B">
            <w:pPr>
              <w:spacing w:before="0" w:after="0"/>
              <w:jc w:val="center"/>
              <w:rPr>
                <w:color w:val="000000" w:themeColor="text1"/>
                <w:sz w:val="18"/>
                <w:szCs w:val="18"/>
              </w:rPr>
            </w:pPr>
            <w:r w:rsidRPr="5F8B734E">
              <w:rPr>
                <w:color w:val="000000" w:themeColor="text1"/>
                <w:sz w:val="18"/>
                <w:szCs w:val="18"/>
              </w:rPr>
              <w:t>1538</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0170A89" w14:textId="2C662154" w:rsidR="04A9416E" w:rsidRDefault="7BC20603" w:rsidP="00DD093B">
            <w:pPr>
              <w:spacing w:before="0" w:after="0"/>
              <w:jc w:val="center"/>
              <w:rPr>
                <w:color w:val="000000" w:themeColor="text1"/>
                <w:sz w:val="18"/>
                <w:szCs w:val="18"/>
              </w:rPr>
            </w:pPr>
            <w:r w:rsidRPr="5F8B734E">
              <w:rPr>
                <w:color w:val="000000" w:themeColor="text1"/>
                <w:sz w:val="18"/>
                <w:szCs w:val="18"/>
              </w:rPr>
              <w:t>15.70%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66C8D5" w14:textId="6C8FD537" w:rsidR="04A9416E" w:rsidRDefault="7BC20603" w:rsidP="00DD093B">
            <w:pPr>
              <w:spacing w:before="0" w:after="0"/>
              <w:jc w:val="center"/>
              <w:rPr>
                <w:color w:val="000000" w:themeColor="text1"/>
                <w:sz w:val="18"/>
                <w:szCs w:val="18"/>
              </w:rPr>
            </w:pPr>
            <w:r w:rsidRPr="5F8B734E">
              <w:rPr>
                <w:color w:val="000000" w:themeColor="text1"/>
                <w:sz w:val="18"/>
                <w:szCs w:val="18"/>
              </w:rPr>
              <w:t>76.5</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D74DB03" w14:textId="112A2B8C" w:rsidR="04A9416E" w:rsidRDefault="7BC20603" w:rsidP="00DD093B">
            <w:pPr>
              <w:spacing w:before="0" w:after="0"/>
              <w:jc w:val="center"/>
              <w:rPr>
                <w:color w:val="000000" w:themeColor="text1"/>
                <w:sz w:val="18"/>
                <w:szCs w:val="18"/>
              </w:rPr>
            </w:pPr>
            <w:r w:rsidRPr="5F8B734E">
              <w:rPr>
                <w:color w:val="000000" w:themeColor="text1"/>
                <w:sz w:val="18"/>
                <w:szCs w:val="18"/>
              </w:rPr>
              <w:t>584.1</w:t>
            </w:r>
          </w:p>
        </w:tc>
        <w:tc>
          <w:tcPr>
            <w:tcW w:w="1728" w:type="dxa"/>
            <w:vMerge/>
            <w:vAlign w:val="center"/>
          </w:tcPr>
          <w:p w14:paraId="0B970919"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6E3A9A20" w14:textId="230D6742"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0B9B3CC6" w14:textId="16F097C8" w:rsidR="04A9416E" w:rsidRDefault="04A9416E" w:rsidP="00DD093B">
            <w:pPr>
              <w:spacing w:before="0" w:after="0"/>
              <w:jc w:val="center"/>
              <w:rPr>
                <w:color w:val="000000" w:themeColor="text1"/>
                <w:sz w:val="18"/>
                <w:szCs w:val="18"/>
              </w:rPr>
            </w:pPr>
            <w:r w:rsidRPr="04A9416E">
              <w:rPr>
                <w:color w:val="000000" w:themeColor="text1"/>
                <w:sz w:val="18"/>
                <w:szCs w:val="18"/>
              </w:rPr>
              <w:t>LV Connection to</w:t>
            </w:r>
            <w:r w:rsidRPr="04A9416E">
              <w:rPr>
                <w:strike/>
                <w:color w:val="000000" w:themeColor="text1"/>
                <w:sz w:val="18"/>
                <w:szCs w:val="18"/>
              </w:rPr>
              <w:t xml:space="preserve"> new SS6 </w:t>
            </w:r>
            <w:r w:rsidRPr="04A9416E">
              <w:rPr>
                <w:color w:val="000000" w:themeColor="text1"/>
                <w:sz w:val="18"/>
                <w:szCs w:val="18"/>
              </w:rPr>
              <w:t>(SS6 has an existing 500 kVA Tx)</w:t>
            </w:r>
          </w:p>
        </w:tc>
      </w:tr>
      <w:tr w:rsidR="04A9416E" w14:paraId="0AC0A33F" w14:textId="77777777" w:rsidTr="5F8B734E">
        <w:trPr>
          <w:trHeight w:val="1110"/>
        </w:trPr>
        <w:tc>
          <w:tcPr>
            <w:tcW w:w="418" w:type="dxa"/>
            <w:vMerge/>
            <w:vAlign w:val="center"/>
          </w:tcPr>
          <w:p w14:paraId="4DBA835D" w14:textId="77777777" w:rsidR="001A42CD" w:rsidRDefault="001A42CD"/>
        </w:tc>
        <w:tc>
          <w:tcPr>
            <w:tcW w:w="1325" w:type="dxa"/>
            <w:vMerge/>
            <w:vAlign w:val="center"/>
          </w:tcPr>
          <w:p w14:paraId="139F09AD"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36142589" w14:textId="2AE79657" w:rsidR="04A9416E" w:rsidRDefault="1AD0D76D" w:rsidP="00DD093B">
            <w:pPr>
              <w:spacing w:before="0" w:after="0"/>
              <w:jc w:val="center"/>
              <w:rPr>
                <w:color w:val="000000" w:themeColor="text1"/>
                <w:sz w:val="18"/>
                <w:szCs w:val="18"/>
              </w:rPr>
            </w:pPr>
            <w:r w:rsidRPr="5F8B734E">
              <w:rPr>
                <w:color w:val="000000" w:themeColor="text1"/>
                <w:sz w:val="18"/>
                <w:szCs w:val="18"/>
              </w:rPr>
              <w:t>4.25</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CE56489" w14:textId="6D7BBFA8" w:rsidR="04A9416E" w:rsidRDefault="7BC20603" w:rsidP="00DD093B">
            <w:pPr>
              <w:spacing w:before="0" w:after="0"/>
              <w:jc w:val="center"/>
              <w:rPr>
                <w:color w:val="000000" w:themeColor="text1"/>
                <w:sz w:val="18"/>
                <w:szCs w:val="18"/>
              </w:rPr>
            </w:pPr>
            <w:r w:rsidRPr="5F8B734E">
              <w:rPr>
                <w:color w:val="000000" w:themeColor="text1"/>
                <w:sz w:val="18"/>
                <w:szCs w:val="18"/>
              </w:rPr>
              <w:t>LR Area 25 (Link 24.png)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9BDD55" w14:textId="7DD80396" w:rsidR="04A9416E" w:rsidRDefault="7BC20603" w:rsidP="00DD093B">
            <w:pPr>
              <w:spacing w:before="0" w:after="0"/>
              <w:jc w:val="center"/>
              <w:rPr>
                <w:color w:val="000000" w:themeColor="text1"/>
                <w:sz w:val="18"/>
                <w:szCs w:val="18"/>
              </w:rPr>
            </w:pPr>
            <w:r w:rsidRPr="5F8B734E">
              <w:rPr>
                <w:color w:val="000000" w:themeColor="text1"/>
                <w:sz w:val="18"/>
                <w:szCs w:val="18"/>
              </w:rPr>
              <w:t>2917</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D4D57CA" w14:textId="394890E6" w:rsidR="04A9416E" w:rsidRDefault="7BC20603" w:rsidP="00DD093B">
            <w:pPr>
              <w:spacing w:before="0" w:after="0"/>
              <w:jc w:val="center"/>
              <w:rPr>
                <w:color w:val="000000" w:themeColor="text1"/>
                <w:sz w:val="18"/>
                <w:szCs w:val="18"/>
              </w:rPr>
            </w:pPr>
            <w:r w:rsidRPr="5F8B734E">
              <w:rPr>
                <w:color w:val="000000" w:themeColor="text1"/>
                <w:sz w:val="18"/>
                <w:szCs w:val="18"/>
              </w:rPr>
              <w:t>15.50%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3FF513B" w14:textId="40CE57B8" w:rsidR="04A9416E" w:rsidRDefault="7BC20603" w:rsidP="00DD093B">
            <w:pPr>
              <w:spacing w:before="0" w:after="0"/>
              <w:jc w:val="center"/>
              <w:rPr>
                <w:color w:val="000000" w:themeColor="text1"/>
                <w:sz w:val="18"/>
                <w:szCs w:val="18"/>
              </w:rPr>
            </w:pPr>
            <w:r w:rsidRPr="5F8B734E">
              <w:rPr>
                <w:color w:val="000000" w:themeColor="text1"/>
                <w:sz w:val="18"/>
                <w:szCs w:val="18"/>
              </w:rPr>
              <w:t>75.7</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18F38F" w14:textId="32C6837B" w:rsidR="04A9416E" w:rsidRDefault="7BC20603" w:rsidP="00DD093B">
            <w:pPr>
              <w:spacing w:before="0" w:after="0"/>
              <w:jc w:val="center"/>
              <w:rPr>
                <w:color w:val="000000" w:themeColor="text1"/>
                <w:sz w:val="18"/>
                <w:szCs w:val="18"/>
              </w:rPr>
            </w:pPr>
            <w:r w:rsidRPr="5F8B734E">
              <w:rPr>
                <w:color w:val="000000" w:themeColor="text1"/>
                <w:sz w:val="18"/>
                <w:szCs w:val="18"/>
              </w:rPr>
              <w:t>275.6</w:t>
            </w:r>
          </w:p>
        </w:tc>
        <w:tc>
          <w:tcPr>
            <w:tcW w:w="1728" w:type="dxa"/>
            <w:vMerge/>
            <w:vAlign w:val="center"/>
          </w:tcPr>
          <w:p w14:paraId="462D582A"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749610A8" w14:textId="6FF9FFDA"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B7224C" w14:textId="4724D8A7" w:rsidR="04A9416E" w:rsidRDefault="7BC20603" w:rsidP="00DD093B">
            <w:pPr>
              <w:spacing w:before="0" w:after="0"/>
              <w:jc w:val="center"/>
              <w:rPr>
                <w:color w:val="000000" w:themeColor="text1"/>
                <w:sz w:val="18"/>
                <w:szCs w:val="18"/>
              </w:rPr>
            </w:pPr>
            <w:r w:rsidRPr="5F8B734E">
              <w:rPr>
                <w:color w:val="000000" w:themeColor="text1"/>
                <w:sz w:val="18"/>
                <w:szCs w:val="18"/>
              </w:rPr>
              <w:t>LV Connection to new SS7 (SS7 to be constructed but can use Tx from SS2)</w:t>
            </w:r>
          </w:p>
        </w:tc>
      </w:tr>
      <w:tr w:rsidR="04A9416E" w14:paraId="69B6D25E" w14:textId="77777777" w:rsidTr="5F8B734E">
        <w:trPr>
          <w:trHeight w:val="1110"/>
        </w:trPr>
        <w:tc>
          <w:tcPr>
            <w:tcW w:w="418" w:type="dxa"/>
            <w:vMerge/>
            <w:vAlign w:val="center"/>
          </w:tcPr>
          <w:p w14:paraId="34372098" w14:textId="77777777" w:rsidR="001A42CD" w:rsidRDefault="001A42CD"/>
        </w:tc>
        <w:tc>
          <w:tcPr>
            <w:tcW w:w="1325" w:type="dxa"/>
            <w:vMerge/>
            <w:vAlign w:val="center"/>
          </w:tcPr>
          <w:p w14:paraId="6BA74FA0"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2E1FC887" w14:textId="7E212ABA" w:rsidR="04A9416E" w:rsidRDefault="1AD0D76D" w:rsidP="00DD093B">
            <w:pPr>
              <w:spacing w:before="0" w:after="0"/>
              <w:jc w:val="center"/>
              <w:rPr>
                <w:color w:val="000000" w:themeColor="text1"/>
                <w:sz w:val="18"/>
                <w:szCs w:val="18"/>
              </w:rPr>
            </w:pPr>
            <w:r w:rsidRPr="5F8B734E">
              <w:rPr>
                <w:color w:val="000000" w:themeColor="text1"/>
                <w:sz w:val="18"/>
                <w:szCs w:val="18"/>
              </w:rPr>
              <w:t>4.26</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CFA6BC" w14:textId="1DF3527B" w:rsidR="04A9416E" w:rsidRDefault="7BC20603" w:rsidP="00DD093B">
            <w:pPr>
              <w:spacing w:before="0" w:after="0"/>
              <w:jc w:val="center"/>
              <w:rPr>
                <w:color w:val="000000" w:themeColor="text1"/>
                <w:sz w:val="18"/>
                <w:szCs w:val="18"/>
              </w:rPr>
            </w:pPr>
            <w:r w:rsidRPr="5F8B734E">
              <w:rPr>
                <w:color w:val="000000" w:themeColor="text1"/>
                <w:sz w:val="18"/>
                <w:szCs w:val="18"/>
              </w:rPr>
              <w:t>LR Area 26 (Link 23.png)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2CDD48" w14:textId="01AB1C35" w:rsidR="04A9416E" w:rsidRDefault="7BC20603" w:rsidP="00DD093B">
            <w:pPr>
              <w:spacing w:before="0" w:after="0"/>
              <w:jc w:val="center"/>
              <w:rPr>
                <w:color w:val="000000" w:themeColor="text1"/>
                <w:sz w:val="18"/>
                <w:szCs w:val="18"/>
              </w:rPr>
            </w:pPr>
            <w:r w:rsidRPr="5F8B734E">
              <w:rPr>
                <w:color w:val="000000" w:themeColor="text1"/>
                <w:sz w:val="18"/>
                <w:szCs w:val="18"/>
              </w:rPr>
              <w:t>1538</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139ECF" w14:textId="6A31F5A9" w:rsidR="04A9416E" w:rsidRDefault="7BC20603" w:rsidP="00DD093B">
            <w:pPr>
              <w:spacing w:before="0" w:after="0"/>
              <w:jc w:val="center"/>
              <w:rPr>
                <w:color w:val="000000" w:themeColor="text1"/>
                <w:sz w:val="18"/>
                <w:szCs w:val="18"/>
              </w:rPr>
            </w:pPr>
            <w:r w:rsidRPr="5F8B734E">
              <w:rPr>
                <w:color w:val="000000" w:themeColor="text1"/>
                <w:sz w:val="18"/>
                <w:szCs w:val="18"/>
              </w:rPr>
              <w:t>15.00%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9016ADA" w14:textId="6DBAB594" w:rsidR="04A9416E" w:rsidRDefault="7BC20603" w:rsidP="00DD093B">
            <w:pPr>
              <w:spacing w:before="0" w:after="0"/>
              <w:jc w:val="center"/>
              <w:rPr>
                <w:color w:val="000000" w:themeColor="text1"/>
                <w:sz w:val="18"/>
                <w:szCs w:val="18"/>
              </w:rPr>
            </w:pPr>
            <w:r w:rsidRPr="5F8B734E">
              <w:rPr>
                <w:color w:val="000000" w:themeColor="text1"/>
                <w:sz w:val="18"/>
                <w:szCs w:val="18"/>
              </w:rPr>
              <w:t>73.1</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C81D34" w14:textId="437CE208" w:rsidR="04A9416E" w:rsidRDefault="7BC20603" w:rsidP="00DD093B">
            <w:pPr>
              <w:spacing w:before="0" w:after="0"/>
              <w:jc w:val="center"/>
              <w:rPr>
                <w:color w:val="000000" w:themeColor="text1"/>
                <w:sz w:val="18"/>
                <w:szCs w:val="18"/>
              </w:rPr>
            </w:pPr>
            <w:r w:rsidRPr="5F8B734E">
              <w:rPr>
                <w:color w:val="000000" w:themeColor="text1"/>
                <w:sz w:val="18"/>
                <w:szCs w:val="18"/>
              </w:rPr>
              <w:t>515.9</w:t>
            </w:r>
          </w:p>
        </w:tc>
        <w:tc>
          <w:tcPr>
            <w:tcW w:w="1728" w:type="dxa"/>
            <w:vMerge/>
            <w:vAlign w:val="center"/>
          </w:tcPr>
          <w:p w14:paraId="2CEABF0A"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67D59516" w14:textId="3BB3214D" w:rsidR="04A9416E" w:rsidRDefault="7BC20603" w:rsidP="00DD093B">
            <w:pPr>
              <w:spacing w:before="0" w:after="0"/>
              <w:jc w:val="center"/>
              <w:rPr>
                <w:color w:val="000000" w:themeColor="text1"/>
                <w:sz w:val="18"/>
                <w:szCs w:val="18"/>
              </w:rPr>
            </w:pPr>
            <w:r w:rsidRPr="5F8B734E">
              <w:rPr>
                <w:color w:val="000000" w:themeColor="text1"/>
                <w:sz w:val="18"/>
                <w:szCs w:val="18"/>
              </w:rPr>
              <w:t>Road median</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EE2BE3" w14:textId="56151139" w:rsidR="04A9416E" w:rsidRDefault="7BC20603" w:rsidP="00DD093B">
            <w:pPr>
              <w:spacing w:before="0" w:after="0"/>
              <w:jc w:val="center"/>
              <w:rPr>
                <w:color w:val="000000" w:themeColor="text1"/>
                <w:sz w:val="18"/>
                <w:szCs w:val="18"/>
              </w:rPr>
            </w:pPr>
            <w:r w:rsidRPr="5F8B734E">
              <w:rPr>
                <w:color w:val="000000" w:themeColor="text1"/>
                <w:sz w:val="18"/>
                <w:szCs w:val="18"/>
              </w:rPr>
              <w:t>LV Connection to new SS8 (SS8 to be constructed but can use Tx from SS5)</w:t>
            </w:r>
          </w:p>
        </w:tc>
      </w:tr>
      <w:tr w:rsidR="04A9416E" w14:paraId="1245EAE3" w14:textId="77777777" w:rsidTr="5F8B734E">
        <w:trPr>
          <w:trHeight w:val="270"/>
        </w:trPr>
        <w:tc>
          <w:tcPr>
            <w:tcW w:w="418" w:type="dxa"/>
            <w:vMerge/>
            <w:vAlign w:val="center"/>
          </w:tcPr>
          <w:p w14:paraId="0F68D0F6" w14:textId="77777777" w:rsidR="001A42CD" w:rsidRDefault="001A42CD"/>
        </w:tc>
        <w:tc>
          <w:tcPr>
            <w:tcW w:w="1325" w:type="dxa"/>
            <w:vMerge/>
            <w:vAlign w:val="center"/>
          </w:tcPr>
          <w:p w14:paraId="40C735C4" w14:textId="77777777" w:rsidR="001A42CD" w:rsidRDefault="001A42CD"/>
        </w:tc>
        <w:tc>
          <w:tcPr>
            <w:tcW w:w="5212" w:type="dxa"/>
            <w:gridSpan w:val="5"/>
            <w:tcBorders>
              <w:top w:val="single" w:sz="8" w:space="0" w:color="auto"/>
              <w:left w:val="nil"/>
              <w:bottom w:val="single" w:sz="8" w:space="0" w:color="auto"/>
              <w:right w:val="single" w:sz="8" w:space="0" w:color="000000" w:themeColor="text1"/>
            </w:tcBorders>
            <w:shd w:val="clear" w:color="auto" w:fill="FFF2CC"/>
            <w:tcMar>
              <w:left w:w="108" w:type="dxa"/>
              <w:right w:w="108" w:type="dxa"/>
            </w:tcMar>
            <w:vAlign w:val="center"/>
          </w:tcPr>
          <w:p w14:paraId="09625D9D" w14:textId="4A9B6E61" w:rsidR="04A9416E" w:rsidRDefault="7BC20603" w:rsidP="00DD093B">
            <w:pPr>
              <w:spacing w:before="0" w:after="0"/>
              <w:rPr>
                <w:color w:val="000000" w:themeColor="text1"/>
                <w:sz w:val="18"/>
                <w:szCs w:val="18"/>
              </w:rPr>
            </w:pPr>
            <w:r w:rsidRPr="5F8B734E">
              <w:rPr>
                <w:color w:val="000000" w:themeColor="text1"/>
                <w:sz w:val="18"/>
                <w:szCs w:val="18"/>
              </w:rPr>
              <w:t>Total Estimated (kWp) &amp; capacity of connection point &amp; feeders</w:t>
            </w:r>
          </w:p>
        </w:tc>
        <w:tc>
          <w:tcPr>
            <w:tcW w:w="1498" w:type="dxa"/>
            <w:tcBorders>
              <w:top w:val="single" w:sz="8" w:space="0" w:color="auto"/>
              <w:left w:val="nil"/>
              <w:bottom w:val="single" w:sz="8" w:space="0" w:color="auto"/>
              <w:right w:val="single" w:sz="8" w:space="0" w:color="auto"/>
            </w:tcBorders>
            <w:shd w:val="clear" w:color="auto" w:fill="FFF2CC"/>
            <w:tcMar>
              <w:left w:w="108" w:type="dxa"/>
              <w:right w:w="108" w:type="dxa"/>
            </w:tcMar>
            <w:vAlign w:val="center"/>
          </w:tcPr>
          <w:p w14:paraId="6AA094F3" w14:textId="613C6225"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4,390.3</w:t>
            </w:r>
          </w:p>
        </w:tc>
        <w:tc>
          <w:tcPr>
            <w:tcW w:w="1728" w:type="dxa"/>
            <w:tcBorders>
              <w:top w:val="nil"/>
              <w:left w:val="single" w:sz="8" w:space="0" w:color="auto"/>
              <w:bottom w:val="single" w:sz="8" w:space="0" w:color="auto"/>
              <w:right w:val="single" w:sz="8" w:space="0" w:color="auto"/>
            </w:tcBorders>
            <w:shd w:val="clear" w:color="auto" w:fill="FFF2CC"/>
            <w:tcMar>
              <w:left w:w="108" w:type="dxa"/>
              <w:right w:w="108" w:type="dxa"/>
            </w:tcMar>
            <w:vAlign w:val="center"/>
          </w:tcPr>
          <w:p w14:paraId="32B556AB" w14:textId="4F359FDE"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5,962,012</w:t>
            </w:r>
          </w:p>
        </w:tc>
        <w:tc>
          <w:tcPr>
            <w:tcW w:w="3758" w:type="dxa"/>
            <w:gridSpan w:val="2"/>
            <w:tcBorders>
              <w:top w:val="single" w:sz="8" w:space="0" w:color="auto"/>
              <w:left w:val="single" w:sz="8" w:space="0" w:color="auto"/>
              <w:bottom w:val="single" w:sz="8" w:space="0" w:color="auto"/>
              <w:right w:val="single" w:sz="8" w:space="0" w:color="auto"/>
            </w:tcBorders>
            <w:shd w:val="clear" w:color="auto" w:fill="FFF2CC"/>
            <w:tcMar>
              <w:left w:w="108" w:type="dxa"/>
              <w:right w:w="108" w:type="dxa"/>
            </w:tcMar>
            <w:vAlign w:val="center"/>
          </w:tcPr>
          <w:p w14:paraId="7E0BE2C2" w14:textId="7C68400A"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 </w:t>
            </w:r>
          </w:p>
        </w:tc>
      </w:tr>
      <w:tr w:rsidR="04A9416E" w14:paraId="08839DE7" w14:textId="77777777" w:rsidTr="5F8B734E">
        <w:trPr>
          <w:trHeight w:val="270"/>
        </w:trPr>
        <w:tc>
          <w:tcPr>
            <w:tcW w:w="418"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5E210321" w14:textId="741667B5"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5</w:t>
            </w:r>
          </w:p>
        </w:tc>
        <w:tc>
          <w:tcPr>
            <w:tcW w:w="1325"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224A71E3" w14:textId="6036DD41"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Lh. Naifaru</w:t>
            </w:r>
          </w:p>
        </w:tc>
        <w:tc>
          <w:tcPr>
            <w:tcW w:w="590" w:type="dxa"/>
            <w:tcBorders>
              <w:top w:val="single" w:sz="8" w:space="0" w:color="auto"/>
              <w:left w:val="single" w:sz="8" w:space="0" w:color="auto"/>
              <w:bottom w:val="single" w:sz="8" w:space="0" w:color="auto"/>
              <w:right w:val="single" w:sz="8" w:space="0" w:color="000000" w:themeColor="text1"/>
            </w:tcBorders>
            <w:tcMar>
              <w:left w:w="108" w:type="dxa"/>
              <w:right w:w="108" w:type="dxa"/>
            </w:tcMar>
            <w:vAlign w:val="center"/>
          </w:tcPr>
          <w:p w14:paraId="1089F4AE" w14:textId="4337BB53" w:rsidR="04A9416E" w:rsidRDefault="1AD0D76D" w:rsidP="00DD093B">
            <w:pPr>
              <w:spacing w:before="0" w:after="0"/>
              <w:jc w:val="center"/>
              <w:rPr>
                <w:color w:val="000000" w:themeColor="text1"/>
                <w:sz w:val="18"/>
                <w:szCs w:val="18"/>
              </w:rPr>
            </w:pPr>
            <w:r w:rsidRPr="5F8B734E">
              <w:rPr>
                <w:color w:val="000000" w:themeColor="text1"/>
                <w:sz w:val="18"/>
                <w:szCs w:val="18"/>
              </w:rPr>
              <w:t>5.1</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06777402" w14:textId="6827405F" w:rsidR="04A9416E" w:rsidRDefault="7BC20603" w:rsidP="00DD093B">
            <w:pPr>
              <w:spacing w:before="0" w:after="0"/>
              <w:jc w:val="center"/>
              <w:rPr>
                <w:color w:val="000000" w:themeColor="text1"/>
                <w:sz w:val="18"/>
                <w:szCs w:val="18"/>
              </w:rPr>
            </w:pPr>
            <w:r w:rsidRPr="5F8B734E">
              <w:rPr>
                <w:color w:val="000000" w:themeColor="text1"/>
                <w:sz w:val="18"/>
                <w:szCs w:val="18"/>
              </w:rPr>
              <w:t>License track boundary</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688F117E" w14:textId="73F47E9F" w:rsidR="04A9416E" w:rsidRDefault="7BC20603" w:rsidP="00DD093B">
            <w:pPr>
              <w:spacing w:before="0" w:after="0"/>
              <w:jc w:val="center"/>
              <w:rPr>
                <w:color w:val="000000" w:themeColor="text1"/>
                <w:sz w:val="18"/>
                <w:szCs w:val="18"/>
              </w:rPr>
            </w:pPr>
            <w:r w:rsidRPr="5F8B734E">
              <w:rPr>
                <w:color w:val="000000" w:themeColor="text1"/>
                <w:sz w:val="18"/>
                <w:szCs w:val="18"/>
              </w:rPr>
              <w:t>1136</w:t>
            </w:r>
          </w:p>
        </w:tc>
        <w:tc>
          <w:tcPr>
            <w:tcW w:w="1022" w:type="dxa"/>
            <w:tcBorders>
              <w:top w:val="nil"/>
              <w:left w:val="single" w:sz="8" w:space="0" w:color="auto"/>
              <w:bottom w:val="single" w:sz="8" w:space="0" w:color="auto"/>
              <w:right w:val="single" w:sz="8" w:space="0" w:color="auto"/>
            </w:tcBorders>
            <w:tcMar>
              <w:left w:w="108" w:type="dxa"/>
              <w:right w:w="108" w:type="dxa"/>
            </w:tcMar>
            <w:vAlign w:val="center"/>
          </w:tcPr>
          <w:p w14:paraId="247281EC" w14:textId="1EBAA8F1" w:rsidR="04A9416E" w:rsidRDefault="7BC20603" w:rsidP="00DD093B">
            <w:pPr>
              <w:spacing w:before="0" w:after="0"/>
              <w:jc w:val="center"/>
              <w:rPr>
                <w:color w:val="000000" w:themeColor="text1"/>
                <w:sz w:val="18"/>
                <w:szCs w:val="18"/>
              </w:rPr>
            </w:pPr>
            <w:r w:rsidRPr="5F8B734E">
              <w:rPr>
                <w:color w:val="000000" w:themeColor="text1"/>
                <w:sz w:val="18"/>
                <w:szCs w:val="18"/>
              </w:rPr>
              <w:t>16.90%</w:t>
            </w:r>
          </w:p>
        </w:tc>
        <w:tc>
          <w:tcPr>
            <w:tcW w:w="792" w:type="dxa"/>
            <w:tcBorders>
              <w:top w:val="nil"/>
              <w:left w:val="single" w:sz="8" w:space="0" w:color="auto"/>
              <w:bottom w:val="single" w:sz="8" w:space="0" w:color="auto"/>
              <w:right w:val="single" w:sz="8" w:space="0" w:color="000000" w:themeColor="text1"/>
            </w:tcBorders>
            <w:tcMar>
              <w:left w:w="108" w:type="dxa"/>
              <w:right w:w="108" w:type="dxa"/>
            </w:tcMar>
            <w:vAlign w:val="center"/>
          </w:tcPr>
          <w:p w14:paraId="4C8648D9" w14:textId="02E92F6F" w:rsidR="04A9416E" w:rsidRDefault="7BC20603" w:rsidP="00DD093B">
            <w:pPr>
              <w:spacing w:before="0" w:after="0"/>
              <w:jc w:val="center"/>
              <w:rPr>
                <w:color w:val="000000" w:themeColor="text1"/>
                <w:sz w:val="18"/>
                <w:szCs w:val="18"/>
              </w:rPr>
            </w:pPr>
            <w:r w:rsidRPr="5F8B734E">
              <w:rPr>
                <w:color w:val="000000" w:themeColor="text1"/>
                <w:sz w:val="18"/>
                <w:szCs w:val="18"/>
              </w:rPr>
              <w:t>82.5</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EF1CDE" w14:textId="6B3D7D97" w:rsidR="04A9416E" w:rsidRDefault="7BC20603" w:rsidP="00DD093B">
            <w:pPr>
              <w:spacing w:before="0" w:after="0"/>
              <w:jc w:val="center"/>
              <w:rPr>
                <w:color w:val="000000" w:themeColor="text1"/>
                <w:sz w:val="18"/>
                <w:szCs w:val="18"/>
              </w:rPr>
            </w:pPr>
            <w:r w:rsidRPr="5F8B734E">
              <w:rPr>
                <w:color w:val="000000" w:themeColor="text1"/>
                <w:sz w:val="18"/>
                <w:szCs w:val="18"/>
              </w:rPr>
              <w:t>216</w:t>
            </w:r>
          </w:p>
        </w:tc>
        <w:tc>
          <w:tcPr>
            <w:tcW w:w="1728"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363B83" w14:textId="0617BCE0"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3,576,443</w:t>
            </w:r>
          </w:p>
        </w:tc>
        <w:tc>
          <w:tcPr>
            <w:tcW w:w="165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09745C8" w14:textId="7186AE29"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1F2D5AD1" w14:textId="09F87F43" w:rsidR="04A9416E" w:rsidRDefault="7BC20603" w:rsidP="00DD093B">
            <w:pPr>
              <w:spacing w:before="0" w:after="0"/>
              <w:jc w:val="center"/>
              <w:rPr>
                <w:color w:val="000000" w:themeColor="text1"/>
                <w:sz w:val="18"/>
                <w:szCs w:val="18"/>
              </w:rPr>
            </w:pPr>
            <w:r w:rsidRPr="5F8B734E">
              <w:rPr>
                <w:color w:val="000000" w:themeColor="text1"/>
                <w:sz w:val="18"/>
                <w:szCs w:val="18"/>
              </w:rPr>
              <w:t>LV Connection to SS11</w:t>
            </w:r>
          </w:p>
        </w:tc>
      </w:tr>
      <w:tr w:rsidR="04A9416E" w14:paraId="0753823C" w14:textId="77777777" w:rsidTr="5F8B734E">
        <w:trPr>
          <w:trHeight w:val="270"/>
        </w:trPr>
        <w:tc>
          <w:tcPr>
            <w:tcW w:w="418" w:type="dxa"/>
            <w:vMerge/>
            <w:vAlign w:val="center"/>
          </w:tcPr>
          <w:p w14:paraId="07B13BE3" w14:textId="77777777" w:rsidR="001A42CD" w:rsidRDefault="001A42CD"/>
        </w:tc>
        <w:tc>
          <w:tcPr>
            <w:tcW w:w="1325" w:type="dxa"/>
            <w:vMerge/>
            <w:vAlign w:val="center"/>
          </w:tcPr>
          <w:p w14:paraId="5A4FF18F"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11750256" w14:textId="4FC18D93" w:rsidR="04A9416E" w:rsidRDefault="1AD0D76D" w:rsidP="00DD093B">
            <w:pPr>
              <w:spacing w:before="0" w:after="0"/>
              <w:jc w:val="center"/>
              <w:rPr>
                <w:color w:val="000000" w:themeColor="text1"/>
                <w:sz w:val="18"/>
                <w:szCs w:val="18"/>
              </w:rPr>
            </w:pPr>
            <w:r w:rsidRPr="5F8B734E">
              <w:rPr>
                <w:color w:val="000000" w:themeColor="text1"/>
                <w:sz w:val="18"/>
                <w:szCs w:val="18"/>
              </w:rPr>
              <w:t>5.2</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EB5CB7" w14:textId="6BFB032E" w:rsidR="04A9416E" w:rsidRDefault="7BC20603" w:rsidP="00DD093B">
            <w:pPr>
              <w:spacing w:before="0" w:after="0"/>
              <w:jc w:val="center"/>
              <w:rPr>
                <w:color w:val="000000" w:themeColor="text1"/>
                <w:sz w:val="18"/>
                <w:szCs w:val="18"/>
              </w:rPr>
            </w:pPr>
            <w:r w:rsidRPr="5F8B734E">
              <w:rPr>
                <w:color w:val="000000" w:themeColor="text1"/>
                <w:sz w:val="18"/>
                <w:szCs w:val="18"/>
              </w:rPr>
              <w:t>Common Parking area for Housing units</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C6914E" w14:textId="24620CB1" w:rsidR="04A9416E" w:rsidRDefault="7BC20603" w:rsidP="00DD093B">
            <w:pPr>
              <w:spacing w:before="0" w:after="0"/>
              <w:jc w:val="center"/>
              <w:rPr>
                <w:color w:val="000000" w:themeColor="text1"/>
                <w:sz w:val="18"/>
                <w:szCs w:val="18"/>
              </w:rPr>
            </w:pPr>
            <w:r w:rsidRPr="5F8B734E">
              <w:rPr>
                <w:color w:val="000000" w:themeColor="text1"/>
                <w:sz w:val="18"/>
                <w:szCs w:val="18"/>
              </w:rPr>
              <w:t>208</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3625BC3" w14:textId="47A7025E" w:rsidR="04A9416E" w:rsidRDefault="7BC20603" w:rsidP="00DD093B">
            <w:pPr>
              <w:spacing w:before="0" w:after="0"/>
              <w:jc w:val="center"/>
              <w:rPr>
                <w:color w:val="000000" w:themeColor="text1"/>
                <w:sz w:val="18"/>
                <w:szCs w:val="18"/>
              </w:rPr>
            </w:pPr>
            <w:r w:rsidRPr="5F8B734E">
              <w:rPr>
                <w:color w:val="000000" w:themeColor="text1"/>
                <w:sz w:val="18"/>
                <w:szCs w:val="18"/>
              </w:rPr>
              <w:t>16.90%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99411C" w14:textId="2EC1C3CA" w:rsidR="04A9416E" w:rsidRDefault="7BC20603" w:rsidP="00DD093B">
            <w:pPr>
              <w:spacing w:before="0" w:after="0"/>
              <w:jc w:val="center"/>
              <w:rPr>
                <w:color w:val="000000" w:themeColor="text1"/>
                <w:sz w:val="18"/>
                <w:szCs w:val="18"/>
              </w:rPr>
            </w:pPr>
            <w:r w:rsidRPr="5F8B734E">
              <w:rPr>
                <w:color w:val="000000" w:themeColor="text1"/>
                <w:sz w:val="18"/>
                <w:szCs w:val="18"/>
              </w:rPr>
              <w:t>82.7</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BCB0F9" w14:textId="6E9672D8" w:rsidR="04A9416E" w:rsidRDefault="7BC20603" w:rsidP="00DD093B">
            <w:pPr>
              <w:spacing w:before="0" w:after="0"/>
              <w:jc w:val="center"/>
              <w:rPr>
                <w:color w:val="000000" w:themeColor="text1"/>
                <w:sz w:val="18"/>
                <w:szCs w:val="18"/>
              </w:rPr>
            </w:pPr>
            <w:r w:rsidRPr="5F8B734E">
              <w:rPr>
                <w:color w:val="000000" w:themeColor="text1"/>
                <w:sz w:val="18"/>
                <w:szCs w:val="18"/>
              </w:rPr>
              <w:t>40</w:t>
            </w:r>
          </w:p>
        </w:tc>
        <w:tc>
          <w:tcPr>
            <w:tcW w:w="1728" w:type="dxa"/>
            <w:vMerge/>
            <w:vAlign w:val="center"/>
          </w:tcPr>
          <w:p w14:paraId="7ACB20EE"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2199B056" w14:textId="1E1A2F1A"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467C14" w14:textId="39FD1E25" w:rsidR="04A9416E" w:rsidRDefault="7BC20603" w:rsidP="00DD093B">
            <w:pPr>
              <w:spacing w:before="0" w:after="0"/>
              <w:jc w:val="center"/>
              <w:rPr>
                <w:color w:val="000000" w:themeColor="text1"/>
                <w:sz w:val="18"/>
                <w:szCs w:val="18"/>
              </w:rPr>
            </w:pPr>
            <w:r w:rsidRPr="5F8B734E">
              <w:rPr>
                <w:color w:val="000000" w:themeColor="text1"/>
                <w:sz w:val="18"/>
                <w:szCs w:val="18"/>
              </w:rPr>
              <w:t>LV connection  to SS11</w:t>
            </w:r>
          </w:p>
        </w:tc>
      </w:tr>
      <w:tr w:rsidR="04A9416E" w14:paraId="4892458E" w14:textId="77777777" w:rsidTr="5F8B734E">
        <w:trPr>
          <w:trHeight w:val="660"/>
        </w:trPr>
        <w:tc>
          <w:tcPr>
            <w:tcW w:w="418" w:type="dxa"/>
            <w:vMerge/>
            <w:vAlign w:val="center"/>
          </w:tcPr>
          <w:p w14:paraId="6BF5FD64" w14:textId="77777777" w:rsidR="001A42CD" w:rsidRDefault="001A42CD"/>
        </w:tc>
        <w:tc>
          <w:tcPr>
            <w:tcW w:w="1325" w:type="dxa"/>
            <w:vMerge/>
            <w:vAlign w:val="center"/>
          </w:tcPr>
          <w:p w14:paraId="3EC6A408"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5A3633BB" w14:textId="0E706527" w:rsidR="04A9416E" w:rsidRDefault="1AD0D76D" w:rsidP="00DD093B">
            <w:pPr>
              <w:spacing w:before="0" w:after="0"/>
              <w:jc w:val="center"/>
              <w:rPr>
                <w:color w:val="000000" w:themeColor="text1"/>
                <w:sz w:val="18"/>
                <w:szCs w:val="18"/>
              </w:rPr>
            </w:pPr>
            <w:r w:rsidRPr="5F8B734E">
              <w:rPr>
                <w:color w:val="000000" w:themeColor="text1"/>
                <w:sz w:val="18"/>
                <w:szCs w:val="18"/>
              </w:rPr>
              <w:t>5.3</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C287AC" w14:textId="0B2A0324" w:rsidR="04A9416E" w:rsidRDefault="7BC20603" w:rsidP="00DD093B">
            <w:pPr>
              <w:spacing w:before="0" w:after="0"/>
              <w:jc w:val="center"/>
              <w:rPr>
                <w:color w:val="000000" w:themeColor="text1"/>
                <w:sz w:val="18"/>
                <w:szCs w:val="18"/>
              </w:rPr>
            </w:pPr>
            <w:r w:rsidRPr="5F8B734E">
              <w:rPr>
                <w:color w:val="000000" w:themeColor="text1"/>
                <w:sz w:val="18"/>
                <w:szCs w:val="18"/>
              </w:rPr>
              <w:t>100 Housing units – Block A roof</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AE43CC" w14:textId="2E36A1E8" w:rsidR="04A9416E" w:rsidRDefault="7BC20603" w:rsidP="00DD093B">
            <w:pPr>
              <w:spacing w:before="0" w:after="0"/>
              <w:jc w:val="center"/>
              <w:rPr>
                <w:color w:val="000000" w:themeColor="text1"/>
                <w:sz w:val="18"/>
                <w:szCs w:val="18"/>
              </w:rPr>
            </w:pPr>
            <w:r w:rsidRPr="5F8B734E">
              <w:rPr>
                <w:color w:val="000000" w:themeColor="text1"/>
                <w:sz w:val="18"/>
                <w:szCs w:val="18"/>
              </w:rPr>
              <w:t>881.5</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82C49A" w14:textId="71E35EF6" w:rsidR="04A9416E" w:rsidRDefault="7BC20603" w:rsidP="00DD093B">
            <w:pPr>
              <w:spacing w:before="0" w:after="0"/>
              <w:jc w:val="center"/>
              <w:rPr>
                <w:color w:val="000000" w:themeColor="text1"/>
                <w:sz w:val="18"/>
                <w:szCs w:val="18"/>
              </w:rPr>
            </w:pPr>
            <w:r w:rsidRPr="5F8B734E">
              <w:rPr>
                <w:color w:val="000000" w:themeColor="text1"/>
                <w:sz w:val="18"/>
                <w:szCs w:val="18"/>
              </w:rPr>
              <w:t>17.10%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8DAA8F0" w14:textId="2992851F" w:rsidR="04A9416E" w:rsidRDefault="7BC20603" w:rsidP="00DD093B">
            <w:pPr>
              <w:spacing w:before="0" w:after="0"/>
              <w:jc w:val="center"/>
              <w:rPr>
                <w:color w:val="000000" w:themeColor="text1"/>
                <w:sz w:val="18"/>
                <w:szCs w:val="18"/>
              </w:rPr>
            </w:pPr>
            <w:r w:rsidRPr="5F8B734E">
              <w:rPr>
                <w:color w:val="000000" w:themeColor="text1"/>
                <w:sz w:val="18"/>
                <w:szCs w:val="18"/>
              </w:rPr>
              <w:t>82.9</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1A76068" w14:textId="4B526F22" w:rsidR="04A9416E" w:rsidRDefault="7BC20603" w:rsidP="00DD093B">
            <w:pPr>
              <w:spacing w:before="0" w:after="0"/>
              <w:jc w:val="center"/>
              <w:rPr>
                <w:color w:val="000000" w:themeColor="text1"/>
                <w:sz w:val="18"/>
                <w:szCs w:val="18"/>
              </w:rPr>
            </w:pPr>
            <w:r w:rsidRPr="5F8B734E">
              <w:rPr>
                <w:color w:val="000000" w:themeColor="text1"/>
                <w:sz w:val="18"/>
                <w:szCs w:val="18"/>
              </w:rPr>
              <w:t>140.8</w:t>
            </w:r>
          </w:p>
        </w:tc>
        <w:tc>
          <w:tcPr>
            <w:tcW w:w="1728" w:type="dxa"/>
            <w:vMerge/>
            <w:vAlign w:val="center"/>
          </w:tcPr>
          <w:p w14:paraId="02CB10D1"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10BBA7A7" w14:textId="798FA24A" w:rsidR="04A9416E" w:rsidRDefault="7BC20603" w:rsidP="00DD093B">
            <w:pPr>
              <w:spacing w:before="0" w:after="0"/>
              <w:jc w:val="center"/>
              <w:rPr>
                <w:color w:val="000000" w:themeColor="text1"/>
                <w:sz w:val="18"/>
                <w:szCs w:val="18"/>
              </w:rPr>
            </w:pPr>
            <w:r w:rsidRPr="5F8B734E">
              <w:rPr>
                <w:color w:val="000000" w:themeColor="text1"/>
                <w:sz w:val="18"/>
                <w:szCs w:val="18"/>
              </w:rPr>
              <w:t>Rooftop</w:t>
            </w:r>
          </w:p>
        </w:tc>
        <w:tc>
          <w:tcPr>
            <w:tcW w:w="2102"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8D5DBCC" w14:textId="2E6DC240" w:rsidR="04A9416E" w:rsidRDefault="04A9416E" w:rsidP="00DD093B">
            <w:pPr>
              <w:spacing w:before="0" w:after="0"/>
              <w:jc w:val="center"/>
              <w:rPr>
                <w:color w:val="000000" w:themeColor="text1"/>
                <w:sz w:val="18"/>
                <w:szCs w:val="18"/>
              </w:rPr>
            </w:pPr>
            <w:r w:rsidRPr="04A9416E">
              <w:rPr>
                <w:color w:val="000000" w:themeColor="text1"/>
                <w:sz w:val="18"/>
                <w:szCs w:val="18"/>
              </w:rPr>
              <w:t>LV-DB-11/2-1</w:t>
            </w:r>
            <w:r>
              <w:br/>
            </w:r>
            <w:r w:rsidRPr="04A9416E">
              <w:rPr>
                <w:color w:val="000000" w:themeColor="text1"/>
                <w:sz w:val="18"/>
                <w:szCs w:val="18"/>
              </w:rPr>
              <w:t xml:space="preserve"> With feeder upgrade</w:t>
            </w:r>
          </w:p>
        </w:tc>
      </w:tr>
      <w:tr w:rsidR="04A9416E" w14:paraId="7C0BB43A" w14:textId="77777777" w:rsidTr="5F8B734E">
        <w:trPr>
          <w:trHeight w:val="555"/>
        </w:trPr>
        <w:tc>
          <w:tcPr>
            <w:tcW w:w="418" w:type="dxa"/>
            <w:vMerge/>
            <w:vAlign w:val="center"/>
          </w:tcPr>
          <w:p w14:paraId="0317F588" w14:textId="77777777" w:rsidR="001A42CD" w:rsidRDefault="001A42CD"/>
        </w:tc>
        <w:tc>
          <w:tcPr>
            <w:tcW w:w="1325" w:type="dxa"/>
            <w:vMerge/>
            <w:vAlign w:val="center"/>
          </w:tcPr>
          <w:p w14:paraId="7935CEBD" w14:textId="77777777" w:rsidR="001A42CD" w:rsidRDefault="001A42CD"/>
        </w:tc>
        <w:tc>
          <w:tcPr>
            <w:tcW w:w="590" w:type="dxa"/>
            <w:tcBorders>
              <w:top w:val="nil"/>
              <w:left w:val="nil"/>
              <w:bottom w:val="single" w:sz="8" w:space="0" w:color="auto"/>
              <w:right w:val="single" w:sz="8" w:space="0" w:color="auto"/>
            </w:tcBorders>
            <w:tcMar>
              <w:left w:w="108" w:type="dxa"/>
              <w:right w:w="108" w:type="dxa"/>
            </w:tcMar>
            <w:vAlign w:val="center"/>
          </w:tcPr>
          <w:p w14:paraId="3E19D0E6" w14:textId="0A32AD6E" w:rsidR="04A9416E" w:rsidRDefault="1AD0D76D" w:rsidP="00DD093B">
            <w:pPr>
              <w:spacing w:before="0" w:after="0"/>
              <w:jc w:val="center"/>
              <w:rPr>
                <w:color w:val="000000" w:themeColor="text1"/>
                <w:sz w:val="18"/>
                <w:szCs w:val="18"/>
              </w:rPr>
            </w:pPr>
            <w:r w:rsidRPr="5F8B734E">
              <w:rPr>
                <w:color w:val="000000" w:themeColor="text1"/>
                <w:sz w:val="18"/>
                <w:szCs w:val="18"/>
              </w:rPr>
              <w:t>5.4</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40C99FAF" w14:textId="3BE419E1"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100 Housing units – Block A Parking (I&amp;II) </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40608C82" w14:textId="0623A6A3" w:rsidR="04A9416E" w:rsidRDefault="7BC20603" w:rsidP="00DD093B">
            <w:pPr>
              <w:spacing w:before="0" w:after="0"/>
              <w:jc w:val="center"/>
              <w:rPr>
                <w:color w:val="000000" w:themeColor="text1"/>
                <w:sz w:val="18"/>
                <w:szCs w:val="18"/>
              </w:rPr>
            </w:pPr>
            <w:r w:rsidRPr="5F8B734E">
              <w:rPr>
                <w:color w:val="000000" w:themeColor="text1"/>
                <w:sz w:val="18"/>
                <w:szCs w:val="18"/>
              </w:rPr>
              <w:t>270</w:t>
            </w:r>
          </w:p>
        </w:tc>
        <w:tc>
          <w:tcPr>
            <w:tcW w:w="1022" w:type="dxa"/>
            <w:tcBorders>
              <w:top w:val="nil"/>
              <w:left w:val="single" w:sz="8" w:space="0" w:color="auto"/>
              <w:bottom w:val="single" w:sz="8" w:space="0" w:color="auto"/>
              <w:right w:val="single" w:sz="8" w:space="0" w:color="auto"/>
            </w:tcBorders>
            <w:tcMar>
              <w:left w:w="108" w:type="dxa"/>
              <w:right w:w="108" w:type="dxa"/>
            </w:tcMar>
            <w:vAlign w:val="center"/>
          </w:tcPr>
          <w:p w14:paraId="785B8338" w14:textId="1FBA628F" w:rsidR="04A9416E" w:rsidRDefault="7BC20603" w:rsidP="00DD093B">
            <w:pPr>
              <w:spacing w:before="0" w:after="0"/>
              <w:jc w:val="center"/>
              <w:rPr>
                <w:color w:val="000000" w:themeColor="text1"/>
                <w:sz w:val="18"/>
                <w:szCs w:val="18"/>
              </w:rPr>
            </w:pPr>
            <w:r w:rsidRPr="5F8B734E">
              <w:rPr>
                <w:color w:val="000000" w:themeColor="text1"/>
                <w:sz w:val="18"/>
                <w:szCs w:val="18"/>
              </w:rPr>
              <w:t>16.70%</w:t>
            </w:r>
          </w:p>
        </w:tc>
        <w:tc>
          <w:tcPr>
            <w:tcW w:w="792" w:type="dxa"/>
            <w:tcBorders>
              <w:top w:val="nil"/>
              <w:left w:val="single" w:sz="8" w:space="0" w:color="auto"/>
              <w:bottom w:val="single" w:sz="8" w:space="0" w:color="auto"/>
              <w:right w:val="single" w:sz="8" w:space="0" w:color="auto"/>
            </w:tcBorders>
            <w:tcMar>
              <w:left w:w="108" w:type="dxa"/>
              <w:right w:w="108" w:type="dxa"/>
            </w:tcMar>
            <w:vAlign w:val="center"/>
          </w:tcPr>
          <w:p w14:paraId="4EC4D936" w14:textId="10F9457F" w:rsidR="04A9416E" w:rsidRDefault="7BC20603" w:rsidP="00DD093B">
            <w:pPr>
              <w:spacing w:before="0" w:after="0"/>
              <w:jc w:val="center"/>
              <w:rPr>
                <w:color w:val="000000" w:themeColor="text1"/>
                <w:sz w:val="18"/>
                <w:szCs w:val="18"/>
              </w:rPr>
            </w:pPr>
            <w:r w:rsidRPr="5F8B734E">
              <w:rPr>
                <w:color w:val="000000" w:themeColor="text1"/>
                <w:sz w:val="18"/>
                <w:szCs w:val="18"/>
              </w:rPr>
              <w:t>81.6</w:t>
            </w:r>
          </w:p>
        </w:tc>
        <w:tc>
          <w:tcPr>
            <w:tcW w:w="1498" w:type="dxa"/>
            <w:tcBorders>
              <w:top w:val="nil"/>
              <w:left w:val="single" w:sz="8" w:space="0" w:color="auto"/>
              <w:bottom w:val="single" w:sz="8" w:space="0" w:color="auto"/>
              <w:right w:val="single" w:sz="8" w:space="0" w:color="auto"/>
            </w:tcBorders>
            <w:tcMar>
              <w:left w:w="108" w:type="dxa"/>
              <w:right w:w="108" w:type="dxa"/>
            </w:tcMar>
            <w:vAlign w:val="center"/>
          </w:tcPr>
          <w:p w14:paraId="352D8D00" w14:textId="3E02F94F" w:rsidR="04A9416E" w:rsidRDefault="7BC20603" w:rsidP="00DD093B">
            <w:pPr>
              <w:spacing w:before="0" w:after="0"/>
              <w:jc w:val="center"/>
              <w:rPr>
                <w:color w:val="000000" w:themeColor="text1"/>
                <w:sz w:val="18"/>
                <w:szCs w:val="18"/>
              </w:rPr>
            </w:pPr>
            <w:r w:rsidRPr="5F8B734E">
              <w:rPr>
                <w:color w:val="000000" w:themeColor="text1"/>
                <w:sz w:val="18"/>
                <w:szCs w:val="18"/>
              </w:rPr>
              <w:t>51</w:t>
            </w:r>
          </w:p>
        </w:tc>
        <w:tc>
          <w:tcPr>
            <w:tcW w:w="1728" w:type="dxa"/>
            <w:vMerge/>
            <w:vAlign w:val="center"/>
          </w:tcPr>
          <w:p w14:paraId="7D57D42D" w14:textId="77777777" w:rsidR="001A42CD" w:rsidRDefault="001A42CD"/>
        </w:tc>
        <w:tc>
          <w:tcPr>
            <w:tcW w:w="1656" w:type="dxa"/>
            <w:tcBorders>
              <w:top w:val="nil"/>
              <w:left w:val="nil"/>
              <w:bottom w:val="single" w:sz="8" w:space="0" w:color="auto"/>
              <w:right w:val="single" w:sz="8" w:space="0" w:color="auto"/>
            </w:tcBorders>
            <w:tcMar>
              <w:left w:w="108" w:type="dxa"/>
              <w:right w:w="108" w:type="dxa"/>
            </w:tcMar>
            <w:vAlign w:val="center"/>
          </w:tcPr>
          <w:p w14:paraId="5649EDD7" w14:textId="5DD5CFB1"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w:t>
            </w:r>
          </w:p>
        </w:tc>
        <w:tc>
          <w:tcPr>
            <w:tcW w:w="2102" w:type="dxa"/>
            <w:vMerge/>
            <w:vAlign w:val="center"/>
          </w:tcPr>
          <w:p w14:paraId="0CF08BCF" w14:textId="77777777" w:rsidR="001A42CD" w:rsidRDefault="001A42CD"/>
        </w:tc>
      </w:tr>
      <w:tr w:rsidR="04A9416E" w14:paraId="362991C8" w14:textId="77777777" w:rsidTr="5F8B734E">
        <w:trPr>
          <w:trHeight w:val="660"/>
        </w:trPr>
        <w:tc>
          <w:tcPr>
            <w:tcW w:w="418" w:type="dxa"/>
            <w:vMerge/>
            <w:vAlign w:val="center"/>
          </w:tcPr>
          <w:p w14:paraId="6F2D4C4C" w14:textId="77777777" w:rsidR="001A42CD" w:rsidRDefault="001A42CD"/>
        </w:tc>
        <w:tc>
          <w:tcPr>
            <w:tcW w:w="1325" w:type="dxa"/>
            <w:vMerge/>
            <w:vAlign w:val="center"/>
          </w:tcPr>
          <w:p w14:paraId="3B2CD196"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04A696F8" w14:textId="4CD33247" w:rsidR="04A9416E" w:rsidRDefault="1AD0D76D" w:rsidP="00DD093B">
            <w:pPr>
              <w:spacing w:before="0" w:after="0"/>
              <w:jc w:val="center"/>
              <w:rPr>
                <w:color w:val="000000" w:themeColor="text1"/>
                <w:sz w:val="18"/>
                <w:szCs w:val="18"/>
              </w:rPr>
            </w:pPr>
            <w:r w:rsidRPr="5F8B734E">
              <w:rPr>
                <w:color w:val="000000" w:themeColor="text1"/>
                <w:sz w:val="18"/>
                <w:szCs w:val="18"/>
              </w:rPr>
              <w:t>5.5</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497C65" w14:textId="7808940C"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100 Housing units – Block B roof </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181F21" w14:textId="464DABAB" w:rsidR="04A9416E" w:rsidRDefault="7BC20603" w:rsidP="00DD093B">
            <w:pPr>
              <w:spacing w:before="0" w:after="0"/>
              <w:jc w:val="center"/>
              <w:rPr>
                <w:color w:val="000000" w:themeColor="text1"/>
                <w:sz w:val="18"/>
                <w:szCs w:val="18"/>
              </w:rPr>
            </w:pPr>
            <w:r w:rsidRPr="5F8B734E">
              <w:rPr>
                <w:color w:val="000000" w:themeColor="text1"/>
                <w:sz w:val="18"/>
                <w:szCs w:val="18"/>
              </w:rPr>
              <w:t>881.5</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08703C" w14:textId="7D7427FE" w:rsidR="04A9416E" w:rsidRDefault="7BC20603" w:rsidP="00DD093B">
            <w:pPr>
              <w:spacing w:before="0" w:after="0"/>
              <w:jc w:val="center"/>
              <w:rPr>
                <w:color w:val="000000" w:themeColor="text1"/>
                <w:sz w:val="18"/>
                <w:szCs w:val="18"/>
              </w:rPr>
            </w:pPr>
            <w:r w:rsidRPr="5F8B734E">
              <w:rPr>
                <w:color w:val="000000" w:themeColor="text1"/>
                <w:sz w:val="18"/>
                <w:szCs w:val="18"/>
              </w:rPr>
              <w:t>17.10%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DE33B5F" w14:textId="7B9A16D1" w:rsidR="04A9416E" w:rsidRDefault="7BC20603" w:rsidP="00DD093B">
            <w:pPr>
              <w:spacing w:before="0" w:after="0"/>
              <w:jc w:val="center"/>
              <w:rPr>
                <w:color w:val="000000" w:themeColor="text1"/>
                <w:sz w:val="18"/>
                <w:szCs w:val="18"/>
              </w:rPr>
            </w:pPr>
            <w:r w:rsidRPr="5F8B734E">
              <w:rPr>
                <w:color w:val="000000" w:themeColor="text1"/>
                <w:sz w:val="18"/>
                <w:szCs w:val="18"/>
              </w:rPr>
              <w:t>82.9</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2D1B513" w14:textId="26894C26" w:rsidR="04A9416E" w:rsidRDefault="7BC20603" w:rsidP="00DD093B">
            <w:pPr>
              <w:spacing w:before="0" w:after="0"/>
              <w:jc w:val="center"/>
              <w:rPr>
                <w:color w:val="000000" w:themeColor="text1"/>
                <w:sz w:val="18"/>
                <w:szCs w:val="18"/>
              </w:rPr>
            </w:pPr>
            <w:r w:rsidRPr="5F8B734E">
              <w:rPr>
                <w:color w:val="000000" w:themeColor="text1"/>
                <w:sz w:val="18"/>
                <w:szCs w:val="18"/>
              </w:rPr>
              <w:t>140.8</w:t>
            </w:r>
          </w:p>
        </w:tc>
        <w:tc>
          <w:tcPr>
            <w:tcW w:w="1728" w:type="dxa"/>
            <w:vMerge/>
            <w:vAlign w:val="center"/>
          </w:tcPr>
          <w:p w14:paraId="7B417E40"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64BE7257" w14:textId="72F61797" w:rsidR="04A9416E" w:rsidRDefault="7BC20603" w:rsidP="00DD093B">
            <w:pPr>
              <w:spacing w:before="0" w:after="0"/>
              <w:jc w:val="center"/>
              <w:rPr>
                <w:color w:val="000000" w:themeColor="text1"/>
                <w:sz w:val="18"/>
                <w:szCs w:val="18"/>
              </w:rPr>
            </w:pPr>
            <w:r w:rsidRPr="5F8B734E">
              <w:rPr>
                <w:color w:val="000000" w:themeColor="text1"/>
                <w:sz w:val="18"/>
                <w:szCs w:val="18"/>
              </w:rPr>
              <w:t>Rooftop</w:t>
            </w:r>
          </w:p>
        </w:tc>
        <w:tc>
          <w:tcPr>
            <w:tcW w:w="2102" w:type="dxa"/>
            <w:vMerge w:val="restart"/>
            <w:tcBorders>
              <w:top w:val="nil"/>
              <w:left w:val="single" w:sz="8" w:space="0" w:color="auto"/>
              <w:bottom w:val="single" w:sz="8" w:space="0" w:color="auto"/>
              <w:right w:val="single" w:sz="8" w:space="0" w:color="auto"/>
            </w:tcBorders>
            <w:tcMar>
              <w:left w:w="108" w:type="dxa"/>
              <w:right w:w="108" w:type="dxa"/>
            </w:tcMar>
            <w:vAlign w:val="center"/>
          </w:tcPr>
          <w:p w14:paraId="1F120D89" w14:textId="242033A3" w:rsidR="04A9416E" w:rsidRDefault="7BC20603" w:rsidP="00DD093B">
            <w:pPr>
              <w:spacing w:before="0" w:after="0"/>
              <w:jc w:val="center"/>
              <w:rPr>
                <w:color w:val="000000" w:themeColor="text1"/>
                <w:sz w:val="18"/>
                <w:szCs w:val="18"/>
              </w:rPr>
            </w:pPr>
            <w:r w:rsidRPr="5F8B734E">
              <w:rPr>
                <w:color w:val="000000" w:themeColor="text1"/>
                <w:sz w:val="18"/>
                <w:szCs w:val="18"/>
              </w:rPr>
              <w:t>LV-DB-11/5-1</w:t>
            </w:r>
          </w:p>
        </w:tc>
      </w:tr>
      <w:tr w:rsidR="04A9416E" w14:paraId="54BAA8E8" w14:textId="77777777" w:rsidTr="5F8B734E">
        <w:trPr>
          <w:trHeight w:val="555"/>
        </w:trPr>
        <w:tc>
          <w:tcPr>
            <w:tcW w:w="418" w:type="dxa"/>
            <w:vMerge/>
            <w:vAlign w:val="center"/>
          </w:tcPr>
          <w:p w14:paraId="2C5C013A" w14:textId="77777777" w:rsidR="001A42CD" w:rsidRDefault="001A42CD"/>
        </w:tc>
        <w:tc>
          <w:tcPr>
            <w:tcW w:w="1325" w:type="dxa"/>
            <w:vMerge/>
            <w:vAlign w:val="center"/>
          </w:tcPr>
          <w:p w14:paraId="47EB23F1" w14:textId="77777777" w:rsidR="001A42CD" w:rsidRDefault="001A42CD"/>
        </w:tc>
        <w:tc>
          <w:tcPr>
            <w:tcW w:w="590" w:type="dxa"/>
            <w:tcBorders>
              <w:top w:val="nil"/>
              <w:left w:val="nil"/>
              <w:bottom w:val="single" w:sz="8" w:space="0" w:color="auto"/>
              <w:right w:val="single" w:sz="8" w:space="0" w:color="auto"/>
            </w:tcBorders>
            <w:tcMar>
              <w:left w:w="108" w:type="dxa"/>
              <w:right w:w="108" w:type="dxa"/>
            </w:tcMar>
            <w:vAlign w:val="center"/>
          </w:tcPr>
          <w:p w14:paraId="25D319D5" w14:textId="32A7C1D1" w:rsidR="04A9416E" w:rsidRDefault="1AD0D76D" w:rsidP="00DD093B">
            <w:pPr>
              <w:spacing w:before="0" w:after="0"/>
              <w:jc w:val="center"/>
              <w:rPr>
                <w:color w:val="000000" w:themeColor="text1"/>
                <w:sz w:val="18"/>
                <w:szCs w:val="18"/>
              </w:rPr>
            </w:pPr>
            <w:r w:rsidRPr="5F8B734E">
              <w:rPr>
                <w:color w:val="000000" w:themeColor="text1"/>
                <w:sz w:val="18"/>
                <w:szCs w:val="18"/>
              </w:rPr>
              <w:t>5.6</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5B14E439" w14:textId="08410636" w:rsidR="04A9416E" w:rsidRDefault="7BC20603" w:rsidP="00DD093B">
            <w:pPr>
              <w:spacing w:before="0" w:after="0"/>
              <w:jc w:val="center"/>
              <w:rPr>
                <w:color w:val="000000" w:themeColor="text1"/>
                <w:sz w:val="18"/>
                <w:szCs w:val="18"/>
              </w:rPr>
            </w:pPr>
            <w:r w:rsidRPr="5F8B734E">
              <w:rPr>
                <w:color w:val="000000" w:themeColor="text1"/>
                <w:sz w:val="18"/>
                <w:szCs w:val="18"/>
              </w:rPr>
              <w:t>100 Housing units – Block B Parking (I&amp;II)</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41B8C505" w14:textId="01636386" w:rsidR="04A9416E" w:rsidRDefault="7BC20603" w:rsidP="00DD093B">
            <w:pPr>
              <w:spacing w:before="0" w:after="0"/>
              <w:jc w:val="center"/>
              <w:rPr>
                <w:color w:val="000000" w:themeColor="text1"/>
                <w:sz w:val="18"/>
                <w:szCs w:val="18"/>
              </w:rPr>
            </w:pPr>
            <w:r w:rsidRPr="5F8B734E">
              <w:rPr>
                <w:color w:val="000000" w:themeColor="text1"/>
                <w:sz w:val="18"/>
                <w:szCs w:val="18"/>
              </w:rPr>
              <w:t>270</w:t>
            </w:r>
          </w:p>
        </w:tc>
        <w:tc>
          <w:tcPr>
            <w:tcW w:w="1022" w:type="dxa"/>
            <w:tcBorders>
              <w:top w:val="nil"/>
              <w:left w:val="single" w:sz="8" w:space="0" w:color="auto"/>
              <w:bottom w:val="single" w:sz="8" w:space="0" w:color="auto"/>
              <w:right w:val="single" w:sz="8" w:space="0" w:color="auto"/>
            </w:tcBorders>
            <w:tcMar>
              <w:left w:w="108" w:type="dxa"/>
              <w:right w:w="108" w:type="dxa"/>
            </w:tcMar>
            <w:vAlign w:val="center"/>
          </w:tcPr>
          <w:p w14:paraId="47A9DED8" w14:textId="15E07BE7" w:rsidR="04A9416E" w:rsidRDefault="7BC20603" w:rsidP="00DD093B">
            <w:pPr>
              <w:spacing w:before="0" w:after="0"/>
              <w:jc w:val="center"/>
              <w:rPr>
                <w:color w:val="000000" w:themeColor="text1"/>
                <w:sz w:val="18"/>
                <w:szCs w:val="18"/>
              </w:rPr>
            </w:pPr>
            <w:r w:rsidRPr="5F8B734E">
              <w:rPr>
                <w:color w:val="000000" w:themeColor="text1"/>
                <w:sz w:val="18"/>
                <w:szCs w:val="18"/>
              </w:rPr>
              <w:t>16.90%</w:t>
            </w:r>
          </w:p>
        </w:tc>
        <w:tc>
          <w:tcPr>
            <w:tcW w:w="792" w:type="dxa"/>
            <w:tcBorders>
              <w:top w:val="nil"/>
              <w:left w:val="single" w:sz="8" w:space="0" w:color="auto"/>
              <w:bottom w:val="single" w:sz="8" w:space="0" w:color="auto"/>
              <w:right w:val="single" w:sz="8" w:space="0" w:color="auto"/>
            </w:tcBorders>
            <w:tcMar>
              <w:left w:w="108" w:type="dxa"/>
              <w:right w:w="108" w:type="dxa"/>
            </w:tcMar>
            <w:vAlign w:val="center"/>
          </w:tcPr>
          <w:p w14:paraId="15632A0A" w14:textId="56B9FCF5" w:rsidR="04A9416E" w:rsidRDefault="7BC20603" w:rsidP="00DD093B">
            <w:pPr>
              <w:spacing w:before="0" w:after="0"/>
              <w:jc w:val="center"/>
              <w:rPr>
                <w:color w:val="000000" w:themeColor="text1"/>
                <w:sz w:val="18"/>
                <w:szCs w:val="18"/>
              </w:rPr>
            </w:pPr>
            <w:r w:rsidRPr="5F8B734E">
              <w:rPr>
                <w:color w:val="000000" w:themeColor="text1"/>
                <w:sz w:val="18"/>
                <w:szCs w:val="18"/>
              </w:rPr>
              <w:t>82.7</w:t>
            </w:r>
          </w:p>
        </w:tc>
        <w:tc>
          <w:tcPr>
            <w:tcW w:w="1498" w:type="dxa"/>
            <w:tcBorders>
              <w:top w:val="nil"/>
              <w:left w:val="single" w:sz="8" w:space="0" w:color="auto"/>
              <w:bottom w:val="single" w:sz="8" w:space="0" w:color="auto"/>
              <w:right w:val="single" w:sz="8" w:space="0" w:color="auto"/>
            </w:tcBorders>
            <w:tcMar>
              <w:left w:w="108" w:type="dxa"/>
              <w:right w:w="108" w:type="dxa"/>
            </w:tcMar>
            <w:vAlign w:val="center"/>
          </w:tcPr>
          <w:p w14:paraId="5F487E99" w14:textId="65E71533" w:rsidR="04A9416E" w:rsidRDefault="7BC20603" w:rsidP="00DD093B">
            <w:pPr>
              <w:spacing w:before="0" w:after="0"/>
              <w:jc w:val="center"/>
              <w:rPr>
                <w:color w:val="000000" w:themeColor="text1"/>
                <w:sz w:val="18"/>
                <w:szCs w:val="18"/>
              </w:rPr>
            </w:pPr>
            <w:r w:rsidRPr="5F8B734E">
              <w:rPr>
                <w:color w:val="000000" w:themeColor="text1"/>
                <w:sz w:val="18"/>
                <w:szCs w:val="18"/>
              </w:rPr>
              <w:t>51</w:t>
            </w:r>
          </w:p>
        </w:tc>
        <w:tc>
          <w:tcPr>
            <w:tcW w:w="1728" w:type="dxa"/>
            <w:vMerge/>
            <w:vAlign w:val="center"/>
          </w:tcPr>
          <w:p w14:paraId="386892E4" w14:textId="77777777" w:rsidR="001A42CD" w:rsidRDefault="001A42CD"/>
        </w:tc>
        <w:tc>
          <w:tcPr>
            <w:tcW w:w="1656" w:type="dxa"/>
            <w:tcBorders>
              <w:top w:val="nil"/>
              <w:left w:val="nil"/>
              <w:bottom w:val="single" w:sz="8" w:space="0" w:color="auto"/>
              <w:right w:val="single" w:sz="8" w:space="0" w:color="auto"/>
            </w:tcBorders>
            <w:tcMar>
              <w:left w:w="108" w:type="dxa"/>
              <w:right w:w="108" w:type="dxa"/>
            </w:tcMar>
            <w:vAlign w:val="center"/>
          </w:tcPr>
          <w:p w14:paraId="4128E380" w14:textId="2EBB6D86"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w:t>
            </w:r>
          </w:p>
        </w:tc>
        <w:tc>
          <w:tcPr>
            <w:tcW w:w="2102" w:type="dxa"/>
            <w:vMerge/>
            <w:vAlign w:val="center"/>
          </w:tcPr>
          <w:p w14:paraId="0F7AFCF5" w14:textId="77777777" w:rsidR="001A42CD" w:rsidRDefault="001A42CD"/>
        </w:tc>
      </w:tr>
      <w:tr w:rsidR="04A9416E" w14:paraId="2ACF7EDF" w14:textId="77777777" w:rsidTr="5F8B734E">
        <w:trPr>
          <w:trHeight w:val="660"/>
        </w:trPr>
        <w:tc>
          <w:tcPr>
            <w:tcW w:w="418" w:type="dxa"/>
            <w:vMerge/>
            <w:vAlign w:val="center"/>
          </w:tcPr>
          <w:p w14:paraId="331F3357" w14:textId="77777777" w:rsidR="001A42CD" w:rsidRDefault="001A42CD"/>
        </w:tc>
        <w:tc>
          <w:tcPr>
            <w:tcW w:w="1325" w:type="dxa"/>
            <w:vMerge/>
            <w:vAlign w:val="center"/>
          </w:tcPr>
          <w:p w14:paraId="332ACF21"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60143693" w14:textId="2F2254C8" w:rsidR="04A9416E" w:rsidRDefault="1AD0D76D" w:rsidP="00DD093B">
            <w:pPr>
              <w:spacing w:before="0" w:after="0"/>
              <w:jc w:val="center"/>
              <w:rPr>
                <w:color w:val="000000" w:themeColor="text1"/>
                <w:sz w:val="18"/>
                <w:szCs w:val="18"/>
              </w:rPr>
            </w:pPr>
            <w:r w:rsidRPr="5F8B734E">
              <w:rPr>
                <w:color w:val="000000" w:themeColor="text1"/>
                <w:sz w:val="18"/>
                <w:szCs w:val="18"/>
              </w:rPr>
              <w:t>5.7</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1E3439D" w14:textId="2346D131" w:rsidR="04A9416E" w:rsidRDefault="7BC20603" w:rsidP="00DD093B">
            <w:pPr>
              <w:spacing w:before="0" w:after="0"/>
              <w:jc w:val="center"/>
              <w:rPr>
                <w:color w:val="000000" w:themeColor="text1"/>
                <w:sz w:val="18"/>
                <w:szCs w:val="18"/>
              </w:rPr>
            </w:pPr>
            <w:r w:rsidRPr="5F8B734E">
              <w:rPr>
                <w:color w:val="000000" w:themeColor="text1"/>
                <w:sz w:val="18"/>
                <w:szCs w:val="18"/>
              </w:rPr>
              <w:t>100 Housing units - Block C roof</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AEEF698" w14:textId="2E19CA44" w:rsidR="04A9416E" w:rsidRDefault="7BC20603" w:rsidP="00DD093B">
            <w:pPr>
              <w:spacing w:before="0" w:after="0"/>
              <w:jc w:val="center"/>
              <w:rPr>
                <w:color w:val="000000" w:themeColor="text1"/>
                <w:sz w:val="18"/>
                <w:szCs w:val="18"/>
              </w:rPr>
            </w:pPr>
            <w:r w:rsidRPr="5F8B734E">
              <w:rPr>
                <w:color w:val="000000" w:themeColor="text1"/>
                <w:sz w:val="18"/>
                <w:szCs w:val="18"/>
              </w:rPr>
              <w:t>881.5</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993A215" w14:textId="27C55A70" w:rsidR="04A9416E" w:rsidRDefault="7BC20603" w:rsidP="00DD093B">
            <w:pPr>
              <w:spacing w:before="0" w:after="0"/>
              <w:jc w:val="center"/>
              <w:rPr>
                <w:color w:val="000000" w:themeColor="text1"/>
                <w:sz w:val="18"/>
                <w:szCs w:val="18"/>
              </w:rPr>
            </w:pPr>
            <w:r w:rsidRPr="5F8B734E">
              <w:rPr>
                <w:color w:val="000000" w:themeColor="text1"/>
                <w:sz w:val="18"/>
                <w:szCs w:val="18"/>
              </w:rPr>
              <w:t>17.10%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23EC7A7" w14:textId="48651DA3" w:rsidR="04A9416E" w:rsidRDefault="7BC20603" w:rsidP="00DD093B">
            <w:pPr>
              <w:spacing w:before="0" w:after="0"/>
              <w:jc w:val="center"/>
              <w:rPr>
                <w:color w:val="000000" w:themeColor="text1"/>
                <w:sz w:val="18"/>
                <w:szCs w:val="18"/>
              </w:rPr>
            </w:pPr>
            <w:r w:rsidRPr="5F8B734E">
              <w:rPr>
                <w:color w:val="000000" w:themeColor="text1"/>
                <w:sz w:val="18"/>
                <w:szCs w:val="18"/>
              </w:rPr>
              <w:t>82.9</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EE8E2A" w14:textId="170C923C" w:rsidR="04A9416E" w:rsidRDefault="7BC20603" w:rsidP="00DD093B">
            <w:pPr>
              <w:spacing w:before="0" w:after="0"/>
              <w:jc w:val="center"/>
              <w:rPr>
                <w:color w:val="000000" w:themeColor="text1"/>
                <w:sz w:val="18"/>
                <w:szCs w:val="18"/>
              </w:rPr>
            </w:pPr>
            <w:r w:rsidRPr="5F8B734E">
              <w:rPr>
                <w:color w:val="000000" w:themeColor="text1"/>
                <w:sz w:val="18"/>
                <w:szCs w:val="18"/>
              </w:rPr>
              <w:t>140.8</w:t>
            </w:r>
          </w:p>
        </w:tc>
        <w:tc>
          <w:tcPr>
            <w:tcW w:w="1728" w:type="dxa"/>
            <w:vMerge/>
            <w:vAlign w:val="center"/>
          </w:tcPr>
          <w:p w14:paraId="3AE5C20F"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30E0CCB4" w14:textId="7D38AB7F" w:rsidR="04A9416E" w:rsidRDefault="7BC20603" w:rsidP="00DD093B">
            <w:pPr>
              <w:spacing w:before="0" w:after="0"/>
              <w:jc w:val="center"/>
              <w:rPr>
                <w:color w:val="000000" w:themeColor="text1"/>
                <w:sz w:val="18"/>
                <w:szCs w:val="18"/>
              </w:rPr>
            </w:pPr>
            <w:r w:rsidRPr="5F8B734E">
              <w:rPr>
                <w:color w:val="000000" w:themeColor="text1"/>
                <w:sz w:val="18"/>
                <w:szCs w:val="18"/>
              </w:rPr>
              <w:t>Rooftop</w:t>
            </w:r>
          </w:p>
        </w:tc>
        <w:tc>
          <w:tcPr>
            <w:tcW w:w="2102" w:type="dxa"/>
            <w:vMerge w:val="restart"/>
            <w:tcBorders>
              <w:top w:val="nil"/>
              <w:left w:val="single" w:sz="8" w:space="0" w:color="auto"/>
              <w:bottom w:val="single" w:sz="8" w:space="0" w:color="auto"/>
              <w:right w:val="single" w:sz="8" w:space="0" w:color="auto"/>
            </w:tcBorders>
            <w:tcMar>
              <w:left w:w="108" w:type="dxa"/>
              <w:right w:w="108" w:type="dxa"/>
            </w:tcMar>
            <w:vAlign w:val="center"/>
          </w:tcPr>
          <w:p w14:paraId="34553E88" w14:textId="021D1C07" w:rsidR="04A9416E" w:rsidRDefault="04A9416E" w:rsidP="00DD093B">
            <w:pPr>
              <w:spacing w:before="0" w:after="0"/>
              <w:jc w:val="center"/>
              <w:rPr>
                <w:color w:val="000000" w:themeColor="text1"/>
                <w:sz w:val="18"/>
                <w:szCs w:val="18"/>
              </w:rPr>
            </w:pPr>
            <w:r w:rsidRPr="04A9416E">
              <w:rPr>
                <w:color w:val="000000" w:themeColor="text1"/>
                <w:sz w:val="18"/>
                <w:szCs w:val="18"/>
              </w:rPr>
              <w:t xml:space="preserve">LV-DB-11/4-2x1 </w:t>
            </w:r>
            <w:r>
              <w:br/>
            </w:r>
            <w:r w:rsidRPr="04A9416E">
              <w:rPr>
                <w:color w:val="000000" w:themeColor="text1"/>
                <w:sz w:val="18"/>
                <w:szCs w:val="18"/>
              </w:rPr>
              <w:t>With feeder upgrade</w:t>
            </w:r>
          </w:p>
        </w:tc>
      </w:tr>
      <w:tr w:rsidR="04A9416E" w14:paraId="59BEF6EC" w14:textId="77777777" w:rsidTr="5F8B734E">
        <w:trPr>
          <w:trHeight w:val="660"/>
        </w:trPr>
        <w:tc>
          <w:tcPr>
            <w:tcW w:w="418" w:type="dxa"/>
            <w:vMerge/>
            <w:vAlign w:val="center"/>
          </w:tcPr>
          <w:p w14:paraId="1C038A4E" w14:textId="77777777" w:rsidR="001A42CD" w:rsidRDefault="001A42CD"/>
        </w:tc>
        <w:tc>
          <w:tcPr>
            <w:tcW w:w="1325" w:type="dxa"/>
            <w:vMerge/>
            <w:vAlign w:val="center"/>
          </w:tcPr>
          <w:p w14:paraId="5C0927FC" w14:textId="77777777" w:rsidR="001A42CD" w:rsidRDefault="001A42CD"/>
        </w:tc>
        <w:tc>
          <w:tcPr>
            <w:tcW w:w="590" w:type="dxa"/>
            <w:tcBorders>
              <w:top w:val="nil"/>
              <w:left w:val="nil"/>
              <w:bottom w:val="single" w:sz="8" w:space="0" w:color="auto"/>
              <w:right w:val="single" w:sz="8" w:space="0" w:color="auto"/>
            </w:tcBorders>
            <w:tcMar>
              <w:left w:w="108" w:type="dxa"/>
              <w:right w:w="108" w:type="dxa"/>
            </w:tcMar>
            <w:vAlign w:val="center"/>
          </w:tcPr>
          <w:p w14:paraId="26024C73" w14:textId="5AFFD50A" w:rsidR="04A9416E" w:rsidRDefault="1AD0D76D" w:rsidP="00DD093B">
            <w:pPr>
              <w:spacing w:before="0" w:after="0"/>
              <w:jc w:val="center"/>
              <w:rPr>
                <w:color w:val="000000" w:themeColor="text1"/>
                <w:sz w:val="18"/>
                <w:szCs w:val="18"/>
              </w:rPr>
            </w:pPr>
            <w:r w:rsidRPr="5F8B734E">
              <w:rPr>
                <w:color w:val="000000" w:themeColor="text1"/>
                <w:sz w:val="18"/>
                <w:szCs w:val="18"/>
              </w:rPr>
              <w:t>5.8</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53DA8051" w14:textId="747AF0E9"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100 Housing units – Block C Parking (I&amp; II) </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10129D78" w14:textId="4B14D4D8" w:rsidR="04A9416E" w:rsidRDefault="7BC20603" w:rsidP="00DD093B">
            <w:pPr>
              <w:spacing w:before="0" w:after="0"/>
              <w:jc w:val="center"/>
              <w:rPr>
                <w:color w:val="000000" w:themeColor="text1"/>
                <w:sz w:val="18"/>
                <w:szCs w:val="18"/>
              </w:rPr>
            </w:pPr>
            <w:r w:rsidRPr="5F8B734E">
              <w:rPr>
                <w:color w:val="000000" w:themeColor="text1"/>
                <w:sz w:val="18"/>
                <w:szCs w:val="18"/>
              </w:rPr>
              <w:t>270</w:t>
            </w:r>
          </w:p>
        </w:tc>
        <w:tc>
          <w:tcPr>
            <w:tcW w:w="1022" w:type="dxa"/>
            <w:tcBorders>
              <w:top w:val="nil"/>
              <w:left w:val="single" w:sz="8" w:space="0" w:color="auto"/>
              <w:bottom w:val="single" w:sz="8" w:space="0" w:color="auto"/>
              <w:right w:val="single" w:sz="8" w:space="0" w:color="auto"/>
            </w:tcBorders>
            <w:tcMar>
              <w:left w:w="108" w:type="dxa"/>
              <w:right w:w="108" w:type="dxa"/>
            </w:tcMar>
            <w:vAlign w:val="center"/>
          </w:tcPr>
          <w:p w14:paraId="34E0CCF1" w14:textId="1A29E7DF" w:rsidR="04A9416E" w:rsidRDefault="7BC20603" w:rsidP="00DD093B">
            <w:pPr>
              <w:spacing w:before="0" w:after="0"/>
              <w:jc w:val="center"/>
              <w:rPr>
                <w:color w:val="000000" w:themeColor="text1"/>
                <w:sz w:val="18"/>
                <w:szCs w:val="18"/>
              </w:rPr>
            </w:pPr>
            <w:r w:rsidRPr="5F8B734E">
              <w:rPr>
                <w:color w:val="000000" w:themeColor="text1"/>
                <w:sz w:val="18"/>
                <w:szCs w:val="18"/>
              </w:rPr>
              <w:t>17.00%</w:t>
            </w:r>
          </w:p>
        </w:tc>
        <w:tc>
          <w:tcPr>
            <w:tcW w:w="792" w:type="dxa"/>
            <w:tcBorders>
              <w:top w:val="nil"/>
              <w:left w:val="single" w:sz="8" w:space="0" w:color="auto"/>
              <w:bottom w:val="single" w:sz="8" w:space="0" w:color="auto"/>
              <w:right w:val="single" w:sz="8" w:space="0" w:color="auto"/>
            </w:tcBorders>
            <w:tcMar>
              <w:left w:w="108" w:type="dxa"/>
              <w:right w:w="108" w:type="dxa"/>
            </w:tcMar>
            <w:vAlign w:val="center"/>
          </w:tcPr>
          <w:p w14:paraId="38B51AB3" w14:textId="05B661A9" w:rsidR="04A9416E" w:rsidRDefault="7BC20603" w:rsidP="00DD093B">
            <w:pPr>
              <w:spacing w:before="0" w:after="0"/>
              <w:jc w:val="center"/>
              <w:rPr>
                <w:color w:val="000000" w:themeColor="text1"/>
                <w:sz w:val="18"/>
                <w:szCs w:val="18"/>
              </w:rPr>
            </w:pPr>
            <w:r w:rsidRPr="5F8B734E">
              <w:rPr>
                <w:color w:val="000000" w:themeColor="text1"/>
                <w:sz w:val="18"/>
                <w:szCs w:val="18"/>
              </w:rPr>
              <w:t>83</w:t>
            </w:r>
          </w:p>
        </w:tc>
        <w:tc>
          <w:tcPr>
            <w:tcW w:w="1498" w:type="dxa"/>
            <w:tcBorders>
              <w:top w:val="nil"/>
              <w:left w:val="single" w:sz="8" w:space="0" w:color="auto"/>
              <w:bottom w:val="single" w:sz="8" w:space="0" w:color="auto"/>
              <w:right w:val="single" w:sz="8" w:space="0" w:color="auto"/>
            </w:tcBorders>
            <w:tcMar>
              <w:left w:w="108" w:type="dxa"/>
              <w:right w:w="108" w:type="dxa"/>
            </w:tcMar>
            <w:vAlign w:val="center"/>
          </w:tcPr>
          <w:p w14:paraId="7B458470" w14:textId="622F0647" w:rsidR="04A9416E" w:rsidRDefault="7BC20603" w:rsidP="00DD093B">
            <w:pPr>
              <w:spacing w:before="0" w:after="0"/>
              <w:jc w:val="center"/>
              <w:rPr>
                <w:color w:val="000000" w:themeColor="text1"/>
                <w:sz w:val="18"/>
                <w:szCs w:val="18"/>
              </w:rPr>
            </w:pPr>
            <w:r w:rsidRPr="5F8B734E">
              <w:rPr>
                <w:color w:val="000000" w:themeColor="text1"/>
                <w:sz w:val="18"/>
                <w:szCs w:val="18"/>
              </w:rPr>
              <w:t>51</w:t>
            </w:r>
          </w:p>
        </w:tc>
        <w:tc>
          <w:tcPr>
            <w:tcW w:w="1728" w:type="dxa"/>
            <w:vMerge/>
            <w:vAlign w:val="center"/>
          </w:tcPr>
          <w:p w14:paraId="08553338" w14:textId="77777777" w:rsidR="001A42CD" w:rsidRDefault="001A42CD"/>
        </w:tc>
        <w:tc>
          <w:tcPr>
            <w:tcW w:w="1656" w:type="dxa"/>
            <w:tcBorders>
              <w:top w:val="nil"/>
              <w:left w:val="nil"/>
              <w:bottom w:val="single" w:sz="8" w:space="0" w:color="auto"/>
              <w:right w:val="single" w:sz="8" w:space="0" w:color="auto"/>
            </w:tcBorders>
            <w:tcMar>
              <w:left w:w="108" w:type="dxa"/>
              <w:right w:w="108" w:type="dxa"/>
            </w:tcMar>
            <w:vAlign w:val="center"/>
          </w:tcPr>
          <w:p w14:paraId="40ECB9B7" w14:textId="33CC08BB"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w:t>
            </w:r>
          </w:p>
        </w:tc>
        <w:tc>
          <w:tcPr>
            <w:tcW w:w="2102" w:type="dxa"/>
            <w:vMerge/>
            <w:vAlign w:val="center"/>
          </w:tcPr>
          <w:p w14:paraId="2DC00C0A" w14:textId="77777777" w:rsidR="001A42CD" w:rsidRDefault="001A42CD"/>
        </w:tc>
      </w:tr>
      <w:tr w:rsidR="04A9416E" w14:paraId="1CD5F3E6" w14:textId="77777777" w:rsidTr="5F8B734E">
        <w:trPr>
          <w:trHeight w:val="270"/>
        </w:trPr>
        <w:tc>
          <w:tcPr>
            <w:tcW w:w="418" w:type="dxa"/>
            <w:vMerge/>
            <w:vAlign w:val="center"/>
          </w:tcPr>
          <w:p w14:paraId="41B48FF6" w14:textId="77777777" w:rsidR="001A42CD" w:rsidRDefault="001A42CD"/>
        </w:tc>
        <w:tc>
          <w:tcPr>
            <w:tcW w:w="1325" w:type="dxa"/>
            <w:vMerge/>
            <w:vAlign w:val="center"/>
          </w:tcPr>
          <w:p w14:paraId="1752D001" w14:textId="77777777" w:rsidR="001A42CD" w:rsidRDefault="001A42CD"/>
        </w:tc>
        <w:tc>
          <w:tcPr>
            <w:tcW w:w="590" w:type="dxa"/>
            <w:tcBorders>
              <w:top w:val="nil"/>
              <w:left w:val="nil"/>
              <w:bottom w:val="single" w:sz="8" w:space="0" w:color="auto"/>
              <w:right w:val="single" w:sz="8" w:space="0" w:color="auto"/>
            </w:tcBorders>
            <w:tcMar>
              <w:left w:w="108" w:type="dxa"/>
              <w:right w:w="108" w:type="dxa"/>
            </w:tcMar>
            <w:vAlign w:val="center"/>
          </w:tcPr>
          <w:p w14:paraId="7967149C" w14:textId="678A07E2" w:rsidR="04A9416E" w:rsidRDefault="1AD0D76D" w:rsidP="00DD093B">
            <w:pPr>
              <w:spacing w:before="0" w:after="0"/>
              <w:jc w:val="center"/>
              <w:rPr>
                <w:color w:val="000000" w:themeColor="text1"/>
                <w:sz w:val="18"/>
                <w:szCs w:val="18"/>
              </w:rPr>
            </w:pPr>
            <w:r w:rsidRPr="5F8B734E">
              <w:rPr>
                <w:color w:val="000000" w:themeColor="text1"/>
                <w:sz w:val="18"/>
                <w:szCs w:val="18"/>
              </w:rPr>
              <w:t>5.9</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64B9C4B3" w14:textId="43D39899" w:rsidR="04A9416E" w:rsidRDefault="7BC20603" w:rsidP="00DD093B">
            <w:pPr>
              <w:spacing w:before="0" w:after="0"/>
              <w:jc w:val="center"/>
              <w:rPr>
                <w:color w:val="000000" w:themeColor="text1"/>
                <w:sz w:val="18"/>
                <w:szCs w:val="18"/>
              </w:rPr>
            </w:pPr>
            <w:r w:rsidRPr="5F8B734E">
              <w:rPr>
                <w:color w:val="000000" w:themeColor="text1"/>
                <w:sz w:val="18"/>
                <w:szCs w:val="18"/>
              </w:rPr>
              <w:t>Near fire Building Road Median 40.15</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1C89180D" w14:textId="1A6A5EDD" w:rsidR="04A9416E" w:rsidRDefault="7BC20603" w:rsidP="00DD093B">
            <w:pPr>
              <w:spacing w:before="0" w:after="0"/>
              <w:jc w:val="center"/>
              <w:rPr>
                <w:color w:val="000000" w:themeColor="text1"/>
                <w:sz w:val="18"/>
                <w:szCs w:val="18"/>
              </w:rPr>
            </w:pPr>
            <w:r w:rsidRPr="5F8B734E">
              <w:rPr>
                <w:color w:val="000000" w:themeColor="text1"/>
                <w:sz w:val="18"/>
                <w:szCs w:val="18"/>
              </w:rPr>
              <w:t>246</w:t>
            </w:r>
          </w:p>
        </w:tc>
        <w:tc>
          <w:tcPr>
            <w:tcW w:w="1022" w:type="dxa"/>
            <w:tcBorders>
              <w:top w:val="nil"/>
              <w:left w:val="single" w:sz="8" w:space="0" w:color="auto"/>
              <w:bottom w:val="single" w:sz="8" w:space="0" w:color="auto"/>
              <w:right w:val="single" w:sz="8" w:space="0" w:color="auto"/>
            </w:tcBorders>
            <w:tcMar>
              <w:left w:w="108" w:type="dxa"/>
              <w:right w:w="108" w:type="dxa"/>
            </w:tcMar>
            <w:vAlign w:val="center"/>
          </w:tcPr>
          <w:p w14:paraId="2C85723F" w14:textId="2A0C6413" w:rsidR="04A9416E" w:rsidRDefault="7BC20603" w:rsidP="00DD093B">
            <w:pPr>
              <w:spacing w:before="0" w:after="0"/>
              <w:jc w:val="center"/>
              <w:rPr>
                <w:color w:val="000000" w:themeColor="text1"/>
                <w:sz w:val="18"/>
                <w:szCs w:val="18"/>
              </w:rPr>
            </w:pPr>
            <w:r w:rsidRPr="5F8B734E">
              <w:rPr>
                <w:color w:val="000000" w:themeColor="text1"/>
                <w:sz w:val="18"/>
                <w:szCs w:val="18"/>
              </w:rPr>
              <w:t>17.00%</w:t>
            </w:r>
          </w:p>
        </w:tc>
        <w:tc>
          <w:tcPr>
            <w:tcW w:w="792" w:type="dxa"/>
            <w:tcBorders>
              <w:top w:val="nil"/>
              <w:left w:val="single" w:sz="8" w:space="0" w:color="auto"/>
              <w:bottom w:val="single" w:sz="8" w:space="0" w:color="auto"/>
              <w:right w:val="single" w:sz="8" w:space="0" w:color="auto"/>
            </w:tcBorders>
            <w:tcMar>
              <w:left w:w="108" w:type="dxa"/>
              <w:right w:w="108" w:type="dxa"/>
            </w:tcMar>
            <w:vAlign w:val="center"/>
          </w:tcPr>
          <w:p w14:paraId="6834B91A" w14:textId="7BEE8B7C" w:rsidR="04A9416E" w:rsidRDefault="7BC20603" w:rsidP="00DD093B">
            <w:pPr>
              <w:spacing w:before="0" w:after="0"/>
              <w:jc w:val="center"/>
              <w:rPr>
                <w:color w:val="000000" w:themeColor="text1"/>
                <w:sz w:val="18"/>
                <w:szCs w:val="18"/>
              </w:rPr>
            </w:pPr>
            <w:r w:rsidRPr="5F8B734E">
              <w:rPr>
                <w:color w:val="000000" w:themeColor="text1"/>
                <w:sz w:val="18"/>
                <w:szCs w:val="18"/>
              </w:rPr>
              <w:t>83</w:t>
            </w:r>
          </w:p>
        </w:tc>
        <w:tc>
          <w:tcPr>
            <w:tcW w:w="1498" w:type="dxa"/>
            <w:tcBorders>
              <w:top w:val="nil"/>
              <w:left w:val="single" w:sz="8" w:space="0" w:color="auto"/>
              <w:bottom w:val="single" w:sz="8" w:space="0" w:color="auto"/>
              <w:right w:val="single" w:sz="8" w:space="0" w:color="auto"/>
            </w:tcBorders>
            <w:tcMar>
              <w:left w:w="108" w:type="dxa"/>
              <w:right w:w="108" w:type="dxa"/>
            </w:tcMar>
            <w:vAlign w:val="center"/>
          </w:tcPr>
          <w:p w14:paraId="757C6F0A" w14:textId="162AE049" w:rsidR="04A9416E" w:rsidRDefault="7BC20603" w:rsidP="00DD093B">
            <w:pPr>
              <w:spacing w:before="0" w:after="0"/>
              <w:jc w:val="center"/>
              <w:rPr>
                <w:color w:val="000000" w:themeColor="text1"/>
                <w:sz w:val="18"/>
                <w:szCs w:val="18"/>
              </w:rPr>
            </w:pPr>
            <w:r w:rsidRPr="5F8B734E">
              <w:rPr>
                <w:color w:val="000000" w:themeColor="text1"/>
                <w:sz w:val="18"/>
                <w:szCs w:val="18"/>
              </w:rPr>
              <w:t>36.3</w:t>
            </w:r>
          </w:p>
        </w:tc>
        <w:tc>
          <w:tcPr>
            <w:tcW w:w="1728" w:type="dxa"/>
            <w:vMerge/>
            <w:vAlign w:val="center"/>
          </w:tcPr>
          <w:p w14:paraId="3B547384" w14:textId="77777777" w:rsidR="001A42CD" w:rsidRDefault="001A42CD"/>
        </w:tc>
        <w:tc>
          <w:tcPr>
            <w:tcW w:w="1656" w:type="dxa"/>
            <w:tcBorders>
              <w:top w:val="nil"/>
              <w:left w:val="nil"/>
              <w:bottom w:val="single" w:sz="8" w:space="0" w:color="auto"/>
              <w:right w:val="single" w:sz="8" w:space="0" w:color="auto"/>
            </w:tcBorders>
            <w:tcMar>
              <w:left w:w="108" w:type="dxa"/>
              <w:right w:w="108" w:type="dxa"/>
            </w:tcMar>
            <w:vAlign w:val="center"/>
          </w:tcPr>
          <w:p w14:paraId="358F99B1" w14:textId="5BA93DC6"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30A643F3" w14:textId="019B14B9"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LV-DB-11/4-3 </w:t>
            </w:r>
          </w:p>
        </w:tc>
      </w:tr>
      <w:tr w:rsidR="04A9416E" w14:paraId="491F09C4" w14:textId="77777777" w:rsidTr="5F8B734E">
        <w:trPr>
          <w:trHeight w:val="270"/>
        </w:trPr>
        <w:tc>
          <w:tcPr>
            <w:tcW w:w="418" w:type="dxa"/>
            <w:vMerge/>
            <w:vAlign w:val="center"/>
          </w:tcPr>
          <w:p w14:paraId="5B1421E1" w14:textId="77777777" w:rsidR="001A42CD" w:rsidRDefault="001A42CD"/>
        </w:tc>
        <w:tc>
          <w:tcPr>
            <w:tcW w:w="1325" w:type="dxa"/>
            <w:vMerge/>
            <w:vAlign w:val="center"/>
          </w:tcPr>
          <w:p w14:paraId="66582C90"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121C4F1D" w14:textId="4131D745" w:rsidR="04A9416E" w:rsidRDefault="1AD0D76D" w:rsidP="00DD093B">
            <w:pPr>
              <w:spacing w:before="0" w:after="0"/>
              <w:jc w:val="center"/>
              <w:rPr>
                <w:color w:val="000000" w:themeColor="text1"/>
                <w:sz w:val="18"/>
                <w:szCs w:val="18"/>
              </w:rPr>
            </w:pPr>
            <w:r w:rsidRPr="5F8B734E">
              <w:rPr>
                <w:color w:val="000000" w:themeColor="text1"/>
                <w:sz w:val="18"/>
                <w:szCs w:val="18"/>
              </w:rPr>
              <w:t>5.10</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E74A5F" w14:textId="1F52ECA8" w:rsidR="04A9416E" w:rsidRDefault="7BC20603" w:rsidP="00DD093B">
            <w:pPr>
              <w:spacing w:before="0" w:after="0"/>
              <w:jc w:val="center"/>
              <w:rPr>
                <w:color w:val="000000" w:themeColor="text1"/>
                <w:sz w:val="18"/>
                <w:szCs w:val="18"/>
              </w:rPr>
            </w:pPr>
            <w:r w:rsidRPr="5F8B734E">
              <w:rPr>
                <w:color w:val="000000" w:themeColor="text1"/>
                <w:sz w:val="18"/>
                <w:szCs w:val="18"/>
              </w:rPr>
              <w:t>100 Housing units – Block D Roof</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8E5127" w14:textId="180C5C16" w:rsidR="04A9416E" w:rsidRDefault="7BC20603" w:rsidP="00DD093B">
            <w:pPr>
              <w:spacing w:before="0" w:after="0"/>
              <w:jc w:val="center"/>
              <w:rPr>
                <w:color w:val="000000" w:themeColor="text1"/>
                <w:sz w:val="18"/>
                <w:szCs w:val="18"/>
              </w:rPr>
            </w:pPr>
            <w:r w:rsidRPr="5F8B734E">
              <w:rPr>
                <w:color w:val="000000" w:themeColor="text1"/>
                <w:sz w:val="18"/>
                <w:szCs w:val="18"/>
              </w:rPr>
              <w:t>881.5</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EC7DEB9" w14:textId="094A8372" w:rsidR="04A9416E" w:rsidRDefault="7BC20603" w:rsidP="00DD093B">
            <w:pPr>
              <w:spacing w:before="0" w:after="0"/>
              <w:jc w:val="center"/>
              <w:rPr>
                <w:color w:val="000000" w:themeColor="text1"/>
                <w:sz w:val="18"/>
                <w:szCs w:val="18"/>
              </w:rPr>
            </w:pPr>
            <w:r w:rsidRPr="5F8B734E">
              <w:rPr>
                <w:color w:val="000000" w:themeColor="text1"/>
                <w:sz w:val="18"/>
                <w:szCs w:val="18"/>
              </w:rPr>
              <w:t>17.10%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64EC2F7" w14:textId="06EE2516" w:rsidR="04A9416E" w:rsidRDefault="7BC20603" w:rsidP="00DD093B">
            <w:pPr>
              <w:spacing w:before="0" w:after="0"/>
              <w:jc w:val="center"/>
              <w:rPr>
                <w:color w:val="000000" w:themeColor="text1"/>
                <w:sz w:val="18"/>
                <w:szCs w:val="18"/>
              </w:rPr>
            </w:pPr>
            <w:r w:rsidRPr="5F8B734E">
              <w:rPr>
                <w:color w:val="000000" w:themeColor="text1"/>
                <w:sz w:val="18"/>
                <w:szCs w:val="18"/>
              </w:rPr>
              <w:t>82.9</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159B6A4" w14:textId="74A7D993" w:rsidR="04A9416E" w:rsidRDefault="7BC20603" w:rsidP="00DD093B">
            <w:pPr>
              <w:spacing w:before="0" w:after="0"/>
              <w:jc w:val="center"/>
              <w:rPr>
                <w:color w:val="000000" w:themeColor="text1"/>
                <w:sz w:val="18"/>
                <w:szCs w:val="18"/>
              </w:rPr>
            </w:pPr>
            <w:r w:rsidRPr="5F8B734E">
              <w:rPr>
                <w:color w:val="000000" w:themeColor="text1"/>
                <w:sz w:val="18"/>
                <w:szCs w:val="18"/>
              </w:rPr>
              <w:t>140.8</w:t>
            </w:r>
          </w:p>
        </w:tc>
        <w:tc>
          <w:tcPr>
            <w:tcW w:w="1728" w:type="dxa"/>
            <w:vMerge/>
            <w:vAlign w:val="center"/>
          </w:tcPr>
          <w:p w14:paraId="6DBF6893"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7D075AFC" w14:textId="07892FFE" w:rsidR="04A9416E" w:rsidRDefault="7BC20603" w:rsidP="00DD093B">
            <w:pPr>
              <w:spacing w:before="0" w:after="0"/>
              <w:jc w:val="center"/>
              <w:rPr>
                <w:color w:val="000000" w:themeColor="text1"/>
                <w:sz w:val="18"/>
                <w:szCs w:val="18"/>
              </w:rPr>
            </w:pPr>
            <w:r w:rsidRPr="5F8B734E">
              <w:rPr>
                <w:color w:val="000000" w:themeColor="text1"/>
                <w:sz w:val="18"/>
                <w:szCs w:val="18"/>
              </w:rPr>
              <w:t>Rooftop</w:t>
            </w:r>
          </w:p>
        </w:tc>
        <w:tc>
          <w:tcPr>
            <w:tcW w:w="2102"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94F4BF" w14:textId="74525000" w:rsidR="04A9416E" w:rsidRDefault="7BC20603" w:rsidP="00DD093B">
            <w:pPr>
              <w:spacing w:before="0" w:after="0"/>
              <w:jc w:val="center"/>
              <w:rPr>
                <w:color w:val="000000" w:themeColor="text1"/>
                <w:sz w:val="18"/>
                <w:szCs w:val="18"/>
              </w:rPr>
            </w:pPr>
            <w:r w:rsidRPr="5F8B734E">
              <w:rPr>
                <w:color w:val="000000" w:themeColor="text1"/>
                <w:sz w:val="18"/>
                <w:szCs w:val="18"/>
              </w:rPr>
              <w:t>LVDB 11/1-1x2</w:t>
            </w:r>
          </w:p>
        </w:tc>
      </w:tr>
      <w:tr w:rsidR="04A9416E" w14:paraId="0DAA705A" w14:textId="77777777" w:rsidTr="5F8B734E">
        <w:trPr>
          <w:trHeight w:val="555"/>
        </w:trPr>
        <w:tc>
          <w:tcPr>
            <w:tcW w:w="418" w:type="dxa"/>
            <w:vMerge/>
            <w:vAlign w:val="center"/>
          </w:tcPr>
          <w:p w14:paraId="0645D45A" w14:textId="77777777" w:rsidR="001A42CD" w:rsidRDefault="001A42CD"/>
        </w:tc>
        <w:tc>
          <w:tcPr>
            <w:tcW w:w="1325" w:type="dxa"/>
            <w:vMerge/>
            <w:vAlign w:val="center"/>
          </w:tcPr>
          <w:p w14:paraId="0AEB786D"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4B8C13C3" w14:textId="770A0AB1" w:rsidR="04A9416E" w:rsidRDefault="1AD0D76D" w:rsidP="00DD093B">
            <w:pPr>
              <w:spacing w:before="0" w:after="0"/>
              <w:jc w:val="center"/>
              <w:rPr>
                <w:color w:val="000000" w:themeColor="text1"/>
                <w:sz w:val="18"/>
                <w:szCs w:val="18"/>
              </w:rPr>
            </w:pPr>
            <w:r w:rsidRPr="5F8B734E">
              <w:rPr>
                <w:color w:val="000000" w:themeColor="text1"/>
                <w:sz w:val="18"/>
                <w:szCs w:val="18"/>
              </w:rPr>
              <w:t>5.11</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994FE2" w14:textId="3EE670E4"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100 Housing units – Block D Parking (I&amp;II) </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9C62FA8" w14:textId="1AE6D687" w:rsidR="04A9416E" w:rsidRDefault="7BC20603" w:rsidP="00DD093B">
            <w:pPr>
              <w:spacing w:before="0" w:after="0"/>
              <w:jc w:val="center"/>
              <w:rPr>
                <w:color w:val="000000" w:themeColor="text1"/>
                <w:sz w:val="18"/>
                <w:szCs w:val="18"/>
              </w:rPr>
            </w:pPr>
            <w:r w:rsidRPr="5F8B734E">
              <w:rPr>
                <w:color w:val="000000" w:themeColor="text1"/>
                <w:sz w:val="18"/>
                <w:szCs w:val="18"/>
              </w:rPr>
              <w:t>270</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01F48B" w14:textId="0C839711" w:rsidR="04A9416E" w:rsidRDefault="7BC20603" w:rsidP="00DD093B">
            <w:pPr>
              <w:spacing w:before="0" w:after="0"/>
              <w:jc w:val="center"/>
              <w:rPr>
                <w:color w:val="000000" w:themeColor="text1"/>
                <w:sz w:val="18"/>
                <w:szCs w:val="18"/>
              </w:rPr>
            </w:pPr>
            <w:r w:rsidRPr="5F8B734E">
              <w:rPr>
                <w:color w:val="000000" w:themeColor="text1"/>
                <w:sz w:val="18"/>
                <w:szCs w:val="18"/>
              </w:rPr>
              <w:t>17.00%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335D3D" w14:textId="550137C6" w:rsidR="04A9416E" w:rsidRDefault="7BC20603" w:rsidP="00DD093B">
            <w:pPr>
              <w:spacing w:before="0" w:after="0"/>
              <w:jc w:val="center"/>
              <w:rPr>
                <w:color w:val="000000" w:themeColor="text1"/>
                <w:sz w:val="18"/>
                <w:szCs w:val="18"/>
              </w:rPr>
            </w:pPr>
            <w:r w:rsidRPr="5F8B734E">
              <w:rPr>
                <w:color w:val="000000" w:themeColor="text1"/>
                <w:sz w:val="18"/>
                <w:szCs w:val="18"/>
              </w:rPr>
              <w:t>82.9</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31ED90E" w14:textId="21FF2D4D" w:rsidR="04A9416E" w:rsidRDefault="7BC20603" w:rsidP="00DD093B">
            <w:pPr>
              <w:spacing w:before="0" w:after="0"/>
              <w:jc w:val="center"/>
              <w:rPr>
                <w:color w:val="000000" w:themeColor="text1"/>
                <w:sz w:val="18"/>
                <w:szCs w:val="18"/>
              </w:rPr>
            </w:pPr>
            <w:r w:rsidRPr="5F8B734E">
              <w:rPr>
                <w:color w:val="000000" w:themeColor="text1"/>
                <w:sz w:val="18"/>
                <w:szCs w:val="18"/>
              </w:rPr>
              <w:t>51</w:t>
            </w:r>
          </w:p>
        </w:tc>
        <w:tc>
          <w:tcPr>
            <w:tcW w:w="1728" w:type="dxa"/>
            <w:vMerge/>
            <w:vAlign w:val="center"/>
          </w:tcPr>
          <w:p w14:paraId="30FAA370"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3D1D070C" w14:textId="4C2675A7"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w:t>
            </w:r>
          </w:p>
        </w:tc>
        <w:tc>
          <w:tcPr>
            <w:tcW w:w="2102" w:type="dxa"/>
            <w:vMerge/>
            <w:vAlign w:val="center"/>
          </w:tcPr>
          <w:p w14:paraId="704374B1" w14:textId="77777777" w:rsidR="001A42CD" w:rsidRDefault="001A42CD"/>
        </w:tc>
      </w:tr>
      <w:tr w:rsidR="04A9416E" w14:paraId="3ED9D2DC" w14:textId="77777777" w:rsidTr="5F8B734E">
        <w:trPr>
          <w:trHeight w:val="555"/>
        </w:trPr>
        <w:tc>
          <w:tcPr>
            <w:tcW w:w="418" w:type="dxa"/>
            <w:vMerge/>
            <w:vAlign w:val="center"/>
          </w:tcPr>
          <w:p w14:paraId="2F7DC4D6" w14:textId="77777777" w:rsidR="001A42CD" w:rsidRDefault="001A42CD"/>
        </w:tc>
        <w:tc>
          <w:tcPr>
            <w:tcW w:w="1325" w:type="dxa"/>
            <w:vMerge/>
            <w:vAlign w:val="center"/>
          </w:tcPr>
          <w:p w14:paraId="7A8AA779"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267856BB" w14:textId="4DF19F92" w:rsidR="04A9416E" w:rsidRDefault="1AD0D76D" w:rsidP="00DD093B">
            <w:pPr>
              <w:spacing w:before="0" w:after="0"/>
              <w:jc w:val="center"/>
              <w:rPr>
                <w:color w:val="000000" w:themeColor="text1"/>
                <w:sz w:val="18"/>
                <w:szCs w:val="18"/>
              </w:rPr>
            </w:pPr>
            <w:r w:rsidRPr="5F8B734E">
              <w:rPr>
                <w:color w:val="000000" w:themeColor="text1"/>
                <w:sz w:val="18"/>
                <w:szCs w:val="18"/>
              </w:rPr>
              <w:t>5.12</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2C8863" w14:textId="258725F3" w:rsidR="04A9416E" w:rsidRDefault="7BC20603" w:rsidP="00DD093B">
            <w:pPr>
              <w:spacing w:before="0" w:after="0"/>
              <w:jc w:val="center"/>
              <w:rPr>
                <w:color w:val="000000" w:themeColor="text1"/>
                <w:sz w:val="18"/>
                <w:szCs w:val="18"/>
              </w:rPr>
            </w:pPr>
            <w:r w:rsidRPr="5F8B734E">
              <w:rPr>
                <w:color w:val="000000" w:themeColor="text1"/>
                <w:sz w:val="18"/>
                <w:szCs w:val="18"/>
              </w:rPr>
              <w:t>Parking Space (Jalaludin Magu)  (Plot 40.24)</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39598E8" w14:textId="2200C9DB" w:rsidR="04A9416E" w:rsidRDefault="7BC20603" w:rsidP="00DD093B">
            <w:pPr>
              <w:spacing w:before="0" w:after="0"/>
              <w:jc w:val="center"/>
              <w:rPr>
                <w:color w:val="000000" w:themeColor="text1"/>
                <w:sz w:val="18"/>
                <w:szCs w:val="18"/>
              </w:rPr>
            </w:pPr>
            <w:r w:rsidRPr="5F8B734E">
              <w:rPr>
                <w:color w:val="000000" w:themeColor="text1"/>
                <w:sz w:val="18"/>
                <w:szCs w:val="18"/>
              </w:rPr>
              <w:t>168</w:t>
            </w:r>
          </w:p>
        </w:tc>
        <w:tc>
          <w:tcPr>
            <w:tcW w:w="1814"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01315A" w14:textId="20505772" w:rsidR="04A9416E" w:rsidRDefault="7BC20603" w:rsidP="00DD093B">
            <w:pPr>
              <w:spacing w:before="0" w:after="0"/>
              <w:jc w:val="center"/>
              <w:rPr>
                <w:color w:val="000000" w:themeColor="text1"/>
                <w:sz w:val="18"/>
                <w:szCs w:val="18"/>
              </w:rPr>
            </w:pPr>
            <w:r w:rsidRPr="5F8B734E">
              <w:rPr>
                <w:color w:val="000000" w:themeColor="text1"/>
                <w:sz w:val="18"/>
                <w:szCs w:val="18"/>
              </w:rPr>
              <w:t>No helioscope reports</w:t>
            </w:r>
          </w:p>
        </w:tc>
        <w:tc>
          <w:tcPr>
            <w:tcW w:w="1498" w:type="dxa"/>
            <w:tcBorders>
              <w:top w:val="single" w:sz="8" w:space="0" w:color="auto"/>
              <w:left w:val="nil"/>
              <w:bottom w:val="single" w:sz="8" w:space="0" w:color="auto"/>
              <w:right w:val="single" w:sz="8" w:space="0" w:color="auto"/>
            </w:tcBorders>
            <w:tcMar>
              <w:left w:w="108" w:type="dxa"/>
              <w:right w:w="108" w:type="dxa"/>
            </w:tcMar>
            <w:vAlign w:val="center"/>
          </w:tcPr>
          <w:p w14:paraId="6AC663D4" w14:textId="4AFD7D05" w:rsidR="04A9416E" w:rsidRDefault="7BC20603" w:rsidP="00DD093B">
            <w:pPr>
              <w:spacing w:before="0" w:after="0"/>
              <w:jc w:val="center"/>
              <w:rPr>
                <w:color w:val="000000" w:themeColor="text1"/>
                <w:sz w:val="18"/>
                <w:szCs w:val="18"/>
              </w:rPr>
            </w:pPr>
            <w:r w:rsidRPr="5F8B734E">
              <w:rPr>
                <w:color w:val="000000" w:themeColor="text1"/>
                <w:sz w:val="18"/>
                <w:szCs w:val="18"/>
              </w:rPr>
              <w:t>21</w:t>
            </w:r>
          </w:p>
        </w:tc>
        <w:tc>
          <w:tcPr>
            <w:tcW w:w="1728" w:type="dxa"/>
            <w:vMerge/>
            <w:vAlign w:val="center"/>
          </w:tcPr>
          <w:p w14:paraId="0A257E28"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7FDB25D6" w14:textId="72C59B39"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683F7579" w14:textId="659A8E63" w:rsidR="04A9416E" w:rsidRDefault="7BC20603" w:rsidP="00DD093B">
            <w:pPr>
              <w:spacing w:before="0" w:after="0"/>
              <w:jc w:val="center"/>
              <w:rPr>
                <w:color w:val="000000" w:themeColor="text1"/>
                <w:sz w:val="18"/>
                <w:szCs w:val="18"/>
              </w:rPr>
            </w:pPr>
            <w:r w:rsidRPr="5F8B734E">
              <w:rPr>
                <w:color w:val="000000" w:themeColor="text1"/>
                <w:sz w:val="18"/>
                <w:szCs w:val="18"/>
              </w:rPr>
              <w:t>LV-DB-11/3/7 With feeder upgrades</w:t>
            </w:r>
          </w:p>
        </w:tc>
      </w:tr>
      <w:tr w:rsidR="04A9416E" w14:paraId="21C48D26" w14:textId="77777777" w:rsidTr="5F8B734E">
        <w:trPr>
          <w:trHeight w:val="555"/>
        </w:trPr>
        <w:tc>
          <w:tcPr>
            <w:tcW w:w="418" w:type="dxa"/>
            <w:vMerge/>
            <w:vAlign w:val="center"/>
          </w:tcPr>
          <w:p w14:paraId="36B25A76" w14:textId="77777777" w:rsidR="001A42CD" w:rsidRDefault="001A42CD"/>
        </w:tc>
        <w:tc>
          <w:tcPr>
            <w:tcW w:w="1325" w:type="dxa"/>
            <w:vMerge/>
            <w:vAlign w:val="center"/>
          </w:tcPr>
          <w:p w14:paraId="552F556D"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156FB2C1" w14:textId="2EB351A0" w:rsidR="04A9416E" w:rsidRDefault="1AD0D76D" w:rsidP="00DD093B">
            <w:pPr>
              <w:spacing w:before="0" w:after="0"/>
              <w:jc w:val="center"/>
              <w:rPr>
                <w:color w:val="000000" w:themeColor="text1"/>
                <w:sz w:val="18"/>
                <w:szCs w:val="18"/>
              </w:rPr>
            </w:pPr>
            <w:r w:rsidRPr="5F8B734E">
              <w:rPr>
                <w:color w:val="000000" w:themeColor="text1"/>
                <w:sz w:val="18"/>
                <w:szCs w:val="18"/>
              </w:rPr>
              <w:t>5.13</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DB7F4D" w14:textId="38D286CD" w:rsidR="04A9416E" w:rsidRDefault="7BC20603" w:rsidP="00DD093B">
            <w:pPr>
              <w:spacing w:before="0" w:after="0"/>
              <w:jc w:val="center"/>
              <w:rPr>
                <w:color w:val="000000" w:themeColor="text1"/>
                <w:sz w:val="18"/>
                <w:szCs w:val="18"/>
              </w:rPr>
            </w:pPr>
            <w:r w:rsidRPr="5F8B734E">
              <w:rPr>
                <w:color w:val="000000" w:themeColor="text1"/>
                <w:sz w:val="18"/>
                <w:szCs w:val="18"/>
              </w:rPr>
              <w:t>Road between school and multipurpose building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A0D0559" w14:textId="4D27DAD1" w:rsidR="04A9416E" w:rsidRDefault="7BC20603" w:rsidP="00DD093B">
            <w:pPr>
              <w:spacing w:before="0" w:after="0"/>
              <w:jc w:val="center"/>
              <w:rPr>
                <w:color w:val="000000" w:themeColor="text1"/>
                <w:sz w:val="18"/>
                <w:szCs w:val="18"/>
              </w:rPr>
            </w:pPr>
            <w:r w:rsidRPr="5F8B734E">
              <w:rPr>
                <w:color w:val="000000" w:themeColor="text1"/>
                <w:sz w:val="18"/>
                <w:szCs w:val="18"/>
              </w:rPr>
              <w:t>693</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5FD9B4A" w14:textId="011D3850" w:rsidR="04A9416E" w:rsidRDefault="7BC20603" w:rsidP="00DD093B">
            <w:pPr>
              <w:spacing w:before="0" w:after="0"/>
              <w:jc w:val="center"/>
              <w:rPr>
                <w:color w:val="000000" w:themeColor="text1"/>
                <w:sz w:val="18"/>
                <w:szCs w:val="18"/>
              </w:rPr>
            </w:pPr>
            <w:r w:rsidRPr="5F8B734E">
              <w:rPr>
                <w:color w:val="000000" w:themeColor="text1"/>
                <w:sz w:val="18"/>
                <w:szCs w:val="18"/>
              </w:rPr>
              <w:t>16.70%</w:t>
            </w:r>
          </w:p>
        </w:tc>
        <w:tc>
          <w:tcPr>
            <w:tcW w:w="792" w:type="dxa"/>
            <w:tcBorders>
              <w:top w:val="nil"/>
              <w:left w:val="single" w:sz="8" w:space="0" w:color="auto"/>
              <w:bottom w:val="single" w:sz="8" w:space="0" w:color="auto"/>
              <w:right w:val="single" w:sz="8" w:space="0" w:color="auto"/>
            </w:tcBorders>
            <w:tcMar>
              <w:left w:w="108" w:type="dxa"/>
              <w:right w:w="108" w:type="dxa"/>
            </w:tcMar>
            <w:vAlign w:val="center"/>
          </w:tcPr>
          <w:p w14:paraId="48D3201E" w14:textId="5200EBC9" w:rsidR="04A9416E" w:rsidRDefault="7BC20603" w:rsidP="00DD093B">
            <w:pPr>
              <w:spacing w:before="0" w:after="0"/>
              <w:jc w:val="center"/>
              <w:rPr>
                <w:color w:val="000000" w:themeColor="text1"/>
                <w:sz w:val="18"/>
                <w:szCs w:val="18"/>
              </w:rPr>
            </w:pPr>
            <w:r w:rsidRPr="5F8B734E">
              <w:rPr>
                <w:color w:val="000000" w:themeColor="text1"/>
                <w:sz w:val="18"/>
                <w:szCs w:val="18"/>
              </w:rPr>
              <w:t>81.2</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B74F05" w14:textId="794F81EB" w:rsidR="04A9416E" w:rsidRDefault="7BC20603" w:rsidP="00DD093B">
            <w:pPr>
              <w:spacing w:before="0" w:after="0"/>
              <w:jc w:val="center"/>
              <w:rPr>
                <w:color w:val="000000" w:themeColor="text1"/>
                <w:sz w:val="18"/>
                <w:szCs w:val="18"/>
              </w:rPr>
            </w:pPr>
            <w:r w:rsidRPr="5F8B734E">
              <w:rPr>
                <w:color w:val="000000" w:themeColor="text1"/>
                <w:sz w:val="18"/>
                <w:szCs w:val="18"/>
              </w:rPr>
              <w:t>116.6</w:t>
            </w:r>
          </w:p>
        </w:tc>
        <w:tc>
          <w:tcPr>
            <w:tcW w:w="1728" w:type="dxa"/>
            <w:vMerge/>
            <w:vAlign w:val="center"/>
          </w:tcPr>
          <w:p w14:paraId="6558DB04"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1A3CA3B3" w14:textId="464121CA" w:rsidR="04A9416E" w:rsidRDefault="7BC20603" w:rsidP="00DD093B">
            <w:pPr>
              <w:spacing w:before="0" w:after="0"/>
              <w:jc w:val="center"/>
              <w:rPr>
                <w:color w:val="000000" w:themeColor="text1"/>
                <w:sz w:val="18"/>
                <w:szCs w:val="18"/>
              </w:rPr>
            </w:pPr>
            <w:r w:rsidRPr="5F8B734E">
              <w:rPr>
                <w:color w:val="000000" w:themeColor="text1"/>
                <w:sz w:val="18"/>
                <w:szCs w:val="18"/>
              </w:rPr>
              <w:t>Elevated Arrays</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C5BD93F" w14:textId="2384B9DD" w:rsidR="04A9416E" w:rsidRDefault="7BC20603" w:rsidP="00DD093B">
            <w:pPr>
              <w:spacing w:before="0" w:after="0"/>
              <w:jc w:val="center"/>
              <w:rPr>
                <w:color w:val="000000" w:themeColor="text1"/>
                <w:sz w:val="18"/>
                <w:szCs w:val="18"/>
              </w:rPr>
            </w:pPr>
            <w:r w:rsidRPr="5F8B734E">
              <w:rPr>
                <w:color w:val="000000" w:themeColor="text1"/>
                <w:sz w:val="18"/>
                <w:szCs w:val="18"/>
              </w:rPr>
              <w:t>LV-DB-11/3/7 With feeder upgrades</w:t>
            </w:r>
          </w:p>
        </w:tc>
      </w:tr>
      <w:tr w:rsidR="04A9416E" w14:paraId="1FE51902" w14:textId="77777777" w:rsidTr="5F8B734E">
        <w:trPr>
          <w:trHeight w:val="555"/>
        </w:trPr>
        <w:tc>
          <w:tcPr>
            <w:tcW w:w="418" w:type="dxa"/>
            <w:vMerge/>
            <w:vAlign w:val="center"/>
          </w:tcPr>
          <w:p w14:paraId="55778A38" w14:textId="77777777" w:rsidR="001A42CD" w:rsidRDefault="001A42CD"/>
        </w:tc>
        <w:tc>
          <w:tcPr>
            <w:tcW w:w="1325" w:type="dxa"/>
            <w:vMerge/>
            <w:vAlign w:val="center"/>
          </w:tcPr>
          <w:p w14:paraId="1CF29100"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407E6096" w14:textId="7D5D0E32" w:rsidR="04A9416E" w:rsidRDefault="1AD0D76D" w:rsidP="00DD093B">
            <w:pPr>
              <w:spacing w:before="0" w:after="0"/>
              <w:jc w:val="center"/>
              <w:rPr>
                <w:color w:val="000000" w:themeColor="text1"/>
                <w:sz w:val="18"/>
                <w:szCs w:val="18"/>
              </w:rPr>
            </w:pPr>
            <w:r w:rsidRPr="5F8B734E">
              <w:rPr>
                <w:color w:val="000000" w:themeColor="text1"/>
                <w:sz w:val="18"/>
                <w:szCs w:val="18"/>
              </w:rPr>
              <w:t>5.14</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01642A" w14:textId="779D5B30" w:rsidR="04A9416E" w:rsidRDefault="7BC20603" w:rsidP="00DD093B">
            <w:pPr>
              <w:spacing w:before="0" w:after="0"/>
              <w:jc w:val="center"/>
              <w:rPr>
                <w:color w:val="000000" w:themeColor="text1"/>
                <w:sz w:val="18"/>
                <w:szCs w:val="18"/>
              </w:rPr>
            </w:pPr>
            <w:r w:rsidRPr="5F8B734E">
              <w:rPr>
                <w:color w:val="000000" w:themeColor="text1"/>
                <w:sz w:val="18"/>
                <w:szCs w:val="18"/>
              </w:rPr>
              <w:t>Parking Space (40.26) (Jalaaluddin Magu)</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E9518CC" w14:textId="1F561436" w:rsidR="04A9416E" w:rsidRDefault="7BC20603" w:rsidP="00DD093B">
            <w:pPr>
              <w:spacing w:before="0" w:after="0"/>
              <w:jc w:val="center"/>
              <w:rPr>
                <w:color w:val="000000" w:themeColor="text1"/>
                <w:sz w:val="18"/>
                <w:szCs w:val="18"/>
              </w:rPr>
            </w:pPr>
            <w:r w:rsidRPr="5F8B734E">
              <w:rPr>
                <w:color w:val="000000" w:themeColor="text1"/>
                <w:sz w:val="18"/>
                <w:szCs w:val="18"/>
              </w:rPr>
              <w:t>168</w:t>
            </w:r>
          </w:p>
        </w:tc>
        <w:tc>
          <w:tcPr>
            <w:tcW w:w="1814"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670985E" w14:textId="13507A48" w:rsidR="04A9416E" w:rsidRDefault="7BC20603" w:rsidP="00DD093B">
            <w:pPr>
              <w:spacing w:before="0" w:after="0"/>
              <w:jc w:val="center"/>
              <w:rPr>
                <w:color w:val="000000" w:themeColor="text1"/>
                <w:sz w:val="18"/>
                <w:szCs w:val="18"/>
              </w:rPr>
            </w:pPr>
            <w:r w:rsidRPr="5F8B734E">
              <w:rPr>
                <w:color w:val="000000" w:themeColor="text1"/>
                <w:sz w:val="18"/>
                <w:szCs w:val="18"/>
              </w:rPr>
              <w:t>No helioscope reports</w:t>
            </w:r>
          </w:p>
        </w:tc>
        <w:tc>
          <w:tcPr>
            <w:tcW w:w="1498" w:type="dxa"/>
            <w:tcBorders>
              <w:top w:val="single" w:sz="8" w:space="0" w:color="auto"/>
              <w:left w:val="nil"/>
              <w:bottom w:val="single" w:sz="8" w:space="0" w:color="auto"/>
              <w:right w:val="single" w:sz="8" w:space="0" w:color="auto"/>
            </w:tcBorders>
            <w:tcMar>
              <w:left w:w="108" w:type="dxa"/>
              <w:right w:w="108" w:type="dxa"/>
            </w:tcMar>
            <w:vAlign w:val="center"/>
          </w:tcPr>
          <w:p w14:paraId="293BE8F4" w14:textId="45EF9C38" w:rsidR="04A9416E" w:rsidRDefault="7BC20603" w:rsidP="00DD093B">
            <w:pPr>
              <w:spacing w:before="0" w:after="0"/>
              <w:jc w:val="center"/>
              <w:rPr>
                <w:color w:val="000000" w:themeColor="text1"/>
                <w:sz w:val="18"/>
                <w:szCs w:val="18"/>
              </w:rPr>
            </w:pPr>
            <w:r w:rsidRPr="5F8B734E">
              <w:rPr>
                <w:color w:val="000000" w:themeColor="text1"/>
                <w:sz w:val="18"/>
                <w:szCs w:val="18"/>
              </w:rPr>
              <w:t>21</w:t>
            </w:r>
          </w:p>
        </w:tc>
        <w:tc>
          <w:tcPr>
            <w:tcW w:w="1728" w:type="dxa"/>
            <w:vMerge/>
            <w:vAlign w:val="center"/>
          </w:tcPr>
          <w:p w14:paraId="7D497254"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27BA4152" w14:textId="0B5E3E5B"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15AD83A" w14:textId="0ACD8D6E" w:rsidR="04A9416E" w:rsidRDefault="7BC20603" w:rsidP="00DD093B">
            <w:pPr>
              <w:spacing w:before="0" w:after="0"/>
              <w:jc w:val="center"/>
              <w:rPr>
                <w:color w:val="000000" w:themeColor="text1"/>
                <w:sz w:val="18"/>
                <w:szCs w:val="18"/>
              </w:rPr>
            </w:pPr>
            <w:r w:rsidRPr="5F8B734E">
              <w:rPr>
                <w:color w:val="000000" w:themeColor="text1"/>
                <w:sz w:val="18"/>
                <w:szCs w:val="18"/>
              </w:rPr>
              <w:t>LV-DB-11/3/5 With feeder upgrades</w:t>
            </w:r>
          </w:p>
        </w:tc>
      </w:tr>
      <w:tr w:rsidR="04A9416E" w14:paraId="76025B90" w14:textId="77777777" w:rsidTr="5F8B734E">
        <w:trPr>
          <w:trHeight w:val="270"/>
        </w:trPr>
        <w:tc>
          <w:tcPr>
            <w:tcW w:w="418" w:type="dxa"/>
            <w:vMerge/>
            <w:vAlign w:val="center"/>
          </w:tcPr>
          <w:p w14:paraId="617F4614" w14:textId="77777777" w:rsidR="001A42CD" w:rsidRDefault="001A42CD"/>
        </w:tc>
        <w:tc>
          <w:tcPr>
            <w:tcW w:w="1325" w:type="dxa"/>
            <w:vMerge/>
            <w:vAlign w:val="center"/>
          </w:tcPr>
          <w:p w14:paraId="395EBD32"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75E67307" w14:textId="1C3CF85A" w:rsidR="04A9416E" w:rsidRDefault="1AD0D76D" w:rsidP="00DD093B">
            <w:pPr>
              <w:spacing w:before="0" w:after="0"/>
              <w:jc w:val="center"/>
              <w:rPr>
                <w:color w:val="000000" w:themeColor="text1"/>
                <w:sz w:val="18"/>
                <w:szCs w:val="18"/>
              </w:rPr>
            </w:pPr>
            <w:r w:rsidRPr="5F8B734E">
              <w:rPr>
                <w:color w:val="000000" w:themeColor="text1"/>
                <w:sz w:val="18"/>
                <w:szCs w:val="18"/>
              </w:rPr>
              <w:t>5.15</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EEB495B" w14:textId="3F80F94A" w:rsidR="04A9416E" w:rsidRDefault="7BC20603" w:rsidP="00DD093B">
            <w:pPr>
              <w:spacing w:before="0" w:after="0"/>
              <w:jc w:val="center"/>
              <w:rPr>
                <w:color w:val="000000" w:themeColor="text1"/>
                <w:sz w:val="18"/>
                <w:szCs w:val="18"/>
              </w:rPr>
            </w:pPr>
            <w:r w:rsidRPr="5F8B734E">
              <w:rPr>
                <w:color w:val="000000" w:themeColor="text1"/>
                <w:sz w:val="18"/>
                <w:szCs w:val="18"/>
              </w:rPr>
              <w:t>Madhrasatul Ifthithaah</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F4704D" w14:textId="53C72E8B" w:rsidR="04A9416E" w:rsidRDefault="7BC20603" w:rsidP="00DD093B">
            <w:pPr>
              <w:spacing w:before="0" w:after="0"/>
              <w:jc w:val="center"/>
              <w:rPr>
                <w:color w:val="000000" w:themeColor="text1"/>
                <w:sz w:val="18"/>
                <w:szCs w:val="18"/>
              </w:rPr>
            </w:pPr>
            <w:r w:rsidRPr="5F8B734E">
              <w:rPr>
                <w:color w:val="000000" w:themeColor="text1"/>
                <w:sz w:val="18"/>
                <w:szCs w:val="18"/>
              </w:rPr>
              <w:t>2823</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404F06" w14:textId="1DFEC451" w:rsidR="04A9416E" w:rsidRDefault="7BC20603" w:rsidP="00DD093B">
            <w:pPr>
              <w:spacing w:before="0" w:after="0"/>
              <w:jc w:val="center"/>
              <w:rPr>
                <w:color w:val="000000" w:themeColor="text1"/>
                <w:sz w:val="18"/>
                <w:szCs w:val="18"/>
              </w:rPr>
            </w:pPr>
            <w:r w:rsidRPr="5F8B734E">
              <w:rPr>
                <w:color w:val="000000" w:themeColor="text1"/>
                <w:sz w:val="18"/>
                <w:szCs w:val="18"/>
              </w:rPr>
              <w:t>17.00%</w:t>
            </w:r>
          </w:p>
        </w:tc>
        <w:tc>
          <w:tcPr>
            <w:tcW w:w="792" w:type="dxa"/>
            <w:tcBorders>
              <w:top w:val="nil"/>
              <w:left w:val="single" w:sz="8" w:space="0" w:color="auto"/>
              <w:bottom w:val="single" w:sz="8" w:space="0" w:color="auto"/>
              <w:right w:val="single" w:sz="8" w:space="0" w:color="auto"/>
            </w:tcBorders>
            <w:tcMar>
              <w:left w:w="108" w:type="dxa"/>
              <w:right w:w="108" w:type="dxa"/>
            </w:tcMar>
            <w:vAlign w:val="center"/>
          </w:tcPr>
          <w:p w14:paraId="2A809073" w14:textId="3D2D04B0" w:rsidR="04A9416E" w:rsidRDefault="7BC20603" w:rsidP="00DD093B">
            <w:pPr>
              <w:spacing w:before="0" w:after="0"/>
              <w:jc w:val="center"/>
              <w:rPr>
                <w:color w:val="000000" w:themeColor="text1"/>
                <w:sz w:val="18"/>
                <w:szCs w:val="18"/>
              </w:rPr>
            </w:pPr>
            <w:r w:rsidRPr="5F8B734E">
              <w:rPr>
                <w:color w:val="000000" w:themeColor="text1"/>
                <w:sz w:val="18"/>
                <w:szCs w:val="18"/>
              </w:rPr>
              <w:t>82.6</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594779" w14:textId="23139A8F" w:rsidR="04A9416E" w:rsidRDefault="7BC20603" w:rsidP="00DD093B">
            <w:pPr>
              <w:spacing w:before="0" w:after="0"/>
              <w:jc w:val="center"/>
              <w:rPr>
                <w:color w:val="000000" w:themeColor="text1"/>
                <w:sz w:val="18"/>
                <w:szCs w:val="18"/>
              </w:rPr>
            </w:pPr>
            <w:r w:rsidRPr="5F8B734E">
              <w:rPr>
                <w:color w:val="000000" w:themeColor="text1"/>
                <w:sz w:val="18"/>
                <w:szCs w:val="18"/>
              </w:rPr>
              <w:t>410.9</w:t>
            </w:r>
          </w:p>
        </w:tc>
        <w:tc>
          <w:tcPr>
            <w:tcW w:w="1728" w:type="dxa"/>
            <w:vMerge/>
            <w:vAlign w:val="center"/>
          </w:tcPr>
          <w:p w14:paraId="5059F46C"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59B9C96F" w14:textId="50685794" w:rsidR="04A9416E" w:rsidRDefault="7BC20603" w:rsidP="00DD093B">
            <w:pPr>
              <w:spacing w:before="0" w:after="0"/>
              <w:jc w:val="center"/>
              <w:rPr>
                <w:color w:val="000000" w:themeColor="text1"/>
                <w:sz w:val="18"/>
                <w:szCs w:val="18"/>
              </w:rPr>
            </w:pPr>
            <w:r w:rsidRPr="5F8B734E">
              <w:rPr>
                <w:color w:val="000000" w:themeColor="text1"/>
                <w:sz w:val="18"/>
                <w:szCs w:val="18"/>
              </w:rPr>
              <w:t>Rooftop</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A08020A" w14:textId="5A8255C8" w:rsidR="04A9416E" w:rsidRDefault="7BC20603" w:rsidP="00DD093B">
            <w:pPr>
              <w:spacing w:before="0" w:after="0"/>
              <w:jc w:val="center"/>
              <w:rPr>
                <w:color w:val="000000" w:themeColor="text1"/>
                <w:sz w:val="18"/>
                <w:szCs w:val="18"/>
              </w:rPr>
            </w:pPr>
            <w:r w:rsidRPr="5F8B734E">
              <w:rPr>
                <w:color w:val="000000" w:themeColor="text1"/>
                <w:sz w:val="18"/>
                <w:szCs w:val="18"/>
              </w:rPr>
              <w:t>LV Connection to SS10</w:t>
            </w:r>
          </w:p>
        </w:tc>
      </w:tr>
      <w:tr w:rsidR="04A9416E" w14:paraId="704B1B33" w14:textId="77777777" w:rsidTr="5F8B734E">
        <w:trPr>
          <w:trHeight w:val="660"/>
        </w:trPr>
        <w:tc>
          <w:tcPr>
            <w:tcW w:w="418" w:type="dxa"/>
            <w:vMerge/>
            <w:vAlign w:val="center"/>
          </w:tcPr>
          <w:p w14:paraId="2A57281F" w14:textId="77777777" w:rsidR="001A42CD" w:rsidRDefault="001A42CD"/>
        </w:tc>
        <w:tc>
          <w:tcPr>
            <w:tcW w:w="1325" w:type="dxa"/>
            <w:vMerge/>
            <w:vAlign w:val="center"/>
          </w:tcPr>
          <w:p w14:paraId="44774B99"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268B0436" w14:textId="56B0B697" w:rsidR="04A9416E" w:rsidRDefault="1AD0D76D" w:rsidP="00DD093B">
            <w:pPr>
              <w:spacing w:before="0" w:after="0"/>
              <w:jc w:val="center"/>
              <w:rPr>
                <w:color w:val="000000" w:themeColor="text1"/>
                <w:sz w:val="18"/>
                <w:szCs w:val="18"/>
              </w:rPr>
            </w:pPr>
            <w:r w:rsidRPr="5F8B734E">
              <w:rPr>
                <w:color w:val="000000" w:themeColor="text1"/>
                <w:sz w:val="18"/>
                <w:szCs w:val="18"/>
              </w:rPr>
              <w:t>5.16</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61E3761" w14:textId="6DFEB8AD" w:rsidR="04A9416E" w:rsidRDefault="7BC20603" w:rsidP="00DD093B">
            <w:pPr>
              <w:spacing w:before="0" w:after="0"/>
              <w:jc w:val="center"/>
              <w:rPr>
                <w:color w:val="000000" w:themeColor="text1"/>
                <w:sz w:val="18"/>
                <w:szCs w:val="18"/>
              </w:rPr>
            </w:pPr>
            <w:r w:rsidRPr="5F8B734E">
              <w:rPr>
                <w:color w:val="000000" w:themeColor="text1"/>
                <w:sz w:val="18"/>
                <w:szCs w:val="18"/>
              </w:rPr>
              <w:t>Parking Space (Ifthithaahee Magu)  Plot( 40.27 -a)</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2090DAD" w14:textId="0771805E" w:rsidR="04A9416E" w:rsidRDefault="7BC20603" w:rsidP="00DD093B">
            <w:pPr>
              <w:spacing w:before="0" w:after="0"/>
              <w:jc w:val="center"/>
              <w:rPr>
                <w:color w:val="000000" w:themeColor="text1"/>
                <w:sz w:val="18"/>
                <w:szCs w:val="18"/>
              </w:rPr>
            </w:pPr>
            <w:r w:rsidRPr="5F8B734E">
              <w:rPr>
                <w:color w:val="000000" w:themeColor="text1"/>
                <w:sz w:val="18"/>
                <w:szCs w:val="18"/>
              </w:rPr>
              <w:t>252</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89C4C3" w14:textId="3AB12EE3" w:rsidR="04A9416E" w:rsidRDefault="7BC20603" w:rsidP="00DD093B">
            <w:pPr>
              <w:spacing w:before="0" w:after="0"/>
              <w:jc w:val="center"/>
              <w:rPr>
                <w:color w:val="000000" w:themeColor="text1"/>
                <w:sz w:val="18"/>
                <w:szCs w:val="18"/>
              </w:rPr>
            </w:pPr>
            <w:r w:rsidRPr="5F8B734E">
              <w:rPr>
                <w:color w:val="000000" w:themeColor="text1"/>
                <w:sz w:val="18"/>
                <w:szCs w:val="18"/>
              </w:rPr>
              <w:t>17.00%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8898443" w14:textId="2BB51069" w:rsidR="04A9416E" w:rsidRDefault="7BC20603" w:rsidP="00DD093B">
            <w:pPr>
              <w:spacing w:before="0" w:after="0"/>
              <w:jc w:val="center"/>
              <w:rPr>
                <w:color w:val="000000" w:themeColor="text1"/>
                <w:sz w:val="18"/>
                <w:szCs w:val="18"/>
              </w:rPr>
            </w:pPr>
            <w:r w:rsidRPr="5F8B734E">
              <w:rPr>
                <w:color w:val="000000" w:themeColor="text1"/>
                <w:sz w:val="18"/>
                <w:szCs w:val="18"/>
              </w:rPr>
              <w:t>83.1</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199F86" w14:textId="417E7789" w:rsidR="04A9416E" w:rsidRDefault="7BC20603" w:rsidP="00DD093B">
            <w:pPr>
              <w:spacing w:before="0" w:after="0"/>
              <w:jc w:val="center"/>
              <w:rPr>
                <w:color w:val="000000" w:themeColor="text1"/>
                <w:sz w:val="18"/>
                <w:szCs w:val="18"/>
              </w:rPr>
            </w:pPr>
            <w:r w:rsidRPr="5F8B734E">
              <w:rPr>
                <w:color w:val="000000" w:themeColor="text1"/>
                <w:sz w:val="18"/>
                <w:szCs w:val="18"/>
              </w:rPr>
              <w:t>36.3</w:t>
            </w:r>
          </w:p>
        </w:tc>
        <w:tc>
          <w:tcPr>
            <w:tcW w:w="1728" w:type="dxa"/>
            <w:vMerge/>
            <w:vAlign w:val="center"/>
          </w:tcPr>
          <w:p w14:paraId="694150BD"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6BDEE4BC" w14:textId="6F4E043C" w:rsidR="04A9416E" w:rsidRDefault="7BC20603" w:rsidP="00DD093B">
            <w:pPr>
              <w:spacing w:before="0" w:after="0"/>
              <w:jc w:val="center"/>
              <w:rPr>
                <w:color w:val="000000" w:themeColor="text1"/>
                <w:sz w:val="18"/>
                <w:szCs w:val="18"/>
              </w:rPr>
            </w:pPr>
            <w:r w:rsidRPr="5F8B734E">
              <w:rPr>
                <w:color w:val="000000" w:themeColor="text1"/>
                <w:sz w:val="18"/>
                <w:szCs w:val="18"/>
              </w:rPr>
              <w:t>Elevated Arrays</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A4C695" w14:textId="1BE64208" w:rsidR="04A9416E" w:rsidRDefault="7BC20603" w:rsidP="00DD093B">
            <w:pPr>
              <w:spacing w:before="0" w:after="0"/>
              <w:jc w:val="center"/>
              <w:rPr>
                <w:color w:val="000000" w:themeColor="text1"/>
                <w:sz w:val="18"/>
                <w:szCs w:val="18"/>
              </w:rPr>
            </w:pPr>
            <w:r w:rsidRPr="5F8B734E">
              <w:rPr>
                <w:color w:val="000000" w:themeColor="text1"/>
                <w:sz w:val="18"/>
                <w:szCs w:val="18"/>
              </w:rPr>
              <w:t>LV-DB-10/1-3 With feeder upgrades</w:t>
            </w:r>
          </w:p>
        </w:tc>
      </w:tr>
      <w:tr w:rsidR="04A9416E" w14:paraId="0618581A" w14:textId="77777777" w:rsidTr="5F8B734E">
        <w:trPr>
          <w:trHeight w:val="555"/>
        </w:trPr>
        <w:tc>
          <w:tcPr>
            <w:tcW w:w="418" w:type="dxa"/>
            <w:vMerge/>
            <w:vAlign w:val="center"/>
          </w:tcPr>
          <w:p w14:paraId="37281DF5" w14:textId="77777777" w:rsidR="001A42CD" w:rsidRDefault="001A42CD"/>
        </w:tc>
        <w:tc>
          <w:tcPr>
            <w:tcW w:w="1325" w:type="dxa"/>
            <w:vMerge/>
            <w:vAlign w:val="center"/>
          </w:tcPr>
          <w:p w14:paraId="74E77198" w14:textId="77777777" w:rsidR="001A42CD" w:rsidRDefault="001A42CD"/>
        </w:tc>
        <w:tc>
          <w:tcPr>
            <w:tcW w:w="590" w:type="dxa"/>
            <w:tcBorders>
              <w:top w:val="nil"/>
              <w:left w:val="nil"/>
              <w:bottom w:val="single" w:sz="8" w:space="0" w:color="auto"/>
              <w:right w:val="single" w:sz="8" w:space="0" w:color="auto"/>
            </w:tcBorders>
            <w:tcMar>
              <w:left w:w="108" w:type="dxa"/>
              <w:right w:w="108" w:type="dxa"/>
            </w:tcMar>
            <w:vAlign w:val="center"/>
          </w:tcPr>
          <w:p w14:paraId="761401F3" w14:textId="1A9ADA27" w:rsidR="04A9416E" w:rsidRDefault="1AD0D76D" w:rsidP="00DD093B">
            <w:pPr>
              <w:spacing w:before="0" w:after="0"/>
              <w:jc w:val="center"/>
              <w:rPr>
                <w:color w:val="000000" w:themeColor="text1"/>
                <w:sz w:val="18"/>
                <w:szCs w:val="18"/>
              </w:rPr>
            </w:pPr>
            <w:r w:rsidRPr="5F8B734E">
              <w:rPr>
                <w:color w:val="000000" w:themeColor="text1"/>
                <w:sz w:val="18"/>
                <w:szCs w:val="18"/>
              </w:rPr>
              <w:t>5.17</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54225F3A" w14:textId="65A65C3D" w:rsidR="04A9416E" w:rsidRDefault="7BC20603" w:rsidP="00DD093B">
            <w:pPr>
              <w:spacing w:before="0" w:after="0"/>
              <w:jc w:val="center"/>
              <w:rPr>
                <w:color w:val="000000" w:themeColor="text1"/>
                <w:sz w:val="18"/>
                <w:szCs w:val="18"/>
              </w:rPr>
            </w:pPr>
            <w:r w:rsidRPr="5F8B734E">
              <w:rPr>
                <w:color w:val="000000" w:themeColor="text1"/>
                <w:sz w:val="18"/>
                <w:szCs w:val="18"/>
              </w:rPr>
              <w:t>Parking Space (Ifthithaahee Magu)       40.27 -b</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10995883" w14:textId="3AA8C670" w:rsidR="04A9416E" w:rsidRDefault="7BC20603" w:rsidP="00DD093B">
            <w:pPr>
              <w:spacing w:before="0" w:after="0"/>
              <w:jc w:val="center"/>
              <w:rPr>
                <w:color w:val="000000" w:themeColor="text1"/>
                <w:sz w:val="18"/>
                <w:szCs w:val="18"/>
              </w:rPr>
            </w:pPr>
            <w:r w:rsidRPr="5F8B734E">
              <w:rPr>
                <w:color w:val="000000" w:themeColor="text1"/>
                <w:sz w:val="18"/>
                <w:szCs w:val="18"/>
              </w:rPr>
              <w:t>252</w:t>
            </w:r>
          </w:p>
        </w:tc>
        <w:tc>
          <w:tcPr>
            <w:tcW w:w="1022" w:type="dxa"/>
            <w:tcBorders>
              <w:top w:val="nil"/>
              <w:left w:val="single" w:sz="8" w:space="0" w:color="auto"/>
              <w:bottom w:val="single" w:sz="8" w:space="0" w:color="auto"/>
              <w:right w:val="single" w:sz="8" w:space="0" w:color="auto"/>
            </w:tcBorders>
            <w:tcMar>
              <w:left w:w="108" w:type="dxa"/>
              <w:right w:w="108" w:type="dxa"/>
            </w:tcMar>
            <w:vAlign w:val="center"/>
          </w:tcPr>
          <w:p w14:paraId="732C415A" w14:textId="540CF1D2" w:rsidR="04A9416E" w:rsidRDefault="7BC20603" w:rsidP="00DD093B">
            <w:pPr>
              <w:spacing w:before="0" w:after="0"/>
              <w:jc w:val="center"/>
              <w:rPr>
                <w:color w:val="000000" w:themeColor="text1"/>
                <w:sz w:val="18"/>
                <w:szCs w:val="18"/>
              </w:rPr>
            </w:pPr>
            <w:r w:rsidRPr="5F8B734E">
              <w:rPr>
                <w:color w:val="000000" w:themeColor="text1"/>
                <w:sz w:val="18"/>
                <w:szCs w:val="18"/>
              </w:rPr>
              <w:t>17.00%</w:t>
            </w:r>
          </w:p>
        </w:tc>
        <w:tc>
          <w:tcPr>
            <w:tcW w:w="792" w:type="dxa"/>
            <w:tcBorders>
              <w:top w:val="nil"/>
              <w:left w:val="single" w:sz="8" w:space="0" w:color="auto"/>
              <w:bottom w:val="single" w:sz="8" w:space="0" w:color="auto"/>
              <w:right w:val="single" w:sz="8" w:space="0" w:color="auto"/>
            </w:tcBorders>
            <w:tcMar>
              <w:left w:w="108" w:type="dxa"/>
              <w:right w:w="108" w:type="dxa"/>
            </w:tcMar>
            <w:vAlign w:val="center"/>
          </w:tcPr>
          <w:p w14:paraId="41BE1313" w14:textId="7CDF2766" w:rsidR="04A9416E" w:rsidRDefault="7BC20603" w:rsidP="00DD093B">
            <w:pPr>
              <w:spacing w:before="0" w:after="0"/>
              <w:jc w:val="center"/>
              <w:rPr>
                <w:color w:val="000000" w:themeColor="text1"/>
                <w:sz w:val="18"/>
                <w:szCs w:val="18"/>
              </w:rPr>
            </w:pPr>
            <w:r w:rsidRPr="5F8B734E">
              <w:rPr>
                <w:color w:val="000000" w:themeColor="text1"/>
                <w:sz w:val="18"/>
                <w:szCs w:val="18"/>
              </w:rPr>
              <w:t>83.1</w:t>
            </w:r>
          </w:p>
        </w:tc>
        <w:tc>
          <w:tcPr>
            <w:tcW w:w="1498" w:type="dxa"/>
            <w:vMerge w:val="restart"/>
            <w:tcBorders>
              <w:top w:val="nil"/>
              <w:left w:val="single" w:sz="8" w:space="0" w:color="auto"/>
              <w:bottom w:val="single" w:sz="8" w:space="0" w:color="auto"/>
              <w:right w:val="single" w:sz="8" w:space="0" w:color="auto"/>
            </w:tcBorders>
            <w:tcMar>
              <w:left w:w="108" w:type="dxa"/>
              <w:right w:w="108" w:type="dxa"/>
            </w:tcMar>
            <w:vAlign w:val="center"/>
          </w:tcPr>
          <w:p w14:paraId="6A15C5BD" w14:textId="7E1CE0E2" w:rsidR="04A9416E" w:rsidRDefault="7BC20603" w:rsidP="00DD093B">
            <w:pPr>
              <w:spacing w:before="0" w:after="0"/>
              <w:jc w:val="center"/>
              <w:rPr>
                <w:color w:val="000000" w:themeColor="text1"/>
                <w:sz w:val="18"/>
                <w:szCs w:val="18"/>
              </w:rPr>
            </w:pPr>
            <w:r w:rsidRPr="5F8B734E">
              <w:rPr>
                <w:color w:val="000000" w:themeColor="text1"/>
                <w:sz w:val="18"/>
                <w:szCs w:val="18"/>
              </w:rPr>
              <w:t>116.6</w:t>
            </w:r>
          </w:p>
        </w:tc>
        <w:tc>
          <w:tcPr>
            <w:tcW w:w="1728" w:type="dxa"/>
            <w:vMerge/>
            <w:vAlign w:val="center"/>
          </w:tcPr>
          <w:p w14:paraId="6718A3AE" w14:textId="77777777" w:rsidR="001A42CD" w:rsidRDefault="001A42CD"/>
        </w:tc>
        <w:tc>
          <w:tcPr>
            <w:tcW w:w="1656" w:type="dxa"/>
            <w:tcBorders>
              <w:top w:val="nil"/>
              <w:left w:val="nil"/>
              <w:bottom w:val="single" w:sz="8" w:space="0" w:color="auto"/>
              <w:right w:val="single" w:sz="8" w:space="0" w:color="auto"/>
            </w:tcBorders>
            <w:tcMar>
              <w:left w:w="108" w:type="dxa"/>
              <w:right w:w="108" w:type="dxa"/>
            </w:tcMar>
            <w:vAlign w:val="center"/>
          </w:tcPr>
          <w:p w14:paraId="61AE7E12" w14:textId="34EE66EF" w:rsidR="04A9416E" w:rsidRDefault="7BC20603" w:rsidP="00DD093B">
            <w:pPr>
              <w:spacing w:before="0" w:after="0"/>
              <w:jc w:val="center"/>
              <w:rPr>
                <w:color w:val="000000" w:themeColor="text1"/>
                <w:sz w:val="18"/>
                <w:szCs w:val="18"/>
              </w:rPr>
            </w:pPr>
            <w:r w:rsidRPr="5F8B734E">
              <w:rPr>
                <w:color w:val="000000" w:themeColor="text1"/>
                <w:sz w:val="18"/>
                <w:szCs w:val="18"/>
              </w:rPr>
              <w:t>Elevated Arrays</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42110B22" w14:textId="62961D50" w:rsidR="04A9416E" w:rsidRDefault="7BC20603" w:rsidP="00DD093B">
            <w:pPr>
              <w:spacing w:before="0" w:after="0"/>
              <w:jc w:val="center"/>
              <w:rPr>
                <w:color w:val="000000" w:themeColor="text1"/>
                <w:sz w:val="18"/>
                <w:szCs w:val="18"/>
              </w:rPr>
            </w:pPr>
            <w:r w:rsidRPr="5F8B734E">
              <w:rPr>
                <w:color w:val="000000" w:themeColor="text1"/>
                <w:sz w:val="18"/>
                <w:szCs w:val="18"/>
              </w:rPr>
              <w:t>LV-DB-10/1-3 With feeder upgrades</w:t>
            </w:r>
          </w:p>
        </w:tc>
      </w:tr>
      <w:tr w:rsidR="04A9416E" w14:paraId="3F649F88" w14:textId="77777777" w:rsidTr="5F8B734E">
        <w:trPr>
          <w:trHeight w:val="555"/>
        </w:trPr>
        <w:tc>
          <w:tcPr>
            <w:tcW w:w="418" w:type="dxa"/>
            <w:vMerge/>
            <w:vAlign w:val="center"/>
          </w:tcPr>
          <w:p w14:paraId="7AD9FA94" w14:textId="77777777" w:rsidR="001A42CD" w:rsidRDefault="001A42CD"/>
        </w:tc>
        <w:tc>
          <w:tcPr>
            <w:tcW w:w="1325" w:type="dxa"/>
            <w:vMerge/>
            <w:vAlign w:val="center"/>
          </w:tcPr>
          <w:p w14:paraId="5A646EBB"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52497228" w14:textId="296D0743" w:rsidR="04A9416E" w:rsidRDefault="1AD0D76D" w:rsidP="00DD093B">
            <w:pPr>
              <w:spacing w:before="0" w:after="0"/>
              <w:jc w:val="center"/>
              <w:rPr>
                <w:color w:val="000000" w:themeColor="text1"/>
                <w:sz w:val="18"/>
                <w:szCs w:val="18"/>
              </w:rPr>
            </w:pPr>
            <w:r w:rsidRPr="5F8B734E">
              <w:rPr>
                <w:color w:val="000000" w:themeColor="text1"/>
                <w:sz w:val="18"/>
                <w:szCs w:val="18"/>
              </w:rPr>
              <w:t>5.18</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C99A413" w14:textId="0F26F9FB" w:rsidR="04A9416E" w:rsidRDefault="7BC20603" w:rsidP="00DD093B">
            <w:pPr>
              <w:spacing w:before="0" w:after="0"/>
              <w:jc w:val="center"/>
              <w:rPr>
                <w:color w:val="000000" w:themeColor="text1"/>
                <w:sz w:val="18"/>
                <w:szCs w:val="18"/>
              </w:rPr>
            </w:pPr>
            <w:r w:rsidRPr="5F8B734E">
              <w:rPr>
                <w:color w:val="000000" w:themeColor="text1"/>
                <w:sz w:val="18"/>
                <w:szCs w:val="18"/>
              </w:rPr>
              <w:t>Multipurpose building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F84E88" w14:textId="0126D759" w:rsidR="04A9416E" w:rsidRDefault="7BC20603" w:rsidP="00DD093B">
            <w:pPr>
              <w:spacing w:before="0" w:after="0"/>
              <w:jc w:val="center"/>
              <w:rPr>
                <w:color w:val="000000" w:themeColor="text1"/>
                <w:sz w:val="18"/>
                <w:szCs w:val="18"/>
              </w:rPr>
            </w:pPr>
            <w:r w:rsidRPr="5F8B734E">
              <w:rPr>
                <w:color w:val="000000" w:themeColor="text1"/>
                <w:sz w:val="18"/>
                <w:szCs w:val="18"/>
              </w:rPr>
              <w:t>800</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62F538" w14:textId="687E95E6" w:rsidR="04A9416E" w:rsidRDefault="7BC20603" w:rsidP="00DD093B">
            <w:pPr>
              <w:spacing w:before="0" w:after="0"/>
              <w:jc w:val="center"/>
              <w:rPr>
                <w:color w:val="000000" w:themeColor="text1"/>
                <w:sz w:val="18"/>
                <w:szCs w:val="18"/>
              </w:rPr>
            </w:pPr>
            <w:r w:rsidRPr="5F8B734E">
              <w:rPr>
                <w:color w:val="000000" w:themeColor="text1"/>
                <w:sz w:val="18"/>
                <w:szCs w:val="18"/>
              </w:rPr>
              <w:t>16.90%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BBCA0F2" w14:textId="34046D8A" w:rsidR="04A9416E" w:rsidRDefault="7BC20603" w:rsidP="00DD093B">
            <w:pPr>
              <w:spacing w:before="0" w:after="0"/>
              <w:jc w:val="center"/>
              <w:rPr>
                <w:color w:val="000000" w:themeColor="text1"/>
                <w:sz w:val="18"/>
                <w:szCs w:val="18"/>
              </w:rPr>
            </w:pPr>
            <w:r w:rsidRPr="5F8B734E">
              <w:rPr>
                <w:color w:val="000000" w:themeColor="text1"/>
                <w:sz w:val="18"/>
                <w:szCs w:val="18"/>
              </w:rPr>
              <w:t>82.6</w:t>
            </w:r>
          </w:p>
        </w:tc>
        <w:tc>
          <w:tcPr>
            <w:tcW w:w="1498" w:type="dxa"/>
            <w:vMerge/>
            <w:vAlign w:val="center"/>
          </w:tcPr>
          <w:p w14:paraId="7BC95FEA" w14:textId="77777777" w:rsidR="001A42CD" w:rsidRDefault="001A42CD"/>
        </w:tc>
        <w:tc>
          <w:tcPr>
            <w:tcW w:w="1728" w:type="dxa"/>
            <w:vMerge/>
            <w:vAlign w:val="center"/>
          </w:tcPr>
          <w:p w14:paraId="2D0E42B2"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26BD328E" w14:textId="6916BBCA" w:rsidR="04A9416E" w:rsidRDefault="7BC20603" w:rsidP="00DD093B">
            <w:pPr>
              <w:spacing w:before="0" w:after="0"/>
              <w:jc w:val="center"/>
              <w:rPr>
                <w:color w:val="000000" w:themeColor="text1"/>
                <w:sz w:val="18"/>
                <w:szCs w:val="18"/>
              </w:rPr>
            </w:pPr>
            <w:r w:rsidRPr="5F8B734E">
              <w:rPr>
                <w:color w:val="000000" w:themeColor="text1"/>
                <w:sz w:val="18"/>
                <w:szCs w:val="18"/>
              </w:rPr>
              <w:t>Rooftop</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276E63" w14:textId="2C687670" w:rsidR="04A9416E" w:rsidRDefault="7BC20603" w:rsidP="00DD093B">
            <w:pPr>
              <w:spacing w:before="0" w:after="0"/>
              <w:jc w:val="center"/>
              <w:rPr>
                <w:color w:val="000000" w:themeColor="text1"/>
                <w:sz w:val="18"/>
                <w:szCs w:val="18"/>
              </w:rPr>
            </w:pPr>
            <w:r w:rsidRPr="5F8B734E">
              <w:rPr>
                <w:color w:val="000000" w:themeColor="text1"/>
                <w:sz w:val="18"/>
                <w:szCs w:val="18"/>
              </w:rPr>
              <w:t>LV-DB-10/1-4 With feeder upgrades</w:t>
            </w:r>
          </w:p>
        </w:tc>
      </w:tr>
      <w:tr w:rsidR="04A9416E" w14:paraId="6AAEDCA7" w14:textId="77777777" w:rsidTr="5F8B734E">
        <w:trPr>
          <w:trHeight w:val="555"/>
        </w:trPr>
        <w:tc>
          <w:tcPr>
            <w:tcW w:w="418" w:type="dxa"/>
            <w:vMerge/>
            <w:vAlign w:val="center"/>
          </w:tcPr>
          <w:p w14:paraId="4DEDA04F" w14:textId="77777777" w:rsidR="001A42CD" w:rsidRDefault="001A42CD"/>
        </w:tc>
        <w:tc>
          <w:tcPr>
            <w:tcW w:w="1325" w:type="dxa"/>
            <w:vMerge/>
            <w:vAlign w:val="center"/>
          </w:tcPr>
          <w:p w14:paraId="16C16631"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3A7C98D4" w14:textId="32EDCDC9" w:rsidR="04A9416E" w:rsidRDefault="1AD0D76D" w:rsidP="00DD093B">
            <w:pPr>
              <w:spacing w:before="0" w:after="0"/>
              <w:jc w:val="center"/>
              <w:rPr>
                <w:color w:val="000000" w:themeColor="text1"/>
                <w:sz w:val="18"/>
                <w:szCs w:val="18"/>
              </w:rPr>
            </w:pPr>
            <w:r w:rsidRPr="5F8B734E">
              <w:rPr>
                <w:color w:val="000000" w:themeColor="text1"/>
                <w:sz w:val="18"/>
                <w:szCs w:val="18"/>
              </w:rPr>
              <w:t>5.19</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9AC432" w14:textId="38F8BDE1" w:rsidR="04A9416E" w:rsidRDefault="7BC20603" w:rsidP="00DD093B">
            <w:pPr>
              <w:spacing w:before="0" w:after="0"/>
              <w:jc w:val="center"/>
              <w:rPr>
                <w:color w:val="000000" w:themeColor="text1"/>
                <w:sz w:val="18"/>
                <w:szCs w:val="18"/>
              </w:rPr>
            </w:pPr>
            <w:r w:rsidRPr="5F8B734E">
              <w:rPr>
                <w:color w:val="000000" w:themeColor="text1"/>
                <w:sz w:val="18"/>
                <w:szCs w:val="18"/>
              </w:rPr>
              <w:t>Prking Space (Nursery EcoYouth) (40.38D)</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09152CC" w14:textId="0223BB0B" w:rsidR="04A9416E" w:rsidRDefault="7BC20603" w:rsidP="00DD093B">
            <w:pPr>
              <w:spacing w:before="0" w:after="0"/>
              <w:jc w:val="center"/>
              <w:rPr>
                <w:color w:val="000000" w:themeColor="text1"/>
                <w:sz w:val="18"/>
                <w:szCs w:val="18"/>
              </w:rPr>
            </w:pPr>
            <w:r w:rsidRPr="5F8B734E">
              <w:rPr>
                <w:color w:val="000000" w:themeColor="text1"/>
                <w:sz w:val="18"/>
                <w:szCs w:val="18"/>
              </w:rPr>
              <w:t>209</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9C7F1E" w14:textId="73BB6767" w:rsidR="04A9416E" w:rsidRDefault="7BC20603" w:rsidP="00DD093B">
            <w:pPr>
              <w:spacing w:before="0" w:after="0"/>
              <w:jc w:val="center"/>
              <w:rPr>
                <w:color w:val="000000" w:themeColor="text1"/>
                <w:sz w:val="18"/>
                <w:szCs w:val="18"/>
              </w:rPr>
            </w:pPr>
            <w:r w:rsidRPr="5F8B734E">
              <w:rPr>
                <w:color w:val="000000" w:themeColor="text1"/>
                <w:sz w:val="18"/>
                <w:szCs w:val="18"/>
              </w:rPr>
              <w:t>17.00%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79B3EE" w14:textId="1BB5D0C8" w:rsidR="04A9416E" w:rsidRDefault="7BC20603" w:rsidP="00DD093B">
            <w:pPr>
              <w:spacing w:before="0" w:after="0"/>
              <w:jc w:val="center"/>
              <w:rPr>
                <w:color w:val="000000" w:themeColor="text1"/>
                <w:sz w:val="18"/>
                <w:szCs w:val="18"/>
              </w:rPr>
            </w:pPr>
            <w:r w:rsidRPr="5F8B734E">
              <w:rPr>
                <w:color w:val="000000" w:themeColor="text1"/>
                <w:sz w:val="18"/>
                <w:szCs w:val="18"/>
              </w:rPr>
              <w:t>83.2</w:t>
            </w:r>
          </w:p>
        </w:tc>
        <w:tc>
          <w:tcPr>
            <w:tcW w:w="1498" w:type="dxa"/>
            <w:tcBorders>
              <w:top w:val="nil"/>
              <w:left w:val="single" w:sz="8" w:space="0" w:color="auto"/>
              <w:bottom w:val="single" w:sz="8" w:space="0" w:color="auto"/>
              <w:right w:val="single" w:sz="8" w:space="0" w:color="auto"/>
            </w:tcBorders>
            <w:tcMar>
              <w:left w:w="108" w:type="dxa"/>
              <w:right w:w="108" w:type="dxa"/>
            </w:tcMar>
            <w:vAlign w:val="center"/>
          </w:tcPr>
          <w:p w14:paraId="14DF9044" w14:textId="03ABCDAA" w:rsidR="04A9416E" w:rsidRDefault="7BC20603" w:rsidP="00DD093B">
            <w:pPr>
              <w:spacing w:before="0" w:after="0"/>
              <w:jc w:val="center"/>
              <w:rPr>
                <w:color w:val="000000" w:themeColor="text1"/>
                <w:sz w:val="18"/>
                <w:szCs w:val="18"/>
              </w:rPr>
            </w:pPr>
            <w:r w:rsidRPr="5F8B734E">
              <w:rPr>
                <w:color w:val="000000" w:themeColor="text1"/>
                <w:sz w:val="18"/>
                <w:szCs w:val="18"/>
              </w:rPr>
              <w:t>33</w:t>
            </w:r>
          </w:p>
        </w:tc>
        <w:tc>
          <w:tcPr>
            <w:tcW w:w="1728" w:type="dxa"/>
            <w:vMerge/>
            <w:vAlign w:val="center"/>
          </w:tcPr>
          <w:p w14:paraId="3C4E2360"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2406F5D4" w14:textId="3729D173" w:rsidR="04A9416E" w:rsidRDefault="7BC20603" w:rsidP="00DD093B">
            <w:pPr>
              <w:spacing w:before="0" w:after="0"/>
              <w:jc w:val="center"/>
              <w:rPr>
                <w:color w:val="000000" w:themeColor="text1"/>
                <w:sz w:val="18"/>
                <w:szCs w:val="18"/>
              </w:rPr>
            </w:pPr>
            <w:r w:rsidRPr="5F8B734E">
              <w:rPr>
                <w:color w:val="000000" w:themeColor="text1"/>
                <w:sz w:val="18"/>
                <w:szCs w:val="18"/>
              </w:rPr>
              <w:t>Elevated Arrays</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8409A1" w14:textId="6B675871"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LV-DB-PH/2-1 </w:t>
            </w:r>
          </w:p>
        </w:tc>
      </w:tr>
      <w:tr w:rsidR="04A9416E" w14:paraId="591E6019" w14:textId="77777777" w:rsidTr="5F8B734E">
        <w:trPr>
          <w:trHeight w:val="270"/>
        </w:trPr>
        <w:tc>
          <w:tcPr>
            <w:tcW w:w="418" w:type="dxa"/>
            <w:vMerge/>
            <w:vAlign w:val="center"/>
          </w:tcPr>
          <w:p w14:paraId="435402B0" w14:textId="77777777" w:rsidR="001A42CD" w:rsidRDefault="001A42CD"/>
        </w:tc>
        <w:tc>
          <w:tcPr>
            <w:tcW w:w="1325" w:type="dxa"/>
            <w:vMerge/>
            <w:vAlign w:val="center"/>
          </w:tcPr>
          <w:p w14:paraId="2DB6265C"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48011414" w14:textId="5C990133" w:rsidR="04A9416E" w:rsidRDefault="1AD0D76D" w:rsidP="00DD093B">
            <w:pPr>
              <w:spacing w:before="0" w:after="0"/>
              <w:jc w:val="center"/>
              <w:rPr>
                <w:color w:val="000000" w:themeColor="text1"/>
                <w:sz w:val="18"/>
                <w:szCs w:val="18"/>
              </w:rPr>
            </w:pPr>
            <w:r w:rsidRPr="5F8B734E">
              <w:rPr>
                <w:color w:val="000000" w:themeColor="text1"/>
                <w:sz w:val="18"/>
                <w:szCs w:val="18"/>
              </w:rPr>
              <w:t>5.20</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E4097D" w14:textId="4B673594" w:rsidR="04A9416E" w:rsidRDefault="7BC20603" w:rsidP="00DD093B">
            <w:pPr>
              <w:spacing w:before="0" w:after="0"/>
              <w:jc w:val="center"/>
              <w:rPr>
                <w:color w:val="000000" w:themeColor="text1"/>
                <w:sz w:val="18"/>
                <w:szCs w:val="18"/>
              </w:rPr>
            </w:pPr>
            <w:r w:rsidRPr="5F8B734E">
              <w:rPr>
                <w:color w:val="000000" w:themeColor="text1"/>
                <w:sz w:val="18"/>
                <w:szCs w:val="18"/>
              </w:rPr>
              <w:t>Go-green Park Boundary</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F6DB47" w14:textId="14EB2713" w:rsidR="04A9416E" w:rsidRDefault="7BC20603" w:rsidP="00DD093B">
            <w:pPr>
              <w:spacing w:before="0" w:after="0"/>
              <w:jc w:val="center"/>
              <w:rPr>
                <w:color w:val="000000" w:themeColor="text1"/>
                <w:sz w:val="18"/>
                <w:szCs w:val="18"/>
              </w:rPr>
            </w:pPr>
            <w:r w:rsidRPr="5F8B734E">
              <w:rPr>
                <w:color w:val="000000" w:themeColor="text1"/>
                <w:sz w:val="18"/>
                <w:szCs w:val="18"/>
              </w:rPr>
              <w:t>559</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09BBC53" w14:textId="4A83FDE5" w:rsidR="04A9416E" w:rsidRDefault="7BC20603" w:rsidP="00DD093B">
            <w:pPr>
              <w:spacing w:before="0" w:after="0"/>
              <w:jc w:val="center"/>
              <w:rPr>
                <w:color w:val="000000" w:themeColor="text1"/>
                <w:sz w:val="18"/>
                <w:szCs w:val="18"/>
              </w:rPr>
            </w:pPr>
            <w:r w:rsidRPr="5F8B734E">
              <w:rPr>
                <w:color w:val="000000" w:themeColor="text1"/>
                <w:sz w:val="18"/>
                <w:szCs w:val="18"/>
              </w:rPr>
              <w:t>16.90%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671197" w14:textId="2D0835C1" w:rsidR="04A9416E" w:rsidRDefault="7BC20603" w:rsidP="00DD093B">
            <w:pPr>
              <w:spacing w:before="0" w:after="0"/>
              <w:jc w:val="center"/>
              <w:rPr>
                <w:color w:val="000000" w:themeColor="text1"/>
                <w:sz w:val="18"/>
                <w:szCs w:val="18"/>
              </w:rPr>
            </w:pPr>
            <w:r w:rsidRPr="5F8B734E">
              <w:rPr>
                <w:color w:val="000000" w:themeColor="text1"/>
                <w:sz w:val="18"/>
                <w:szCs w:val="18"/>
              </w:rPr>
              <w:t>82.4</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0895A73" w14:textId="7169E62A" w:rsidR="04A9416E" w:rsidRDefault="7BC20603" w:rsidP="00DD093B">
            <w:pPr>
              <w:spacing w:before="0" w:after="0"/>
              <w:jc w:val="center"/>
              <w:rPr>
                <w:color w:val="000000" w:themeColor="text1"/>
                <w:sz w:val="18"/>
                <w:szCs w:val="18"/>
              </w:rPr>
            </w:pPr>
            <w:r w:rsidRPr="5F8B734E">
              <w:rPr>
                <w:color w:val="000000" w:themeColor="text1"/>
                <w:sz w:val="18"/>
                <w:szCs w:val="18"/>
              </w:rPr>
              <w:t>71</w:t>
            </w:r>
          </w:p>
        </w:tc>
        <w:tc>
          <w:tcPr>
            <w:tcW w:w="1728" w:type="dxa"/>
            <w:vMerge/>
            <w:vAlign w:val="center"/>
          </w:tcPr>
          <w:p w14:paraId="64189463"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22CC8BB5" w14:textId="167FBE80" w:rsidR="04A9416E" w:rsidRDefault="7BC20603" w:rsidP="00DD093B">
            <w:pPr>
              <w:spacing w:before="0" w:after="0"/>
              <w:jc w:val="center"/>
              <w:rPr>
                <w:color w:val="000000" w:themeColor="text1"/>
                <w:sz w:val="18"/>
                <w:szCs w:val="18"/>
              </w:rPr>
            </w:pPr>
            <w:r w:rsidRPr="5F8B734E">
              <w:rPr>
                <w:color w:val="000000" w:themeColor="text1"/>
                <w:sz w:val="18"/>
                <w:szCs w:val="18"/>
              </w:rPr>
              <w:t>Elevated Arrays</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0D92F5" w14:textId="46198CFC" w:rsidR="04A9416E" w:rsidRDefault="7BC20603" w:rsidP="00DD093B">
            <w:pPr>
              <w:spacing w:before="0" w:after="0"/>
              <w:jc w:val="center"/>
              <w:rPr>
                <w:color w:val="000000" w:themeColor="text1"/>
                <w:sz w:val="18"/>
                <w:szCs w:val="18"/>
              </w:rPr>
            </w:pPr>
            <w:r w:rsidRPr="5F8B734E">
              <w:rPr>
                <w:color w:val="000000" w:themeColor="text1"/>
                <w:sz w:val="18"/>
                <w:szCs w:val="18"/>
              </w:rPr>
              <w:t>LV-DB-PH/1-1</w:t>
            </w:r>
          </w:p>
        </w:tc>
      </w:tr>
      <w:tr w:rsidR="04A9416E" w14:paraId="2E2F9B3B" w14:textId="77777777" w:rsidTr="5F8B734E">
        <w:trPr>
          <w:trHeight w:val="270"/>
        </w:trPr>
        <w:tc>
          <w:tcPr>
            <w:tcW w:w="418" w:type="dxa"/>
            <w:vMerge/>
            <w:vAlign w:val="center"/>
          </w:tcPr>
          <w:p w14:paraId="6B07D6B0" w14:textId="77777777" w:rsidR="001A42CD" w:rsidRDefault="001A42CD"/>
        </w:tc>
        <w:tc>
          <w:tcPr>
            <w:tcW w:w="1325" w:type="dxa"/>
            <w:vMerge/>
            <w:vAlign w:val="center"/>
          </w:tcPr>
          <w:p w14:paraId="7614DF69"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53351442" w14:textId="3B037A16" w:rsidR="04A9416E" w:rsidRDefault="1AD0D76D" w:rsidP="00DD093B">
            <w:pPr>
              <w:spacing w:before="0" w:after="0"/>
              <w:jc w:val="center"/>
              <w:rPr>
                <w:color w:val="000000" w:themeColor="text1"/>
                <w:sz w:val="18"/>
                <w:szCs w:val="18"/>
              </w:rPr>
            </w:pPr>
            <w:r w:rsidRPr="5F8B734E">
              <w:rPr>
                <w:color w:val="000000" w:themeColor="text1"/>
                <w:sz w:val="18"/>
                <w:szCs w:val="18"/>
              </w:rPr>
              <w:t>5.21</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84B8B1" w14:textId="448F25A3" w:rsidR="04A9416E" w:rsidRDefault="7BC20603" w:rsidP="00DD093B">
            <w:pPr>
              <w:spacing w:before="0" w:after="0"/>
              <w:jc w:val="center"/>
              <w:rPr>
                <w:color w:val="000000" w:themeColor="text1"/>
                <w:sz w:val="18"/>
                <w:szCs w:val="18"/>
              </w:rPr>
            </w:pPr>
            <w:r w:rsidRPr="5F8B734E">
              <w:rPr>
                <w:color w:val="000000" w:themeColor="text1"/>
                <w:sz w:val="18"/>
                <w:szCs w:val="18"/>
              </w:rPr>
              <w:t>Dhanaal</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345FF3" w14:textId="699C43FD" w:rsidR="04A9416E" w:rsidRDefault="7BC20603" w:rsidP="00DD093B">
            <w:pPr>
              <w:spacing w:before="0" w:after="0"/>
              <w:jc w:val="center"/>
              <w:rPr>
                <w:color w:val="000000" w:themeColor="text1"/>
                <w:sz w:val="18"/>
                <w:szCs w:val="18"/>
              </w:rPr>
            </w:pPr>
            <w:r w:rsidRPr="5F8B734E">
              <w:rPr>
                <w:color w:val="000000" w:themeColor="text1"/>
                <w:sz w:val="18"/>
                <w:szCs w:val="18"/>
              </w:rPr>
              <w:t>758</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0B36E8E" w14:textId="2CFDC1D7" w:rsidR="04A9416E" w:rsidRDefault="7BC20603" w:rsidP="00DD093B">
            <w:pPr>
              <w:spacing w:before="0" w:after="0"/>
              <w:jc w:val="center"/>
              <w:rPr>
                <w:color w:val="000000" w:themeColor="text1"/>
                <w:sz w:val="18"/>
                <w:szCs w:val="18"/>
              </w:rPr>
            </w:pPr>
            <w:r w:rsidRPr="5F8B734E">
              <w:rPr>
                <w:color w:val="000000" w:themeColor="text1"/>
                <w:sz w:val="18"/>
                <w:szCs w:val="18"/>
              </w:rPr>
              <w:t>17.20%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4ABFA7" w14:textId="37C73464" w:rsidR="04A9416E" w:rsidRDefault="7BC20603" w:rsidP="00DD093B">
            <w:pPr>
              <w:spacing w:before="0" w:after="0"/>
              <w:jc w:val="center"/>
              <w:rPr>
                <w:color w:val="000000" w:themeColor="text1"/>
                <w:sz w:val="18"/>
                <w:szCs w:val="18"/>
              </w:rPr>
            </w:pPr>
            <w:r w:rsidRPr="5F8B734E">
              <w:rPr>
                <w:color w:val="000000" w:themeColor="text1"/>
                <w:sz w:val="18"/>
                <w:szCs w:val="18"/>
              </w:rPr>
              <w:t>82.7</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C249FE" w14:textId="73785EB8" w:rsidR="04A9416E" w:rsidRDefault="7BC20603" w:rsidP="00DD093B">
            <w:pPr>
              <w:spacing w:before="0" w:after="0"/>
              <w:jc w:val="center"/>
              <w:rPr>
                <w:color w:val="000000" w:themeColor="text1"/>
                <w:sz w:val="18"/>
                <w:szCs w:val="18"/>
              </w:rPr>
            </w:pPr>
            <w:r w:rsidRPr="5F8B734E">
              <w:rPr>
                <w:color w:val="000000" w:themeColor="text1"/>
                <w:sz w:val="18"/>
                <w:szCs w:val="18"/>
              </w:rPr>
              <w:t>80.9</w:t>
            </w:r>
          </w:p>
        </w:tc>
        <w:tc>
          <w:tcPr>
            <w:tcW w:w="1728" w:type="dxa"/>
            <w:vMerge/>
            <w:vAlign w:val="center"/>
          </w:tcPr>
          <w:p w14:paraId="690B3FD4"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19CEF55A" w14:textId="27C8A227" w:rsidR="04A9416E" w:rsidRDefault="7BC20603" w:rsidP="00DD093B">
            <w:pPr>
              <w:spacing w:before="0" w:after="0"/>
              <w:jc w:val="center"/>
              <w:rPr>
                <w:color w:val="000000" w:themeColor="text1"/>
                <w:sz w:val="18"/>
                <w:szCs w:val="18"/>
              </w:rPr>
            </w:pPr>
            <w:r w:rsidRPr="5F8B734E">
              <w:rPr>
                <w:color w:val="000000" w:themeColor="text1"/>
                <w:sz w:val="18"/>
                <w:szCs w:val="18"/>
              </w:rPr>
              <w:t>Rooftop</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B14517" w14:textId="6A2F6238" w:rsidR="04A9416E" w:rsidRDefault="7BC20603" w:rsidP="00DD093B">
            <w:pPr>
              <w:spacing w:before="0" w:after="0"/>
              <w:jc w:val="center"/>
              <w:rPr>
                <w:color w:val="000000" w:themeColor="text1"/>
                <w:sz w:val="18"/>
                <w:szCs w:val="18"/>
              </w:rPr>
            </w:pPr>
            <w:r w:rsidRPr="5F8B734E">
              <w:rPr>
                <w:color w:val="000000" w:themeColor="text1"/>
                <w:sz w:val="18"/>
                <w:szCs w:val="18"/>
              </w:rPr>
              <w:t>Building LV Panel</w:t>
            </w:r>
          </w:p>
        </w:tc>
      </w:tr>
      <w:tr w:rsidR="04A9416E" w14:paraId="655C0825" w14:textId="77777777" w:rsidTr="5F8B734E">
        <w:trPr>
          <w:trHeight w:val="270"/>
        </w:trPr>
        <w:tc>
          <w:tcPr>
            <w:tcW w:w="418" w:type="dxa"/>
            <w:vMerge/>
            <w:vAlign w:val="center"/>
          </w:tcPr>
          <w:p w14:paraId="50425A21" w14:textId="77777777" w:rsidR="001A42CD" w:rsidRDefault="001A42CD"/>
        </w:tc>
        <w:tc>
          <w:tcPr>
            <w:tcW w:w="1325" w:type="dxa"/>
            <w:vMerge/>
            <w:vAlign w:val="center"/>
          </w:tcPr>
          <w:p w14:paraId="2B5F2395"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08E8B606" w14:textId="302CB47F" w:rsidR="04A9416E" w:rsidRDefault="1AD0D76D" w:rsidP="00DD093B">
            <w:pPr>
              <w:spacing w:before="0" w:after="0"/>
              <w:jc w:val="center"/>
              <w:rPr>
                <w:color w:val="000000" w:themeColor="text1"/>
                <w:sz w:val="18"/>
                <w:szCs w:val="18"/>
              </w:rPr>
            </w:pPr>
            <w:r w:rsidRPr="5F8B734E">
              <w:rPr>
                <w:color w:val="000000" w:themeColor="text1"/>
                <w:sz w:val="18"/>
                <w:szCs w:val="18"/>
              </w:rPr>
              <w:t>5.22</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780143" w14:textId="6EC63E2C" w:rsidR="04A9416E" w:rsidRDefault="7BC20603" w:rsidP="00DD093B">
            <w:pPr>
              <w:spacing w:before="0" w:after="0"/>
              <w:jc w:val="center"/>
              <w:rPr>
                <w:color w:val="000000" w:themeColor="text1"/>
                <w:sz w:val="18"/>
                <w:szCs w:val="18"/>
              </w:rPr>
            </w:pPr>
            <w:r w:rsidRPr="5F8B734E">
              <w:rPr>
                <w:color w:val="000000" w:themeColor="text1"/>
                <w:sz w:val="18"/>
                <w:szCs w:val="18"/>
              </w:rPr>
              <w:t>Tiny Park</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C5C2D7" w14:textId="5C1C4EEA" w:rsidR="04A9416E" w:rsidRDefault="7BC20603" w:rsidP="00DD093B">
            <w:pPr>
              <w:spacing w:before="0" w:after="0"/>
              <w:jc w:val="center"/>
              <w:rPr>
                <w:color w:val="000000" w:themeColor="text1"/>
                <w:sz w:val="18"/>
                <w:szCs w:val="18"/>
              </w:rPr>
            </w:pPr>
            <w:r w:rsidRPr="5F8B734E">
              <w:rPr>
                <w:color w:val="000000" w:themeColor="text1"/>
                <w:sz w:val="18"/>
                <w:szCs w:val="18"/>
              </w:rPr>
              <w:t>411</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86027E" w14:textId="0E60E3CD" w:rsidR="04A9416E" w:rsidRDefault="7BC20603" w:rsidP="00DD093B">
            <w:pPr>
              <w:spacing w:before="0" w:after="0"/>
              <w:jc w:val="center"/>
              <w:rPr>
                <w:color w:val="000000" w:themeColor="text1"/>
                <w:sz w:val="18"/>
                <w:szCs w:val="18"/>
              </w:rPr>
            </w:pPr>
            <w:r w:rsidRPr="5F8B734E">
              <w:rPr>
                <w:color w:val="000000" w:themeColor="text1"/>
                <w:sz w:val="18"/>
                <w:szCs w:val="18"/>
              </w:rPr>
              <w:t>17.00%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678B07" w14:textId="4321AB75" w:rsidR="04A9416E" w:rsidRDefault="7BC20603" w:rsidP="00DD093B">
            <w:pPr>
              <w:spacing w:before="0" w:after="0"/>
              <w:jc w:val="center"/>
              <w:rPr>
                <w:color w:val="000000" w:themeColor="text1"/>
                <w:sz w:val="18"/>
                <w:szCs w:val="18"/>
              </w:rPr>
            </w:pPr>
            <w:r w:rsidRPr="5F8B734E">
              <w:rPr>
                <w:color w:val="000000" w:themeColor="text1"/>
                <w:sz w:val="18"/>
                <w:szCs w:val="18"/>
              </w:rPr>
              <w:t>82.9</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47BDFC9" w14:textId="6D25CDF1" w:rsidR="04A9416E" w:rsidRDefault="7BC20603" w:rsidP="00DD093B">
            <w:pPr>
              <w:spacing w:before="0" w:after="0"/>
              <w:jc w:val="center"/>
              <w:rPr>
                <w:color w:val="000000" w:themeColor="text1"/>
                <w:sz w:val="18"/>
                <w:szCs w:val="18"/>
              </w:rPr>
            </w:pPr>
            <w:r w:rsidRPr="5F8B734E">
              <w:rPr>
                <w:color w:val="000000" w:themeColor="text1"/>
                <w:sz w:val="18"/>
                <w:szCs w:val="18"/>
              </w:rPr>
              <w:t>145.8</w:t>
            </w:r>
          </w:p>
        </w:tc>
        <w:tc>
          <w:tcPr>
            <w:tcW w:w="1728" w:type="dxa"/>
            <w:vMerge/>
            <w:vAlign w:val="center"/>
          </w:tcPr>
          <w:p w14:paraId="37A146F2"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4792F389" w14:textId="38EBBCF7"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AF7733F" w14:textId="1D8B4D81" w:rsidR="04A9416E" w:rsidRDefault="7BC20603" w:rsidP="00DD093B">
            <w:pPr>
              <w:spacing w:before="0" w:after="0"/>
              <w:jc w:val="center"/>
              <w:rPr>
                <w:color w:val="000000" w:themeColor="text1"/>
                <w:sz w:val="18"/>
                <w:szCs w:val="18"/>
              </w:rPr>
            </w:pPr>
            <w:r w:rsidRPr="5F8B734E">
              <w:rPr>
                <w:color w:val="000000" w:themeColor="text1"/>
                <w:sz w:val="18"/>
                <w:szCs w:val="18"/>
              </w:rPr>
              <w:t>LV Side of SS-12</w:t>
            </w:r>
          </w:p>
        </w:tc>
      </w:tr>
      <w:tr w:rsidR="04A9416E" w14:paraId="14BC4EC0" w14:textId="77777777" w:rsidTr="5F8B734E">
        <w:trPr>
          <w:trHeight w:val="825"/>
        </w:trPr>
        <w:tc>
          <w:tcPr>
            <w:tcW w:w="418" w:type="dxa"/>
            <w:vMerge/>
            <w:vAlign w:val="center"/>
          </w:tcPr>
          <w:p w14:paraId="09FB7736" w14:textId="77777777" w:rsidR="001A42CD" w:rsidRDefault="001A42CD"/>
        </w:tc>
        <w:tc>
          <w:tcPr>
            <w:tcW w:w="1325" w:type="dxa"/>
            <w:vMerge/>
            <w:vAlign w:val="center"/>
          </w:tcPr>
          <w:p w14:paraId="7FE8F938"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382CA391" w14:textId="63970A8C" w:rsidR="04A9416E" w:rsidRDefault="1AD0D76D" w:rsidP="00DD093B">
            <w:pPr>
              <w:spacing w:before="0" w:after="0"/>
              <w:jc w:val="center"/>
              <w:rPr>
                <w:color w:val="000000" w:themeColor="text1"/>
                <w:sz w:val="18"/>
                <w:szCs w:val="18"/>
              </w:rPr>
            </w:pPr>
            <w:r w:rsidRPr="5F8B734E">
              <w:rPr>
                <w:color w:val="000000" w:themeColor="text1"/>
                <w:sz w:val="18"/>
                <w:szCs w:val="18"/>
              </w:rPr>
              <w:t>5.23</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0C3992C" w14:textId="41DFD23D" w:rsidR="04A9416E" w:rsidRDefault="7BC20603" w:rsidP="00DD093B">
            <w:pPr>
              <w:spacing w:before="0" w:after="0"/>
              <w:jc w:val="center"/>
              <w:rPr>
                <w:color w:val="000000" w:themeColor="text1"/>
                <w:sz w:val="18"/>
                <w:szCs w:val="18"/>
              </w:rPr>
            </w:pPr>
            <w:r w:rsidRPr="5F8B734E">
              <w:rPr>
                <w:color w:val="000000" w:themeColor="text1"/>
                <w:sz w:val="18"/>
                <w:szCs w:val="18"/>
              </w:rPr>
              <w:t>Rahvehige (Residential house for visistors)</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7C2E11" w14:textId="1B8946CB" w:rsidR="04A9416E" w:rsidRDefault="7BC20603" w:rsidP="00DD093B">
            <w:pPr>
              <w:spacing w:before="0" w:after="0"/>
              <w:jc w:val="center"/>
              <w:rPr>
                <w:color w:val="000000" w:themeColor="text1"/>
                <w:sz w:val="18"/>
                <w:szCs w:val="18"/>
              </w:rPr>
            </w:pPr>
            <w:r w:rsidRPr="5F8B734E">
              <w:rPr>
                <w:color w:val="000000" w:themeColor="text1"/>
                <w:sz w:val="18"/>
                <w:szCs w:val="18"/>
              </w:rPr>
              <w:t>132</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C21DA3" w14:textId="3CDA354F" w:rsidR="04A9416E" w:rsidRDefault="7BC20603" w:rsidP="00DD093B">
            <w:pPr>
              <w:spacing w:before="0" w:after="0"/>
              <w:jc w:val="center"/>
              <w:rPr>
                <w:color w:val="000000" w:themeColor="text1"/>
                <w:sz w:val="18"/>
                <w:szCs w:val="18"/>
              </w:rPr>
            </w:pPr>
            <w:r w:rsidRPr="5F8B734E">
              <w:rPr>
                <w:color w:val="000000" w:themeColor="text1"/>
                <w:sz w:val="18"/>
                <w:szCs w:val="18"/>
              </w:rPr>
              <w:t>17.10%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199318" w14:textId="0FFA6F34" w:rsidR="04A9416E" w:rsidRDefault="7BC20603" w:rsidP="00DD093B">
            <w:pPr>
              <w:spacing w:before="0" w:after="0"/>
              <w:jc w:val="center"/>
              <w:rPr>
                <w:color w:val="000000" w:themeColor="text1"/>
                <w:sz w:val="18"/>
                <w:szCs w:val="18"/>
              </w:rPr>
            </w:pPr>
            <w:r w:rsidRPr="5F8B734E">
              <w:rPr>
                <w:color w:val="000000" w:themeColor="text1"/>
                <w:sz w:val="18"/>
                <w:szCs w:val="18"/>
              </w:rPr>
              <w:t>82.7</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76D568C" w14:textId="5568BA5E" w:rsidR="04A9416E" w:rsidRDefault="7BC20603" w:rsidP="00DD093B">
            <w:pPr>
              <w:spacing w:before="0" w:after="0"/>
              <w:jc w:val="center"/>
              <w:rPr>
                <w:color w:val="000000" w:themeColor="text1"/>
                <w:sz w:val="18"/>
                <w:szCs w:val="18"/>
              </w:rPr>
            </w:pPr>
            <w:r w:rsidRPr="5F8B734E">
              <w:rPr>
                <w:color w:val="000000" w:themeColor="text1"/>
                <w:sz w:val="18"/>
                <w:szCs w:val="18"/>
              </w:rPr>
              <w:t>15</w:t>
            </w:r>
          </w:p>
        </w:tc>
        <w:tc>
          <w:tcPr>
            <w:tcW w:w="1728" w:type="dxa"/>
            <w:vMerge/>
            <w:vAlign w:val="center"/>
          </w:tcPr>
          <w:p w14:paraId="4AB5BBD4"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0729EEC7" w14:textId="273058F9" w:rsidR="04A9416E" w:rsidRDefault="7BC20603" w:rsidP="00DD093B">
            <w:pPr>
              <w:spacing w:before="0" w:after="0"/>
              <w:jc w:val="center"/>
              <w:rPr>
                <w:color w:val="000000" w:themeColor="text1"/>
                <w:sz w:val="18"/>
                <w:szCs w:val="18"/>
              </w:rPr>
            </w:pPr>
            <w:r w:rsidRPr="5F8B734E">
              <w:rPr>
                <w:color w:val="000000" w:themeColor="text1"/>
                <w:sz w:val="18"/>
                <w:szCs w:val="18"/>
              </w:rPr>
              <w:t>Rooftop</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2C3988" w14:textId="557C53A3" w:rsidR="04A9416E" w:rsidRDefault="7BC20603" w:rsidP="00DD093B">
            <w:pPr>
              <w:spacing w:before="0" w:after="0"/>
              <w:jc w:val="center"/>
              <w:rPr>
                <w:color w:val="000000" w:themeColor="text1"/>
                <w:sz w:val="18"/>
                <w:szCs w:val="18"/>
              </w:rPr>
            </w:pPr>
            <w:r w:rsidRPr="5F8B734E">
              <w:rPr>
                <w:color w:val="000000" w:themeColor="text1"/>
                <w:sz w:val="18"/>
                <w:szCs w:val="18"/>
              </w:rPr>
              <w:t>LV-DB-13/4-2 as per map label or LV-DB-13/6-2 as per SLD naming</w:t>
            </w:r>
          </w:p>
        </w:tc>
      </w:tr>
      <w:tr w:rsidR="04A9416E" w14:paraId="2D531CBA" w14:textId="77777777" w:rsidTr="5F8B734E">
        <w:trPr>
          <w:trHeight w:val="270"/>
        </w:trPr>
        <w:tc>
          <w:tcPr>
            <w:tcW w:w="418" w:type="dxa"/>
            <w:vMerge/>
            <w:vAlign w:val="center"/>
          </w:tcPr>
          <w:p w14:paraId="59BE2777" w14:textId="77777777" w:rsidR="001A42CD" w:rsidRDefault="001A42CD"/>
        </w:tc>
        <w:tc>
          <w:tcPr>
            <w:tcW w:w="1325" w:type="dxa"/>
            <w:vMerge/>
            <w:vAlign w:val="center"/>
          </w:tcPr>
          <w:p w14:paraId="438FFA33"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7459D401" w14:textId="20494FDB" w:rsidR="04A9416E" w:rsidRDefault="1AD0D76D" w:rsidP="00DD093B">
            <w:pPr>
              <w:spacing w:before="0" w:after="0"/>
              <w:jc w:val="center"/>
              <w:rPr>
                <w:color w:val="000000" w:themeColor="text1"/>
                <w:sz w:val="18"/>
                <w:szCs w:val="18"/>
              </w:rPr>
            </w:pPr>
            <w:r w:rsidRPr="5F8B734E">
              <w:rPr>
                <w:color w:val="000000" w:themeColor="text1"/>
                <w:sz w:val="18"/>
                <w:szCs w:val="18"/>
              </w:rPr>
              <w:t>5.24</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0B19E0" w14:textId="1B6DA4F3"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Community centre  </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6B50BA" w14:textId="58708B44" w:rsidR="04A9416E" w:rsidRDefault="7BC20603" w:rsidP="00DD093B">
            <w:pPr>
              <w:spacing w:before="0" w:after="0"/>
              <w:jc w:val="center"/>
              <w:rPr>
                <w:color w:val="000000" w:themeColor="text1"/>
                <w:sz w:val="18"/>
                <w:szCs w:val="18"/>
              </w:rPr>
            </w:pPr>
            <w:r w:rsidRPr="5F8B734E">
              <w:rPr>
                <w:color w:val="000000" w:themeColor="text1"/>
                <w:sz w:val="18"/>
                <w:szCs w:val="18"/>
              </w:rPr>
              <w:t>160</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5B5087C" w14:textId="6F3A1E8D" w:rsidR="04A9416E" w:rsidRDefault="7BC20603" w:rsidP="00DD093B">
            <w:pPr>
              <w:spacing w:before="0" w:after="0"/>
              <w:jc w:val="center"/>
              <w:rPr>
                <w:color w:val="000000" w:themeColor="text1"/>
                <w:sz w:val="18"/>
                <w:szCs w:val="18"/>
              </w:rPr>
            </w:pPr>
            <w:r w:rsidRPr="5F8B734E">
              <w:rPr>
                <w:color w:val="000000" w:themeColor="text1"/>
                <w:sz w:val="18"/>
                <w:szCs w:val="18"/>
              </w:rPr>
              <w:t>17.10%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B3B621D" w14:textId="5C00BA15" w:rsidR="04A9416E" w:rsidRDefault="7BC20603" w:rsidP="00DD093B">
            <w:pPr>
              <w:spacing w:before="0" w:after="0"/>
              <w:jc w:val="center"/>
              <w:rPr>
                <w:color w:val="000000" w:themeColor="text1"/>
                <w:sz w:val="18"/>
                <w:szCs w:val="18"/>
              </w:rPr>
            </w:pPr>
            <w:r w:rsidRPr="5F8B734E">
              <w:rPr>
                <w:color w:val="000000" w:themeColor="text1"/>
                <w:sz w:val="18"/>
                <w:szCs w:val="18"/>
              </w:rPr>
              <w:t>82.3</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92093D" w14:textId="6FBA7F0C" w:rsidR="04A9416E" w:rsidRDefault="7BC20603" w:rsidP="00DD093B">
            <w:pPr>
              <w:spacing w:before="0" w:after="0"/>
              <w:jc w:val="center"/>
              <w:rPr>
                <w:color w:val="000000" w:themeColor="text1"/>
                <w:sz w:val="18"/>
                <w:szCs w:val="18"/>
              </w:rPr>
            </w:pPr>
            <w:r w:rsidRPr="5F8B734E">
              <w:rPr>
                <w:color w:val="000000" w:themeColor="text1"/>
                <w:sz w:val="18"/>
                <w:szCs w:val="18"/>
              </w:rPr>
              <w:t>17.6</w:t>
            </w:r>
          </w:p>
        </w:tc>
        <w:tc>
          <w:tcPr>
            <w:tcW w:w="1728" w:type="dxa"/>
            <w:vMerge/>
            <w:vAlign w:val="center"/>
          </w:tcPr>
          <w:p w14:paraId="2B762A5C"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7D139834" w14:textId="5AAA33D3" w:rsidR="04A9416E" w:rsidRDefault="7BC20603" w:rsidP="00DD093B">
            <w:pPr>
              <w:spacing w:before="0" w:after="0"/>
              <w:jc w:val="center"/>
              <w:rPr>
                <w:color w:val="000000" w:themeColor="text1"/>
                <w:sz w:val="18"/>
                <w:szCs w:val="18"/>
              </w:rPr>
            </w:pPr>
            <w:r w:rsidRPr="5F8B734E">
              <w:rPr>
                <w:color w:val="000000" w:themeColor="text1"/>
                <w:sz w:val="18"/>
                <w:szCs w:val="18"/>
              </w:rPr>
              <w:t>Rooftop</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117972C" w14:textId="42016CAA" w:rsidR="04A9416E" w:rsidRDefault="7BC20603" w:rsidP="00DD093B">
            <w:pPr>
              <w:spacing w:before="0" w:after="0"/>
              <w:jc w:val="center"/>
              <w:rPr>
                <w:color w:val="000000" w:themeColor="text1"/>
                <w:sz w:val="18"/>
                <w:szCs w:val="18"/>
              </w:rPr>
            </w:pPr>
            <w:r w:rsidRPr="5F8B734E">
              <w:rPr>
                <w:color w:val="000000" w:themeColor="text1"/>
                <w:sz w:val="18"/>
                <w:szCs w:val="18"/>
              </w:rPr>
              <w:t>LV side SS13</w:t>
            </w:r>
          </w:p>
        </w:tc>
      </w:tr>
      <w:tr w:rsidR="04A9416E" w14:paraId="25CFE938" w14:textId="77777777" w:rsidTr="5F8B734E">
        <w:trPr>
          <w:trHeight w:val="270"/>
        </w:trPr>
        <w:tc>
          <w:tcPr>
            <w:tcW w:w="418" w:type="dxa"/>
            <w:vMerge/>
            <w:vAlign w:val="center"/>
          </w:tcPr>
          <w:p w14:paraId="59C68E25" w14:textId="77777777" w:rsidR="001A42CD" w:rsidRDefault="001A42CD"/>
        </w:tc>
        <w:tc>
          <w:tcPr>
            <w:tcW w:w="1325" w:type="dxa"/>
            <w:vMerge/>
            <w:vAlign w:val="center"/>
          </w:tcPr>
          <w:p w14:paraId="1BDCF6BC"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38102A22" w14:textId="1ADA7A6E" w:rsidR="04A9416E" w:rsidRDefault="1AD0D76D" w:rsidP="00DD093B">
            <w:pPr>
              <w:spacing w:before="0" w:after="0"/>
              <w:jc w:val="center"/>
              <w:rPr>
                <w:color w:val="000000" w:themeColor="text1"/>
                <w:sz w:val="18"/>
                <w:szCs w:val="18"/>
              </w:rPr>
            </w:pPr>
            <w:r w:rsidRPr="5F8B734E">
              <w:rPr>
                <w:color w:val="000000" w:themeColor="text1"/>
                <w:sz w:val="18"/>
                <w:szCs w:val="18"/>
              </w:rPr>
              <w:t>5.25</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5AECFE" w14:textId="6E2C427A"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Harbour Area </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C5DB4E" w14:textId="47259FED" w:rsidR="04A9416E" w:rsidRDefault="7BC20603" w:rsidP="00DD093B">
            <w:pPr>
              <w:spacing w:before="0" w:after="0"/>
              <w:jc w:val="center"/>
              <w:rPr>
                <w:color w:val="000000" w:themeColor="text1"/>
                <w:sz w:val="18"/>
                <w:szCs w:val="18"/>
              </w:rPr>
            </w:pPr>
            <w:r w:rsidRPr="5F8B734E">
              <w:rPr>
                <w:color w:val="000000" w:themeColor="text1"/>
                <w:sz w:val="18"/>
                <w:szCs w:val="18"/>
              </w:rPr>
              <w:t>1397</w:t>
            </w:r>
          </w:p>
        </w:tc>
        <w:tc>
          <w:tcPr>
            <w:tcW w:w="1814"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F438208" w14:textId="659E6362" w:rsidR="04A9416E" w:rsidRDefault="7BC20603" w:rsidP="00DD093B">
            <w:pPr>
              <w:spacing w:before="0" w:after="0"/>
              <w:jc w:val="center"/>
              <w:rPr>
                <w:color w:val="000000" w:themeColor="text1"/>
                <w:sz w:val="18"/>
                <w:szCs w:val="18"/>
              </w:rPr>
            </w:pPr>
            <w:r w:rsidRPr="5F8B734E">
              <w:rPr>
                <w:color w:val="000000" w:themeColor="text1"/>
                <w:sz w:val="18"/>
                <w:szCs w:val="18"/>
              </w:rPr>
              <w:t>No helioscope reports</w:t>
            </w:r>
          </w:p>
        </w:tc>
        <w:tc>
          <w:tcPr>
            <w:tcW w:w="1498" w:type="dxa"/>
            <w:tcBorders>
              <w:top w:val="single" w:sz="8" w:space="0" w:color="auto"/>
              <w:left w:val="nil"/>
              <w:bottom w:val="single" w:sz="8" w:space="0" w:color="auto"/>
              <w:right w:val="single" w:sz="8" w:space="0" w:color="auto"/>
            </w:tcBorders>
            <w:tcMar>
              <w:left w:w="108" w:type="dxa"/>
              <w:right w:w="108" w:type="dxa"/>
            </w:tcMar>
            <w:vAlign w:val="center"/>
          </w:tcPr>
          <w:p w14:paraId="2B9B67D2" w14:textId="1F3B1F17" w:rsidR="04A9416E" w:rsidRDefault="7BC20603" w:rsidP="00DD093B">
            <w:pPr>
              <w:spacing w:before="0" w:after="0"/>
              <w:jc w:val="center"/>
              <w:rPr>
                <w:color w:val="000000" w:themeColor="text1"/>
                <w:sz w:val="18"/>
                <w:szCs w:val="18"/>
              </w:rPr>
            </w:pPr>
            <w:r w:rsidRPr="5F8B734E">
              <w:rPr>
                <w:color w:val="000000" w:themeColor="text1"/>
                <w:sz w:val="18"/>
                <w:szCs w:val="18"/>
              </w:rPr>
              <w:t>349</w:t>
            </w:r>
          </w:p>
        </w:tc>
        <w:tc>
          <w:tcPr>
            <w:tcW w:w="1728" w:type="dxa"/>
            <w:vMerge/>
            <w:vAlign w:val="center"/>
          </w:tcPr>
          <w:p w14:paraId="1F5E3FF2"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5BE89D55" w14:textId="05C00607"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2542DC" w14:textId="7F9D1EB0" w:rsidR="04A9416E" w:rsidRDefault="7BC20603" w:rsidP="00DD093B">
            <w:pPr>
              <w:spacing w:before="0" w:after="0"/>
              <w:jc w:val="center"/>
              <w:rPr>
                <w:color w:val="000000" w:themeColor="text1"/>
                <w:sz w:val="18"/>
                <w:szCs w:val="18"/>
              </w:rPr>
            </w:pPr>
            <w:r w:rsidRPr="5F8B734E">
              <w:rPr>
                <w:color w:val="000000" w:themeColor="text1"/>
                <w:sz w:val="18"/>
                <w:szCs w:val="18"/>
              </w:rPr>
              <w:t>LV Side SS13</w:t>
            </w:r>
          </w:p>
        </w:tc>
      </w:tr>
      <w:tr w:rsidR="04A9416E" w14:paraId="37207880" w14:textId="77777777" w:rsidTr="5F8B734E">
        <w:trPr>
          <w:trHeight w:val="270"/>
        </w:trPr>
        <w:tc>
          <w:tcPr>
            <w:tcW w:w="418" w:type="dxa"/>
            <w:vMerge/>
            <w:vAlign w:val="center"/>
          </w:tcPr>
          <w:p w14:paraId="49A35BAC" w14:textId="77777777" w:rsidR="001A42CD" w:rsidRDefault="001A42CD"/>
        </w:tc>
        <w:tc>
          <w:tcPr>
            <w:tcW w:w="1325" w:type="dxa"/>
            <w:vMerge/>
            <w:vAlign w:val="center"/>
          </w:tcPr>
          <w:p w14:paraId="639356E8"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1E72A23D" w14:textId="12F2A797" w:rsidR="04A9416E" w:rsidRDefault="1AD0D76D" w:rsidP="00DD093B">
            <w:pPr>
              <w:spacing w:before="0" w:after="0"/>
              <w:jc w:val="center"/>
              <w:rPr>
                <w:sz w:val="18"/>
                <w:szCs w:val="18"/>
              </w:rPr>
            </w:pPr>
            <w:r w:rsidRPr="5F8B734E">
              <w:rPr>
                <w:sz w:val="18"/>
                <w:szCs w:val="18"/>
              </w:rPr>
              <w:t>5.26</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19DF161" w14:textId="131BB6AB" w:rsidR="04A9416E" w:rsidRDefault="7BC20603" w:rsidP="00DD093B">
            <w:pPr>
              <w:spacing w:before="0" w:after="0"/>
              <w:jc w:val="center"/>
              <w:rPr>
                <w:sz w:val="18"/>
                <w:szCs w:val="18"/>
              </w:rPr>
            </w:pPr>
            <w:r w:rsidRPr="5F8B734E">
              <w:rPr>
                <w:sz w:val="18"/>
                <w:szCs w:val="18"/>
              </w:rPr>
              <w:t xml:space="preserve">Atoll council building </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1680021" w14:textId="1596F4E3" w:rsidR="04A9416E" w:rsidRDefault="7BC20603" w:rsidP="00DD093B">
            <w:pPr>
              <w:spacing w:before="0" w:after="0"/>
              <w:jc w:val="center"/>
              <w:rPr>
                <w:sz w:val="18"/>
                <w:szCs w:val="18"/>
              </w:rPr>
            </w:pPr>
            <w:r w:rsidRPr="5F8B734E">
              <w:rPr>
                <w:sz w:val="18"/>
                <w:szCs w:val="18"/>
              </w:rPr>
              <w:t>330</w:t>
            </w:r>
          </w:p>
        </w:tc>
        <w:tc>
          <w:tcPr>
            <w:tcW w:w="1814"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6F43A1" w14:textId="13D6DEBD" w:rsidR="04A9416E" w:rsidRDefault="7BC20603" w:rsidP="00DD093B">
            <w:pPr>
              <w:spacing w:before="0" w:after="0"/>
              <w:jc w:val="center"/>
              <w:rPr>
                <w:color w:val="000000" w:themeColor="text1"/>
                <w:sz w:val="18"/>
                <w:szCs w:val="18"/>
              </w:rPr>
            </w:pPr>
            <w:r w:rsidRPr="5F8B734E">
              <w:rPr>
                <w:color w:val="000000" w:themeColor="text1"/>
                <w:sz w:val="18"/>
                <w:szCs w:val="18"/>
              </w:rPr>
              <w:t>No helioscope reports</w:t>
            </w:r>
          </w:p>
        </w:tc>
        <w:tc>
          <w:tcPr>
            <w:tcW w:w="1498" w:type="dxa"/>
            <w:tcBorders>
              <w:top w:val="single" w:sz="8" w:space="0" w:color="auto"/>
              <w:left w:val="nil"/>
              <w:bottom w:val="single" w:sz="8" w:space="0" w:color="auto"/>
              <w:right w:val="single" w:sz="8" w:space="0" w:color="auto"/>
            </w:tcBorders>
            <w:tcMar>
              <w:left w:w="108" w:type="dxa"/>
              <w:right w:w="108" w:type="dxa"/>
            </w:tcMar>
            <w:vAlign w:val="center"/>
          </w:tcPr>
          <w:p w14:paraId="6E4651DF" w14:textId="5959C112" w:rsidR="04A9416E" w:rsidRDefault="7BC20603" w:rsidP="00DD093B">
            <w:pPr>
              <w:spacing w:before="0" w:after="0"/>
              <w:jc w:val="center"/>
              <w:rPr>
                <w:sz w:val="18"/>
                <w:szCs w:val="18"/>
              </w:rPr>
            </w:pPr>
            <w:r w:rsidRPr="5F8B734E">
              <w:rPr>
                <w:sz w:val="18"/>
                <w:szCs w:val="18"/>
              </w:rPr>
              <w:t>40</w:t>
            </w:r>
          </w:p>
        </w:tc>
        <w:tc>
          <w:tcPr>
            <w:tcW w:w="1728" w:type="dxa"/>
            <w:vMerge/>
            <w:vAlign w:val="center"/>
          </w:tcPr>
          <w:p w14:paraId="553A52D5"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4A013990" w14:textId="775835AD" w:rsidR="04A9416E" w:rsidRDefault="7BC20603" w:rsidP="00DD093B">
            <w:pPr>
              <w:spacing w:before="0" w:after="0"/>
              <w:jc w:val="center"/>
              <w:rPr>
                <w:color w:val="000000" w:themeColor="text1"/>
                <w:sz w:val="18"/>
                <w:szCs w:val="18"/>
              </w:rPr>
            </w:pPr>
            <w:r w:rsidRPr="5F8B734E">
              <w:rPr>
                <w:color w:val="000000" w:themeColor="text1"/>
                <w:sz w:val="18"/>
                <w:szCs w:val="18"/>
              </w:rPr>
              <w:t>Rooftop</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F6B452" w14:textId="3164B04A" w:rsidR="04A9416E" w:rsidRDefault="7BC20603" w:rsidP="00DD093B">
            <w:pPr>
              <w:spacing w:before="0" w:after="0"/>
              <w:jc w:val="center"/>
              <w:rPr>
                <w:sz w:val="18"/>
                <w:szCs w:val="18"/>
              </w:rPr>
            </w:pPr>
            <w:r w:rsidRPr="5F8B734E">
              <w:rPr>
                <w:sz w:val="18"/>
                <w:szCs w:val="18"/>
              </w:rPr>
              <w:t>LV DB - 13/3-9</w:t>
            </w:r>
          </w:p>
        </w:tc>
      </w:tr>
      <w:tr w:rsidR="04A9416E" w14:paraId="11829607" w14:textId="77777777" w:rsidTr="5F8B734E">
        <w:trPr>
          <w:trHeight w:val="270"/>
        </w:trPr>
        <w:tc>
          <w:tcPr>
            <w:tcW w:w="418" w:type="dxa"/>
            <w:vMerge/>
            <w:vAlign w:val="center"/>
          </w:tcPr>
          <w:p w14:paraId="63C710D4" w14:textId="77777777" w:rsidR="001A42CD" w:rsidRDefault="001A42CD"/>
        </w:tc>
        <w:tc>
          <w:tcPr>
            <w:tcW w:w="1325" w:type="dxa"/>
            <w:vMerge/>
            <w:vAlign w:val="center"/>
          </w:tcPr>
          <w:p w14:paraId="74C6C22E" w14:textId="77777777" w:rsidR="001A42CD" w:rsidRDefault="001A42CD"/>
        </w:tc>
        <w:tc>
          <w:tcPr>
            <w:tcW w:w="5212" w:type="dxa"/>
            <w:gridSpan w:val="5"/>
            <w:tcBorders>
              <w:top w:val="single" w:sz="8" w:space="0" w:color="auto"/>
              <w:left w:val="nil"/>
              <w:bottom w:val="single" w:sz="8" w:space="0" w:color="auto"/>
              <w:right w:val="single" w:sz="8" w:space="0" w:color="000000" w:themeColor="text1"/>
            </w:tcBorders>
            <w:shd w:val="clear" w:color="auto" w:fill="FFF2CC"/>
            <w:tcMar>
              <w:left w:w="108" w:type="dxa"/>
              <w:right w:w="108" w:type="dxa"/>
            </w:tcMar>
            <w:vAlign w:val="center"/>
          </w:tcPr>
          <w:p w14:paraId="3D216674" w14:textId="1E9FB026" w:rsidR="04A9416E" w:rsidRDefault="7BC20603" w:rsidP="00DD093B">
            <w:pPr>
              <w:spacing w:before="0" w:after="0"/>
              <w:rPr>
                <w:color w:val="000000" w:themeColor="text1"/>
                <w:sz w:val="18"/>
                <w:szCs w:val="18"/>
              </w:rPr>
            </w:pPr>
            <w:r w:rsidRPr="5F8B734E">
              <w:rPr>
                <w:color w:val="000000" w:themeColor="text1"/>
                <w:sz w:val="18"/>
                <w:szCs w:val="18"/>
              </w:rPr>
              <w:t>Total Estimated (kWp) &amp; capacity of connection point &amp; feeders</w:t>
            </w:r>
          </w:p>
        </w:tc>
        <w:tc>
          <w:tcPr>
            <w:tcW w:w="1498" w:type="dxa"/>
            <w:tcBorders>
              <w:top w:val="single" w:sz="8" w:space="0" w:color="auto"/>
              <w:left w:val="nil"/>
              <w:bottom w:val="single" w:sz="8" w:space="0" w:color="auto"/>
              <w:right w:val="single" w:sz="8" w:space="0" w:color="auto"/>
            </w:tcBorders>
            <w:shd w:val="clear" w:color="auto" w:fill="FFF2CC"/>
            <w:tcMar>
              <w:left w:w="108" w:type="dxa"/>
              <w:right w:w="108" w:type="dxa"/>
            </w:tcMar>
            <w:vAlign w:val="center"/>
          </w:tcPr>
          <w:p w14:paraId="593B7F51" w14:textId="0C90566C"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2,534</w:t>
            </w:r>
          </w:p>
        </w:tc>
        <w:tc>
          <w:tcPr>
            <w:tcW w:w="1728" w:type="dxa"/>
            <w:tcBorders>
              <w:top w:val="nil"/>
              <w:left w:val="single" w:sz="8" w:space="0" w:color="auto"/>
              <w:bottom w:val="single" w:sz="8" w:space="0" w:color="auto"/>
              <w:right w:val="single" w:sz="8" w:space="0" w:color="auto"/>
            </w:tcBorders>
            <w:shd w:val="clear" w:color="auto" w:fill="FFF2CC"/>
            <w:tcMar>
              <w:left w:w="108" w:type="dxa"/>
              <w:right w:w="108" w:type="dxa"/>
            </w:tcMar>
            <w:vAlign w:val="center"/>
          </w:tcPr>
          <w:p w14:paraId="44749D7E" w14:textId="0FA470F2"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3,576,443</w:t>
            </w:r>
          </w:p>
        </w:tc>
        <w:tc>
          <w:tcPr>
            <w:tcW w:w="3758" w:type="dxa"/>
            <w:gridSpan w:val="2"/>
            <w:tcBorders>
              <w:top w:val="single" w:sz="8" w:space="0" w:color="auto"/>
              <w:left w:val="single" w:sz="8" w:space="0" w:color="auto"/>
              <w:bottom w:val="single" w:sz="8" w:space="0" w:color="auto"/>
              <w:right w:val="single" w:sz="8" w:space="0" w:color="auto"/>
            </w:tcBorders>
            <w:shd w:val="clear" w:color="auto" w:fill="FFF2CC"/>
            <w:tcMar>
              <w:left w:w="108" w:type="dxa"/>
              <w:right w:w="108" w:type="dxa"/>
            </w:tcMar>
            <w:vAlign w:val="center"/>
          </w:tcPr>
          <w:p w14:paraId="245DA82B" w14:textId="04C41924"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 </w:t>
            </w:r>
          </w:p>
        </w:tc>
      </w:tr>
      <w:tr w:rsidR="04A9416E" w14:paraId="066FA342" w14:textId="77777777" w:rsidTr="5F8B734E">
        <w:trPr>
          <w:trHeight w:val="270"/>
        </w:trPr>
        <w:tc>
          <w:tcPr>
            <w:tcW w:w="418"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45216570" w14:textId="56FCC4A2"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6</w:t>
            </w:r>
          </w:p>
        </w:tc>
        <w:tc>
          <w:tcPr>
            <w:tcW w:w="1325"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53973073" w14:textId="5938C125"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Ga. Villingili</w:t>
            </w:r>
          </w:p>
        </w:tc>
        <w:tc>
          <w:tcPr>
            <w:tcW w:w="590" w:type="dxa"/>
            <w:tcBorders>
              <w:top w:val="single" w:sz="8" w:space="0" w:color="auto"/>
              <w:left w:val="single" w:sz="8" w:space="0" w:color="auto"/>
              <w:bottom w:val="single" w:sz="8" w:space="0" w:color="auto"/>
              <w:right w:val="single" w:sz="8" w:space="0" w:color="000000" w:themeColor="text1"/>
            </w:tcBorders>
            <w:tcMar>
              <w:left w:w="108" w:type="dxa"/>
              <w:right w:w="108" w:type="dxa"/>
            </w:tcMar>
            <w:vAlign w:val="center"/>
          </w:tcPr>
          <w:p w14:paraId="5CB55187" w14:textId="246AF9D9" w:rsidR="04A9416E" w:rsidRDefault="1AD0D76D" w:rsidP="00DD093B">
            <w:pPr>
              <w:spacing w:before="0" w:after="0"/>
              <w:jc w:val="center"/>
              <w:rPr>
                <w:color w:val="000000" w:themeColor="text1"/>
                <w:sz w:val="18"/>
                <w:szCs w:val="18"/>
              </w:rPr>
            </w:pPr>
            <w:r w:rsidRPr="5F8B734E">
              <w:rPr>
                <w:color w:val="000000" w:themeColor="text1"/>
                <w:sz w:val="18"/>
                <w:szCs w:val="18"/>
              </w:rPr>
              <w:t>6.1</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34629CD0" w14:textId="23D24A53" w:rsidR="04A9416E" w:rsidRDefault="7BC20603" w:rsidP="00DD093B">
            <w:pPr>
              <w:spacing w:before="0" w:after="0"/>
              <w:jc w:val="center"/>
              <w:rPr>
                <w:color w:val="000000" w:themeColor="text1"/>
                <w:sz w:val="18"/>
                <w:szCs w:val="18"/>
              </w:rPr>
            </w:pPr>
            <w:r w:rsidRPr="5F8B734E">
              <w:rPr>
                <w:color w:val="000000" w:themeColor="text1"/>
                <w:sz w:val="18"/>
                <w:szCs w:val="18"/>
              </w:rPr>
              <w:t>Infront of Wamco</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6E4D3E83" w14:textId="4C6B6E6C" w:rsidR="04A9416E" w:rsidRDefault="7BC20603" w:rsidP="00DD093B">
            <w:pPr>
              <w:spacing w:before="0" w:after="0"/>
              <w:jc w:val="center"/>
              <w:rPr>
                <w:color w:val="000000" w:themeColor="text1"/>
                <w:sz w:val="18"/>
                <w:szCs w:val="18"/>
              </w:rPr>
            </w:pPr>
            <w:r w:rsidRPr="5F8B734E">
              <w:rPr>
                <w:color w:val="000000" w:themeColor="text1"/>
                <w:sz w:val="18"/>
                <w:szCs w:val="18"/>
              </w:rPr>
              <w:t>440</w:t>
            </w:r>
          </w:p>
        </w:tc>
        <w:tc>
          <w:tcPr>
            <w:tcW w:w="1022" w:type="dxa"/>
            <w:tcBorders>
              <w:top w:val="nil"/>
              <w:left w:val="single" w:sz="8" w:space="0" w:color="auto"/>
              <w:bottom w:val="single" w:sz="8" w:space="0" w:color="auto"/>
              <w:right w:val="single" w:sz="8" w:space="0" w:color="auto"/>
            </w:tcBorders>
            <w:tcMar>
              <w:left w:w="108" w:type="dxa"/>
              <w:right w:w="108" w:type="dxa"/>
            </w:tcMar>
            <w:vAlign w:val="center"/>
          </w:tcPr>
          <w:p w14:paraId="610627E4" w14:textId="1AA2F574" w:rsidR="04A9416E" w:rsidRDefault="7BC20603" w:rsidP="00DD093B">
            <w:pPr>
              <w:spacing w:before="0" w:after="0"/>
              <w:jc w:val="center"/>
              <w:rPr>
                <w:color w:val="000000" w:themeColor="text1"/>
                <w:sz w:val="18"/>
                <w:szCs w:val="18"/>
              </w:rPr>
            </w:pPr>
            <w:r w:rsidRPr="5F8B734E">
              <w:rPr>
                <w:color w:val="000000" w:themeColor="text1"/>
                <w:sz w:val="18"/>
                <w:szCs w:val="18"/>
              </w:rPr>
              <w:t>16.90%</w:t>
            </w:r>
          </w:p>
        </w:tc>
        <w:tc>
          <w:tcPr>
            <w:tcW w:w="792" w:type="dxa"/>
            <w:tcBorders>
              <w:top w:val="nil"/>
              <w:left w:val="single" w:sz="8" w:space="0" w:color="auto"/>
              <w:bottom w:val="single" w:sz="8" w:space="0" w:color="auto"/>
              <w:right w:val="single" w:sz="8" w:space="0" w:color="000000" w:themeColor="text1"/>
            </w:tcBorders>
            <w:tcMar>
              <w:left w:w="108" w:type="dxa"/>
              <w:right w:w="108" w:type="dxa"/>
            </w:tcMar>
            <w:vAlign w:val="center"/>
          </w:tcPr>
          <w:p w14:paraId="7E93B835" w14:textId="6FE19895" w:rsidR="04A9416E" w:rsidRDefault="7BC20603" w:rsidP="00DD093B">
            <w:pPr>
              <w:spacing w:before="0" w:after="0"/>
              <w:jc w:val="center"/>
              <w:rPr>
                <w:color w:val="000000" w:themeColor="text1"/>
                <w:sz w:val="18"/>
                <w:szCs w:val="18"/>
              </w:rPr>
            </w:pPr>
            <w:r w:rsidRPr="5F8B734E">
              <w:rPr>
                <w:color w:val="000000" w:themeColor="text1"/>
                <w:sz w:val="18"/>
                <w:szCs w:val="18"/>
              </w:rPr>
              <w:t>82.9</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8C28059" w14:textId="5F603608" w:rsidR="04A9416E" w:rsidRDefault="7BC20603" w:rsidP="00DD093B">
            <w:pPr>
              <w:spacing w:before="0" w:after="0"/>
              <w:jc w:val="center"/>
              <w:rPr>
                <w:color w:val="000000" w:themeColor="text1"/>
                <w:sz w:val="18"/>
                <w:szCs w:val="18"/>
              </w:rPr>
            </w:pPr>
            <w:r w:rsidRPr="5F8B734E">
              <w:rPr>
                <w:color w:val="000000" w:themeColor="text1"/>
                <w:sz w:val="18"/>
                <w:szCs w:val="18"/>
              </w:rPr>
              <w:t>70</w:t>
            </w:r>
          </w:p>
        </w:tc>
        <w:tc>
          <w:tcPr>
            <w:tcW w:w="1728"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8F5AF1" w14:textId="45D7F231"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2,473,868</w:t>
            </w:r>
          </w:p>
        </w:tc>
        <w:tc>
          <w:tcPr>
            <w:tcW w:w="165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BDC2545" w14:textId="77E9F9C9"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4DF8021B" w14:textId="45F627EC" w:rsidR="04A9416E" w:rsidRDefault="7BC20603" w:rsidP="00DD093B">
            <w:pPr>
              <w:spacing w:before="0" w:after="0"/>
              <w:jc w:val="center"/>
              <w:rPr>
                <w:color w:val="000000" w:themeColor="text1"/>
                <w:sz w:val="18"/>
                <w:szCs w:val="18"/>
              </w:rPr>
            </w:pPr>
            <w:r w:rsidRPr="5F8B734E">
              <w:rPr>
                <w:color w:val="000000" w:themeColor="text1"/>
                <w:sz w:val="18"/>
                <w:szCs w:val="18"/>
              </w:rPr>
              <w:t>LV-DB- S3A4</w:t>
            </w:r>
          </w:p>
        </w:tc>
      </w:tr>
      <w:tr w:rsidR="04A9416E" w14:paraId="583476A0" w14:textId="77777777" w:rsidTr="5F8B734E">
        <w:trPr>
          <w:trHeight w:val="825"/>
        </w:trPr>
        <w:tc>
          <w:tcPr>
            <w:tcW w:w="418" w:type="dxa"/>
            <w:vMerge/>
            <w:vAlign w:val="center"/>
          </w:tcPr>
          <w:p w14:paraId="0524EDE8" w14:textId="77777777" w:rsidR="001A42CD" w:rsidRDefault="001A42CD"/>
        </w:tc>
        <w:tc>
          <w:tcPr>
            <w:tcW w:w="1325" w:type="dxa"/>
            <w:vMerge/>
            <w:vAlign w:val="center"/>
          </w:tcPr>
          <w:p w14:paraId="6DA88327"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3B7AFDB7" w14:textId="6427D6AE" w:rsidR="04A9416E" w:rsidRDefault="1AD0D76D" w:rsidP="00DD093B">
            <w:pPr>
              <w:spacing w:before="0" w:after="0"/>
              <w:jc w:val="center"/>
              <w:rPr>
                <w:color w:val="000000" w:themeColor="text1"/>
                <w:sz w:val="18"/>
                <w:szCs w:val="18"/>
              </w:rPr>
            </w:pPr>
            <w:r w:rsidRPr="5F8B734E">
              <w:rPr>
                <w:color w:val="000000" w:themeColor="text1"/>
                <w:sz w:val="18"/>
                <w:szCs w:val="18"/>
              </w:rPr>
              <w:t>6.2</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E41027" w14:textId="7B6A74BD" w:rsidR="04A9416E" w:rsidRDefault="7BC20603" w:rsidP="00DD093B">
            <w:pPr>
              <w:spacing w:before="0" w:after="0"/>
              <w:jc w:val="center"/>
              <w:rPr>
                <w:color w:val="000000" w:themeColor="text1"/>
                <w:sz w:val="18"/>
                <w:szCs w:val="18"/>
              </w:rPr>
            </w:pPr>
            <w:r w:rsidRPr="5F8B734E">
              <w:rPr>
                <w:color w:val="000000" w:themeColor="text1"/>
                <w:sz w:val="18"/>
                <w:szCs w:val="18"/>
              </w:rPr>
              <w:t>Inside plot for planned football stadium</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0D4804" w14:textId="0111594C" w:rsidR="04A9416E" w:rsidRDefault="7BC20603" w:rsidP="00DD093B">
            <w:pPr>
              <w:spacing w:before="0" w:after="0"/>
              <w:jc w:val="center"/>
              <w:rPr>
                <w:color w:val="000000" w:themeColor="text1"/>
                <w:sz w:val="18"/>
                <w:szCs w:val="18"/>
              </w:rPr>
            </w:pPr>
            <w:r w:rsidRPr="5F8B734E">
              <w:rPr>
                <w:color w:val="000000" w:themeColor="text1"/>
                <w:sz w:val="18"/>
                <w:szCs w:val="18"/>
              </w:rPr>
              <w:t>2197</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1E1F06" w14:textId="65B6A5AA" w:rsidR="04A9416E" w:rsidRDefault="7BC20603" w:rsidP="00DD093B">
            <w:pPr>
              <w:spacing w:before="0" w:after="0"/>
              <w:jc w:val="center"/>
              <w:rPr>
                <w:color w:val="000000" w:themeColor="text1"/>
                <w:sz w:val="18"/>
                <w:szCs w:val="18"/>
              </w:rPr>
            </w:pPr>
            <w:r w:rsidRPr="5F8B734E">
              <w:rPr>
                <w:color w:val="000000" w:themeColor="text1"/>
                <w:sz w:val="18"/>
                <w:szCs w:val="18"/>
              </w:rPr>
              <w:t>16.70%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BFC8D4" w14:textId="180E27C3" w:rsidR="04A9416E" w:rsidRDefault="7BC20603" w:rsidP="00DD093B">
            <w:pPr>
              <w:spacing w:before="0" w:after="0"/>
              <w:jc w:val="center"/>
              <w:rPr>
                <w:color w:val="000000" w:themeColor="text1"/>
                <w:sz w:val="18"/>
                <w:szCs w:val="18"/>
              </w:rPr>
            </w:pPr>
            <w:r w:rsidRPr="5F8B734E">
              <w:rPr>
                <w:color w:val="000000" w:themeColor="text1"/>
                <w:sz w:val="18"/>
                <w:szCs w:val="18"/>
              </w:rPr>
              <w:t>82.2</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20B749" w14:textId="3F843CB9" w:rsidR="04A9416E" w:rsidRDefault="7BC20603" w:rsidP="00DD093B">
            <w:pPr>
              <w:spacing w:before="0" w:after="0"/>
              <w:jc w:val="center"/>
              <w:rPr>
                <w:color w:val="000000" w:themeColor="text1"/>
                <w:sz w:val="18"/>
                <w:szCs w:val="18"/>
              </w:rPr>
            </w:pPr>
            <w:r w:rsidRPr="5F8B734E">
              <w:rPr>
                <w:color w:val="000000" w:themeColor="text1"/>
                <w:sz w:val="18"/>
                <w:szCs w:val="18"/>
              </w:rPr>
              <w:t>374</w:t>
            </w:r>
          </w:p>
        </w:tc>
        <w:tc>
          <w:tcPr>
            <w:tcW w:w="1728" w:type="dxa"/>
            <w:vMerge/>
            <w:vAlign w:val="center"/>
          </w:tcPr>
          <w:p w14:paraId="66665013"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5164AAEA" w14:textId="37475EFE"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1D4DB4F" w14:textId="5B9C0EF8"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LV – SS3 with existing transformer upgrade from 315 kVA unit to 800 kVA </w:t>
            </w:r>
          </w:p>
        </w:tc>
      </w:tr>
      <w:tr w:rsidR="04A9416E" w14:paraId="5F2C1B03" w14:textId="77777777" w:rsidTr="5F8B734E">
        <w:trPr>
          <w:trHeight w:val="270"/>
        </w:trPr>
        <w:tc>
          <w:tcPr>
            <w:tcW w:w="418" w:type="dxa"/>
            <w:vMerge/>
            <w:vAlign w:val="center"/>
          </w:tcPr>
          <w:p w14:paraId="76D2741E" w14:textId="77777777" w:rsidR="001A42CD" w:rsidRDefault="001A42CD"/>
        </w:tc>
        <w:tc>
          <w:tcPr>
            <w:tcW w:w="1325" w:type="dxa"/>
            <w:vMerge/>
            <w:vAlign w:val="center"/>
          </w:tcPr>
          <w:p w14:paraId="533E0F22"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11623B25" w14:textId="5A07757A" w:rsidR="04A9416E" w:rsidRDefault="1AD0D76D" w:rsidP="00DD093B">
            <w:pPr>
              <w:spacing w:before="0" w:after="0"/>
              <w:jc w:val="center"/>
              <w:rPr>
                <w:color w:val="000000" w:themeColor="text1"/>
                <w:sz w:val="18"/>
                <w:szCs w:val="18"/>
              </w:rPr>
            </w:pPr>
            <w:r w:rsidRPr="5F8B734E">
              <w:rPr>
                <w:color w:val="000000" w:themeColor="text1"/>
                <w:sz w:val="18"/>
                <w:szCs w:val="18"/>
              </w:rPr>
              <w:t>6.3</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1A6222" w14:textId="62358B62" w:rsidR="04A9416E" w:rsidRDefault="7BC20603" w:rsidP="00DD093B">
            <w:pPr>
              <w:spacing w:before="0" w:after="0"/>
              <w:jc w:val="center"/>
              <w:rPr>
                <w:color w:val="000000" w:themeColor="text1"/>
                <w:sz w:val="18"/>
                <w:szCs w:val="18"/>
              </w:rPr>
            </w:pPr>
            <w:r w:rsidRPr="5F8B734E">
              <w:rPr>
                <w:color w:val="000000" w:themeColor="text1"/>
                <w:sz w:val="18"/>
                <w:szCs w:val="18"/>
              </w:rPr>
              <w:t>Paking for housing units</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28F526" w14:textId="122C3BCD" w:rsidR="04A9416E" w:rsidRDefault="7BC20603" w:rsidP="00DD093B">
            <w:pPr>
              <w:spacing w:before="0" w:after="0"/>
              <w:jc w:val="center"/>
              <w:rPr>
                <w:color w:val="000000" w:themeColor="text1"/>
                <w:sz w:val="18"/>
                <w:szCs w:val="18"/>
              </w:rPr>
            </w:pPr>
            <w:r w:rsidRPr="5F8B734E">
              <w:rPr>
                <w:color w:val="000000" w:themeColor="text1"/>
                <w:sz w:val="18"/>
                <w:szCs w:val="18"/>
              </w:rPr>
              <w:t>359</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F3D37D" w14:textId="1F5A3E2C" w:rsidR="04A9416E" w:rsidRDefault="7BC20603" w:rsidP="00DD093B">
            <w:pPr>
              <w:spacing w:before="0" w:after="0"/>
              <w:jc w:val="center"/>
              <w:rPr>
                <w:color w:val="000000" w:themeColor="text1"/>
                <w:sz w:val="18"/>
                <w:szCs w:val="18"/>
              </w:rPr>
            </w:pPr>
            <w:r w:rsidRPr="5F8B734E">
              <w:rPr>
                <w:color w:val="000000" w:themeColor="text1"/>
                <w:sz w:val="18"/>
                <w:szCs w:val="18"/>
              </w:rPr>
              <w:t>16.40%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5518B54" w14:textId="5FADDABB" w:rsidR="04A9416E" w:rsidRDefault="7BC20603" w:rsidP="00DD093B">
            <w:pPr>
              <w:spacing w:before="0" w:after="0"/>
              <w:jc w:val="center"/>
              <w:rPr>
                <w:color w:val="000000" w:themeColor="text1"/>
                <w:sz w:val="18"/>
                <w:szCs w:val="18"/>
              </w:rPr>
            </w:pPr>
            <w:r w:rsidRPr="5F8B734E">
              <w:rPr>
                <w:color w:val="000000" w:themeColor="text1"/>
                <w:sz w:val="18"/>
                <w:szCs w:val="18"/>
              </w:rPr>
              <w:t>80.6</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0203926" w14:textId="5E6A8085" w:rsidR="04A9416E" w:rsidRDefault="7BC20603" w:rsidP="00DD093B">
            <w:pPr>
              <w:spacing w:before="0" w:after="0"/>
              <w:jc w:val="center"/>
              <w:rPr>
                <w:color w:val="000000" w:themeColor="text1"/>
                <w:sz w:val="18"/>
                <w:szCs w:val="18"/>
              </w:rPr>
            </w:pPr>
            <w:r w:rsidRPr="5F8B734E">
              <w:rPr>
                <w:color w:val="000000" w:themeColor="text1"/>
                <w:sz w:val="18"/>
                <w:szCs w:val="18"/>
              </w:rPr>
              <w:t>66</w:t>
            </w:r>
          </w:p>
        </w:tc>
        <w:tc>
          <w:tcPr>
            <w:tcW w:w="1728" w:type="dxa"/>
            <w:vMerge/>
            <w:vAlign w:val="center"/>
          </w:tcPr>
          <w:p w14:paraId="6A1F7D81"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58D36C42" w14:textId="08AAE5D8"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BFA83C" w14:textId="02EB0699" w:rsidR="04A9416E" w:rsidRDefault="7BC20603" w:rsidP="00DD093B">
            <w:pPr>
              <w:spacing w:before="0" w:after="0"/>
              <w:jc w:val="center"/>
              <w:rPr>
                <w:color w:val="000000" w:themeColor="text1"/>
                <w:sz w:val="18"/>
                <w:szCs w:val="18"/>
              </w:rPr>
            </w:pPr>
            <w:r w:rsidRPr="5F8B734E">
              <w:rPr>
                <w:color w:val="000000" w:themeColor="text1"/>
                <w:sz w:val="18"/>
                <w:szCs w:val="18"/>
              </w:rPr>
              <w:t>LV-DB- S3B1x1</w:t>
            </w:r>
          </w:p>
        </w:tc>
      </w:tr>
      <w:tr w:rsidR="04A9416E" w14:paraId="042C6507" w14:textId="77777777" w:rsidTr="5F8B734E">
        <w:trPr>
          <w:trHeight w:val="270"/>
        </w:trPr>
        <w:tc>
          <w:tcPr>
            <w:tcW w:w="418" w:type="dxa"/>
            <w:vMerge/>
            <w:vAlign w:val="center"/>
          </w:tcPr>
          <w:p w14:paraId="1D899384" w14:textId="77777777" w:rsidR="001A42CD" w:rsidRDefault="001A42CD"/>
        </w:tc>
        <w:tc>
          <w:tcPr>
            <w:tcW w:w="1325" w:type="dxa"/>
            <w:vMerge/>
            <w:vAlign w:val="center"/>
          </w:tcPr>
          <w:p w14:paraId="3CED41AB"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3EDB3CA3" w14:textId="648963DF" w:rsidR="04A9416E" w:rsidRDefault="1AD0D76D" w:rsidP="00DD093B">
            <w:pPr>
              <w:spacing w:before="0" w:after="0"/>
              <w:jc w:val="center"/>
              <w:rPr>
                <w:color w:val="000000" w:themeColor="text1"/>
                <w:sz w:val="18"/>
                <w:szCs w:val="18"/>
              </w:rPr>
            </w:pPr>
            <w:r w:rsidRPr="5F8B734E">
              <w:rPr>
                <w:color w:val="000000" w:themeColor="text1"/>
                <w:sz w:val="18"/>
                <w:szCs w:val="18"/>
              </w:rPr>
              <w:t>6.4</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64921B" w14:textId="5361ABC1"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 Northern housing Block West side</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A1E5C0C" w14:textId="24E9FA75" w:rsidR="04A9416E" w:rsidRDefault="7BC20603" w:rsidP="00DD093B">
            <w:pPr>
              <w:spacing w:before="0" w:after="0"/>
              <w:jc w:val="center"/>
              <w:rPr>
                <w:color w:val="000000" w:themeColor="text1"/>
                <w:sz w:val="18"/>
                <w:szCs w:val="18"/>
              </w:rPr>
            </w:pPr>
            <w:r w:rsidRPr="5F8B734E">
              <w:rPr>
                <w:color w:val="000000" w:themeColor="text1"/>
                <w:sz w:val="18"/>
                <w:szCs w:val="18"/>
              </w:rPr>
              <w:t>325.5</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B79F710" w14:textId="76C89072" w:rsidR="04A9416E" w:rsidRDefault="7BC20603" w:rsidP="00DD093B">
            <w:pPr>
              <w:spacing w:before="0" w:after="0"/>
              <w:jc w:val="center"/>
              <w:rPr>
                <w:color w:val="000000" w:themeColor="text1"/>
                <w:sz w:val="18"/>
                <w:szCs w:val="18"/>
              </w:rPr>
            </w:pPr>
            <w:r w:rsidRPr="5F8B734E">
              <w:rPr>
                <w:color w:val="000000" w:themeColor="text1"/>
                <w:sz w:val="18"/>
                <w:szCs w:val="18"/>
              </w:rPr>
              <w:t>16.90%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D3E312B" w14:textId="203C903D" w:rsidR="04A9416E" w:rsidRDefault="7BC20603" w:rsidP="00DD093B">
            <w:pPr>
              <w:spacing w:before="0" w:after="0"/>
              <w:jc w:val="center"/>
              <w:rPr>
                <w:color w:val="000000" w:themeColor="text1"/>
                <w:sz w:val="18"/>
                <w:szCs w:val="18"/>
              </w:rPr>
            </w:pPr>
            <w:r w:rsidRPr="5F8B734E">
              <w:rPr>
                <w:color w:val="000000" w:themeColor="text1"/>
                <w:sz w:val="18"/>
                <w:szCs w:val="18"/>
              </w:rPr>
              <w:t>82.6</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1D23F9" w14:textId="4C842200" w:rsidR="04A9416E" w:rsidRDefault="7BC20603" w:rsidP="00DD093B">
            <w:pPr>
              <w:spacing w:before="0" w:after="0"/>
              <w:jc w:val="center"/>
              <w:rPr>
                <w:color w:val="000000" w:themeColor="text1"/>
                <w:sz w:val="18"/>
                <w:szCs w:val="18"/>
              </w:rPr>
            </w:pPr>
            <w:r w:rsidRPr="5F8B734E">
              <w:rPr>
                <w:color w:val="000000" w:themeColor="text1"/>
                <w:sz w:val="18"/>
                <w:szCs w:val="18"/>
              </w:rPr>
              <w:t>79</w:t>
            </w:r>
          </w:p>
        </w:tc>
        <w:tc>
          <w:tcPr>
            <w:tcW w:w="1728" w:type="dxa"/>
            <w:vMerge/>
            <w:vAlign w:val="center"/>
          </w:tcPr>
          <w:p w14:paraId="1A6A7405"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20A793EB" w14:textId="331B17DD"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37A362C" w14:textId="6E0E50F7" w:rsidR="04A9416E" w:rsidRDefault="7BC20603" w:rsidP="00DD093B">
            <w:pPr>
              <w:spacing w:before="0" w:after="0"/>
              <w:jc w:val="center"/>
              <w:rPr>
                <w:color w:val="000000" w:themeColor="text1"/>
                <w:sz w:val="18"/>
                <w:szCs w:val="18"/>
              </w:rPr>
            </w:pPr>
            <w:r w:rsidRPr="5F8B734E">
              <w:rPr>
                <w:color w:val="000000" w:themeColor="text1"/>
                <w:sz w:val="18"/>
                <w:szCs w:val="18"/>
              </w:rPr>
              <w:t>LV-DB- S3B1</w:t>
            </w:r>
          </w:p>
        </w:tc>
      </w:tr>
      <w:tr w:rsidR="04A9416E" w14:paraId="0EEAF4AC" w14:textId="77777777" w:rsidTr="5F8B734E">
        <w:trPr>
          <w:trHeight w:val="270"/>
        </w:trPr>
        <w:tc>
          <w:tcPr>
            <w:tcW w:w="418" w:type="dxa"/>
            <w:vMerge/>
            <w:vAlign w:val="center"/>
          </w:tcPr>
          <w:p w14:paraId="55AB3658" w14:textId="77777777" w:rsidR="001A42CD" w:rsidRDefault="001A42CD"/>
        </w:tc>
        <w:tc>
          <w:tcPr>
            <w:tcW w:w="1325" w:type="dxa"/>
            <w:vMerge/>
            <w:vAlign w:val="center"/>
          </w:tcPr>
          <w:p w14:paraId="589D09A1"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1AEDE587" w14:textId="570F0A1A" w:rsidR="04A9416E" w:rsidRDefault="1AD0D76D" w:rsidP="00DD093B">
            <w:pPr>
              <w:spacing w:before="0" w:after="0"/>
              <w:jc w:val="center"/>
              <w:rPr>
                <w:color w:val="000000" w:themeColor="text1"/>
                <w:sz w:val="18"/>
                <w:szCs w:val="18"/>
              </w:rPr>
            </w:pPr>
            <w:r w:rsidRPr="5F8B734E">
              <w:rPr>
                <w:color w:val="000000" w:themeColor="text1"/>
                <w:sz w:val="18"/>
                <w:szCs w:val="18"/>
              </w:rPr>
              <w:t>6.5</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C98C8D8" w14:textId="236942DC"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 Northern housing Block East side</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64D58D" w14:textId="3A099BD0" w:rsidR="04A9416E" w:rsidRDefault="7BC20603" w:rsidP="00DD093B">
            <w:pPr>
              <w:spacing w:before="0" w:after="0"/>
              <w:jc w:val="center"/>
              <w:rPr>
                <w:color w:val="000000" w:themeColor="text1"/>
                <w:sz w:val="18"/>
                <w:szCs w:val="18"/>
              </w:rPr>
            </w:pPr>
            <w:r w:rsidRPr="5F8B734E">
              <w:rPr>
                <w:color w:val="000000" w:themeColor="text1"/>
                <w:sz w:val="18"/>
                <w:szCs w:val="18"/>
              </w:rPr>
              <w:t>217</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1D6AD3E" w14:textId="1F05EE09" w:rsidR="04A9416E" w:rsidRDefault="7BC20603" w:rsidP="00DD093B">
            <w:pPr>
              <w:spacing w:before="0" w:after="0"/>
              <w:jc w:val="center"/>
              <w:rPr>
                <w:color w:val="000000" w:themeColor="text1"/>
                <w:sz w:val="18"/>
                <w:szCs w:val="18"/>
              </w:rPr>
            </w:pPr>
            <w:r w:rsidRPr="5F8B734E">
              <w:rPr>
                <w:color w:val="000000" w:themeColor="text1"/>
                <w:sz w:val="18"/>
                <w:szCs w:val="18"/>
              </w:rPr>
              <w:t>16.40%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4F79DD1" w14:textId="7219B1A0" w:rsidR="04A9416E" w:rsidRDefault="7BC20603" w:rsidP="00DD093B">
            <w:pPr>
              <w:spacing w:before="0" w:after="0"/>
              <w:jc w:val="center"/>
              <w:rPr>
                <w:color w:val="000000" w:themeColor="text1"/>
                <w:sz w:val="18"/>
                <w:szCs w:val="18"/>
              </w:rPr>
            </w:pPr>
            <w:r w:rsidRPr="5F8B734E">
              <w:rPr>
                <w:color w:val="000000" w:themeColor="text1"/>
                <w:sz w:val="18"/>
                <w:szCs w:val="18"/>
              </w:rPr>
              <w:t>80.4</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10D154" w14:textId="0AA55AFB" w:rsidR="04A9416E" w:rsidRDefault="7BC20603" w:rsidP="00DD093B">
            <w:pPr>
              <w:spacing w:before="0" w:after="0"/>
              <w:jc w:val="center"/>
              <w:rPr>
                <w:color w:val="000000" w:themeColor="text1"/>
                <w:sz w:val="18"/>
                <w:szCs w:val="18"/>
              </w:rPr>
            </w:pPr>
            <w:r w:rsidRPr="5F8B734E">
              <w:rPr>
                <w:color w:val="000000" w:themeColor="text1"/>
                <w:sz w:val="18"/>
                <w:szCs w:val="18"/>
              </w:rPr>
              <w:t>69</w:t>
            </w:r>
          </w:p>
        </w:tc>
        <w:tc>
          <w:tcPr>
            <w:tcW w:w="1728" w:type="dxa"/>
            <w:vMerge/>
            <w:vAlign w:val="center"/>
          </w:tcPr>
          <w:p w14:paraId="1650CD77"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60EC08A6" w14:textId="1DD60B03"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CDA0AA" w14:textId="61EA2DD7" w:rsidR="04A9416E" w:rsidRDefault="7BC20603" w:rsidP="00DD093B">
            <w:pPr>
              <w:spacing w:before="0" w:after="0"/>
              <w:jc w:val="center"/>
              <w:rPr>
                <w:color w:val="000000" w:themeColor="text1"/>
                <w:sz w:val="18"/>
                <w:szCs w:val="18"/>
              </w:rPr>
            </w:pPr>
            <w:r w:rsidRPr="5F8B734E">
              <w:rPr>
                <w:color w:val="000000" w:themeColor="text1"/>
                <w:sz w:val="18"/>
                <w:szCs w:val="18"/>
              </w:rPr>
              <w:t>LV-DB- S3B1x1</w:t>
            </w:r>
          </w:p>
        </w:tc>
      </w:tr>
      <w:tr w:rsidR="04A9416E" w14:paraId="1831F526" w14:textId="77777777" w:rsidTr="5F8B734E">
        <w:trPr>
          <w:trHeight w:val="270"/>
        </w:trPr>
        <w:tc>
          <w:tcPr>
            <w:tcW w:w="418" w:type="dxa"/>
            <w:vMerge/>
            <w:vAlign w:val="center"/>
          </w:tcPr>
          <w:p w14:paraId="7DCEA2EB" w14:textId="77777777" w:rsidR="001A42CD" w:rsidRDefault="001A42CD"/>
        </w:tc>
        <w:tc>
          <w:tcPr>
            <w:tcW w:w="1325" w:type="dxa"/>
            <w:vMerge/>
            <w:vAlign w:val="center"/>
          </w:tcPr>
          <w:p w14:paraId="0E31E449"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3C21DC18" w14:textId="4740700D" w:rsidR="04A9416E" w:rsidRDefault="1AD0D76D" w:rsidP="00DD093B">
            <w:pPr>
              <w:spacing w:before="0" w:after="0"/>
              <w:jc w:val="center"/>
              <w:rPr>
                <w:color w:val="000000" w:themeColor="text1"/>
                <w:sz w:val="18"/>
                <w:szCs w:val="18"/>
              </w:rPr>
            </w:pPr>
            <w:r w:rsidRPr="5F8B734E">
              <w:rPr>
                <w:color w:val="000000" w:themeColor="text1"/>
                <w:sz w:val="18"/>
                <w:szCs w:val="18"/>
              </w:rPr>
              <w:t>6.6</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30D5D7B" w14:textId="6B8004CD"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 Southern Housing Block West </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FFECDD" w14:textId="65F66BB8" w:rsidR="04A9416E" w:rsidRDefault="7BC20603" w:rsidP="00DD093B">
            <w:pPr>
              <w:spacing w:before="0" w:after="0"/>
              <w:jc w:val="center"/>
              <w:rPr>
                <w:color w:val="000000" w:themeColor="text1"/>
                <w:sz w:val="18"/>
                <w:szCs w:val="18"/>
              </w:rPr>
            </w:pPr>
            <w:r w:rsidRPr="5F8B734E">
              <w:rPr>
                <w:color w:val="000000" w:themeColor="text1"/>
                <w:sz w:val="18"/>
                <w:szCs w:val="18"/>
              </w:rPr>
              <w:t>279</w:t>
            </w:r>
          </w:p>
        </w:tc>
        <w:tc>
          <w:tcPr>
            <w:tcW w:w="1814"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1C51C5" w14:textId="36C85ECD" w:rsidR="04A9416E" w:rsidRDefault="7BC20603" w:rsidP="00DD093B">
            <w:pPr>
              <w:spacing w:before="0" w:after="0"/>
              <w:jc w:val="center"/>
              <w:rPr>
                <w:color w:val="000000" w:themeColor="text1"/>
                <w:sz w:val="18"/>
                <w:szCs w:val="18"/>
              </w:rPr>
            </w:pPr>
            <w:r w:rsidRPr="5F8B734E">
              <w:rPr>
                <w:color w:val="000000" w:themeColor="text1"/>
                <w:sz w:val="18"/>
                <w:szCs w:val="18"/>
              </w:rPr>
              <w:t>No helioscope reports</w:t>
            </w:r>
          </w:p>
        </w:tc>
        <w:tc>
          <w:tcPr>
            <w:tcW w:w="1498" w:type="dxa"/>
            <w:tcBorders>
              <w:top w:val="single" w:sz="8" w:space="0" w:color="auto"/>
              <w:left w:val="nil"/>
              <w:bottom w:val="single" w:sz="8" w:space="0" w:color="auto"/>
              <w:right w:val="single" w:sz="8" w:space="0" w:color="auto"/>
            </w:tcBorders>
            <w:tcMar>
              <w:left w:w="108" w:type="dxa"/>
              <w:right w:w="108" w:type="dxa"/>
            </w:tcMar>
            <w:vAlign w:val="center"/>
          </w:tcPr>
          <w:p w14:paraId="58B23A63" w14:textId="58AFDCD9" w:rsidR="04A9416E" w:rsidRDefault="7BC20603" w:rsidP="00DD093B">
            <w:pPr>
              <w:spacing w:before="0" w:after="0"/>
              <w:jc w:val="center"/>
              <w:rPr>
                <w:color w:val="000000" w:themeColor="text1"/>
                <w:sz w:val="18"/>
                <w:szCs w:val="18"/>
              </w:rPr>
            </w:pPr>
            <w:r w:rsidRPr="5F8B734E">
              <w:rPr>
                <w:color w:val="000000" w:themeColor="text1"/>
                <w:sz w:val="18"/>
                <w:szCs w:val="18"/>
              </w:rPr>
              <w:t>67.7</w:t>
            </w:r>
          </w:p>
        </w:tc>
        <w:tc>
          <w:tcPr>
            <w:tcW w:w="1728" w:type="dxa"/>
            <w:vMerge/>
            <w:vAlign w:val="center"/>
          </w:tcPr>
          <w:p w14:paraId="51E1E5A0"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536DD6FA" w14:textId="38237364"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CE8AB5A" w14:textId="7CDD0290" w:rsidR="04A9416E" w:rsidRDefault="7BC20603" w:rsidP="00DD093B">
            <w:pPr>
              <w:spacing w:before="0" w:after="0"/>
              <w:jc w:val="center"/>
              <w:rPr>
                <w:color w:val="000000" w:themeColor="text1"/>
                <w:sz w:val="18"/>
                <w:szCs w:val="18"/>
              </w:rPr>
            </w:pPr>
            <w:r w:rsidRPr="5F8B734E">
              <w:rPr>
                <w:color w:val="000000" w:themeColor="text1"/>
                <w:sz w:val="18"/>
                <w:szCs w:val="18"/>
              </w:rPr>
              <w:t>LV-SS03</w:t>
            </w:r>
          </w:p>
        </w:tc>
      </w:tr>
      <w:tr w:rsidR="04A9416E" w14:paraId="63656BEB" w14:textId="77777777" w:rsidTr="5F8B734E">
        <w:trPr>
          <w:trHeight w:val="270"/>
        </w:trPr>
        <w:tc>
          <w:tcPr>
            <w:tcW w:w="418" w:type="dxa"/>
            <w:vMerge/>
            <w:vAlign w:val="center"/>
          </w:tcPr>
          <w:p w14:paraId="7E82CC8E" w14:textId="77777777" w:rsidR="001A42CD" w:rsidRDefault="001A42CD"/>
        </w:tc>
        <w:tc>
          <w:tcPr>
            <w:tcW w:w="1325" w:type="dxa"/>
            <w:vMerge/>
            <w:vAlign w:val="center"/>
          </w:tcPr>
          <w:p w14:paraId="169FD376"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25B1E334" w14:textId="1DAACEC7" w:rsidR="04A9416E" w:rsidRDefault="1AD0D76D" w:rsidP="00DD093B">
            <w:pPr>
              <w:spacing w:before="0" w:after="0"/>
              <w:jc w:val="center"/>
              <w:rPr>
                <w:color w:val="000000" w:themeColor="text1"/>
                <w:sz w:val="18"/>
                <w:szCs w:val="18"/>
              </w:rPr>
            </w:pPr>
            <w:r w:rsidRPr="5F8B734E">
              <w:rPr>
                <w:color w:val="000000" w:themeColor="text1"/>
                <w:sz w:val="18"/>
                <w:szCs w:val="18"/>
              </w:rPr>
              <w:t>6.7</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7FFF69" w14:textId="352731EA" w:rsidR="04A9416E" w:rsidRDefault="7BC20603" w:rsidP="00DD093B">
            <w:pPr>
              <w:spacing w:before="0" w:after="0"/>
              <w:jc w:val="center"/>
              <w:rPr>
                <w:color w:val="000000" w:themeColor="text1"/>
                <w:sz w:val="18"/>
                <w:szCs w:val="18"/>
              </w:rPr>
            </w:pPr>
            <w:r w:rsidRPr="5F8B734E">
              <w:rPr>
                <w:color w:val="000000" w:themeColor="text1"/>
                <w:sz w:val="18"/>
                <w:szCs w:val="18"/>
              </w:rPr>
              <w:t>Southern Housing Block East</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DFFB66D" w14:textId="67AD1A64" w:rsidR="04A9416E" w:rsidRDefault="7BC20603" w:rsidP="00DD093B">
            <w:pPr>
              <w:spacing w:before="0" w:after="0"/>
              <w:jc w:val="center"/>
              <w:rPr>
                <w:color w:val="000000" w:themeColor="text1"/>
                <w:sz w:val="18"/>
                <w:szCs w:val="18"/>
              </w:rPr>
            </w:pPr>
            <w:r w:rsidRPr="5F8B734E">
              <w:rPr>
                <w:color w:val="000000" w:themeColor="text1"/>
                <w:sz w:val="18"/>
                <w:szCs w:val="18"/>
              </w:rPr>
              <w:t>186</w:t>
            </w:r>
          </w:p>
        </w:tc>
        <w:tc>
          <w:tcPr>
            <w:tcW w:w="1814"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474D79" w14:textId="5B81BAFF" w:rsidR="04A9416E" w:rsidRDefault="7BC20603" w:rsidP="00DD093B">
            <w:pPr>
              <w:spacing w:before="0" w:after="0"/>
              <w:jc w:val="center"/>
              <w:rPr>
                <w:color w:val="000000" w:themeColor="text1"/>
                <w:sz w:val="18"/>
                <w:szCs w:val="18"/>
              </w:rPr>
            </w:pPr>
            <w:r w:rsidRPr="5F8B734E">
              <w:rPr>
                <w:color w:val="000000" w:themeColor="text1"/>
                <w:sz w:val="18"/>
                <w:szCs w:val="18"/>
              </w:rPr>
              <w:t>No helioscope reports</w:t>
            </w:r>
          </w:p>
        </w:tc>
        <w:tc>
          <w:tcPr>
            <w:tcW w:w="1498" w:type="dxa"/>
            <w:tcBorders>
              <w:top w:val="single" w:sz="8" w:space="0" w:color="auto"/>
              <w:left w:val="nil"/>
              <w:bottom w:val="single" w:sz="8" w:space="0" w:color="auto"/>
              <w:right w:val="single" w:sz="8" w:space="0" w:color="auto"/>
            </w:tcBorders>
            <w:tcMar>
              <w:left w:w="108" w:type="dxa"/>
              <w:right w:w="108" w:type="dxa"/>
            </w:tcMar>
            <w:vAlign w:val="center"/>
          </w:tcPr>
          <w:p w14:paraId="3BB8DA86" w14:textId="5A39CA74" w:rsidR="04A9416E" w:rsidRDefault="7BC20603" w:rsidP="00DD093B">
            <w:pPr>
              <w:spacing w:before="0" w:after="0"/>
              <w:jc w:val="center"/>
              <w:rPr>
                <w:color w:val="000000" w:themeColor="text1"/>
                <w:sz w:val="18"/>
                <w:szCs w:val="18"/>
              </w:rPr>
            </w:pPr>
            <w:r w:rsidRPr="5F8B734E">
              <w:rPr>
                <w:color w:val="000000" w:themeColor="text1"/>
                <w:sz w:val="18"/>
                <w:szCs w:val="18"/>
              </w:rPr>
              <w:t>59.1</w:t>
            </w:r>
          </w:p>
        </w:tc>
        <w:tc>
          <w:tcPr>
            <w:tcW w:w="1728" w:type="dxa"/>
            <w:vMerge/>
            <w:vAlign w:val="center"/>
          </w:tcPr>
          <w:p w14:paraId="0B038CB7"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3EA4AC4A" w14:textId="481C0F91"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0FDCDC" w14:textId="484D04AD" w:rsidR="04A9416E" w:rsidRDefault="7BC20603" w:rsidP="00DD093B">
            <w:pPr>
              <w:spacing w:before="0" w:after="0"/>
              <w:jc w:val="center"/>
              <w:rPr>
                <w:color w:val="000000" w:themeColor="text1"/>
                <w:sz w:val="18"/>
                <w:szCs w:val="18"/>
              </w:rPr>
            </w:pPr>
            <w:r w:rsidRPr="5F8B734E">
              <w:rPr>
                <w:color w:val="000000" w:themeColor="text1"/>
                <w:sz w:val="18"/>
                <w:szCs w:val="18"/>
              </w:rPr>
              <w:t>LV-S3C2x2</w:t>
            </w:r>
          </w:p>
        </w:tc>
      </w:tr>
      <w:tr w:rsidR="04A9416E" w14:paraId="0B8431E2" w14:textId="77777777" w:rsidTr="5F8B734E">
        <w:trPr>
          <w:trHeight w:val="270"/>
        </w:trPr>
        <w:tc>
          <w:tcPr>
            <w:tcW w:w="418" w:type="dxa"/>
            <w:vMerge/>
            <w:vAlign w:val="center"/>
          </w:tcPr>
          <w:p w14:paraId="022EB1C9" w14:textId="77777777" w:rsidR="001A42CD" w:rsidRDefault="001A42CD"/>
        </w:tc>
        <w:tc>
          <w:tcPr>
            <w:tcW w:w="1325" w:type="dxa"/>
            <w:vMerge/>
            <w:vAlign w:val="center"/>
          </w:tcPr>
          <w:p w14:paraId="19700F3D"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7E0B42AF" w14:textId="38941495" w:rsidR="04A9416E" w:rsidRDefault="1AD0D76D" w:rsidP="00DD093B">
            <w:pPr>
              <w:spacing w:before="0" w:after="0"/>
              <w:jc w:val="center"/>
              <w:rPr>
                <w:color w:val="000000" w:themeColor="text1"/>
                <w:sz w:val="18"/>
                <w:szCs w:val="18"/>
              </w:rPr>
            </w:pPr>
            <w:r w:rsidRPr="5F8B734E">
              <w:rPr>
                <w:color w:val="000000" w:themeColor="text1"/>
                <w:sz w:val="18"/>
                <w:szCs w:val="18"/>
              </w:rPr>
              <w:t>6.8</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9A8A6E" w14:textId="630EBBAA"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 Near Hospital (Parking)</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0D417D" w14:textId="70D8953E" w:rsidR="04A9416E" w:rsidRDefault="7BC20603" w:rsidP="00DD093B">
            <w:pPr>
              <w:spacing w:before="0" w:after="0"/>
              <w:jc w:val="center"/>
              <w:rPr>
                <w:color w:val="000000" w:themeColor="text1"/>
                <w:sz w:val="18"/>
                <w:szCs w:val="18"/>
              </w:rPr>
            </w:pPr>
            <w:r w:rsidRPr="5F8B734E">
              <w:rPr>
                <w:color w:val="000000" w:themeColor="text1"/>
                <w:sz w:val="18"/>
                <w:szCs w:val="18"/>
              </w:rPr>
              <w:t>854</w:t>
            </w:r>
          </w:p>
        </w:tc>
        <w:tc>
          <w:tcPr>
            <w:tcW w:w="1814"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B360E7" w14:textId="53426614" w:rsidR="04A9416E" w:rsidRDefault="7BC20603" w:rsidP="00DD093B">
            <w:pPr>
              <w:spacing w:before="0" w:after="0"/>
              <w:jc w:val="center"/>
              <w:rPr>
                <w:color w:val="000000" w:themeColor="text1"/>
                <w:sz w:val="18"/>
                <w:szCs w:val="18"/>
              </w:rPr>
            </w:pPr>
            <w:r w:rsidRPr="5F8B734E">
              <w:rPr>
                <w:color w:val="000000" w:themeColor="text1"/>
                <w:sz w:val="18"/>
                <w:szCs w:val="18"/>
              </w:rPr>
              <w:t>No helioscope reports</w:t>
            </w:r>
          </w:p>
        </w:tc>
        <w:tc>
          <w:tcPr>
            <w:tcW w:w="1498" w:type="dxa"/>
            <w:tcBorders>
              <w:top w:val="single" w:sz="8" w:space="0" w:color="auto"/>
              <w:left w:val="nil"/>
              <w:bottom w:val="single" w:sz="8" w:space="0" w:color="auto"/>
              <w:right w:val="single" w:sz="8" w:space="0" w:color="auto"/>
            </w:tcBorders>
            <w:tcMar>
              <w:left w:w="108" w:type="dxa"/>
              <w:right w:w="108" w:type="dxa"/>
            </w:tcMar>
            <w:vAlign w:val="center"/>
          </w:tcPr>
          <w:p w14:paraId="409C608A" w14:textId="309FEA78" w:rsidR="04A9416E" w:rsidRDefault="7BC20603" w:rsidP="00DD093B">
            <w:pPr>
              <w:spacing w:before="0" w:after="0"/>
              <w:jc w:val="center"/>
              <w:rPr>
                <w:color w:val="000000" w:themeColor="text1"/>
                <w:sz w:val="18"/>
                <w:szCs w:val="18"/>
              </w:rPr>
            </w:pPr>
            <w:r w:rsidRPr="5F8B734E">
              <w:rPr>
                <w:color w:val="000000" w:themeColor="text1"/>
                <w:sz w:val="18"/>
                <w:szCs w:val="18"/>
              </w:rPr>
              <w:t>132</w:t>
            </w:r>
          </w:p>
        </w:tc>
        <w:tc>
          <w:tcPr>
            <w:tcW w:w="1728" w:type="dxa"/>
            <w:vMerge/>
            <w:vAlign w:val="center"/>
          </w:tcPr>
          <w:p w14:paraId="45853CA8"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35413ADB" w14:textId="0794E871" w:rsidR="04A9416E" w:rsidRDefault="7BC20603" w:rsidP="00DD093B">
            <w:pPr>
              <w:spacing w:before="0" w:after="0"/>
              <w:jc w:val="center"/>
              <w:rPr>
                <w:color w:val="000000" w:themeColor="text1"/>
                <w:sz w:val="18"/>
                <w:szCs w:val="18"/>
              </w:rPr>
            </w:pPr>
            <w:r w:rsidRPr="5F8B734E">
              <w:rPr>
                <w:color w:val="000000" w:themeColor="text1"/>
                <w:sz w:val="18"/>
                <w:szCs w:val="18"/>
              </w:rPr>
              <w:t>Carport</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070016" w14:textId="10D9D999" w:rsidR="04A9416E" w:rsidRDefault="7BC20603" w:rsidP="00DD093B">
            <w:pPr>
              <w:spacing w:before="0" w:after="0"/>
              <w:jc w:val="center"/>
              <w:rPr>
                <w:color w:val="000000" w:themeColor="text1"/>
                <w:sz w:val="18"/>
                <w:szCs w:val="18"/>
              </w:rPr>
            </w:pPr>
            <w:r w:rsidRPr="5F8B734E">
              <w:rPr>
                <w:color w:val="000000" w:themeColor="text1"/>
                <w:sz w:val="18"/>
                <w:szCs w:val="18"/>
              </w:rPr>
              <w:t>LV-SS06</w:t>
            </w:r>
          </w:p>
        </w:tc>
      </w:tr>
      <w:tr w:rsidR="04A9416E" w14:paraId="127EA5F6" w14:textId="77777777" w:rsidTr="5F8B734E">
        <w:trPr>
          <w:trHeight w:val="270"/>
        </w:trPr>
        <w:tc>
          <w:tcPr>
            <w:tcW w:w="418" w:type="dxa"/>
            <w:vMerge/>
            <w:vAlign w:val="center"/>
          </w:tcPr>
          <w:p w14:paraId="7F700B3D" w14:textId="77777777" w:rsidR="001A42CD" w:rsidRDefault="001A42CD"/>
        </w:tc>
        <w:tc>
          <w:tcPr>
            <w:tcW w:w="1325" w:type="dxa"/>
            <w:vMerge/>
            <w:vAlign w:val="center"/>
          </w:tcPr>
          <w:p w14:paraId="3C1F1D8E"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67875E8B" w14:textId="6F7994EF" w:rsidR="04A9416E" w:rsidRDefault="1AD0D76D" w:rsidP="00DD093B">
            <w:pPr>
              <w:spacing w:before="0" w:after="0"/>
              <w:jc w:val="center"/>
              <w:rPr>
                <w:color w:val="000000" w:themeColor="text1"/>
                <w:sz w:val="18"/>
                <w:szCs w:val="18"/>
              </w:rPr>
            </w:pPr>
            <w:r w:rsidRPr="5F8B734E">
              <w:rPr>
                <w:color w:val="000000" w:themeColor="text1"/>
                <w:sz w:val="18"/>
                <w:szCs w:val="18"/>
              </w:rPr>
              <w:t>6.9</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671CB5" w14:textId="63B9C669"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 Mini green zone</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5492C3" w14:textId="6BBC2A8B" w:rsidR="04A9416E" w:rsidRDefault="7BC20603" w:rsidP="00DD093B">
            <w:pPr>
              <w:spacing w:before="0" w:after="0"/>
              <w:jc w:val="center"/>
              <w:rPr>
                <w:color w:val="000000" w:themeColor="text1"/>
                <w:sz w:val="18"/>
                <w:szCs w:val="18"/>
              </w:rPr>
            </w:pPr>
            <w:r w:rsidRPr="5F8B734E">
              <w:rPr>
                <w:color w:val="000000" w:themeColor="text1"/>
                <w:sz w:val="18"/>
                <w:szCs w:val="18"/>
              </w:rPr>
              <w:t>52.8</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57C8E3" w14:textId="5A4E3562" w:rsidR="04A9416E" w:rsidRDefault="7BC20603" w:rsidP="00DD093B">
            <w:pPr>
              <w:spacing w:before="0" w:after="0"/>
              <w:jc w:val="center"/>
              <w:rPr>
                <w:color w:val="000000" w:themeColor="text1"/>
                <w:sz w:val="18"/>
                <w:szCs w:val="18"/>
              </w:rPr>
            </w:pPr>
            <w:r w:rsidRPr="5F8B734E">
              <w:rPr>
                <w:color w:val="000000" w:themeColor="text1"/>
                <w:sz w:val="18"/>
                <w:szCs w:val="18"/>
              </w:rPr>
              <w:t>16.90%</w:t>
            </w:r>
          </w:p>
        </w:tc>
        <w:tc>
          <w:tcPr>
            <w:tcW w:w="792" w:type="dxa"/>
            <w:tcBorders>
              <w:top w:val="nil"/>
              <w:left w:val="single" w:sz="8" w:space="0" w:color="auto"/>
              <w:bottom w:val="single" w:sz="8" w:space="0" w:color="auto"/>
              <w:right w:val="single" w:sz="8" w:space="0" w:color="auto"/>
            </w:tcBorders>
            <w:tcMar>
              <w:left w:w="108" w:type="dxa"/>
              <w:right w:w="108" w:type="dxa"/>
            </w:tcMar>
            <w:vAlign w:val="center"/>
          </w:tcPr>
          <w:p w14:paraId="7FDCA811" w14:textId="116A2A64" w:rsidR="04A9416E" w:rsidRDefault="7BC20603" w:rsidP="00DD093B">
            <w:pPr>
              <w:spacing w:before="0" w:after="0"/>
              <w:jc w:val="center"/>
              <w:rPr>
                <w:color w:val="000000" w:themeColor="text1"/>
                <w:sz w:val="18"/>
                <w:szCs w:val="18"/>
              </w:rPr>
            </w:pPr>
            <w:r w:rsidRPr="5F8B734E">
              <w:rPr>
                <w:color w:val="000000" w:themeColor="text1"/>
                <w:sz w:val="18"/>
                <w:szCs w:val="18"/>
              </w:rPr>
              <w:t>83</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352AC10" w14:textId="3E5CD0BC" w:rsidR="04A9416E" w:rsidRDefault="7BC20603" w:rsidP="00DD093B">
            <w:pPr>
              <w:spacing w:before="0" w:after="0"/>
              <w:jc w:val="center"/>
              <w:rPr>
                <w:color w:val="000000" w:themeColor="text1"/>
                <w:sz w:val="18"/>
                <w:szCs w:val="18"/>
              </w:rPr>
            </w:pPr>
            <w:r w:rsidRPr="5F8B734E">
              <w:rPr>
                <w:color w:val="000000" w:themeColor="text1"/>
                <w:sz w:val="18"/>
                <w:szCs w:val="18"/>
              </w:rPr>
              <w:t>8</w:t>
            </w:r>
          </w:p>
        </w:tc>
        <w:tc>
          <w:tcPr>
            <w:tcW w:w="1728" w:type="dxa"/>
            <w:vMerge/>
            <w:vAlign w:val="center"/>
          </w:tcPr>
          <w:p w14:paraId="79705D59"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0A0EFC6C" w14:textId="403CFBD0"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763493" w14:textId="2CA110D2" w:rsidR="04A9416E" w:rsidRDefault="7BC20603" w:rsidP="00DD093B">
            <w:pPr>
              <w:spacing w:before="0" w:after="0"/>
              <w:jc w:val="center"/>
              <w:rPr>
                <w:color w:val="000000" w:themeColor="text1"/>
                <w:sz w:val="18"/>
                <w:szCs w:val="18"/>
              </w:rPr>
            </w:pPr>
            <w:r w:rsidRPr="5F8B734E">
              <w:rPr>
                <w:color w:val="000000" w:themeColor="text1"/>
                <w:sz w:val="18"/>
                <w:szCs w:val="18"/>
              </w:rPr>
              <w:t>LV-DB- S3D5</w:t>
            </w:r>
          </w:p>
        </w:tc>
      </w:tr>
      <w:tr w:rsidR="04A9416E" w14:paraId="11A5AE11" w14:textId="77777777" w:rsidTr="5F8B734E">
        <w:trPr>
          <w:trHeight w:val="270"/>
        </w:trPr>
        <w:tc>
          <w:tcPr>
            <w:tcW w:w="418" w:type="dxa"/>
            <w:vMerge/>
            <w:vAlign w:val="center"/>
          </w:tcPr>
          <w:p w14:paraId="10D51AD1" w14:textId="77777777" w:rsidR="001A42CD" w:rsidRDefault="001A42CD"/>
        </w:tc>
        <w:tc>
          <w:tcPr>
            <w:tcW w:w="1325" w:type="dxa"/>
            <w:vMerge/>
            <w:vAlign w:val="center"/>
          </w:tcPr>
          <w:p w14:paraId="2C1994BA"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6AAB0FE6" w14:textId="068F537D" w:rsidR="04A9416E" w:rsidRDefault="1AD0D76D" w:rsidP="00DD093B">
            <w:pPr>
              <w:spacing w:before="0" w:after="0"/>
              <w:jc w:val="center"/>
              <w:rPr>
                <w:color w:val="000000" w:themeColor="text1"/>
                <w:sz w:val="18"/>
                <w:szCs w:val="18"/>
              </w:rPr>
            </w:pPr>
            <w:r w:rsidRPr="5F8B734E">
              <w:rPr>
                <w:color w:val="000000" w:themeColor="text1"/>
                <w:sz w:val="18"/>
                <w:szCs w:val="18"/>
              </w:rPr>
              <w:t>6.10</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392A9C1" w14:textId="6F1D5D59"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 Green zone between residential blocks</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0DE2990" w14:textId="063443CB" w:rsidR="04A9416E" w:rsidRDefault="7BC20603" w:rsidP="00DD093B">
            <w:pPr>
              <w:spacing w:before="0" w:after="0"/>
              <w:jc w:val="center"/>
              <w:rPr>
                <w:color w:val="000000" w:themeColor="text1"/>
                <w:sz w:val="18"/>
                <w:szCs w:val="18"/>
              </w:rPr>
            </w:pPr>
            <w:r w:rsidRPr="5F8B734E">
              <w:rPr>
                <w:color w:val="000000" w:themeColor="text1"/>
                <w:sz w:val="18"/>
                <w:szCs w:val="18"/>
              </w:rPr>
              <w:t>803</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B6D982" w14:textId="4E76133B" w:rsidR="04A9416E" w:rsidRDefault="7BC20603" w:rsidP="00DD093B">
            <w:pPr>
              <w:spacing w:before="0" w:after="0"/>
              <w:jc w:val="center"/>
              <w:rPr>
                <w:color w:val="000000" w:themeColor="text1"/>
                <w:sz w:val="18"/>
                <w:szCs w:val="18"/>
              </w:rPr>
            </w:pPr>
            <w:r w:rsidRPr="5F8B734E">
              <w:rPr>
                <w:color w:val="000000" w:themeColor="text1"/>
                <w:sz w:val="18"/>
                <w:szCs w:val="18"/>
              </w:rPr>
              <w:t>17.00%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359501D" w14:textId="5B24FF41" w:rsidR="04A9416E" w:rsidRDefault="7BC20603" w:rsidP="00DD093B">
            <w:pPr>
              <w:spacing w:before="0" w:after="0"/>
              <w:jc w:val="center"/>
              <w:rPr>
                <w:color w:val="000000" w:themeColor="text1"/>
                <w:sz w:val="18"/>
                <w:szCs w:val="18"/>
              </w:rPr>
            </w:pPr>
            <w:r w:rsidRPr="5F8B734E">
              <w:rPr>
                <w:color w:val="000000" w:themeColor="text1"/>
                <w:sz w:val="18"/>
                <w:szCs w:val="18"/>
              </w:rPr>
              <w:t>83.1</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6B7F6A" w14:textId="4E2112EF" w:rsidR="04A9416E" w:rsidRDefault="7BC20603" w:rsidP="00DD093B">
            <w:pPr>
              <w:spacing w:before="0" w:after="0"/>
              <w:jc w:val="center"/>
              <w:rPr>
                <w:color w:val="000000" w:themeColor="text1"/>
                <w:sz w:val="18"/>
                <w:szCs w:val="18"/>
              </w:rPr>
            </w:pPr>
            <w:r w:rsidRPr="5F8B734E">
              <w:rPr>
                <w:color w:val="000000" w:themeColor="text1"/>
                <w:sz w:val="18"/>
                <w:szCs w:val="18"/>
              </w:rPr>
              <w:t>132</w:t>
            </w:r>
          </w:p>
        </w:tc>
        <w:tc>
          <w:tcPr>
            <w:tcW w:w="1728" w:type="dxa"/>
            <w:vMerge/>
            <w:vAlign w:val="center"/>
          </w:tcPr>
          <w:p w14:paraId="0A2994C4"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0CBBB4C3" w14:textId="75EDF2AA"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52F9520" w14:textId="7F8FC5BE" w:rsidR="04A9416E" w:rsidRDefault="7BC20603" w:rsidP="00DD093B">
            <w:pPr>
              <w:spacing w:before="0" w:after="0"/>
              <w:jc w:val="center"/>
              <w:rPr>
                <w:color w:val="000000" w:themeColor="text1"/>
                <w:sz w:val="18"/>
                <w:szCs w:val="18"/>
              </w:rPr>
            </w:pPr>
            <w:r w:rsidRPr="5F8B734E">
              <w:rPr>
                <w:color w:val="000000" w:themeColor="text1"/>
                <w:sz w:val="18"/>
                <w:szCs w:val="18"/>
              </w:rPr>
              <w:t>LV-SS2</w:t>
            </w:r>
          </w:p>
        </w:tc>
      </w:tr>
      <w:tr w:rsidR="04A9416E" w14:paraId="517761A5" w14:textId="77777777" w:rsidTr="5F8B734E">
        <w:trPr>
          <w:trHeight w:val="555"/>
        </w:trPr>
        <w:tc>
          <w:tcPr>
            <w:tcW w:w="418" w:type="dxa"/>
            <w:vMerge/>
            <w:vAlign w:val="center"/>
          </w:tcPr>
          <w:p w14:paraId="1B264AF0" w14:textId="77777777" w:rsidR="001A42CD" w:rsidRDefault="001A42CD"/>
        </w:tc>
        <w:tc>
          <w:tcPr>
            <w:tcW w:w="1325" w:type="dxa"/>
            <w:vMerge/>
            <w:vAlign w:val="center"/>
          </w:tcPr>
          <w:p w14:paraId="5F719E8F"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442647FE" w14:textId="47B5E93C" w:rsidR="04A9416E" w:rsidRDefault="1AD0D76D" w:rsidP="00DD093B">
            <w:pPr>
              <w:spacing w:before="0" w:after="0"/>
              <w:jc w:val="center"/>
              <w:rPr>
                <w:color w:val="000000" w:themeColor="text1"/>
                <w:sz w:val="18"/>
                <w:szCs w:val="18"/>
              </w:rPr>
            </w:pPr>
            <w:r w:rsidRPr="5F8B734E">
              <w:rPr>
                <w:color w:val="000000" w:themeColor="text1"/>
                <w:sz w:val="18"/>
                <w:szCs w:val="18"/>
              </w:rPr>
              <w:t>6.11</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74617A" w14:textId="7781994E"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Parking Zone </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526B998" w14:textId="0CA6080C" w:rsidR="04A9416E" w:rsidRDefault="7BC20603" w:rsidP="00DD093B">
            <w:pPr>
              <w:spacing w:before="0" w:after="0"/>
              <w:jc w:val="center"/>
              <w:rPr>
                <w:color w:val="000000" w:themeColor="text1"/>
                <w:sz w:val="18"/>
                <w:szCs w:val="18"/>
              </w:rPr>
            </w:pPr>
            <w:r w:rsidRPr="5F8B734E">
              <w:rPr>
                <w:color w:val="000000" w:themeColor="text1"/>
                <w:sz w:val="18"/>
                <w:szCs w:val="18"/>
              </w:rPr>
              <w:t>644</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7CF6EF6" w14:textId="264978BB" w:rsidR="04A9416E" w:rsidRDefault="7BC20603" w:rsidP="00DD093B">
            <w:pPr>
              <w:spacing w:before="0" w:after="0"/>
              <w:jc w:val="center"/>
              <w:rPr>
                <w:color w:val="000000" w:themeColor="text1"/>
                <w:sz w:val="18"/>
                <w:szCs w:val="18"/>
              </w:rPr>
            </w:pPr>
            <w:r w:rsidRPr="5F8B734E">
              <w:rPr>
                <w:color w:val="000000" w:themeColor="text1"/>
                <w:sz w:val="18"/>
                <w:szCs w:val="18"/>
              </w:rPr>
              <w:t>16.70%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707E51" w14:textId="638472D0" w:rsidR="04A9416E" w:rsidRDefault="7BC20603" w:rsidP="00DD093B">
            <w:pPr>
              <w:spacing w:before="0" w:after="0"/>
              <w:jc w:val="center"/>
              <w:rPr>
                <w:color w:val="000000" w:themeColor="text1"/>
                <w:sz w:val="18"/>
                <w:szCs w:val="18"/>
              </w:rPr>
            </w:pPr>
            <w:r w:rsidRPr="5F8B734E">
              <w:rPr>
                <w:color w:val="000000" w:themeColor="text1"/>
                <w:sz w:val="18"/>
                <w:szCs w:val="18"/>
              </w:rPr>
              <w:t>81.9</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E21E642" w14:textId="2C75004F" w:rsidR="04A9416E" w:rsidRDefault="7BC20603" w:rsidP="00DD093B">
            <w:pPr>
              <w:spacing w:before="0" w:after="0"/>
              <w:jc w:val="center"/>
              <w:rPr>
                <w:color w:val="000000" w:themeColor="text1"/>
                <w:sz w:val="18"/>
                <w:szCs w:val="18"/>
              </w:rPr>
            </w:pPr>
            <w:r w:rsidRPr="5F8B734E">
              <w:rPr>
                <w:color w:val="000000" w:themeColor="text1"/>
                <w:sz w:val="18"/>
                <w:szCs w:val="18"/>
              </w:rPr>
              <w:t>92</w:t>
            </w:r>
          </w:p>
        </w:tc>
        <w:tc>
          <w:tcPr>
            <w:tcW w:w="1728" w:type="dxa"/>
            <w:vMerge/>
            <w:vAlign w:val="center"/>
          </w:tcPr>
          <w:p w14:paraId="100588D4"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365D724C" w14:textId="59F4F579"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207F18" w14:textId="0D9C400E" w:rsidR="04A9416E" w:rsidRDefault="7BC20603" w:rsidP="00DD093B">
            <w:pPr>
              <w:spacing w:before="0" w:after="0"/>
              <w:jc w:val="center"/>
              <w:rPr>
                <w:color w:val="000000" w:themeColor="text1"/>
                <w:sz w:val="18"/>
                <w:szCs w:val="18"/>
              </w:rPr>
            </w:pPr>
            <w:r w:rsidRPr="5F8B734E">
              <w:rPr>
                <w:color w:val="000000" w:themeColor="text1"/>
                <w:sz w:val="18"/>
                <w:szCs w:val="18"/>
              </w:rPr>
              <w:t>LV-SS4 with transformer upgrade to 800 kVA</w:t>
            </w:r>
          </w:p>
        </w:tc>
      </w:tr>
      <w:tr w:rsidR="04A9416E" w14:paraId="0D12CC9C" w14:textId="77777777" w:rsidTr="5F8B734E">
        <w:trPr>
          <w:trHeight w:val="270"/>
        </w:trPr>
        <w:tc>
          <w:tcPr>
            <w:tcW w:w="418" w:type="dxa"/>
            <w:vMerge/>
            <w:vAlign w:val="center"/>
          </w:tcPr>
          <w:p w14:paraId="46C915EF" w14:textId="77777777" w:rsidR="001A42CD" w:rsidRDefault="001A42CD"/>
        </w:tc>
        <w:tc>
          <w:tcPr>
            <w:tcW w:w="1325" w:type="dxa"/>
            <w:vMerge/>
            <w:vAlign w:val="center"/>
          </w:tcPr>
          <w:p w14:paraId="51ADD277"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04383C81" w14:textId="35CAF4DC" w:rsidR="04A9416E" w:rsidRDefault="1AD0D76D" w:rsidP="00DD093B">
            <w:pPr>
              <w:spacing w:before="0" w:after="0"/>
              <w:jc w:val="center"/>
              <w:rPr>
                <w:color w:val="000000" w:themeColor="text1"/>
                <w:sz w:val="18"/>
                <w:szCs w:val="18"/>
              </w:rPr>
            </w:pPr>
            <w:r w:rsidRPr="5F8B734E">
              <w:rPr>
                <w:color w:val="000000" w:themeColor="text1"/>
                <w:sz w:val="18"/>
                <w:szCs w:val="18"/>
              </w:rPr>
              <w:t>6.12</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959810" w14:textId="358CE277" w:rsidR="04A9416E" w:rsidRDefault="7BC20603" w:rsidP="00DD093B">
            <w:pPr>
              <w:spacing w:before="0" w:after="0"/>
              <w:jc w:val="center"/>
              <w:rPr>
                <w:color w:val="000000" w:themeColor="text1"/>
                <w:sz w:val="18"/>
                <w:szCs w:val="18"/>
              </w:rPr>
            </w:pPr>
            <w:r w:rsidRPr="5F8B734E">
              <w:rPr>
                <w:color w:val="000000" w:themeColor="text1"/>
                <w:sz w:val="18"/>
                <w:szCs w:val="18"/>
              </w:rPr>
              <w:t>Designated greenzones (I)</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3804A7C" w14:textId="011E07C6" w:rsidR="04A9416E" w:rsidRDefault="7BC20603" w:rsidP="00DD093B">
            <w:pPr>
              <w:spacing w:before="0" w:after="0"/>
              <w:jc w:val="center"/>
              <w:rPr>
                <w:color w:val="000000" w:themeColor="text1"/>
                <w:sz w:val="18"/>
                <w:szCs w:val="18"/>
              </w:rPr>
            </w:pPr>
            <w:r w:rsidRPr="5F8B734E">
              <w:rPr>
                <w:color w:val="000000" w:themeColor="text1"/>
                <w:sz w:val="18"/>
                <w:szCs w:val="18"/>
              </w:rPr>
              <w:t>803</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F1927FB" w14:textId="40C6F9A3" w:rsidR="04A9416E" w:rsidRDefault="7BC20603" w:rsidP="00DD093B">
            <w:pPr>
              <w:spacing w:before="0" w:after="0"/>
              <w:jc w:val="center"/>
              <w:rPr>
                <w:color w:val="000000" w:themeColor="text1"/>
                <w:sz w:val="18"/>
                <w:szCs w:val="18"/>
              </w:rPr>
            </w:pPr>
            <w:r w:rsidRPr="5F8B734E">
              <w:rPr>
                <w:color w:val="000000" w:themeColor="text1"/>
                <w:sz w:val="18"/>
                <w:szCs w:val="18"/>
              </w:rPr>
              <w:t>16.70%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524C653" w14:textId="1D34DFF8" w:rsidR="04A9416E" w:rsidRDefault="7BC20603" w:rsidP="00DD093B">
            <w:pPr>
              <w:spacing w:before="0" w:after="0"/>
              <w:jc w:val="center"/>
              <w:rPr>
                <w:color w:val="000000" w:themeColor="text1"/>
                <w:sz w:val="18"/>
                <w:szCs w:val="18"/>
              </w:rPr>
            </w:pPr>
            <w:r w:rsidRPr="5F8B734E">
              <w:rPr>
                <w:color w:val="000000" w:themeColor="text1"/>
                <w:sz w:val="18"/>
                <w:szCs w:val="18"/>
              </w:rPr>
              <w:t>82.1</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072165" w14:textId="57F705A0" w:rsidR="04A9416E" w:rsidRDefault="7BC20603" w:rsidP="00DD093B">
            <w:pPr>
              <w:spacing w:before="0" w:after="0"/>
              <w:jc w:val="center"/>
              <w:rPr>
                <w:color w:val="000000" w:themeColor="text1"/>
                <w:sz w:val="18"/>
                <w:szCs w:val="18"/>
              </w:rPr>
            </w:pPr>
            <w:r w:rsidRPr="5F8B734E">
              <w:rPr>
                <w:color w:val="000000" w:themeColor="text1"/>
                <w:sz w:val="18"/>
                <w:szCs w:val="18"/>
              </w:rPr>
              <w:t>132</w:t>
            </w:r>
          </w:p>
        </w:tc>
        <w:tc>
          <w:tcPr>
            <w:tcW w:w="1728" w:type="dxa"/>
            <w:vMerge/>
            <w:vAlign w:val="center"/>
          </w:tcPr>
          <w:p w14:paraId="4CA7F62A"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4D880369" w14:textId="7386B189"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AC8724" w14:textId="49AA422F" w:rsidR="04A9416E" w:rsidRDefault="7BC20603" w:rsidP="00DD093B">
            <w:pPr>
              <w:spacing w:before="0" w:after="0"/>
              <w:jc w:val="center"/>
              <w:rPr>
                <w:color w:val="000000" w:themeColor="text1"/>
                <w:sz w:val="18"/>
                <w:szCs w:val="18"/>
              </w:rPr>
            </w:pPr>
            <w:r w:rsidRPr="5F8B734E">
              <w:rPr>
                <w:color w:val="000000" w:themeColor="text1"/>
                <w:sz w:val="18"/>
                <w:szCs w:val="18"/>
              </w:rPr>
              <w:t>LV ( SS4- DB - C4)</w:t>
            </w:r>
          </w:p>
        </w:tc>
      </w:tr>
      <w:tr w:rsidR="04A9416E" w14:paraId="04FB31B2" w14:textId="77777777" w:rsidTr="5F8B734E">
        <w:trPr>
          <w:trHeight w:val="270"/>
        </w:trPr>
        <w:tc>
          <w:tcPr>
            <w:tcW w:w="418" w:type="dxa"/>
            <w:vMerge/>
            <w:vAlign w:val="center"/>
          </w:tcPr>
          <w:p w14:paraId="66437ACD" w14:textId="77777777" w:rsidR="001A42CD" w:rsidRDefault="001A42CD"/>
        </w:tc>
        <w:tc>
          <w:tcPr>
            <w:tcW w:w="1325" w:type="dxa"/>
            <w:vMerge/>
            <w:vAlign w:val="center"/>
          </w:tcPr>
          <w:p w14:paraId="7EF39A33"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2EA9CA2A" w14:textId="1ED81081" w:rsidR="04A9416E" w:rsidRDefault="1AD0D76D" w:rsidP="00DD093B">
            <w:pPr>
              <w:spacing w:before="0" w:after="0"/>
              <w:jc w:val="center"/>
              <w:rPr>
                <w:color w:val="000000" w:themeColor="text1"/>
                <w:sz w:val="18"/>
                <w:szCs w:val="18"/>
              </w:rPr>
            </w:pPr>
            <w:r w:rsidRPr="5F8B734E">
              <w:rPr>
                <w:color w:val="000000" w:themeColor="text1"/>
                <w:sz w:val="18"/>
                <w:szCs w:val="18"/>
              </w:rPr>
              <w:t>6.13</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816398" w14:textId="77B22F30" w:rsidR="04A9416E" w:rsidRDefault="7BC20603" w:rsidP="00DD093B">
            <w:pPr>
              <w:spacing w:before="0" w:after="0"/>
              <w:jc w:val="center"/>
              <w:rPr>
                <w:color w:val="000000" w:themeColor="text1"/>
                <w:sz w:val="18"/>
                <w:szCs w:val="18"/>
              </w:rPr>
            </w:pPr>
            <w:r w:rsidRPr="5F8B734E">
              <w:rPr>
                <w:color w:val="000000" w:themeColor="text1"/>
                <w:sz w:val="18"/>
                <w:szCs w:val="18"/>
              </w:rPr>
              <w:t>Designated green zones (II)</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731681A" w14:textId="7FBA1756" w:rsidR="04A9416E" w:rsidRDefault="7BC20603" w:rsidP="00DD093B">
            <w:pPr>
              <w:spacing w:before="0" w:after="0"/>
              <w:jc w:val="center"/>
              <w:rPr>
                <w:color w:val="000000" w:themeColor="text1"/>
                <w:sz w:val="18"/>
                <w:szCs w:val="18"/>
              </w:rPr>
            </w:pPr>
            <w:r w:rsidRPr="5F8B734E">
              <w:rPr>
                <w:color w:val="000000" w:themeColor="text1"/>
                <w:sz w:val="18"/>
                <w:szCs w:val="18"/>
              </w:rPr>
              <w:t>1124</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DDA882" w14:textId="67B80374" w:rsidR="04A9416E" w:rsidRDefault="7BC20603" w:rsidP="00DD093B">
            <w:pPr>
              <w:spacing w:before="0" w:after="0"/>
              <w:jc w:val="center"/>
              <w:rPr>
                <w:color w:val="000000" w:themeColor="text1"/>
                <w:sz w:val="18"/>
                <w:szCs w:val="18"/>
              </w:rPr>
            </w:pPr>
            <w:r w:rsidRPr="5F8B734E">
              <w:rPr>
                <w:color w:val="000000" w:themeColor="text1"/>
                <w:sz w:val="18"/>
                <w:szCs w:val="18"/>
              </w:rPr>
              <w:t>17.00%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D208E8" w14:textId="26D66B88" w:rsidR="04A9416E" w:rsidRDefault="7BC20603" w:rsidP="00DD093B">
            <w:pPr>
              <w:spacing w:before="0" w:after="0"/>
              <w:jc w:val="center"/>
              <w:rPr>
                <w:color w:val="000000" w:themeColor="text1"/>
                <w:sz w:val="18"/>
                <w:szCs w:val="18"/>
              </w:rPr>
            </w:pPr>
            <w:r w:rsidRPr="5F8B734E">
              <w:rPr>
                <w:color w:val="000000" w:themeColor="text1"/>
                <w:sz w:val="18"/>
                <w:szCs w:val="18"/>
              </w:rPr>
              <w:t>83.1</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A4872A9" w14:textId="487FEE6F" w:rsidR="04A9416E" w:rsidRDefault="7BC20603" w:rsidP="00DD093B">
            <w:pPr>
              <w:spacing w:before="0" w:after="0"/>
              <w:jc w:val="center"/>
              <w:rPr>
                <w:color w:val="000000" w:themeColor="text1"/>
                <w:sz w:val="18"/>
                <w:szCs w:val="18"/>
              </w:rPr>
            </w:pPr>
            <w:r w:rsidRPr="5F8B734E">
              <w:rPr>
                <w:color w:val="000000" w:themeColor="text1"/>
                <w:sz w:val="18"/>
                <w:szCs w:val="18"/>
              </w:rPr>
              <w:t>158</w:t>
            </w:r>
          </w:p>
        </w:tc>
        <w:tc>
          <w:tcPr>
            <w:tcW w:w="1728" w:type="dxa"/>
            <w:vMerge/>
            <w:vAlign w:val="center"/>
          </w:tcPr>
          <w:p w14:paraId="0DC3CC18"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643A3FB8" w14:textId="7F678206"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4F7077" w14:textId="0313F743" w:rsidR="04A9416E" w:rsidRDefault="7BC20603" w:rsidP="00DD093B">
            <w:pPr>
              <w:spacing w:before="0" w:after="0"/>
              <w:jc w:val="center"/>
              <w:rPr>
                <w:color w:val="000000" w:themeColor="text1"/>
                <w:sz w:val="18"/>
                <w:szCs w:val="18"/>
              </w:rPr>
            </w:pPr>
            <w:r w:rsidRPr="5F8B734E">
              <w:rPr>
                <w:color w:val="000000" w:themeColor="text1"/>
                <w:sz w:val="18"/>
                <w:szCs w:val="18"/>
              </w:rPr>
              <w:t>LV-SS4</w:t>
            </w:r>
          </w:p>
        </w:tc>
      </w:tr>
      <w:tr w:rsidR="04A9416E" w14:paraId="6433B9DB" w14:textId="77777777" w:rsidTr="5F8B734E">
        <w:trPr>
          <w:trHeight w:val="270"/>
        </w:trPr>
        <w:tc>
          <w:tcPr>
            <w:tcW w:w="418" w:type="dxa"/>
            <w:vMerge/>
            <w:vAlign w:val="center"/>
          </w:tcPr>
          <w:p w14:paraId="7E8A2270" w14:textId="77777777" w:rsidR="001A42CD" w:rsidRDefault="001A42CD"/>
        </w:tc>
        <w:tc>
          <w:tcPr>
            <w:tcW w:w="1325" w:type="dxa"/>
            <w:vMerge/>
            <w:vAlign w:val="center"/>
          </w:tcPr>
          <w:p w14:paraId="7D69F1C9"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5ACF3EEC" w14:textId="41983885" w:rsidR="04A9416E" w:rsidRDefault="1AD0D76D" w:rsidP="00DD093B">
            <w:pPr>
              <w:spacing w:before="0" w:after="0"/>
              <w:jc w:val="center"/>
              <w:rPr>
                <w:color w:val="000000" w:themeColor="text1"/>
                <w:sz w:val="18"/>
                <w:szCs w:val="18"/>
              </w:rPr>
            </w:pPr>
            <w:r w:rsidRPr="5F8B734E">
              <w:rPr>
                <w:color w:val="000000" w:themeColor="text1"/>
                <w:sz w:val="18"/>
                <w:szCs w:val="18"/>
              </w:rPr>
              <w:t>6.14</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C4B5FB2" w14:textId="108C57C4" w:rsidR="04A9416E" w:rsidRDefault="7BC20603" w:rsidP="00DD093B">
            <w:pPr>
              <w:spacing w:before="0" w:after="0"/>
              <w:jc w:val="center"/>
              <w:rPr>
                <w:color w:val="000000" w:themeColor="text1"/>
                <w:sz w:val="18"/>
                <w:szCs w:val="18"/>
              </w:rPr>
            </w:pPr>
            <w:r w:rsidRPr="5F8B734E">
              <w:rPr>
                <w:color w:val="000000" w:themeColor="text1"/>
                <w:sz w:val="18"/>
                <w:szCs w:val="18"/>
              </w:rPr>
              <w:t>Designated green zones (III)</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BB70C04" w14:textId="130F36DF" w:rsidR="04A9416E" w:rsidRDefault="7BC20603" w:rsidP="00DD093B">
            <w:pPr>
              <w:spacing w:before="0" w:after="0"/>
              <w:jc w:val="center"/>
              <w:rPr>
                <w:color w:val="000000" w:themeColor="text1"/>
                <w:sz w:val="18"/>
                <w:szCs w:val="18"/>
              </w:rPr>
            </w:pPr>
            <w:r w:rsidRPr="5F8B734E">
              <w:rPr>
                <w:color w:val="000000" w:themeColor="text1"/>
                <w:sz w:val="18"/>
                <w:szCs w:val="18"/>
              </w:rPr>
              <w:t>968</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6D23ADF" w14:textId="07231A43" w:rsidR="04A9416E" w:rsidRDefault="7BC20603" w:rsidP="00DD093B">
            <w:pPr>
              <w:spacing w:before="0" w:after="0"/>
              <w:jc w:val="center"/>
              <w:rPr>
                <w:color w:val="000000" w:themeColor="text1"/>
                <w:sz w:val="18"/>
                <w:szCs w:val="18"/>
              </w:rPr>
            </w:pPr>
            <w:r w:rsidRPr="5F8B734E">
              <w:rPr>
                <w:color w:val="000000" w:themeColor="text1"/>
                <w:sz w:val="18"/>
                <w:szCs w:val="18"/>
              </w:rPr>
              <w:t>16.90%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E6B050" w14:textId="7FECC574" w:rsidR="04A9416E" w:rsidRDefault="7BC20603" w:rsidP="00DD093B">
            <w:pPr>
              <w:spacing w:before="0" w:after="0"/>
              <w:jc w:val="center"/>
              <w:rPr>
                <w:color w:val="000000" w:themeColor="text1"/>
                <w:sz w:val="18"/>
                <w:szCs w:val="18"/>
              </w:rPr>
            </w:pPr>
            <w:r w:rsidRPr="5F8B734E">
              <w:rPr>
                <w:color w:val="000000" w:themeColor="text1"/>
                <w:sz w:val="18"/>
                <w:szCs w:val="18"/>
              </w:rPr>
              <w:t>82.9</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B1D9A0" w14:textId="13F0E436" w:rsidR="04A9416E" w:rsidRDefault="7BC20603" w:rsidP="00DD093B">
            <w:pPr>
              <w:spacing w:before="0" w:after="0"/>
              <w:jc w:val="center"/>
              <w:rPr>
                <w:color w:val="000000" w:themeColor="text1"/>
                <w:sz w:val="18"/>
                <w:szCs w:val="18"/>
              </w:rPr>
            </w:pPr>
            <w:r w:rsidRPr="5F8B734E">
              <w:rPr>
                <w:color w:val="000000" w:themeColor="text1"/>
                <w:sz w:val="18"/>
                <w:szCs w:val="18"/>
              </w:rPr>
              <w:t>149</w:t>
            </w:r>
          </w:p>
        </w:tc>
        <w:tc>
          <w:tcPr>
            <w:tcW w:w="1728" w:type="dxa"/>
            <w:vMerge/>
            <w:vAlign w:val="center"/>
          </w:tcPr>
          <w:p w14:paraId="52BA3843"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766AB644" w14:textId="0DAFC75A"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124EA1" w14:textId="6B7DA36D" w:rsidR="04A9416E" w:rsidRDefault="7BC20603" w:rsidP="00DD093B">
            <w:pPr>
              <w:spacing w:before="0" w:after="0"/>
              <w:jc w:val="center"/>
              <w:rPr>
                <w:color w:val="000000" w:themeColor="text1"/>
                <w:sz w:val="18"/>
                <w:szCs w:val="18"/>
              </w:rPr>
            </w:pPr>
            <w:r w:rsidRPr="5F8B734E">
              <w:rPr>
                <w:color w:val="000000" w:themeColor="text1"/>
                <w:sz w:val="18"/>
                <w:szCs w:val="18"/>
              </w:rPr>
              <w:t>LV-SS4</w:t>
            </w:r>
          </w:p>
        </w:tc>
      </w:tr>
      <w:tr w:rsidR="04A9416E" w14:paraId="50EAD860" w14:textId="77777777" w:rsidTr="5F8B734E">
        <w:trPr>
          <w:trHeight w:val="270"/>
        </w:trPr>
        <w:tc>
          <w:tcPr>
            <w:tcW w:w="418" w:type="dxa"/>
            <w:vMerge/>
            <w:vAlign w:val="center"/>
          </w:tcPr>
          <w:p w14:paraId="4C0DCAAA" w14:textId="77777777" w:rsidR="001A42CD" w:rsidRDefault="001A42CD"/>
        </w:tc>
        <w:tc>
          <w:tcPr>
            <w:tcW w:w="1325" w:type="dxa"/>
            <w:vMerge/>
            <w:vAlign w:val="center"/>
          </w:tcPr>
          <w:p w14:paraId="098688FA"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4055CF0D" w14:textId="13C6FA02" w:rsidR="04A9416E" w:rsidRDefault="1AD0D76D" w:rsidP="00DD093B">
            <w:pPr>
              <w:spacing w:before="0" w:after="0"/>
              <w:jc w:val="center"/>
              <w:rPr>
                <w:color w:val="000000" w:themeColor="text1"/>
                <w:sz w:val="18"/>
                <w:szCs w:val="18"/>
              </w:rPr>
            </w:pPr>
            <w:r w:rsidRPr="5F8B734E">
              <w:rPr>
                <w:color w:val="000000" w:themeColor="text1"/>
                <w:sz w:val="18"/>
                <w:szCs w:val="18"/>
              </w:rPr>
              <w:t>6.15</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7D7E55" w14:textId="438866EE" w:rsidR="04A9416E" w:rsidRDefault="7BC20603" w:rsidP="00DD093B">
            <w:pPr>
              <w:spacing w:before="0" w:after="0"/>
              <w:jc w:val="center"/>
              <w:rPr>
                <w:color w:val="000000" w:themeColor="text1"/>
                <w:sz w:val="18"/>
                <w:szCs w:val="18"/>
              </w:rPr>
            </w:pPr>
            <w:r w:rsidRPr="5F8B734E">
              <w:rPr>
                <w:color w:val="000000" w:themeColor="text1"/>
                <w:sz w:val="18"/>
                <w:szCs w:val="18"/>
              </w:rPr>
              <w:t>Villingili gate (I)</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AB5D7AC" w14:textId="07474C7B" w:rsidR="04A9416E" w:rsidRDefault="7BC20603" w:rsidP="00DD093B">
            <w:pPr>
              <w:spacing w:before="0" w:after="0"/>
              <w:jc w:val="center"/>
              <w:rPr>
                <w:color w:val="000000" w:themeColor="text1"/>
                <w:sz w:val="18"/>
                <w:szCs w:val="18"/>
              </w:rPr>
            </w:pPr>
            <w:r w:rsidRPr="5F8B734E">
              <w:rPr>
                <w:color w:val="000000" w:themeColor="text1"/>
                <w:sz w:val="18"/>
                <w:szCs w:val="18"/>
              </w:rPr>
              <w:t>520</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3A7F40" w14:textId="6A5815DA" w:rsidR="04A9416E" w:rsidRDefault="7BC20603" w:rsidP="00DD093B">
            <w:pPr>
              <w:spacing w:before="0" w:after="0"/>
              <w:jc w:val="center"/>
              <w:rPr>
                <w:color w:val="000000" w:themeColor="text1"/>
                <w:sz w:val="18"/>
                <w:szCs w:val="18"/>
              </w:rPr>
            </w:pPr>
            <w:r w:rsidRPr="5F8B734E">
              <w:rPr>
                <w:color w:val="000000" w:themeColor="text1"/>
                <w:sz w:val="18"/>
                <w:szCs w:val="18"/>
              </w:rPr>
              <w:t>16.20%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7FF395F" w14:textId="42D02235" w:rsidR="04A9416E" w:rsidRDefault="7BC20603" w:rsidP="00DD093B">
            <w:pPr>
              <w:spacing w:before="0" w:after="0"/>
              <w:jc w:val="center"/>
              <w:rPr>
                <w:color w:val="000000" w:themeColor="text1"/>
                <w:sz w:val="18"/>
                <w:szCs w:val="18"/>
              </w:rPr>
            </w:pPr>
            <w:r w:rsidRPr="5F8B734E">
              <w:rPr>
                <w:color w:val="000000" w:themeColor="text1"/>
                <w:sz w:val="18"/>
                <w:szCs w:val="18"/>
              </w:rPr>
              <w:t>79.4</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745123" w14:textId="517D151B" w:rsidR="04A9416E" w:rsidRDefault="7BC20603" w:rsidP="00DD093B">
            <w:pPr>
              <w:spacing w:before="0" w:after="0"/>
              <w:jc w:val="center"/>
              <w:rPr>
                <w:color w:val="000000" w:themeColor="text1"/>
                <w:sz w:val="18"/>
                <w:szCs w:val="18"/>
              </w:rPr>
            </w:pPr>
            <w:r w:rsidRPr="5F8B734E">
              <w:rPr>
                <w:color w:val="000000" w:themeColor="text1"/>
                <w:sz w:val="18"/>
                <w:szCs w:val="18"/>
              </w:rPr>
              <w:t>84</w:t>
            </w:r>
          </w:p>
        </w:tc>
        <w:tc>
          <w:tcPr>
            <w:tcW w:w="1728" w:type="dxa"/>
            <w:vMerge/>
            <w:vAlign w:val="center"/>
          </w:tcPr>
          <w:p w14:paraId="0189A86A"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5C88B5E1" w14:textId="0A94B275"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A0B6516" w14:textId="12F2B0AA" w:rsidR="04A9416E" w:rsidRDefault="7BC20603" w:rsidP="00DD093B">
            <w:pPr>
              <w:spacing w:before="0" w:after="0"/>
              <w:jc w:val="center"/>
              <w:rPr>
                <w:color w:val="000000" w:themeColor="text1"/>
                <w:sz w:val="18"/>
                <w:szCs w:val="18"/>
              </w:rPr>
            </w:pPr>
            <w:r w:rsidRPr="5F8B734E">
              <w:rPr>
                <w:color w:val="000000" w:themeColor="text1"/>
                <w:sz w:val="18"/>
                <w:szCs w:val="18"/>
              </w:rPr>
              <w:t>LV-SS4</w:t>
            </w:r>
          </w:p>
        </w:tc>
      </w:tr>
      <w:tr w:rsidR="04A9416E" w14:paraId="042F7062" w14:textId="77777777" w:rsidTr="5F8B734E">
        <w:trPr>
          <w:trHeight w:val="270"/>
        </w:trPr>
        <w:tc>
          <w:tcPr>
            <w:tcW w:w="418" w:type="dxa"/>
            <w:vMerge/>
            <w:vAlign w:val="center"/>
          </w:tcPr>
          <w:p w14:paraId="01D8FD26" w14:textId="77777777" w:rsidR="001A42CD" w:rsidRDefault="001A42CD"/>
        </w:tc>
        <w:tc>
          <w:tcPr>
            <w:tcW w:w="1325" w:type="dxa"/>
            <w:vMerge/>
            <w:vAlign w:val="center"/>
          </w:tcPr>
          <w:p w14:paraId="27EF50EF"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139B136E" w14:textId="6AFFADDA" w:rsidR="04A9416E" w:rsidRDefault="1AD0D76D" w:rsidP="00DD093B">
            <w:pPr>
              <w:spacing w:before="0" w:after="0"/>
              <w:jc w:val="center"/>
              <w:rPr>
                <w:color w:val="000000" w:themeColor="text1"/>
                <w:sz w:val="18"/>
                <w:szCs w:val="18"/>
              </w:rPr>
            </w:pPr>
            <w:r w:rsidRPr="5F8B734E">
              <w:rPr>
                <w:color w:val="000000" w:themeColor="text1"/>
                <w:sz w:val="18"/>
                <w:szCs w:val="18"/>
              </w:rPr>
              <w:t>6.16</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8E0C25" w14:textId="32B551C8" w:rsidR="04A9416E" w:rsidRDefault="7BC20603" w:rsidP="00DD093B">
            <w:pPr>
              <w:spacing w:before="0" w:after="0"/>
              <w:jc w:val="center"/>
              <w:rPr>
                <w:color w:val="000000" w:themeColor="text1"/>
                <w:sz w:val="18"/>
                <w:szCs w:val="18"/>
              </w:rPr>
            </w:pPr>
            <w:r w:rsidRPr="5F8B734E">
              <w:rPr>
                <w:color w:val="000000" w:themeColor="text1"/>
                <w:sz w:val="18"/>
                <w:szCs w:val="18"/>
              </w:rPr>
              <w:t>Villingili gate (II)</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CE2188" w14:textId="2CEB306E" w:rsidR="04A9416E" w:rsidRDefault="7BC20603" w:rsidP="00DD093B">
            <w:pPr>
              <w:spacing w:before="0" w:after="0"/>
              <w:jc w:val="center"/>
              <w:rPr>
                <w:color w:val="000000" w:themeColor="text1"/>
                <w:sz w:val="18"/>
                <w:szCs w:val="18"/>
              </w:rPr>
            </w:pPr>
            <w:r w:rsidRPr="5F8B734E">
              <w:rPr>
                <w:color w:val="000000" w:themeColor="text1"/>
                <w:sz w:val="18"/>
                <w:szCs w:val="18"/>
              </w:rPr>
              <w:t>520</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033AEC4" w14:textId="517140B1" w:rsidR="04A9416E" w:rsidRDefault="7BC20603" w:rsidP="00DD093B">
            <w:pPr>
              <w:spacing w:before="0" w:after="0"/>
              <w:jc w:val="center"/>
              <w:rPr>
                <w:color w:val="000000" w:themeColor="text1"/>
                <w:sz w:val="18"/>
                <w:szCs w:val="18"/>
              </w:rPr>
            </w:pPr>
            <w:r w:rsidRPr="5F8B734E">
              <w:rPr>
                <w:color w:val="000000" w:themeColor="text1"/>
                <w:sz w:val="18"/>
                <w:szCs w:val="18"/>
              </w:rPr>
              <w:t>15.40%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1DE2C1" w14:textId="43D8EF3C" w:rsidR="04A9416E" w:rsidRDefault="7BC20603" w:rsidP="00DD093B">
            <w:pPr>
              <w:spacing w:before="0" w:after="0"/>
              <w:jc w:val="center"/>
              <w:rPr>
                <w:color w:val="000000" w:themeColor="text1"/>
                <w:sz w:val="18"/>
                <w:szCs w:val="18"/>
              </w:rPr>
            </w:pPr>
            <w:r w:rsidRPr="5F8B734E">
              <w:rPr>
                <w:color w:val="000000" w:themeColor="text1"/>
                <w:sz w:val="18"/>
                <w:szCs w:val="18"/>
              </w:rPr>
              <w:t>75.7</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D2D39C9" w14:textId="59706905" w:rsidR="04A9416E" w:rsidRDefault="7BC20603" w:rsidP="00DD093B">
            <w:pPr>
              <w:spacing w:before="0" w:after="0"/>
              <w:jc w:val="center"/>
              <w:rPr>
                <w:color w:val="000000" w:themeColor="text1"/>
                <w:sz w:val="18"/>
                <w:szCs w:val="18"/>
              </w:rPr>
            </w:pPr>
            <w:r w:rsidRPr="5F8B734E">
              <w:rPr>
                <w:color w:val="000000" w:themeColor="text1"/>
                <w:sz w:val="18"/>
                <w:szCs w:val="18"/>
              </w:rPr>
              <w:t>76</w:t>
            </w:r>
          </w:p>
        </w:tc>
        <w:tc>
          <w:tcPr>
            <w:tcW w:w="1728" w:type="dxa"/>
            <w:vMerge/>
            <w:vAlign w:val="center"/>
          </w:tcPr>
          <w:p w14:paraId="73E368CF"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64842FD6" w14:textId="5F4EBC16"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B10CE5A" w14:textId="01D10E60" w:rsidR="04A9416E" w:rsidRDefault="7BC20603" w:rsidP="00DD093B">
            <w:pPr>
              <w:spacing w:before="0" w:after="0"/>
              <w:jc w:val="center"/>
              <w:rPr>
                <w:color w:val="000000" w:themeColor="text1"/>
                <w:sz w:val="18"/>
                <w:szCs w:val="18"/>
              </w:rPr>
            </w:pPr>
            <w:r w:rsidRPr="5F8B734E">
              <w:rPr>
                <w:color w:val="000000" w:themeColor="text1"/>
                <w:sz w:val="18"/>
                <w:szCs w:val="18"/>
              </w:rPr>
              <w:t>LV-SS4</w:t>
            </w:r>
          </w:p>
        </w:tc>
      </w:tr>
      <w:tr w:rsidR="04A9416E" w14:paraId="452E7F24" w14:textId="77777777" w:rsidTr="5F8B734E">
        <w:trPr>
          <w:trHeight w:val="270"/>
        </w:trPr>
        <w:tc>
          <w:tcPr>
            <w:tcW w:w="418" w:type="dxa"/>
            <w:vMerge/>
            <w:vAlign w:val="center"/>
          </w:tcPr>
          <w:p w14:paraId="5EAE77B5" w14:textId="77777777" w:rsidR="001A42CD" w:rsidRDefault="001A42CD"/>
        </w:tc>
        <w:tc>
          <w:tcPr>
            <w:tcW w:w="1325" w:type="dxa"/>
            <w:vMerge/>
            <w:vAlign w:val="center"/>
          </w:tcPr>
          <w:p w14:paraId="06E6A775"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7D79B387" w14:textId="52690E9C" w:rsidR="04A9416E" w:rsidRDefault="1AD0D76D" w:rsidP="00DD093B">
            <w:pPr>
              <w:spacing w:before="0" w:after="0"/>
              <w:jc w:val="center"/>
              <w:rPr>
                <w:color w:val="000000" w:themeColor="text1"/>
                <w:sz w:val="18"/>
                <w:szCs w:val="18"/>
              </w:rPr>
            </w:pPr>
            <w:r w:rsidRPr="5F8B734E">
              <w:rPr>
                <w:color w:val="000000" w:themeColor="text1"/>
                <w:sz w:val="18"/>
                <w:szCs w:val="18"/>
              </w:rPr>
              <w:t>6.17</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E7A648" w14:textId="2D8CF025"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Parking zone </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D8C3337" w14:textId="283A339F" w:rsidR="04A9416E" w:rsidRDefault="7BC20603" w:rsidP="00DD093B">
            <w:pPr>
              <w:spacing w:before="0" w:after="0"/>
              <w:jc w:val="center"/>
              <w:rPr>
                <w:color w:val="000000" w:themeColor="text1"/>
                <w:sz w:val="18"/>
                <w:szCs w:val="18"/>
              </w:rPr>
            </w:pPr>
            <w:r w:rsidRPr="5F8B734E">
              <w:rPr>
                <w:color w:val="000000" w:themeColor="text1"/>
                <w:sz w:val="18"/>
                <w:szCs w:val="18"/>
              </w:rPr>
              <w:t>859</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783AC97" w14:textId="3131B7D0" w:rsidR="04A9416E" w:rsidRDefault="7BC20603" w:rsidP="00DD093B">
            <w:pPr>
              <w:spacing w:before="0" w:after="0"/>
              <w:jc w:val="center"/>
              <w:rPr>
                <w:color w:val="000000" w:themeColor="text1"/>
                <w:sz w:val="18"/>
                <w:szCs w:val="18"/>
              </w:rPr>
            </w:pPr>
            <w:r w:rsidRPr="5F8B734E">
              <w:rPr>
                <w:color w:val="000000" w:themeColor="text1"/>
                <w:sz w:val="18"/>
                <w:szCs w:val="18"/>
              </w:rPr>
              <w:t>16.30%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83168B" w14:textId="743DE31E" w:rsidR="04A9416E" w:rsidRDefault="7BC20603" w:rsidP="00DD093B">
            <w:pPr>
              <w:spacing w:before="0" w:after="0"/>
              <w:jc w:val="center"/>
              <w:rPr>
                <w:color w:val="000000" w:themeColor="text1"/>
                <w:sz w:val="18"/>
                <w:szCs w:val="18"/>
              </w:rPr>
            </w:pPr>
            <w:r w:rsidRPr="5F8B734E">
              <w:rPr>
                <w:color w:val="000000" w:themeColor="text1"/>
                <w:sz w:val="18"/>
                <w:szCs w:val="18"/>
              </w:rPr>
              <w:t>79.9</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FFED5C" w14:textId="764BDFBC" w:rsidR="04A9416E" w:rsidRDefault="7BC20603" w:rsidP="00DD093B">
            <w:pPr>
              <w:spacing w:before="0" w:after="0"/>
              <w:jc w:val="center"/>
              <w:rPr>
                <w:color w:val="000000" w:themeColor="text1"/>
                <w:sz w:val="18"/>
                <w:szCs w:val="18"/>
              </w:rPr>
            </w:pPr>
            <w:r w:rsidRPr="5F8B734E">
              <w:rPr>
                <w:color w:val="000000" w:themeColor="text1"/>
                <w:sz w:val="18"/>
                <w:szCs w:val="18"/>
              </w:rPr>
              <w:t>132</w:t>
            </w:r>
          </w:p>
        </w:tc>
        <w:tc>
          <w:tcPr>
            <w:tcW w:w="1728" w:type="dxa"/>
            <w:vMerge/>
            <w:vAlign w:val="center"/>
          </w:tcPr>
          <w:p w14:paraId="6197380A"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10C73BA9" w14:textId="701DA174"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B1E599" w14:textId="4AF7C410" w:rsidR="04A9416E" w:rsidRDefault="7BC20603" w:rsidP="00DD093B">
            <w:pPr>
              <w:spacing w:before="0" w:after="0"/>
              <w:jc w:val="center"/>
              <w:rPr>
                <w:color w:val="000000" w:themeColor="text1"/>
                <w:sz w:val="18"/>
                <w:szCs w:val="18"/>
              </w:rPr>
            </w:pPr>
            <w:r w:rsidRPr="5F8B734E">
              <w:rPr>
                <w:color w:val="000000" w:themeColor="text1"/>
                <w:sz w:val="18"/>
                <w:szCs w:val="18"/>
              </w:rPr>
              <w:t>LV (SS4- DB-D5)</w:t>
            </w:r>
          </w:p>
        </w:tc>
      </w:tr>
      <w:tr w:rsidR="04A9416E" w14:paraId="57AB822D" w14:textId="77777777" w:rsidTr="5F8B734E">
        <w:trPr>
          <w:trHeight w:val="270"/>
        </w:trPr>
        <w:tc>
          <w:tcPr>
            <w:tcW w:w="418" w:type="dxa"/>
            <w:vMerge/>
            <w:vAlign w:val="center"/>
          </w:tcPr>
          <w:p w14:paraId="7677689D" w14:textId="77777777" w:rsidR="001A42CD" w:rsidRDefault="001A42CD"/>
        </w:tc>
        <w:tc>
          <w:tcPr>
            <w:tcW w:w="1325" w:type="dxa"/>
            <w:vMerge/>
            <w:vAlign w:val="center"/>
          </w:tcPr>
          <w:p w14:paraId="7AF0471D"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11D48B50" w14:textId="29D454C2" w:rsidR="04A9416E" w:rsidRDefault="1AD0D76D" w:rsidP="00DD093B">
            <w:pPr>
              <w:spacing w:before="0" w:after="0"/>
              <w:jc w:val="center"/>
              <w:rPr>
                <w:color w:val="000000" w:themeColor="text1"/>
                <w:sz w:val="18"/>
                <w:szCs w:val="18"/>
              </w:rPr>
            </w:pPr>
            <w:r w:rsidRPr="5F8B734E">
              <w:rPr>
                <w:color w:val="000000" w:themeColor="text1"/>
                <w:sz w:val="18"/>
                <w:szCs w:val="18"/>
              </w:rPr>
              <w:t>6.18</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053654F" w14:textId="41134395"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Entrance of Wetland Park </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6079E26" w14:textId="4DCA22FC" w:rsidR="04A9416E" w:rsidRDefault="7BC20603" w:rsidP="00DD093B">
            <w:pPr>
              <w:spacing w:before="0" w:after="0"/>
              <w:jc w:val="center"/>
              <w:rPr>
                <w:color w:val="000000" w:themeColor="text1"/>
                <w:sz w:val="18"/>
                <w:szCs w:val="18"/>
              </w:rPr>
            </w:pPr>
            <w:r w:rsidRPr="5F8B734E">
              <w:rPr>
                <w:color w:val="000000" w:themeColor="text1"/>
                <w:sz w:val="18"/>
                <w:szCs w:val="18"/>
              </w:rPr>
              <w:t>228</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70B80F" w14:textId="2F991E5A" w:rsidR="04A9416E" w:rsidRDefault="7BC20603" w:rsidP="00DD093B">
            <w:pPr>
              <w:spacing w:before="0" w:after="0"/>
              <w:jc w:val="center"/>
              <w:rPr>
                <w:color w:val="000000" w:themeColor="text1"/>
                <w:sz w:val="18"/>
                <w:szCs w:val="18"/>
              </w:rPr>
            </w:pPr>
            <w:r w:rsidRPr="5F8B734E">
              <w:rPr>
                <w:color w:val="000000" w:themeColor="text1"/>
                <w:sz w:val="18"/>
                <w:szCs w:val="18"/>
              </w:rPr>
              <w:t>17.00%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375A6E" w14:textId="7535E736" w:rsidR="04A9416E" w:rsidRDefault="7BC20603" w:rsidP="00DD093B">
            <w:pPr>
              <w:spacing w:before="0" w:after="0"/>
              <w:jc w:val="center"/>
              <w:rPr>
                <w:color w:val="000000" w:themeColor="text1"/>
                <w:sz w:val="18"/>
                <w:szCs w:val="18"/>
              </w:rPr>
            </w:pPr>
            <w:r w:rsidRPr="5F8B734E">
              <w:rPr>
                <w:color w:val="000000" w:themeColor="text1"/>
                <w:sz w:val="18"/>
                <w:szCs w:val="18"/>
              </w:rPr>
              <w:t>82.7</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6AF3979" w14:textId="361F06E9" w:rsidR="04A9416E" w:rsidRDefault="7BC20603" w:rsidP="00DD093B">
            <w:pPr>
              <w:spacing w:before="0" w:after="0"/>
              <w:jc w:val="center"/>
              <w:rPr>
                <w:color w:val="000000" w:themeColor="text1"/>
                <w:sz w:val="18"/>
                <w:szCs w:val="18"/>
              </w:rPr>
            </w:pPr>
            <w:r w:rsidRPr="5F8B734E">
              <w:rPr>
                <w:color w:val="000000" w:themeColor="text1"/>
                <w:sz w:val="18"/>
                <w:szCs w:val="18"/>
              </w:rPr>
              <w:t>36</w:t>
            </w:r>
          </w:p>
        </w:tc>
        <w:tc>
          <w:tcPr>
            <w:tcW w:w="1728" w:type="dxa"/>
            <w:vMerge/>
            <w:vAlign w:val="center"/>
          </w:tcPr>
          <w:p w14:paraId="2108A97A"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72E514BF" w14:textId="24036A22"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7317593" w14:textId="1D8C44EF" w:rsidR="04A9416E" w:rsidRDefault="7BC20603" w:rsidP="00DD093B">
            <w:pPr>
              <w:spacing w:before="0" w:after="0"/>
              <w:jc w:val="center"/>
              <w:rPr>
                <w:color w:val="000000" w:themeColor="text1"/>
                <w:sz w:val="18"/>
                <w:szCs w:val="18"/>
              </w:rPr>
            </w:pPr>
            <w:r w:rsidRPr="5F8B734E">
              <w:rPr>
                <w:color w:val="000000" w:themeColor="text1"/>
                <w:sz w:val="18"/>
                <w:szCs w:val="18"/>
              </w:rPr>
              <w:t>LV (SS1- DB-A3x2)</w:t>
            </w:r>
          </w:p>
        </w:tc>
      </w:tr>
      <w:tr w:rsidR="04A9416E" w14:paraId="7157A2C7" w14:textId="77777777" w:rsidTr="5F8B734E">
        <w:trPr>
          <w:trHeight w:val="555"/>
        </w:trPr>
        <w:tc>
          <w:tcPr>
            <w:tcW w:w="418" w:type="dxa"/>
            <w:vMerge/>
            <w:vAlign w:val="center"/>
          </w:tcPr>
          <w:p w14:paraId="04CDE4CB" w14:textId="77777777" w:rsidR="001A42CD" w:rsidRDefault="001A42CD"/>
        </w:tc>
        <w:tc>
          <w:tcPr>
            <w:tcW w:w="1325" w:type="dxa"/>
            <w:vMerge/>
            <w:vAlign w:val="center"/>
          </w:tcPr>
          <w:p w14:paraId="6A8E369F"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5EBE6194" w14:textId="6A629ECC" w:rsidR="04A9416E" w:rsidRDefault="1AD0D76D" w:rsidP="00DD093B">
            <w:pPr>
              <w:spacing w:before="0" w:after="0"/>
              <w:jc w:val="center"/>
              <w:rPr>
                <w:color w:val="000000" w:themeColor="text1"/>
                <w:sz w:val="18"/>
                <w:szCs w:val="18"/>
              </w:rPr>
            </w:pPr>
            <w:r w:rsidRPr="5F8B734E">
              <w:rPr>
                <w:color w:val="000000" w:themeColor="text1"/>
                <w:sz w:val="18"/>
                <w:szCs w:val="18"/>
              </w:rPr>
              <w:t>6.19</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1CF243" w14:textId="0D837CEB" w:rsidR="04A9416E" w:rsidRDefault="7BC20603" w:rsidP="00DD093B">
            <w:pPr>
              <w:spacing w:before="0" w:after="0"/>
              <w:jc w:val="center"/>
              <w:rPr>
                <w:color w:val="000000" w:themeColor="text1"/>
                <w:sz w:val="18"/>
                <w:szCs w:val="18"/>
              </w:rPr>
            </w:pPr>
            <w:r w:rsidRPr="5F8B734E">
              <w:rPr>
                <w:color w:val="000000" w:themeColor="text1"/>
                <w:sz w:val="18"/>
                <w:szCs w:val="18"/>
              </w:rPr>
              <w:t>Southern side of Wet lands</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358EFC" w14:textId="5B6722C6" w:rsidR="04A9416E" w:rsidRDefault="7BC20603" w:rsidP="00DD093B">
            <w:pPr>
              <w:spacing w:before="0" w:after="0"/>
              <w:jc w:val="center"/>
              <w:rPr>
                <w:color w:val="000000" w:themeColor="text1"/>
                <w:sz w:val="18"/>
                <w:szCs w:val="18"/>
              </w:rPr>
            </w:pPr>
            <w:r w:rsidRPr="5F8B734E">
              <w:rPr>
                <w:color w:val="000000" w:themeColor="text1"/>
                <w:sz w:val="18"/>
                <w:szCs w:val="18"/>
              </w:rPr>
              <w:t>1400</w:t>
            </w:r>
          </w:p>
        </w:tc>
        <w:tc>
          <w:tcPr>
            <w:tcW w:w="1814"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6C9D1F" w14:textId="7A49A426" w:rsidR="04A9416E" w:rsidRDefault="7BC20603" w:rsidP="00DD093B">
            <w:pPr>
              <w:spacing w:before="0" w:after="0"/>
              <w:jc w:val="center"/>
              <w:rPr>
                <w:color w:val="000000" w:themeColor="text1"/>
                <w:sz w:val="18"/>
                <w:szCs w:val="18"/>
              </w:rPr>
            </w:pPr>
            <w:r w:rsidRPr="5F8B734E">
              <w:rPr>
                <w:color w:val="000000" w:themeColor="text1"/>
                <w:sz w:val="18"/>
                <w:szCs w:val="18"/>
              </w:rPr>
              <w:t>No helioscope reports</w:t>
            </w:r>
          </w:p>
        </w:tc>
        <w:tc>
          <w:tcPr>
            <w:tcW w:w="1498" w:type="dxa"/>
            <w:tcBorders>
              <w:top w:val="single" w:sz="8" w:space="0" w:color="auto"/>
              <w:left w:val="nil"/>
              <w:bottom w:val="single" w:sz="8" w:space="0" w:color="auto"/>
              <w:right w:val="single" w:sz="8" w:space="0" w:color="auto"/>
            </w:tcBorders>
            <w:tcMar>
              <w:left w:w="108" w:type="dxa"/>
              <w:right w:w="108" w:type="dxa"/>
            </w:tcMar>
            <w:vAlign w:val="center"/>
          </w:tcPr>
          <w:p w14:paraId="7DE781FB" w14:textId="028F6AFC" w:rsidR="04A9416E" w:rsidRDefault="7BC20603" w:rsidP="00DD093B">
            <w:pPr>
              <w:spacing w:before="0" w:after="0"/>
              <w:jc w:val="center"/>
              <w:rPr>
                <w:color w:val="000000" w:themeColor="text1"/>
                <w:sz w:val="18"/>
                <w:szCs w:val="18"/>
              </w:rPr>
            </w:pPr>
            <w:r w:rsidRPr="5F8B734E">
              <w:rPr>
                <w:color w:val="000000" w:themeColor="text1"/>
                <w:sz w:val="18"/>
                <w:szCs w:val="18"/>
              </w:rPr>
              <w:t>220</w:t>
            </w:r>
          </w:p>
        </w:tc>
        <w:tc>
          <w:tcPr>
            <w:tcW w:w="1728" w:type="dxa"/>
            <w:vMerge/>
            <w:vAlign w:val="center"/>
          </w:tcPr>
          <w:p w14:paraId="4A238A79"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0070ACA3" w14:textId="06E13EE4"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5E7762" w14:textId="74C18104" w:rsidR="04A9416E" w:rsidRDefault="7BC20603" w:rsidP="00DD093B">
            <w:pPr>
              <w:spacing w:before="0" w:after="0"/>
              <w:jc w:val="center"/>
              <w:rPr>
                <w:color w:val="000000" w:themeColor="text1"/>
                <w:sz w:val="18"/>
                <w:szCs w:val="18"/>
              </w:rPr>
            </w:pPr>
            <w:r w:rsidRPr="5F8B734E">
              <w:rPr>
                <w:color w:val="000000" w:themeColor="text1"/>
                <w:sz w:val="18"/>
                <w:szCs w:val="18"/>
              </w:rPr>
              <w:t>LV- Connect  to New Powerhouse</w:t>
            </w:r>
          </w:p>
        </w:tc>
      </w:tr>
      <w:tr w:rsidR="04A9416E" w14:paraId="6921DE9F" w14:textId="77777777" w:rsidTr="5F8B734E">
        <w:trPr>
          <w:trHeight w:val="270"/>
        </w:trPr>
        <w:tc>
          <w:tcPr>
            <w:tcW w:w="418" w:type="dxa"/>
            <w:vMerge/>
            <w:vAlign w:val="center"/>
          </w:tcPr>
          <w:p w14:paraId="438A503F" w14:textId="77777777" w:rsidR="001A42CD" w:rsidRDefault="001A42CD"/>
        </w:tc>
        <w:tc>
          <w:tcPr>
            <w:tcW w:w="1325" w:type="dxa"/>
            <w:vMerge/>
            <w:vAlign w:val="center"/>
          </w:tcPr>
          <w:p w14:paraId="2AA4BDB4"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04DA9FDA" w14:textId="3F6A27EA" w:rsidR="04A9416E" w:rsidRDefault="1AD0D76D" w:rsidP="00DD093B">
            <w:pPr>
              <w:spacing w:before="0" w:after="0"/>
              <w:jc w:val="center"/>
              <w:rPr>
                <w:color w:val="000000" w:themeColor="text1"/>
                <w:sz w:val="18"/>
                <w:szCs w:val="18"/>
              </w:rPr>
            </w:pPr>
            <w:r w:rsidRPr="5F8B734E">
              <w:rPr>
                <w:color w:val="000000" w:themeColor="text1"/>
                <w:sz w:val="18"/>
                <w:szCs w:val="18"/>
              </w:rPr>
              <w:t>6.20</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9ACB1F" w14:textId="729D8F3C"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Near Harbour </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75E889F" w14:textId="55A6E1C5" w:rsidR="04A9416E" w:rsidRDefault="7BC20603" w:rsidP="00DD093B">
            <w:pPr>
              <w:spacing w:before="0" w:after="0"/>
              <w:jc w:val="center"/>
              <w:rPr>
                <w:color w:val="000000" w:themeColor="text1"/>
                <w:sz w:val="18"/>
                <w:szCs w:val="18"/>
              </w:rPr>
            </w:pPr>
            <w:r w:rsidRPr="5F8B734E">
              <w:rPr>
                <w:color w:val="000000" w:themeColor="text1"/>
                <w:sz w:val="18"/>
                <w:szCs w:val="18"/>
              </w:rPr>
              <w:t>659</w:t>
            </w:r>
          </w:p>
        </w:tc>
        <w:tc>
          <w:tcPr>
            <w:tcW w:w="1814"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A48189" w14:textId="1E64B8A4" w:rsidR="04A9416E" w:rsidRDefault="7BC20603" w:rsidP="00DD093B">
            <w:pPr>
              <w:spacing w:before="0" w:after="0"/>
              <w:jc w:val="center"/>
              <w:rPr>
                <w:color w:val="000000" w:themeColor="text1"/>
                <w:sz w:val="18"/>
                <w:szCs w:val="18"/>
              </w:rPr>
            </w:pPr>
            <w:r w:rsidRPr="5F8B734E">
              <w:rPr>
                <w:color w:val="000000" w:themeColor="text1"/>
                <w:sz w:val="18"/>
                <w:szCs w:val="18"/>
              </w:rPr>
              <w:t>No helioscope reports</w:t>
            </w:r>
          </w:p>
        </w:tc>
        <w:tc>
          <w:tcPr>
            <w:tcW w:w="1498" w:type="dxa"/>
            <w:tcBorders>
              <w:top w:val="single" w:sz="8" w:space="0" w:color="auto"/>
              <w:left w:val="nil"/>
              <w:bottom w:val="single" w:sz="8" w:space="0" w:color="auto"/>
              <w:right w:val="single" w:sz="8" w:space="0" w:color="auto"/>
            </w:tcBorders>
            <w:tcMar>
              <w:left w:w="108" w:type="dxa"/>
              <w:right w:w="108" w:type="dxa"/>
            </w:tcMar>
            <w:vAlign w:val="center"/>
          </w:tcPr>
          <w:p w14:paraId="64D0FFB8" w14:textId="2FE3E98D" w:rsidR="04A9416E" w:rsidRDefault="7BC20603" w:rsidP="00DD093B">
            <w:pPr>
              <w:spacing w:before="0" w:after="0"/>
              <w:jc w:val="center"/>
              <w:rPr>
                <w:color w:val="000000" w:themeColor="text1"/>
                <w:sz w:val="18"/>
                <w:szCs w:val="18"/>
              </w:rPr>
            </w:pPr>
            <w:r w:rsidRPr="5F8B734E">
              <w:rPr>
                <w:color w:val="000000" w:themeColor="text1"/>
                <w:sz w:val="18"/>
                <w:szCs w:val="18"/>
              </w:rPr>
              <w:t>109</w:t>
            </w:r>
          </w:p>
        </w:tc>
        <w:tc>
          <w:tcPr>
            <w:tcW w:w="1728" w:type="dxa"/>
            <w:vMerge/>
            <w:vAlign w:val="center"/>
          </w:tcPr>
          <w:p w14:paraId="326EA9E7"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169A68F9" w14:textId="03544C4C" w:rsidR="04A9416E" w:rsidRDefault="7BC20603" w:rsidP="00DD093B">
            <w:pPr>
              <w:spacing w:before="0" w:after="0"/>
              <w:jc w:val="center"/>
              <w:rPr>
                <w:color w:val="000000" w:themeColor="text1"/>
                <w:sz w:val="18"/>
                <w:szCs w:val="18"/>
              </w:rPr>
            </w:pPr>
            <w:r w:rsidRPr="5F8B734E">
              <w:rPr>
                <w:color w:val="000000" w:themeColor="text1"/>
                <w:sz w:val="18"/>
                <w:szCs w:val="18"/>
              </w:rPr>
              <w:t>Elevated walkway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9ADBDF" w14:textId="190E3D39" w:rsidR="04A9416E" w:rsidRDefault="7BC20603" w:rsidP="00DD093B">
            <w:pPr>
              <w:spacing w:before="0" w:after="0"/>
              <w:jc w:val="center"/>
              <w:rPr>
                <w:color w:val="000000" w:themeColor="text1"/>
                <w:sz w:val="18"/>
                <w:szCs w:val="18"/>
              </w:rPr>
            </w:pPr>
            <w:r w:rsidRPr="5F8B734E">
              <w:rPr>
                <w:color w:val="000000" w:themeColor="text1"/>
                <w:sz w:val="18"/>
                <w:szCs w:val="18"/>
              </w:rPr>
              <w:t>LV-DB-S2A5</w:t>
            </w:r>
          </w:p>
        </w:tc>
      </w:tr>
      <w:tr w:rsidR="04A9416E" w14:paraId="2445AE79" w14:textId="77777777" w:rsidTr="5F8B734E">
        <w:trPr>
          <w:trHeight w:val="270"/>
        </w:trPr>
        <w:tc>
          <w:tcPr>
            <w:tcW w:w="418" w:type="dxa"/>
            <w:vMerge/>
            <w:vAlign w:val="center"/>
          </w:tcPr>
          <w:p w14:paraId="0D65CB52" w14:textId="77777777" w:rsidR="001A42CD" w:rsidRDefault="001A42CD"/>
        </w:tc>
        <w:tc>
          <w:tcPr>
            <w:tcW w:w="1325" w:type="dxa"/>
            <w:vMerge/>
            <w:vAlign w:val="center"/>
          </w:tcPr>
          <w:p w14:paraId="4CF57654" w14:textId="77777777" w:rsidR="001A42CD" w:rsidRDefault="001A42CD"/>
        </w:tc>
        <w:tc>
          <w:tcPr>
            <w:tcW w:w="5212" w:type="dxa"/>
            <w:gridSpan w:val="5"/>
            <w:tcBorders>
              <w:top w:val="single" w:sz="8" w:space="0" w:color="auto"/>
              <w:left w:val="nil"/>
              <w:bottom w:val="single" w:sz="8" w:space="0" w:color="auto"/>
              <w:right w:val="single" w:sz="8" w:space="0" w:color="000000" w:themeColor="text1"/>
            </w:tcBorders>
            <w:shd w:val="clear" w:color="auto" w:fill="FFF2CC"/>
            <w:tcMar>
              <w:left w:w="108" w:type="dxa"/>
              <w:right w:w="108" w:type="dxa"/>
            </w:tcMar>
            <w:vAlign w:val="center"/>
          </w:tcPr>
          <w:p w14:paraId="76C12420" w14:textId="05035045" w:rsidR="04A9416E" w:rsidRDefault="7BC20603" w:rsidP="00DD093B">
            <w:pPr>
              <w:spacing w:before="0" w:after="0"/>
              <w:rPr>
                <w:color w:val="000000" w:themeColor="text1"/>
                <w:sz w:val="18"/>
                <w:szCs w:val="18"/>
              </w:rPr>
            </w:pPr>
            <w:r w:rsidRPr="5F8B734E">
              <w:rPr>
                <w:color w:val="000000" w:themeColor="text1"/>
                <w:sz w:val="18"/>
                <w:szCs w:val="18"/>
              </w:rPr>
              <w:t>Total Estimated (kWp) &amp; capacity of connection point &amp; feeders</w:t>
            </w:r>
          </w:p>
        </w:tc>
        <w:tc>
          <w:tcPr>
            <w:tcW w:w="1498" w:type="dxa"/>
            <w:tcBorders>
              <w:top w:val="single" w:sz="8" w:space="0" w:color="auto"/>
              <w:left w:val="nil"/>
              <w:bottom w:val="single" w:sz="8" w:space="0" w:color="auto"/>
              <w:right w:val="single" w:sz="8" w:space="0" w:color="auto"/>
            </w:tcBorders>
            <w:shd w:val="clear" w:color="auto" w:fill="FFF2CC"/>
            <w:tcMar>
              <w:left w:w="108" w:type="dxa"/>
              <w:right w:w="108" w:type="dxa"/>
            </w:tcMar>
            <w:vAlign w:val="center"/>
          </w:tcPr>
          <w:p w14:paraId="4F22AA5B" w14:textId="21D32809"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2,244.8</w:t>
            </w:r>
          </w:p>
        </w:tc>
        <w:tc>
          <w:tcPr>
            <w:tcW w:w="1728" w:type="dxa"/>
            <w:tcBorders>
              <w:top w:val="nil"/>
              <w:left w:val="single" w:sz="8" w:space="0" w:color="auto"/>
              <w:bottom w:val="single" w:sz="8" w:space="0" w:color="auto"/>
              <w:right w:val="single" w:sz="8" w:space="0" w:color="auto"/>
            </w:tcBorders>
            <w:shd w:val="clear" w:color="auto" w:fill="FFF2CC"/>
            <w:tcMar>
              <w:left w:w="108" w:type="dxa"/>
              <w:right w:w="108" w:type="dxa"/>
            </w:tcMar>
            <w:vAlign w:val="center"/>
          </w:tcPr>
          <w:p w14:paraId="76DAB6E2" w14:textId="0C3DB033"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2,473,868</w:t>
            </w:r>
          </w:p>
        </w:tc>
        <w:tc>
          <w:tcPr>
            <w:tcW w:w="3758" w:type="dxa"/>
            <w:gridSpan w:val="2"/>
            <w:tcBorders>
              <w:top w:val="single" w:sz="8" w:space="0" w:color="auto"/>
              <w:left w:val="single" w:sz="8" w:space="0" w:color="auto"/>
              <w:bottom w:val="single" w:sz="8" w:space="0" w:color="auto"/>
              <w:right w:val="single" w:sz="8" w:space="0" w:color="auto"/>
            </w:tcBorders>
            <w:shd w:val="clear" w:color="auto" w:fill="FFF2CC"/>
            <w:tcMar>
              <w:left w:w="108" w:type="dxa"/>
              <w:right w:w="108" w:type="dxa"/>
            </w:tcMar>
            <w:vAlign w:val="center"/>
          </w:tcPr>
          <w:p w14:paraId="1146F5BF" w14:textId="24C86B30"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 </w:t>
            </w:r>
          </w:p>
        </w:tc>
      </w:tr>
      <w:tr w:rsidR="04A9416E" w14:paraId="135207BD" w14:textId="77777777" w:rsidTr="5F8B734E">
        <w:trPr>
          <w:trHeight w:val="270"/>
        </w:trPr>
        <w:tc>
          <w:tcPr>
            <w:tcW w:w="418"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609F833B" w14:textId="14516D46"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7</w:t>
            </w:r>
          </w:p>
        </w:tc>
        <w:tc>
          <w:tcPr>
            <w:tcW w:w="1325" w:type="dxa"/>
            <w:vMerge w:val="restart"/>
            <w:tcBorders>
              <w:top w:val="nil"/>
              <w:left w:val="single" w:sz="8" w:space="0" w:color="auto"/>
              <w:bottom w:val="single" w:sz="8" w:space="0" w:color="auto"/>
              <w:right w:val="single" w:sz="8" w:space="0" w:color="auto"/>
            </w:tcBorders>
            <w:shd w:val="clear" w:color="auto" w:fill="C6E0B4"/>
            <w:tcMar>
              <w:left w:w="108" w:type="dxa"/>
              <w:right w:w="108" w:type="dxa"/>
            </w:tcMar>
            <w:vAlign w:val="center"/>
          </w:tcPr>
          <w:p w14:paraId="2951D0CF" w14:textId="6335B528"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Sh. Funadhoo</w:t>
            </w:r>
          </w:p>
        </w:tc>
        <w:tc>
          <w:tcPr>
            <w:tcW w:w="590" w:type="dxa"/>
            <w:tcBorders>
              <w:top w:val="single" w:sz="8" w:space="0" w:color="auto"/>
              <w:left w:val="single" w:sz="8" w:space="0" w:color="auto"/>
              <w:bottom w:val="single" w:sz="8" w:space="0" w:color="auto"/>
              <w:right w:val="single" w:sz="8" w:space="0" w:color="000000" w:themeColor="text1"/>
            </w:tcBorders>
            <w:tcMar>
              <w:left w:w="108" w:type="dxa"/>
              <w:right w:w="108" w:type="dxa"/>
            </w:tcMar>
            <w:vAlign w:val="center"/>
          </w:tcPr>
          <w:p w14:paraId="4FF92359" w14:textId="7BAA63B5" w:rsidR="04A9416E" w:rsidRDefault="1AD0D76D" w:rsidP="00DD093B">
            <w:pPr>
              <w:spacing w:before="0" w:after="0"/>
              <w:jc w:val="center"/>
              <w:rPr>
                <w:color w:val="000000" w:themeColor="text1"/>
                <w:sz w:val="18"/>
                <w:szCs w:val="18"/>
              </w:rPr>
            </w:pPr>
            <w:r w:rsidRPr="5F8B734E">
              <w:rPr>
                <w:color w:val="000000" w:themeColor="text1"/>
                <w:sz w:val="18"/>
                <w:szCs w:val="18"/>
              </w:rPr>
              <w:t>7.1</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5826907C" w14:textId="1F1217C7" w:rsidR="04A9416E" w:rsidRDefault="7BC20603" w:rsidP="00DD093B">
            <w:pPr>
              <w:spacing w:before="0" w:after="0"/>
              <w:jc w:val="center"/>
              <w:rPr>
                <w:color w:val="000000" w:themeColor="text1"/>
                <w:sz w:val="18"/>
                <w:szCs w:val="18"/>
              </w:rPr>
            </w:pPr>
            <w:r w:rsidRPr="5F8B734E">
              <w:rPr>
                <w:color w:val="000000" w:themeColor="text1"/>
                <w:sz w:val="18"/>
                <w:szCs w:val="18"/>
              </w:rPr>
              <w:t>Area 1 – Airport North</w:t>
            </w:r>
          </w:p>
        </w:tc>
        <w:tc>
          <w:tcPr>
            <w:tcW w:w="706" w:type="dxa"/>
            <w:tcBorders>
              <w:top w:val="nil"/>
              <w:left w:val="single" w:sz="8" w:space="0" w:color="auto"/>
              <w:bottom w:val="single" w:sz="8" w:space="0" w:color="auto"/>
              <w:right w:val="single" w:sz="8" w:space="0" w:color="auto"/>
            </w:tcBorders>
            <w:tcMar>
              <w:left w:w="108" w:type="dxa"/>
              <w:right w:w="108" w:type="dxa"/>
            </w:tcMar>
            <w:vAlign w:val="center"/>
          </w:tcPr>
          <w:p w14:paraId="0783EC85" w14:textId="45435C1A" w:rsidR="04A9416E" w:rsidRDefault="7BC20603" w:rsidP="00DD093B">
            <w:pPr>
              <w:spacing w:before="0" w:after="0"/>
              <w:jc w:val="center"/>
              <w:rPr>
                <w:color w:val="000000" w:themeColor="text1"/>
                <w:sz w:val="18"/>
                <w:szCs w:val="18"/>
              </w:rPr>
            </w:pPr>
            <w:r w:rsidRPr="5F8B734E">
              <w:rPr>
                <w:color w:val="000000" w:themeColor="text1"/>
                <w:sz w:val="18"/>
                <w:szCs w:val="18"/>
              </w:rPr>
              <w:t>3621</w:t>
            </w:r>
          </w:p>
        </w:tc>
        <w:tc>
          <w:tcPr>
            <w:tcW w:w="1022" w:type="dxa"/>
            <w:tcBorders>
              <w:top w:val="nil"/>
              <w:left w:val="single" w:sz="8" w:space="0" w:color="auto"/>
              <w:bottom w:val="single" w:sz="8" w:space="0" w:color="auto"/>
              <w:right w:val="single" w:sz="8" w:space="0" w:color="auto"/>
            </w:tcBorders>
            <w:tcMar>
              <w:left w:w="108" w:type="dxa"/>
              <w:right w:w="108" w:type="dxa"/>
            </w:tcMar>
            <w:vAlign w:val="center"/>
          </w:tcPr>
          <w:p w14:paraId="7F703BC5" w14:textId="67A86205" w:rsidR="04A9416E" w:rsidRDefault="7BC20603" w:rsidP="00DD093B">
            <w:pPr>
              <w:spacing w:before="0" w:after="0"/>
              <w:jc w:val="center"/>
              <w:rPr>
                <w:color w:val="000000" w:themeColor="text1"/>
                <w:sz w:val="18"/>
                <w:szCs w:val="18"/>
              </w:rPr>
            </w:pPr>
            <w:r w:rsidRPr="5F8B734E">
              <w:rPr>
                <w:color w:val="000000" w:themeColor="text1"/>
                <w:sz w:val="18"/>
                <w:szCs w:val="18"/>
              </w:rPr>
              <w:t>17.40%</w:t>
            </w:r>
          </w:p>
        </w:tc>
        <w:tc>
          <w:tcPr>
            <w:tcW w:w="792" w:type="dxa"/>
            <w:tcBorders>
              <w:top w:val="nil"/>
              <w:left w:val="single" w:sz="8" w:space="0" w:color="auto"/>
              <w:bottom w:val="single" w:sz="8" w:space="0" w:color="auto"/>
              <w:right w:val="single" w:sz="8" w:space="0" w:color="000000" w:themeColor="text1"/>
            </w:tcBorders>
            <w:tcMar>
              <w:left w:w="108" w:type="dxa"/>
              <w:right w:w="108" w:type="dxa"/>
            </w:tcMar>
            <w:vAlign w:val="center"/>
          </w:tcPr>
          <w:p w14:paraId="0E31D09E" w14:textId="48EB2B7A" w:rsidR="04A9416E" w:rsidRDefault="7BC20603" w:rsidP="00DD093B">
            <w:pPr>
              <w:spacing w:before="0" w:after="0"/>
              <w:jc w:val="center"/>
              <w:rPr>
                <w:color w:val="000000" w:themeColor="text1"/>
                <w:sz w:val="18"/>
                <w:szCs w:val="18"/>
              </w:rPr>
            </w:pPr>
            <w:r w:rsidRPr="5F8B734E">
              <w:rPr>
                <w:color w:val="000000" w:themeColor="text1"/>
                <w:sz w:val="18"/>
                <w:szCs w:val="18"/>
              </w:rPr>
              <w:t>82.5</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8DF467" w14:textId="52C5A4E6" w:rsidR="04A9416E" w:rsidRDefault="7BC20603" w:rsidP="00DD093B">
            <w:pPr>
              <w:spacing w:before="0" w:after="0"/>
              <w:jc w:val="center"/>
              <w:rPr>
                <w:color w:val="000000" w:themeColor="text1"/>
                <w:sz w:val="18"/>
                <w:szCs w:val="18"/>
              </w:rPr>
            </w:pPr>
            <w:r w:rsidRPr="5F8B734E">
              <w:rPr>
                <w:color w:val="000000" w:themeColor="text1"/>
                <w:sz w:val="18"/>
                <w:szCs w:val="18"/>
              </w:rPr>
              <w:t>561</w:t>
            </w:r>
          </w:p>
        </w:tc>
        <w:tc>
          <w:tcPr>
            <w:tcW w:w="1728"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6F2C6EE" w14:textId="575EB46B"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1,862,274</w:t>
            </w:r>
          </w:p>
        </w:tc>
        <w:tc>
          <w:tcPr>
            <w:tcW w:w="165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2EC61DA" w14:textId="06C27C4E"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nil"/>
              <w:left w:val="single" w:sz="8" w:space="0" w:color="auto"/>
              <w:bottom w:val="single" w:sz="8" w:space="0" w:color="auto"/>
              <w:right w:val="single" w:sz="8" w:space="0" w:color="auto"/>
            </w:tcBorders>
            <w:tcMar>
              <w:left w:w="108" w:type="dxa"/>
              <w:right w:w="108" w:type="dxa"/>
            </w:tcMar>
            <w:vAlign w:val="center"/>
          </w:tcPr>
          <w:p w14:paraId="151D9D22" w14:textId="6F7F2397"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MV-Solar RMU </w:t>
            </w:r>
          </w:p>
        </w:tc>
      </w:tr>
      <w:tr w:rsidR="04A9416E" w14:paraId="79444F9C" w14:textId="77777777" w:rsidTr="5F8B734E">
        <w:trPr>
          <w:trHeight w:val="270"/>
        </w:trPr>
        <w:tc>
          <w:tcPr>
            <w:tcW w:w="418" w:type="dxa"/>
            <w:vMerge/>
            <w:vAlign w:val="center"/>
          </w:tcPr>
          <w:p w14:paraId="4830416A" w14:textId="77777777" w:rsidR="001A42CD" w:rsidRDefault="001A42CD"/>
        </w:tc>
        <w:tc>
          <w:tcPr>
            <w:tcW w:w="1325" w:type="dxa"/>
            <w:vMerge/>
            <w:vAlign w:val="center"/>
          </w:tcPr>
          <w:p w14:paraId="589C3C5D"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232FB4BB" w14:textId="10D1B329" w:rsidR="04A9416E" w:rsidRDefault="1AD0D76D" w:rsidP="00DD093B">
            <w:pPr>
              <w:spacing w:before="0" w:after="0"/>
              <w:jc w:val="center"/>
              <w:rPr>
                <w:color w:val="000000" w:themeColor="text1"/>
                <w:sz w:val="18"/>
                <w:szCs w:val="18"/>
              </w:rPr>
            </w:pPr>
            <w:r w:rsidRPr="5F8B734E">
              <w:rPr>
                <w:color w:val="000000" w:themeColor="text1"/>
                <w:sz w:val="18"/>
                <w:szCs w:val="18"/>
              </w:rPr>
              <w:t>7.2</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7B9F97E" w14:textId="2B36266F"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Area 2 – Airport South </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6DD8ADF" w14:textId="30BB0BAE" w:rsidR="04A9416E" w:rsidRDefault="7BC20603" w:rsidP="00DD093B">
            <w:pPr>
              <w:spacing w:before="0" w:after="0"/>
              <w:jc w:val="center"/>
              <w:rPr>
                <w:color w:val="000000" w:themeColor="text1"/>
                <w:sz w:val="18"/>
                <w:szCs w:val="18"/>
              </w:rPr>
            </w:pPr>
            <w:r w:rsidRPr="5F8B734E">
              <w:rPr>
                <w:color w:val="000000" w:themeColor="text1"/>
                <w:sz w:val="18"/>
                <w:szCs w:val="18"/>
              </w:rPr>
              <w:t>3591</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898097" w14:textId="4F9E2EA3" w:rsidR="04A9416E" w:rsidRDefault="7BC20603" w:rsidP="00DD093B">
            <w:pPr>
              <w:spacing w:before="0" w:after="0"/>
              <w:jc w:val="center"/>
              <w:rPr>
                <w:color w:val="000000" w:themeColor="text1"/>
                <w:sz w:val="18"/>
                <w:szCs w:val="18"/>
              </w:rPr>
            </w:pPr>
            <w:r w:rsidRPr="5F8B734E">
              <w:rPr>
                <w:color w:val="000000" w:themeColor="text1"/>
                <w:sz w:val="18"/>
                <w:szCs w:val="18"/>
              </w:rPr>
              <w:t>17.30%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DD505BD" w14:textId="47F87C35" w:rsidR="04A9416E" w:rsidRDefault="7BC20603" w:rsidP="00DD093B">
            <w:pPr>
              <w:spacing w:before="0" w:after="0"/>
              <w:jc w:val="center"/>
              <w:rPr>
                <w:color w:val="000000" w:themeColor="text1"/>
                <w:sz w:val="18"/>
                <w:szCs w:val="18"/>
              </w:rPr>
            </w:pPr>
            <w:r w:rsidRPr="5F8B734E">
              <w:rPr>
                <w:color w:val="000000" w:themeColor="text1"/>
                <w:sz w:val="18"/>
                <w:szCs w:val="18"/>
              </w:rPr>
              <w:t>82</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BD80BF" w14:textId="151A46F6" w:rsidR="04A9416E" w:rsidRDefault="7BC20603" w:rsidP="00DD093B">
            <w:pPr>
              <w:spacing w:before="0" w:after="0"/>
              <w:jc w:val="center"/>
              <w:rPr>
                <w:color w:val="000000" w:themeColor="text1"/>
                <w:sz w:val="18"/>
                <w:szCs w:val="18"/>
              </w:rPr>
            </w:pPr>
            <w:r w:rsidRPr="5F8B734E">
              <w:rPr>
                <w:color w:val="000000" w:themeColor="text1"/>
                <w:sz w:val="18"/>
                <w:szCs w:val="18"/>
              </w:rPr>
              <w:t>531.3</w:t>
            </w:r>
          </w:p>
        </w:tc>
        <w:tc>
          <w:tcPr>
            <w:tcW w:w="1728" w:type="dxa"/>
            <w:vMerge/>
            <w:vAlign w:val="center"/>
          </w:tcPr>
          <w:p w14:paraId="48AAF3BD"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53996183" w14:textId="6275E1E2"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5937EF9" w14:textId="7DAD555E" w:rsidR="04A9416E" w:rsidRDefault="7BC20603" w:rsidP="00DD093B">
            <w:pPr>
              <w:spacing w:before="0" w:after="0"/>
              <w:jc w:val="center"/>
              <w:rPr>
                <w:color w:val="000000" w:themeColor="text1"/>
                <w:sz w:val="18"/>
                <w:szCs w:val="18"/>
              </w:rPr>
            </w:pPr>
            <w:r w:rsidRPr="5F8B734E">
              <w:rPr>
                <w:color w:val="000000" w:themeColor="text1"/>
                <w:sz w:val="18"/>
                <w:szCs w:val="18"/>
              </w:rPr>
              <w:t>MV-Solar RMU</w:t>
            </w:r>
          </w:p>
        </w:tc>
      </w:tr>
      <w:tr w:rsidR="04A9416E" w14:paraId="2601B598" w14:textId="77777777" w:rsidTr="5F8B734E">
        <w:trPr>
          <w:trHeight w:val="270"/>
        </w:trPr>
        <w:tc>
          <w:tcPr>
            <w:tcW w:w="418" w:type="dxa"/>
            <w:vMerge/>
            <w:vAlign w:val="center"/>
          </w:tcPr>
          <w:p w14:paraId="299C6CA0" w14:textId="77777777" w:rsidR="001A42CD" w:rsidRDefault="001A42CD"/>
        </w:tc>
        <w:tc>
          <w:tcPr>
            <w:tcW w:w="1325" w:type="dxa"/>
            <w:vMerge/>
            <w:vAlign w:val="center"/>
          </w:tcPr>
          <w:p w14:paraId="5E1EC5FA"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3D4C7EDE" w14:textId="5A4AAF06" w:rsidR="04A9416E" w:rsidRDefault="1AD0D76D" w:rsidP="00DD093B">
            <w:pPr>
              <w:spacing w:before="0" w:after="0"/>
              <w:jc w:val="center"/>
              <w:rPr>
                <w:color w:val="000000" w:themeColor="text1"/>
                <w:sz w:val="18"/>
                <w:szCs w:val="18"/>
              </w:rPr>
            </w:pPr>
            <w:r w:rsidRPr="5F8B734E">
              <w:rPr>
                <w:color w:val="000000" w:themeColor="text1"/>
                <w:sz w:val="18"/>
                <w:szCs w:val="18"/>
              </w:rPr>
              <w:t>7.3</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46EE76" w14:textId="4758A8C1"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Area 3 – Airport East </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D55A8A" w14:textId="45F10D48" w:rsidR="04A9416E" w:rsidRDefault="7BC20603" w:rsidP="00DD093B">
            <w:pPr>
              <w:spacing w:before="0" w:after="0"/>
              <w:jc w:val="center"/>
              <w:rPr>
                <w:color w:val="000000" w:themeColor="text1"/>
                <w:sz w:val="18"/>
                <w:szCs w:val="18"/>
              </w:rPr>
            </w:pPr>
            <w:r w:rsidRPr="5F8B734E">
              <w:rPr>
                <w:color w:val="000000" w:themeColor="text1"/>
                <w:sz w:val="18"/>
                <w:szCs w:val="18"/>
              </w:rPr>
              <w:t>278</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6DFF23" w14:textId="5C3EC0BE" w:rsidR="04A9416E" w:rsidRDefault="7BC20603" w:rsidP="00DD093B">
            <w:pPr>
              <w:spacing w:before="0" w:after="0"/>
              <w:jc w:val="center"/>
              <w:rPr>
                <w:color w:val="000000" w:themeColor="text1"/>
                <w:sz w:val="18"/>
                <w:szCs w:val="18"/>
              </w:rPr>
            </w:pPr>
            <w:r w:rsidRPr="5F8B734E">
              <w:rPr>
                <w:color w:val="000000" w:themeColor="text1"/>
                <w:sz w:val="18"/>
                <w:szCs w:val="18"/>
              </w:rPr>
              <w:t>17.40%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43E075" w14:textId="2A0FB261" w:rsidR="04A9416E" w:rsidRDefault="7BC20603" w:rsidP="00DD093B">
            <w:pPr>
              <w:spacing w:before="0" w:after="0"/>
              <w:jc w:val="center"/>
              <w:rPr>
                <w:color w:val="000000" w:themeColor="text1"/>
                <w:sz w:val="18"/>
                <w:szCs w:val="18"/>
              </w:rPr>
            </w:pPr>
            <w:r w:rsidRPr="5F8B734E">
              <w:rPr>
                <w:color w:val="000000" w:themeColor="text1"/>
                <w:sz w:val="18"/>
                <w:szCs w:val="18"/>
              </w:rPr>
              <w:t>82.3</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573EA6E" w14:textId="04B843C4" w:rsidR="04A9416E" w:rsidRDefault="7BC20603" w:rsidP="00DD093B">
            <w:pPr>
              <w:spacing w:before="0" w:after="0"/>
              <w:jc w:val="center"/>
              <w:rPr>
                <w:color w:val="000000" w:themeColor="text1"/>
                <w:sz w:val="18"/>
                <w:szCs w:val="18"/>
              </w:rPr>
            </w:pPr>
            <w:r w:rsidRPr="5F8B734E">
              <w:rPr>
                <w:color w:val="000000" w:themeColor="text1"/>
                <w:sz w:val="18"/>
                <w:szCs w:val="18"/>
              </w:rPr>
              <w:t>42.9</w:t>
            </w:r>
          </w:p>
        </w:tc>
        <w:tc>
          <w:tcPr>
            <w:tcW w:w="1728" w:type="dxa"/>
            <w:vMerge/>
            <w:vAlign w:val="center"/>
          </w:tcPr>
          <w:p w14:paraId="037E92BF"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2CA211C5" w14:textId="2DA24F39"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D28873" w14:textId="2153DB71" w:rsidR="04A9416E" w:rsidRDefault="7BC20603" w:rsidP="00DD093B">
            <w:pPr>
              <w:spacing w:before="0" w:after="0"/>
              <w:jc w:val="center"/>
              <w:rPr>
                <w:color w:val="000000" w:themeColor="text1"/>
                <w:sz w:val="18"/>
                <w:szCs w:val="18"/>
              </w:rPr>
            </w:pPr>
            <w:r w:rsidRPr="5F8B734E">
              <w:rPr>
                <w:color w:val="000000" w:themeColor="text1"/>
                <w:sz w:val="18"/>
                <w:szCs w:val="18"/>
              </w:rPr>
              <w:t>MV-Solar RMU</w:t>
            </w:r>
          </w:p>
        </w:tc>
      </w:tr>
      <w:tr w:rsidR="04A9416E" w14:paraId="10795D9F" w14:textId="77777777" w:rsidTr="5F8B734E">
        <w:trPr>
          <w:trHeight w:val="270"/>
        </w:trPr>
        <w:tc>
          <w:tcPr>
            <w:tcW w:w="418" w:type="dxa"/>
            <w:vMerge/>
            <w:vAlign w:val="center"/>
          </w:tcPr>
          <w:p w14:paraId="26415CC7" w14:textId="77777777" w:rsidR="001A42CD" w:rsidRDefault="001A42CD"/>
        </w:tc>
        <w:tc>
          <w:tcPr>
            <w:tcW w:w="1325" w:type="dxa"/>
            <w:vMerge/>
            <w:vAlign w:val="center"/>
          </w:tcPr>
          <w:p w14:paraId="17D0A34D"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51569D7F" w14:textId="02A1D9F7" w:rsidR="04A9416E" w:rsidRDefault="1AD0D76D" w:rsidP="00DD093B">
            <w:pPr>
              <w:spacing w:before="0" w:after="0"/>
              <w:jc w:val="center"/>
              <w:rPr>
                <w:color w:val="000000" w:themeColor="text1"/>
                <w:sz w:val="18"/>
                <w:szCs w:val="18"/>
              </w:rPr>
            </w:pPr>
            <w:r w:rsidRPr="5F8B734E">
              <w:rPr>
                <w:color w:val="000000" w:themeColor="text1"/>
                <w:sz w:val="18"/>
                <w:szCs w:val="18"/>
              </w:rPr>
              <w:t>7.4</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ABF955" w14:textId="1EF10440" w:rsidR="04A9416E" w:rsidRDefault="7BC20603" w:rsidP="00DD093B">
            <w:pPr>
              <w:spacing w:before="0" w:after="0"/>
              <w:jc w:val="center"/>
              <w:rPr>
                <w:color w:val="000000" w:themeColor="text1"/>
                <w:sz w:val="18"/>
                <w:szCs w:val="18"/>
              </w:rPr>
            </w:pPr>
            <w:r w:rsidRPr="5F8B734E">
              <w:rPr>
                <w:color w:val="000000" w:themeColor="text1"/>
                <w:sz w:val="18"/>
                <w:szCs w:val="18"/>
              </w:rPr>
              <w:t>Area 4 – Harbour section 1</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12B1449" w14:textId="277F90F1" w:rsidR="04A9416E" w:rsidRDefault="7BC20603" w:rsidP="00DD093B">
            <w:pPr>
              <w:spacing w:before="0" w:after="0"/>
              <w:jc w:val="center"/>
              <w:rPr>
                <w:color w:val="000000" w:themeColor="text1"/>
                <w:sz w:val="18"/>
                <w:szCs w:val="18"/>
              </w:rPr>
            </w:pPr>
            <w:r w:rsidRPr="5F8B734E">
              <w:rPr>
                <w:color w:val="000000" w:themeColor="text1"/>
                <w:sz w:val="18"/>
                <w:szCs w:val="18"/>
              </w:rPr>
              <w:t>185</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D3BAB9D" w14:textId="400C739B" w:rsidR="04A9416E" w:rsidRDefault="7BC20603" w:rsidP="00DD093B">
            <w:pPr>
              <w:spacing w:before="0" w:after="0"/>
              <w:jc w:val="center"/>
              <w:rPr>
                <w:color w:val="000000" w:themeColor="text1"/>
                <w:sz w:val="18"/>
                <w:szCs w:val="18"/>
              </w:rPr>
            </w:pPr>
            <w:r w:rsidRPr="5F8B734E">
              <w:rPr>
                <w:color w:val="000000" w:themeColor="text1"/>
                <w:sz w:val="18"/>
                <w:szCs w:val="18"/>
              </w:rPr>
              <w:t>17.20%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9FA0D52" w14:textId="638AE563" w:rsidR="04A9416E" w:rsidRDefault="7BC20603" w:rsidP="00DD093B">
            <w:pPr>
              <w:spacing w:before="0" w:after="0"/>
              <w:jc w:val="center"/>
              <w:rPr>
                <w:color w:val="000000" w:themeColor="text1"/>
                <w:sz w:val="18"/>
                <w:szCs w:val="18"/>
              </w:rPr>
            </w:pPr>
            <w:r w:rsidRPr="5F8B734E">
              <w:rPr>
                <w:color w:val="000000" w:themeColor="text1"/>
                <w:sz w:val="18"/>
                <w:szCs w:val="18"/>
              </w:rPr>
              <w:t>81.5</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7A7F27E" w14:textId="23D83BE0" w:rsidR="04A9416E" w:rsidRDefault="7BC20603" w:rsidP="00DD093B">
            <w:pPr>
              <w:spacing w:before="0" w:after="0"/>
              <w:jc w:val="center"/>
              <w:rPr>
                <w:color w:val="000000" w:themeColor="text1"/>
                <w:sz w:val="18"/>
                <w:szCs w:val="18"/>
              </w:rPr>
            </w:pPr>
            <w:r w:rsidRPr="5F8B734E">
              <w:rPr>
                <w:color w:val="000000" w:themeColor="text1"/>
                <w:sz w:val="18"/>
                <w:szCs w:val="18"/>
              </w:rPr>
              <w:t>28.6</w:t>
            </w:r>
          </w:p>
        </w:tc>
        <w:tc>
          <w:tcPr>
            <w:tcW w:w="1728" w:type="dxa"/>
            <w:vMerge/>
            <w:vAlign w:val="center"/>
          </w:tcPr>
          <w:p w14:paraId="7A7D7662"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3C16B011" w14:textId="3D49C1FA"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21BD80" w14:textId="0576B3B4" w:rsidR="04A9416E" w:rsidRDefault="7BC20603" w:rsidP="00DD093B">
            <w:pPr>
              <w:spacing w:before="0" w:after="0"/>
              <w:jc w:val="center"/>
              <w:rPr>
                <w:color w:val="000000" w:themeColor="text1"/>
                <w:sz w:val="18"/>
                <w:szCs w:val="18"/>
              </w:rPr>
            </w:pPr>
            <w:r w:rsidRPr="5F8B734E">
              <w:rPr>
                <w:color w:val="000000" w:themeColor="text1"/>
                <w:sz w:val="18"/>
                <w:szCs w:val="18"/>
              </w:rPr>
              <w:t>F6: LV DB-23</w:t>
            </w:r>
          </w:p>
        </w:tc>
      </w:tr>
      <w:tr w:rsidR="04A9416E" w14:paraId="78A6B79D" w14:textId="77777777" w:rsidTr="5F8B734E">
        <w:trPr>
          <w:trHeight w:val="270"/>
        </w:trPr>
        <w:tc>
          <w:tcPr>
            <w:tcW w:w="418" w:type="dxa"/>
            <w:vMerge/>
            <w:vAlign w:val="center"/>
          </w:tcPr>
          <w:p w14:paraId="11FE4C23" w14:textId="77777777" w:rsidR="001A42CD" w:rsidRDefault="001A42CD"/>
        </w:tc>
        <w:tc>
          <w:tcPr>
            <w:tcW w:w="1325" w:type="dxa"/>
            <w:vMerge/>
            <w:vAlign w:val="center"/>
          </w:tcPr>
          <w:p w14:paraId="5E1A900B"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7639009B" w14:textId="16109353" w:rsidR="04A9416E" w:rsidRDefault="1AD0D76D" w:rsidP="00DD093B">
            <w:pPr>
              <w:spacing w:before="0" w:after="0"/>
              <w:jc w:val="center"/>
              <w:rPr>
                <w:color w:val="000000" w:themeColor="text1"/>
                <w:sz w:val="18"/>
                <w:szCs w:val="18"/>
              </w:rPr>
            </w:pPr>
            <w:r w:rsidRPr="5F8B734E">
              <w:rPr>
                <w:color w:val="000000" w:themeColor="text1"/>
                <w:sz w:val="18"/>
                <w:szCs w:val="18"/>
              </w:rPr>
              <w:t>7.5</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393E5AD" w14:textId="198801F7"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Area 5 – Harbour section 2 </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17F8CB" w14:textId="3E3B8707" w:rsidR="04A9416E" w:rsidRDefault="7BC20603" w:rsidP="00DD093B">
            <w:pPr>
              <w:spacing w:before="0" w:after="0"/>
              <w:jc w:val="center"/>
              <w:rPr>
                <w:color w:val="000000" w:themeColor="text1"/>
                <w:sz w:val="18"/>
                <w:szCs w:val="18"/>
              </w:rPr>
            </w:pPr>
            <w:r w:rsidRPr="5F8B734E">
              <w:rPr>
                <w:color w:val="000000" w:themeColor="text1"/>
                <w:sz w:val="18"/>
                <w:szCs w:val="18"/>
              </w:rPr>
              <w:t>185</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7BB10F" w14:textId="63CFEC38" w:rsidR="04A9416E" w:rsidRDefault="7BC20603" w:rsidP="00DD093B">
            <w:pPr>
              <w:spacing w:before="0" w:after="0"/>
              <w:jc w:val="center"/>
              <w:rPr>
                <w:color w:val="000000" w:themeColor="text1"/>
                <w:sz w:val="18"/>
                <w:szCs w:val="18"/>
              </w:rPr>
            </w:pPr>
            <w:r w:rsidRPr="5F8B734E">
              <w:rPr>
                <w:color w:val="000000" w:themeColor="text1"/>
                <w:sz w:val="18"/>
                <w:szCs w:val="18"/>
              </w:rPr>
              <w:t>17.20%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E3CCF8" w14:textId="327D7F24" w:rsidR="04A9416E" w:rsidRDefault="7BC20603" w:rsidP="00DD093B">
            <w:pPr>
              <w:spacing w:before="0" w:after="0"/>
              <w:jc w:val="center"/>
              <w:rPr>
                <w:color w:val="000000" w:themeColor="text1"/>
                <w:sz w:val="18"/>
                <w:szCs w:val="18"/>
              </w:rPr>
            </w:pPr>
            <w:r w:rsidRPr="5F8B734E">
              <w:rPr>
                <w:color w:val="000000" w:themeColor="text1"/>
                <w:sz w:val="18"/>
                <w:szCs w:val="18"/>
              </w:rPr>
              <w:t>81.5</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0329A33" w14:textId="497E1AA4" w:rsidR="04A9416E" w:rsidRDefault="7BC20603" w:rsidP="00DD093B">
            <w:pPr>
              <w:spacing w:before="0" w:after="0"/>
              <w:jc w:val="center"/>
              <w:rPr>
                <w:color w:val="000000" w:themeColor="text1"/>
                <w:sz w:val="18"/>
                <w:szCs w:val="18"/>
              </w:rPr>
            </w:pPr>
            <w:r w:rsidRPr="5F8B734E">
              <w:rPr>
                <w:color w:val="000000" w:themeColor="text1"/>
                <w:sz w:val="18"/>
                <w:szCs w:val="18"/>
              </w:rPr>
              <w:t>28.6</w:t>
            </w:r>
          </w:p>
        </w:tc>
        <w:tc>
          <w:tcPr>
            <w:tcW w:w="1728" w:type="dxa"/>
            <w:vMerge/>
            <w:vAlign w:val="center"/>
          </w:tcPr>
          <w:p w14:paraId="464E22AD"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40637C47" w14:textId="718B936E"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4F21EA" w14:textId="191B2722" w:rsidR="04A9416E" w:rsidRDefault="7BC20603" w:rsidP="00DD093B">
            <w:pPr>
              <w:spacing w:before="0" w:after="0"/>
              <w:jc w:val="center"/>
              <w:rPr>
                <w:color w:val="000000" w:themeColor="text1"/>
                <w:sz w:val="18"/>
                <w:szCs w:val="18"/>
              </w:rPr>
            </w:pPr>
            <w:r w:rsidRPr="5F8B734E">
              <w:rPr>
                <w:color w:val="000000" w:themeColor="text1"/>
                <w:sz w:val="18"/>
                <w:szCs w:val="18"/>
              </w:rPr>
              <w:t>F6: LV DB-29</w:t>
            </w:r>
          </w:p>
        </w:tc>
      </w:tr>
      <w:tr w:rsidR="04A9416E" w14:paraId="216F3894" w14:textId="77777777" w:rsidTr="5F8B734E">
        <w:trPr>
          <w:trHeight w:val="270"/>
        </w:trPr>
        <w:tc>
          <w:tcPr>
            <w:tcW w:w="418" w:type="dxa"/>
            <w:vMerge/>
            <w:vAlign w:val="center"/>
          </w:tcPr>
          <w:p w14:paraId="1CCC6959" w14:textId="77777777" w:rsidR="001A42CD" w:rsidRDefault="001A42CD"/>
        </w:tc>
        <w:tc>
          <w:tcPr>
            <w:tcW w:w="1325" w:type="dxa"/>
            <w:vMerge/>
            <w:vAlign w:val="center"/>
          </w:tcPr>
          <w:p w14:paraId="1E3301CC"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3616D7D7" w14:textId="18455F57" w:rsidR="04A9416E" w:rsidRDefault="1AD0D76D" w:rsidP="00DD093B">
            <w:pPr>
              <w:spacing w:before="0" w:after="0"/>
              <w:jc w:val="center"/>
              <w:rPr>
                <w:color w:val="000000" w:themeColor="text1"/>
                <w:sz w:val="18"/>
                <w:szCs w:val="18"/>
              </w:rPr>
            </w:pPr>
            <w:r w:rsidRPr="5F8B734E">
              <w:rPr>
                <w:color w:val="000000" w:themeColor="text1"/>
                <w:sz w:val="18"/>
                <w:szCs w:val="18"/>
              </w:rPr>
              <w:t>7.6</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092D2D" w14:textId="54824EFA" w:rsidR="04A9416E" w:rsidRDefault="7BC20603" w:rsidP="00DD093B">
            <w:pPr>
              <w:spacing w:before="0" w:after="0"/>
              <w:jc w:val="center"/>
              <w:rPr>
                <w:color w:val="000000" w:themeColor="text1"/>
                <w:sz w:val="18"/>
                <w:szCs w:val="18"/>
              </w:rPr>
            </w:pPr>
            <w:r w:rsidRPr="5F8B734E">
              <w:rPr>
                <w:color w:val="000000" w:themeColor="text1"/>
                <w:sz w:val="18"/>
                <w:szCs w:val="18"/>
              </w:rPr>
              <w:t>Area 6 – Harbur section 3</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741A75C" w14:textId="6BB7BE03" w:rsidR="04A9416E" w:rsidRDefault="7BC20603" w:rsidP="00DD093B">
            <w:pPr>
              <w:spacing w:before="0" w:after="0"/>
              <w:jc w:val="center"/>
              <w:rPr>
                <w:color w:val="000000" w:themeColor="text1"/>
                <w:sz w:val="18"/>
                <w:szCs w:val="18"/>
              </w:rPr>
            </w:pPr>
            <w:r w:rsidRPr="5F8B734E">
              <w:rPr>
                <w:color w:val="000000" w:themeColor="text1"/>
                <w:sz w:val="18"/>
                <w:szCs w:val="18"/>
              </w:rPr>
              <w:t>185</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D454FF" w14:textId="34FC5E36" w:rsidR="04A9416E" w:rsidRDefault="7BC20603" w:rsidP="00DD093B">
            <w:pPr>
              <w:spacing w:before="0" w:after="0"/>
              <w:jc w:val="center"/>
              <w:rPr>
                <w:color w:val="000000" w:themeColor="text1"/>
                <w:sz w:val="18"/>
                <w:szCs w:val="18"/>
              </w:rPr>
            </w:pPr>
            <w:r w:rsidRPr="5F8B734E">
              <w:rPr>
                <w:color w:val="000000" w:themeColor="text1"/>
                <w:sz w:val="18"/>
                <w:szCs w:val="18"/>
              </w:rPr>
              <w:t>17.20%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83BCEEC" w14:textId="63919C07" w:rsidR="04A9416E" w:rsidRDefault="7BC20603" w:rsidP="00DD093B">
            <w:pPr>
              <w:spacing w:before="0" w:after="0"/>
              <w:jc w:val="center"/>
              <w:rPr>
                <w:color w:val="000000" w:themeColor="text1"/>
                <w:sz w:val="18"/>
                <w:szCs w:val="18"/>
              </w:rPr>
            </w:pPr>
            <w:r w:rsidRPr="5F8B734E">
              <w:rPr>
                <w:color w:val="000000" w:themeColor="text1"/>
                <w:sz w:val="18"/>
                <w:szCs w:val="18"/>
              </w:rPr>
              <w:t>81.5</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1A07C4C" w14:textId="4B417A81" w:rsidR="04A9416E" w:rsidRDefault="7BC20603" w:rsidP="00DD093B">
            <w:pPr>
              <w:spacing w:before="0" w:after="0"/>
              <w:jc w:val="center"/>
              <w:rPr>
                <w:color w:val="000000" w:themeColor="text1"/>
                <w:sz w:val="18"/>
                <w:szCs w:val="18"/>
              </w:rPr>
            </w:pPr>
            <w:r w:rsidRPr="5F8B734E">
              <w:rPr>
                <w:color w:val="000000" w:themeColor="text1"/>
                <w:sz w:val="18"/>
                <w:szCs w:val="18"/>
              </w:rPr>
              <w:t>28.6</w:t>
            </w:r>
          </w:p>
        </w:tc>
        <w:tc>
          <w:tcPr>
            <w:tcW w:w="1728" w:type="dxa"/>
            <w:vMerge/>
            <w:vAlign w:val="center"/>
          </w:tcPr>
          <w:p w14:paraId="39B61341"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4D0C308F" w14:textId="48EA3A95"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0CC96F" w14:textId="1E46B76E" w:rsidR="04A9416E" w:rsidRDefault="7BC20603" w:rsidP="00DD093B">
            <w:pPr>
              <w:spacing w:before="0" w:after="0"/>
              <w:jc w:val="center"/>
              <w:rPr>
                <w:color w:val="000000" w:themeColor="text1"/>
                <w:sz w:val="18"/>
                <w:szCs w:val="18"/>
              </w:rPr>
            </w:pPr>
            <w:r w:rsidRPr="5F8B734E">
              <w:rPr>
                <w:color w:val="000000" w:themeColor="text1"/>
                <w:sz w:val="18"/>
                <w:szCs w:val="18"/>
              </w:rPr>
              <w:t>F6: LV DB-31</w:t>
            </w:r>
          </w:p>
        </w:tc>
      </w:tr>
      <w:tr w:rsidR="04A9416E" w14:paraId="4A4CFE27" w14:textId="77777777" w:rsidTr="5F8B734E">
        <w:trPr>
          <w:trHeight w:val="270"/>
        </w:trPr>
        <w:tc>
          <w:tcPr>
            <w:tcW w:w="418" w:type="dxa"/>
            <w:vMerge/>
            <w:vAlign w:val="center"/>
          </w:tcPr>
          <w:p w14:paraId="21867694" w14:textId="77777777" w:rsidR="001A42CD" w:rsidRDefault="001A42CD"/>
        </w:tc>
        <w:tc>
          <w:tcPr>
            <w:tcW w:w="1325" w:type="dxa"/>
            <w:vMerge/>
            <w:vAlign w:val="center"/>
          </w:tcPr>
          <w:p w14:paraId="07001D2E" w14:textId="77777777" w:rsidR="001A42CD" w:rsidRDefault="001A42CD"/>
        </w:tc>
        <w:tc>
          <w:tcPr>
            <w:tcW w:w="590" w:type="dxa"/>
            <w:tcBorders>
              <w:top w:val="single" w:sz="8" w:space="0" w:color="auto"/>
              <w:left w:val="nil"/>
              <w:bottom w:val="single" w:sz="8" w:space="0" w:color="auto"/>
              <w:right w:val="single" w:sz="8" w:space="0" w:color="auto"/>
            </w:tcBorders>
            <w:tcMar>
              <w:left w:w="108" w:type="dxa"/>
              <w:right w:w="108" w:type="dxa"/>
            </w:tcMar>
            <w:vAlign w:val="center"/>
          </w:tcPr>
          <w:p w14:paraId="007CA991" w14:textId="1E4543A1" w:rsidR="04A9416E" w:rsidRDefault="1AD0D76D" w:rsidP="00DD093B">
            <w:pPr>
              <w:spacing w:before="0" w:after="0"/>
              <w:jc w:val="center"/>
              <w:rPr>
                <w:color w:val="000000" w:themeColor="text1"/>
                <w:sz w:val="18"/>
                <w:szCs w:val="18"/>
              </w:rPr>
            </w:pPr>
            <w:r w:rsidRPr="5F8B734E">
              <w:rPr>
                <w:color w:val="000000" w:themeColor="text1"/>
                <w:sz w:val="18"/>
                <w:szCs w:val="18"/>
              </w:rPr>
              <w:t>7.7</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F7BD1BD" w14:textId="40ECD95E" w:rsidR="04A9416E" w:rsidRDefault="7BC20603" w:rsidP="00DD093B">
            <w:pPr>
              <w:spacing w:before="0" w:after="0"/>
              <w:jc w:val="center"/>
              <w:rPr>
                <w:color w:val="000000" w:themeColor="text1"/>
                <w:sz w:val="18"/>
                <w:szCs w:val="18"/>
              </w:rPr>
            </w:pPr>
            <w:r w:rsidRPr="5F8B734E">
              <w:rPr>
                <w:color w:val="000000" w:themeColor="text1"/>
                <w:sz w:val="18"/>
                <w:szCs w:val="18"/>
              </w:rPr>
              <w:t>Area 7 – Harbur section 4</w:t>
            </w:r>
          </w:p>
        </w:tc>
        <w:tc>
          <w:tcPr>
            <w:tcW w:w="70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D5006A" w14:textId="153ACB55" w:rsidR="04A9416E" w:rsidRDefault="7BC20603" w:rsidP="00DD093B">
            <w:pPr>
              <w:spacing w:before="0" w:after="0"/>
              <w:jc w:val="center"/>
              <w:rPr>
                <w:color w:val="000000" w:themeColor="text1"/>
                <w:sz w:val="18"/>
                <w:szCs w:val="18"/>
              </w:rPr>
            </w:pPr>
            <w:r w:rsidRPr="5F8B734E">
              <w:rPr>
                <w:color w:val="000000" w:themeColor="text1"/>
                <w:sz w:val="18"/>
                <w:szCs w:val="18"/>
              </w:rPr>
              <w:t>185</w:t>
            </w:r>
          </w:p>
        </w:tc>
        <w:tc>
          <w:tcPr>
            <w:tcW w:w="102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6012049" w14:textId="53E9CC5F" w:rsidR="04A9416E" w:rsidRDefault="7BC20603" w:rsidP="00DD093B">
            <w:pPr>
              <w:spacing w:before="0" w:after="0"/>
              <w:jc w:val="center"/>
              <w:rPr>
                <w:color w:val="000000" w:themeColor="text1"/>
                <w:sz w:val="18"/>
                <w:szCs w:val="18"/>
              </w:rPr>
            </w:pPr>
            <w:r w:rsidRPr="5F8B734E">
              <w:rPr>
                <w:color w:val="000000" w:themeColor="text1"/>
                <w:sz w:val="18"/>
                <w:szCs w:val="18"/>
              </w:rPr>
              <w:t>17.20%</w:t>
            </w:r>
          </w:p>
        </w:tc>
        <w:tc>
          <w:tcPr>
            <w:tcW w:w="79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62A8442" w14:textId="6F97F282" w:rsidR="04A9416E" w:rsidRDefault="7BC20603" w:rsidP="00DD093B">
            <w:pPr>
              <w:spacing w:before="0" w:after="0"/>
              <w:jc w:val="center"/>
              <w:rPr>
                <w:color w:val="000000" w:themeColor="text1"/>
                <w:sz w:val="18"/>
                <w:szCs w:val="18"/>
              </w:rPr>
            </w:pPr>
            <w:r w:rsidRPr="5F8B734E">
              <w:rPr>
                <w:color w:val="000000" w:themeColor="text1"/>
                <w:sz w:val="18"/>
                <w:szCs w:val="18"/>
              </w:rPr>
              <w:t>81.5</w:t>
            </w:r>
          </w:p>
        </w:tc>
        <w:tc>
          <w:tcPr>
            <w:tcW w:w="149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C0084C" w14:textId="4B2C2A33" w:rsidR="04A9416E" w:rsidRDefault="7BC20603" w:rsidP="00DD093B">
            <w:pPr>
              <w:spacing w:before="0" w:after="0"/>
              <w:jc w:val="center"/>
              <w:rPr>
                <w:color w:val="000000" w:themeColor="text1"/>
                <w:sz w:val="18"/>
                <w:szCs w:val="18"/>
              </w:rPr>
            </w:pPr>
            <w:r w:rsidRPr="5F8B734E">
              <w:rPr>
                <w:color w:val="000000" w:themeColor="text1"/>
                <w:sz w:val="18"/>
                <w:szCs w:val="18"/>
              </w:rPr>
              <w:t>28.6</w:t>
            </w:r>
          </w:p>
        </w:tc>
        <w:tc>
          <w:tcPr>
            <w:tcW w:w="1728" w:type="dxa"/>
            <w:vMerge/>
            <w:vAlign w:val="center"/>
          </w:tcPr>
          <w:p w14:paraId="3FE78E3F" w14:textId="77777777" w:rsidR="001A42CD" w:rsidRDefault="001A42CD"/>
        </w:tc>
        <w:tc>
          <w:tcPr>
            <w:tcW w:w="1656" w:type="dxa"/>
            <w:tcBorders>
              <w:top w:val="single" w:sz="8" w:space="0" w:color="auto"/>
              <w:left w:val="nil"/>
              <w:bottom w:val="single" w:sz="8" w:space="0" w:color="auto"/>
              <w:right w:val="single" w:sz="8" w:space="0" w:color="auto"/>
            </w:tcBorders>
            <w:tcMar>
              <w:left w:w="108" w:type="dxa"/>
              <w:right w:w="108" w:type="dxa"/>
            </w:tcMar>
            <w:vAlign w:val="center"/>
          </w:tcPr>
          <w:p w14:paraId="748A8429" w14:textId="70BE01B7" w:rsidR="04A9416E" w:rsidRDefault="7BC20603" w:rsidP="00DD093B">
            <w:pPr>
              <w:spacing w:before="0" w:after="0"/>
              <w:jc w:val="center"/>
              <w:rPr>
                <w:color w:val="000000" w:themeColor="text1"/>
                <w:sz w:val="18"/>
                <w:szCs w:val="18"/>
              </w:rPr>
            </w:pPr>
            <w:r w:rsidRPr="5F8B734E">
              <w:rPr>
                <w:color w:val="000000" w:themeColor="text1"/>
                <w:sz w:val="18"/>
                <w:szCs w:val="18"/>
              </w:rPr>
              <w:t>Elevated Array</w:t>
            </w:r>
          </w:p>
        </w:tc>
        <w:tc>
          <w:tcPr>
            <w:tcW w:w="2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1417C17" w14:textId="14AE4D1C" w:rsidR="04A9416E" w:rsidRDefault="7BC20603" w:rsidP="00DD093B">
            <w:pPr>
              <w:spacing w:before="0" w:after="0"/>
              <w:jc w:val="center"/>
              <w:rPr>
                <w:color w:val="000000" w:themeColor="text1"/>
                <w:sz w:val="18"/>
                <w:szCs w:val="18"/>
              </w:rPr>
            </w:pPr>
            <w:r w:rsidRPr="5F8B734E">
              <w:rPr>
                <w:color w:val="000000" w:themeColor="text1"/>
                <w:sz w:val="18"/>
                <w:szCs w:val="18"/>
              </w:rPr>
              <w:t>F1: LV DB-38</w:t>
            </w:r>
          </w:p>
        </w:tc>
      </w:tr>
      <w:tr w:rsidR="04A9416E" w14:paraId="60F67A17" w14:textId="77777777" w:rsidTr="5F8B734E">
        <w:trPr>
          <w:trHeight w:val="270"/>
        </w:trPr>
        <w:tc>
          <w:tcPr>
            <w:tcW w:w="418" w:type="dxa"/>
            <w:vMerge/>
            <w:vAlign w:val="center"/>
          </w:tcPr>
          <w:p w14:paraId="77C9E13F" w14:textId="77777777" w:rsidR="001A42CD" w:rsidRDefault="001A42CD"/>
        </w:tc>
        <w:tc>
          <w:tcPr>
            <w:tcW w:w="1325" w:type="dxa"/>
            <w:vMerge/>
            <w:vAlign w:val="center"/>
          </w:tcPr>
          <w:p w14:paraId="7F7EBB32" w14:textId="77777777" w:rsidR="001A42CD" w:rsidRDefault="001A42CD"/>
        </w:tc>
        <w:tc>
          <w:tcPr>
            <w:tcW w:w="5212" w:type="dxa"/>
            <w:gridSpan w:val="5"/>
            <w:tcBorders>
              <w:top w:val="single" w:sz="8" w:space="0" w:color="auto"/>
              <w:left w:val="nil"/>
              <w:bottom w:val="single" w:sz="8" w:space="0" w:color="auto"/>
              <w:right w:val="single" w:sz="8" w:space="0" w:color="000000" w:themeColor="text1"/>
            </w:tcBorders>
            <w:shd w:val="clear" w:color="auto" w:fill="FFF2CC"/>
            <w:tcMar>
              <w:left w:w="108" w:type="dxa"/>
              <w:right w:w="108" w:type="dxa"/>
            </w:tcMar>
            <w:vAlign w:val="center"/>
          </w:tcPr>
          <w:p w14:paraId="1957B3DE" w14:textId="76253333" w:rsidR="04A9416E" w:rsidRDefault="7BC20603" w:rsidP="00DD093B">
            <w:pPr>
              <w:spacing w:before="0" w:after="0"/>
              <w:rPr>
                <w:color w:val="000000" w:themeColor="text1"/>
                <w:sz w:val="18"/>
                <w:szCs w:val="18"/>
              </w:rPr>
            </w:pPr>
            <w:r w:rsidRPr="5F8B734E">
              <w:rPr>
                <w:color w:val="000000" w:themeColor="text1"/>
                <w:sz w:val="18"/>
                <w:szCs w:val="18"/>
              </w:rPr>
              <w:t>Total Estimated (kWp) &amp; capacity of connection point &amp; feeders</w:t>
            </w:r>
          </w:p>
        </w:tc>
        <w:tc>
          <w:tcPr>
            <w:tcW w:w="1498" w:type="dxa"/>
            <w:tcBorders>
              <w:top w:val="single" w:sz="8" w:space="0" w:color="auto"/>
              <w:left w:val="nil"/>
              <w:bottom w:val="single" w:sz="8" w:space="0" w:color="auto"/>
              <w:right w:val="single" w:sz="8" w:space="0" w:color="auto"/>
            </w:tcBorders>
            <w:shd w:val="clear" w:color="auto" w:fill="FFF2CC"/>
            <w:tcMar>
              <w:left w:w="108" w:type="dxa"/>
              <w:right w:w="108" w:type="dxa"/>
            </w:tcMar>
            <w:vAlign w:val="center"/>
          </w:tcPr>
          <w:p w14:paraId="58BB435E" w14:textId="72ED0D75"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1,249.6</w:t>
            </w:r>
          </w:p>
        </w:tc>
        <w:tc>
          <w:tcPr>
            <w:tcW w:w="1728" w:type="dxa"/>
            <w:tcBorders>
              <w:top w:val="nil"/>
              <w:left w:val="single" w:sz="8" w:space="0" w:color="auto"/>
              <w:bottom w:val="single" w:sz="8" w:space="0" w:color="auto"/>
              <w:right w:val="single" w:sz="8" w:space="0" w:color="auto"/>
            </w:tcBorders>
            <w:shd w:val="clear" w:color="auto" w:fill="FFF2CC"/>
            <w:tcMar>
              <w:left w:w="108" w:type="dxa"/>
              <w:right w:w="108" w:type="dxa"/>
            </w:tcMar>
            <w:vAlign w:val="center"/>
          </w:tcPr>
          <w:p w14:paraId="031826FE" w14:textId="7144248B"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1,862,274</w:t>
            </w:r>
          </w:p>
        </w:tc>
        <w:tc>
          <w:tcPr>
            <w:tcW w:w="3758" w:type="dxa"/>
            <w:gridSpan w:val="2"/>
            <w:tcBorders>
              <w:top w:val="single" w:sz="8" w:space="0" w:color="auto"/>
              <w:left w:val="single" w:sz="8" w:space="0" w:color="auto"/>
              <w:bottom w:val="single" w:sz="8" w:space="0" w:color="auto"/>
              <w:right w:val="single" w:sz="8" w:space="0" w:color="auto"/>
            </w:tcBorders>
            <w:shd w:val="clear" w:color="auto" w:fill="FFF2CC"/>
            <w:tcMar>
              <w:left w:w="108" w:type="dxa"/>
              <w:right w:w="108" w:type="dxa"/>
            </w:tcMar>
            <w:vAlign w:val="center"/>
          </w:tcPr>
          <w:p w14:paraId="44C52115" w14:textId="51D82C3E" w:rsidR="04A9416E" w:rsidRDefault="7BC20603" w:rsidP="00DD093B">
            <w:pPr>
              <w:spacing w:before="0" w:after="0"/>
              <w:jc w:val="center"/>
              <w:rPr>
                <w:color w:val="000000" w:themeColor="text1"/>
                <w:sz w:val="18"/>
                <w:szCs w:val="18"/>
              </w:rPr>
            </w:pPr>
            <w:r w:rsidRPr="5F8B734E">
              <w:rPr>
                <w:color w:val="000000" w:themeColor="text1"/>
                <w:sz w:val="18"/>
                <w:szCs w:val="18"/>
              </w:rPr>
              <w:t xml:space="preserve"> </w:t>
            </w:r>
          </w:p>
        </w:tc>
      </w:tr>
      <w:tr w:rsidR="04A9416E" w14:paraId="794057A8" w14:textId="77777777" w:rsidTr="5F8B734E">
        <w:trPr>
          <w:trHeight w:val="270"/>
        </w:trPr>
        <w:tc>
          <w:tcPr>
            <w:tcW w:w="6955" w:type="dxa"/>
            <w:gridSpan w:val="7"/>
            <w:tcBorders>
              <w:top w:val="nil"/>
              <w:left w:val="single" w:sz="8" w:space="0" w:color="auto"/>
              <w:bottom w:val="single" w:sz="8" w:space="0" w:color="auto"/>
              <w:right w:val="single" w:sz="8" w:space="0" w:color="auto"/>
            </w:tcBorders>
            <w:shd w:val="clear" w:color="auto" w:fill="EDEDED"/>
            <w:tcMar>
              <w:left w:w="108" w:type="dxa"/>
              <w:right w:w="108" w:type="dxa"/>
            </w:tcMar>
            <w:vAlign w:val="center"/>
          </w:tcPr>
          <w:p w14:paraId="10ACE847" w14:textId="5CF06A6B"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Total (MW / MWp)</w:t>
            </w:r>
            <w:r w:rsidR="2C5A9B3C" w:rsidRPr="5F8B734E">
              <w:rPr>
                <w:b/>
                <w:bCs/>
                <w:color w:val="000000" w:themeColor="text1"/>
                <w:sz w:val="18"/>
                <w:szCs w:val="18"/>
              </w:rPr>
              <w:t xml:space="preserve">  LOT -2</w:t>
            </w:r>
          </w:p>
        </w:tc>
        <w:tc>
          <w:tcPr>
            <w:tcW w:w="1498" w:type="dxa"/>
            <w:tcBorders>
              <w:top w:val="single" w:sz="8" w:space="0" w:color="auto"/>
              <w:left w:val="nil"/>
              <w:bottom w:val="single" w:sz="8" w:space="0" w:color="auto"/>
              <w:right w:val="single" w:sz="8" w:space="0" w:color="auto"/>
            </w:tcBorders>
            <w:shd w:val="clear" w:color="auto" w:fill="EDEDED"/>
            <w:tcMar>
              <w:left w:w="108" w:type="dxa"/>
              <w:right w:w="108" w:type="dxa"/>
            </w:tcMar>
            <w:vAlign w:val="center"/>
          </w:tcPr>
          <w:p w14:paraId="4248A2E3" w14:textId="1EDA3816" w:rsidR="04A9416E" w:rsidRDefault="1AD0D76D" w:rsidP="00DD093B">
            <w:pPr>
              <w:spacing w:before="0" w:after="0"/>
              <w:jc w:val="center"/>
              <w:rPr>
                <w:b/>
                <w:bCs/>
                <w:color w:val="000000" w:themeColor="text1"/>
                <w:sz w:val="18"/>
                <w:szCs w:val="18"/>
              </w:rPr>
            </w:pPr>
            <w:r w:rsidRPr="5F8B734E">
              <w:rPr>
                <w:b/>
                <w:bCs/>
                <w:color w:val="000000" w:themeColor="text1"/>
                <w:sz w:val="18"/>
                <w:szCs w:val="18"/>
              </w:rPr>
              <w:t xml:space="preserve">15.17 </w:t>
            </w:r>
          </w:p>
        </w:tc>
        <w:tc>
          <w:tcPr>
            <w:tcW w:w="1728" w:type="dxa"/>
            <w:tcBorders>
              <w:top w:val="single" w:sz="8" w:space="0" w:color="auto"/>
              <w:left w:val="single" w:sz="8" w:space="0" w:color="auto"/>
              <w:bottom w:val="single" w:sz="8" w:space="0" w:color="auto"/>
              <w:right w:val="single" w:sz="8" w:space="0" w:color="auto"/>
            </w:tcBorders>
            <w:shd w:val="clear" w:color="auto" w:fill="EDEDED"/>
            <w:tcMar>
              <w:left w:w="108" w:type="dxa"/>
              <w:right w:w="108" w:type="dxa"/>
            </w:tcMar>
            <w:vAlign w:val="center"/>
          </w:tcPr>
          <w:p w14:paraId="1A72454D" w14:textId="5E09DE98"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20,210,065</w:t>
            </w:r>
          </w:p>
        </w:tc>
        <w:tc>
          <w:tcPr>
            <w:tcW w:w="3758" w:type="dxa"/>
            <w:gridSpan w:val="2"/>
            <w:tcBorders>
              <w:top w:val="single" w:sz="8" w:space="0" w:color="auto"/>
              <w:left w:val="single" w:sz="8" w:space="0" w:color="auto"/>
              <w:bottom w:val="single" w:sz="8" w:space="0" w:color="auto"/>
              <w:right w:val="single" w:sz="8" w:space="0" w:color="auto"/>
            </w:tcBorders>
            <w:shd w:val="clear" w:color="auto" w:fill="EDEDED"/>
            <w:tcMar>
              <w:left w:w="108" w:type="dxa"/>
              <w:right w:w="108" w:type="dxa"/>
            </w:tcMar>
            <w:vAlign w:val="center"/>
          </w:tcPr>
          <w:p w14:paraId="011291A2" w14:textId="1F40B5A0" w:rsidR="04A9416E" w:rsidRDefault="7BC20603" w:rsidP="00DD093B">
            <w:pPr>
              <w:spacing w:before="0" w:after="0"/>
              <w:jc w:val="center"/>
              <w:rPr>
                <w:b/>
                <w:bCs/>
                <w:color w:val="000000" w:themeColor="text1"/>
                <w:sz w:val="18"/>
                <w:szCs w:val="18"/>
              </w:rPr>
            </w:pPr>
            <w:r w:rsidRPr="5F8B734E">
              <w:rPr>
                <w:b/>
                <w:bCs/>
                <w:color w:val="000000" w:themeColor="text1"/>
                <w:sz w:val="18"/>
                <w:szCs w:val="18"/>
              </w:rPr>
              <w:t xml:space="preserve"> </w:t>
            </w:r>
          </w:p>
        </w:tc>
      </w:tr>
    </w:tbl>
    <w:p w14:paraId="01034E10" w14:textId="5D1EC16D" w:rsidR="5A2C5899" w:rsidRDefault="5A2C5899" w:rsidP="5A2C5899">
      <w:pPr>
        <w:pStyle w:val="EvaluationCriteria"/>
        <w:rPr>
          <w:highlight w:val="magenta"/>
        </w:rPr>
      </w:pPr>
    </w:p>
    <w:p w14:paraId="739A25A6" w14:textId="33871A61" w:rsidR="33834112" w:rsidRDefault="33834112" w:rsidP="33834112">
      <w:pPr>
        <w:pStyle w:val="EvaluationCriteria"/>
        <w:rPr>
          <w:highlight w:val="magenta"/>
        </w:rPr>
      </w:pPr>
    </w:p>
    <w:p w14:paraId="7CE0593F" w14:textId="77777777" w:rsidR="003F19DE" w:rsidRPr="000F2909" w:rsidRDefault="003F19DE" w:rsidP="003F19DE">
      <w:pPr>
        <w:jc w:val="both"/>
        <w:rPr>
          <w:b/>
          <w:color w:val="FF0000"/>
        </w:rPr>
      </w:pPr>
      <w:r w:rsidRPr="000F2909">
        <w:rPr>
          <w:b/>
        </w:rPr>
        <w:t xml:space="preserve">Detailed site-specific data is available in the online </w:t>
      </w:r>
      <w:r w:rsidRPr="000F2909">
        <w:rPr>
          <w:b/>
          <w:highlight w:val="lightGray"/>
        </w:rPr>
        <w:t>Data Room</w:t>
      </w:r>
      <w:r w:rsidRPr="000F2909">
        <w:rPr>
          <w:b/>
        </w:rPr>
        <w:t xml:space="preserve">, </w:t>
      </w:r>
      <w:r w:rsidRPr="000F2909">
        <w:rPr>
          <w:bCs/>
        </w:rPr>
        <w:t xml:space="preserve">see </w:t>
      </w:r>
      <w:r w:rsidRPr="000F2909">
        <w:rPr>
          <w:bCs/>
          <w:i/>
          <w:iCs/>
          <w:highlight w:val="lightGray"/>
        </w:rPr>
        <w:t>section B.2.1</w:t>
      </w:r>
      <w:r w:rsidRPr="000F2909">
        <w:rPr>
          <w:bCs/>
        </w:rPr>
        <w:t xml:space="preserve">, </w:t>
      </w:r>
    </w:p>
    <w:p w14:paraId="45CCCF61" w14:textId="77777777" w:rsidR="003F19DE" w:rsidRPr="000F2909" w:rsidRDefault="003F19DE" w:rsidP="003F19DE">
      <w:pPr>
        <w:pStyle w:val="ListParagraph"/>
        <w:jc w:val="both"/>
        <w:rPr>
          <w:b/>
          <w:color w:val="FF0000"/>
        </w:rPr>
      </w:pPr>
    </w:p>
    <w:p w14:paraId="5D3CA210" w14:textId="0FD0B634" w:rsidR="003F19DE" w:rsidRPr="000F2909" w:rsidRDefault="003F19DE" w:rsidP="003F19DE">
      <w:pPr>
        <w:jc w:val="both"/>
        <w:rPr>
          <w:b/>
          <w:i/>
          <w:highlight w:val="green"/>
        </w:rPr>
      </w:pPr>
      <w:r w:rsidRPr="000F2909">
        <w:rPr>
          <w:b/>
        </w:rPr>
        <w:t xml:space="preserve"> </w:t>
      </w:r>
      <w:r w:rsidRPr="000F2909">
        <w:rPr>
          <w:rFonts w:ascii="Calibri" w:hAnsi="Calibri"/>
          <w:noProof/>
          <w:color w:val="2B579A"/>
          <w:shd w:val="clear" w:color="auto" w:fill="E6E6E6"/>
          <w:lang w:val="en-US"/>
        </w:rPr>
        <mc:AlternateContent>
          <mc:Choice Requires="wps">
            <w:drawing>
              <wp:anchor distT="0" distB="0" distL="114300" distR="114300" simplePos="0" relativeHeight="251658249" behindDoc="0" locked="0" layoutInCell="1" allowOverlap="1" wp14:anchorId="788800C2" wp14:editId="149204D2">
                <wp:simplePos x="0" y="0"/>
                <wp:positionH relativeFrom="column">
                  <wp:posOffset>-179070</wp:posOffset>
                </wp:positionH>
                <wp:positionV relativeFrom="paragraph">
                  <wp:posOffset>241300</wp:posOffset>
                </wp:positionV>
                <wp:extent cx="45085" cy="45085"/>
                <wp:effectExtent l="11430" t="8890" r="10160" b="12700"/>
                <wp:wrapNone/>
                <wp:docPr id="27" name="Oval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45085"/>
                        </a:xfrm>
                        <a:prstGeom prst="ellipse">
                          <a:avLst/>
                        </a:prstGeom>
                        <a:solidFill>
                          <a:srgbClr val="000000"/>
                        </a:solidFill>
                        <a:ln w="12700">
                          <a:solidFill>
                            <a:srgbClr val="00000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k="http://schemas.microsoft.com/office/drawing/2018/sketchyshapes" xmlns:arto="http://schemas.microsoft.com/office/word/2006/arto">
            <w:pict w14:anchorId="64211745">
              <v:oval id="Oval 7" style="position:absolute;margin-left:-14.1pt;margin-top:19pt;width:3.55pt;height:3.5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spid="_x0000_s1026" fillcolor="black" strokeweight="1pt" w14:anchorId="68173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">
                <v:stroke joinstyle="miter"/>
              </v:oval>
            </w:pict>
          </mc:Fallback>
        </mc:AlternateContent>
      </w:r>
      <w:r w:rsidRPr="000F2909">
        <w:rPr>
          <w:rFonts w:ascii="Calibri" w:hAnsi="Calibri"/>
          <w:noProof/>
          <w:color w:val="2B579A"/>
          <w:shd w:val="clear" w:color="auto" w:fill="E6E6E6"/>
          <w:lang w:val="en-US"/>
        </w:rPr>
        <mc:AlternateContent>
          <mc:Choice Requires="wps">
            <w:drawing>
              <wp:anchor distT="0" distB="0" distL="114300" distR="114300" simplePos="0" relativeHeight="251658248" behindDoc="0" locked="0" layoutInCell="1" allowOverlap="1" wp14:anchorId="40CFA6F5" wp14:editId="7944E775">
                <wp:simplePos x="0" y="0"/>
                <wp:positionH relativeFrom="column">
                  <wp:posOffset>-149225</wp:posOffset>
                </wp:positionH>
                <wp:positionV relativeFrom="paragraph">
                  <wp:posOffset>88900</wp:posOffset>
                </wp:positionV>
                <wp:extent cx="0" cy="123825"/>
                <wp:effectExtent l="12700" t="18415" r="15875" b="10160"/>
                <wp:wrapNone/>
                <wp:docPr id="28"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3825"/>
                        </a:xfrm>
                        <a:prstGeom prst="line">
                          <a:avLst/>
                        </a:prstGeom>
                        <a:noFill/>
                        <a:ln w="1905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ask="http://schemas.microsoft.com/office/drawing/2018/sketchyshapes" xmlns:arto="http://schemas.microsoft.com/office/word/2006/arto">
            <w:pict w14:anchorId="0C46FB85">
              <v:line id="Straight Connector 13"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5pt" from="-11.75pt,7pt" to="-11.75pt,16.75pt" w14:anchorId="7E1C4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">
                <v:stroke joinstyle="miter"/>
              </v:line>
            </w:pict>
          </mc:Fallback>
        </mc:AlternateContent>
      </w:r>
      <w:r w:rsidRPr="000F2909">
        <w:rPr>
          <w:rFonts w:ascii="Calibri" w:hAnsi="Calibri"/>
          <w:noProof/>
          <w:color w:val="2B579A"/>
          <w:shd w:val="clear" w:color="auto" w:fill="E6E6E6"/>
          <w:lang w:val="en-US"/>
        </w:rPr>
        <mc:AlternateContent>
          <mc:Choice Requires="wps">
            <w:drawing>
              <wp:anchor distT="0" distB="0" distL="114300" distR="114300" simplePos="0" relativeHeight="251658247" behindDoc="0" locked="0" layoutInCell="1" allowOverlap="1" wp14:anchorId="63706744" wp14:editId="6A368DF7">
                <wp:simplePos x="0" y="0"/>
                <wp:positionH relativeFrom="column">
                  <wp:posOffset>-295275</wp:posOffset>
                </wp:positionH>
                <wp:positionV relativeFrom="paragraph">
                  <wp:posOffset>41275</wp:posOffset>
                </wp:positionV>
                <wp:extent cx="285750" cy="276225"/>
                <wp:effectExtent l="19050" t="19050" r="38100" b="28575"/>
                <wp:wrapNone/>
                <wp:docPr id="29" name="Isosceles Tri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5750" cy="276225"/>
                        </a:xfrm>
                        <a:prstGeom prst="triangl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48E32F8" w14:textId="77777777" w:rsidR="00C029AB" w:rsidRDefault="00C029AB" w:rsidP="003F19DE">
                            <w:r>
                              <w:t>III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63706744"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4" o:spid="_x0000_s1047" type="#_x0000_t5" style="position:absolute;left:0;text-align:left;margin-left:-23.25pt;margin-top:3.25pt;width:22.5pt;height:21.7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" filled="f" strokecolor="red" strokeweight="1.5pt">
                <v:path arrowok="t"/>
                <v:textbox>
                  <w:txbxContent>
                    <w:p w14:paraId="148E32F8" w14:textId="77777777" w:rsidR="00C029AB" w:rsidRDefault="00C029AB" w:rsidP="003F19DE">
                      <w:r>
                        <w:t>III</w:t>
                      </w:r>
                    </w:p>
                  </w:txbxContent>
                </v:textbox>
              </v:shape>
            </w:pict>
          </mc:Fallback>
        </mc:AlternateContent>
      </w:r>
      <w:r w:rsidRPr="000F2909">
        <w:rPr>
          <w:b/>
        </w:rPr>
        <w:t xml:space="preserve">Disclaimer: </w:t>
      </w:r>
      <w:r w:rsidRPr="000F2909">
        <w:rPr>
          <w:rFonts w:eastAsia="Calibri"/>
        </w:rPr>
        <w:t xml:space="preserve">Although care has been taken to ensure the accuracy, completeness and reliability of the information provided above, </w:t>
      </w:r>
      <w:r w:rsidR="00B01E84" w:rsidRPr="000F2909">
        <w:rPr>
          <w:rFonts w:eastAsia="Calibri"/>
        </w:rPr>
        <w:t>GoM</w:t>
      </w:r>
      <w:r w:rsidRPr="000F2909">
        <w:rPr>
          <w:rFonts w:eastAsia="Calibri"/>
        </w:rPr>
        <w:t xml:space="preserve"> assumes no responsibility thereof. The user of the information agrees that the information is subject to change without notice. MEE assumes no responsibility for the consequences of use of such information, nor for any infringement of third-party intellectual property rights which may result from its use. In no event shall </w:t>
      </w:r>
      <w:r w:rsidR="00B01E84" w:rsidRPr="000F2909">
        <w:rPr>
          <w:rFonts w:eastAsia="Calibri"/>
        </w:rPr>
        <w:t>GoM</w:t>
      </w:r>
      <w:r w:rsidRPr="000F2909">
        <w:rPr>
          <w:rFonts w:eastAsia="Calibri"/>
        </w:rPr>
        <w:t xml:space="preserve"> be liable for any direct, indirect, special or incidental damage resulting from, arising out of or in connection with the use of the information. Therefore, each bidder is requested to conduct individual assessment of sites separately. </w:t>
      </w:r>
      <w:r w:rsidRPr="000F2909">
        <w:rPr>
          <w:rFonts w:eastAsia="Calibri"/>
          <w:b/>
          <w:color w:val="FF0000"/>
        </w:rPr>
        <w:t xml:space="preserve">All of the above sites </w:t>
      </w:r>
      <w:r w:rsidRPr="000F2909">
        <w:rPr>
          <w:rFonts w:eastAsia="Calibri"/>
          <w:b/>
          <w:color w:val="FF0000"/>
        </w:rPr>
        <w:lastRenderedPageBreak/>
        <w:t>have also been mapped on Google Earth and the same has been provided as additional information. Please note the mapping is only for illustrative purposes and not for measurement of area. Bidders are requested to undertake their own assessment.</w:t>
      </w:r>
      <w:r w:rsidRPr="000F2909">
        <w:rPr>
          <w:rFonts w:eastAsia="Calibri"/>
          <w:b/>
        </w:rPr>
        <w:t xml:space="preserve">   </w:t>
      </w:r>
    </w:p>
    <w:p w14:paraId="7A223A3E" w14:textId="77777777" w:rsidR="003F19DE" w:rsidRPr="000F2909" w:rsidRDefault="003F19DE" w:rsidP="003F19DE">
      <w:pPr>
        <w:spacing w:before="0" w:after="0" w:line="276" w:lineRule="auto"/>
        <w:rPr>
          <w:b/>
          <w:i/>
          <w:highlight w:val="green"/>
        </w:rPr>
        <w:sectPr w:rsidR="003F19DE" w:rsidRPr="000F2909" w:rsidSect="00CF6E3C">
          <w:footerReference w:type="first" r:id="rId62"/>
          <w:pgSz w:w="16838" w:h="11906" w:orient="landscape" w:code="9"/>
          <w:pgMar w:top="1440" w:right="1440" w:bottom="1440" w:left="1440" w:header="720" w:footer="720" w:gutter="0"/>
          <w:cols w:space="720"/>
          <w:docGrid w:linePitch="326"/>
        </w:sectPr>
      </w:pPr>
    </w:p>
    <w:p w14:paraId="0E215516" w14:textId="76F0E779" w:rsidR="003F19DE" w:rsidRPr="000F2909" w:rsidRDefault="003F19DE" w:rsidP="003F19DE">
      <w:pPr>
        <w:pStyle w:val="SECTIONHeading1"/>
        <w:numPr>
          <w:ilvl w:val="1"/>
          <w:numId w:val="168"/>
        </w:numPr>
      </w:pPr>
      <w:bookmarkStart w:id="219" w:name="_Toc64555513"/>
      <w:bookmarkStart w:id="220" w:name="_Toc120609471"/>
      <w:r w:rsidRPr="000F2909">
        <w:lastRenderedPageBreak/>
        <w:t xml:space="preserve">Special Site </w:t>
      </w:r>
      <w:r w:rsidR="6994B0CC" w:rsidRPr="000F2909">
        <w:t>considerations</w:t>
      </w:r>
      <w:bookmarkEnd w:id="219"/>
      <w:bookmarkEnd w:id="220"/>
    </w:p>
    <w:p w14:paraId="2FC9EA82" w14:textId="41AF9FEB" w:rsidR="003F19DE" w:rsidRPr="000F2909" w:rsidRDefault="003F19DE" w:rsidP="003F19DE">
      <w:pPr>
        <w:jc w:val="both"/>
      </w:pPr>
      <w:r w:rsidRPr="000F2909">
        <w:t xml:space="preserve">The level of preparatory and construction works is site specific, and the winning </w:t>
      </w:r>
      <w:r w:rsidR="00B01E84" w:rsidRPr="000F2909">
        <w:t>B</w:t>
      </w:r>
      <w:r w:rsidRPr="000F2909">
        <w:t xml:space="preserve">idder will be required to carry out all the required activities in accordance to the standards and guidelines as prescribed. This section following gives a summary of some special consideration that have to be </w:t>
      </w:r>
      <w:r w:rsidR="006C1BCF" w:rsidRPr="000F2909">
        <w:t>considered</w:t>
      </w:r>
      <w:r w:rsidRPr="000F2909">
        <w:t xml:space="preserve"> based on nature of some sites.</w:t>
      </w:r>
    </w:p>
    <w:p w14:paraId="70365BEF" w14:textId="01AF3102" w:rsidR="003F19DE" w:rsidRPr="000F2909" w:rsidRDefault="568A32DA" w:rsidP="003F19DE">
      <w:pPr>
        <w:jc w:val="both"/>
      </w:pPr>
      <w:r w:rsidRPr="000F2909">
        <w:t>In general, it is the Bidders’ responsibility, prior to bidding, to assess and verify the level of effort that will be required for each site in order to construct the plants in the respective sites prior to bidding, based on the provided information, and any site visits that the Bidder may arrange themselves at their own cost. Furthermore, for the winning Bidder, prior to construction, any detailed designs will need to be done based on their own assessments prior to finalization of any designs.</w:t>
      </w:r>
    </w:p>
    <w:p w14:paraId="7071D070" w14:textId="77777777" w:rsidR="003F19DE" w:rsidRPr="000F2909" w:rsidRDefault="003F19DE" w:rsidP="003F19DE">
      <w:pPr>
        <w:jc w:val="both"/>
      </w:pPr>
      <w:r w:rsidRPr="000F2909">
        <w:t>Following are some of the key considerations depending on the nature of the available sites.</w:t>
      </w:r>
    </w:p>
    <w:p w14:paraId="59565930" w14:textId="77777777" w:rsidR="003F19DE" w:rsidRPr="000F2909" w:rsidRDefault="003F19DE" w:rsidP="003F19DE">
      <w:pPr>
        <w:jc w:val="both"/>
      </w:pPr>
    </w:p>
    <w:p w14:paraId="60A8740E" w14:textId="77777777" w:rsidR="003F19DE" w:rsidRPr="000F2909" w:rsidRDefault="003F19DE" w:rsidP="003F19DE">
      <w:pPr>
        <w:pStyle w:val="SECTIONHeading2"/>
        <w:numPr>
          <w:ilvl w:val="2"/>
          <w:numId w:val="168"/>
        </w:numPr>
        <w:rPr>
          <w:lang w:val="en-GB"/>
        </w:rPr>
      </w:pPr>
      <w:bookmarkStart w:id="221" w:name="_Toc120609472"/>
      <w:r w:rsidRPr="000F2909">
        <w:rPr>
          <w:lang w:val="en-GB"/>
        </w:rPr>
        <w:t>Material Site Clearance and Preparatory works</w:t>
      </w:r>
      <w:bookmarkEnd w:id="221"/>
    </w:p>
    <w:p w14:paraId="39793353" w14:textId="0F1A7EDC" w:rsidR="003F19DE" w:rsidRPr="000F2909" w:rsidRDefault="563400C2" w:rsidP="003F19DE">
      <w:pPr>
        <w:jc w:val="both"/>
      </w:pPr>
      <w:r w:rsidRPr="000F2909">
        <w:t xml:space="preserve">While general site clearance preparatory works are prescribed in in </w:t>
      </w:r>
      <w:r w:rsidRPr="000F2909">
        <w:rPr>
          <w:i/>
          <w:iCs/>
          <w:highlight w:val="lightGray"/>
        </w:rPr>
        <w:t>E.4.4. Site Clearance,</w:t>
      </w:r>
      <w:r w:rsidRPr="000F2909">
        <w:rPr>
          <w:i/>
          <w:iCs/>
        </w:rPr>
        <w:t xml:space="preserve"> </w:t>
      </w:r>
      <w:r w:rsidRPr="000F2909">
        <w:t xml:space="preserve">the level of effort is anticipated to be minimal. Majority of the installations are in levelled areas with settled soil. </w:t>
      </w:r>
      <w:r w:rsidR="18BD835D" w:rsidRPr="000F2909">
        <w:t>However,</w:t>
      </w:r>
      <w:r w:rsidRPr="000F2909">
        <w:t xml:space="preserve"> surveys and investigations should be done for all sites and level of site clearing, grubbing, levelling and compaction works specific to each site determined to make the site ready to </w:t>
      </w:r>
      <w:r w:rsidR="0617E919" w:rsidRPr="000F2909">
        <w:t>support the</w:t>
      </w:r>
      <w:r w:rsidRPr="000F2909">
        <w:t xml:space="preserve"> PV superstructure and other intended functionalities of the site prescribed by site owners (vehicle parking, conversions to parks boulevard spaces etc). Bidders can refer to the Environmental and Social screening reports for further details on existing conditions of sites in</w:t>
      </w:r>
      <w:r w:rsidR="780EE688" w:rsidRPr="000F2909">
        <w:t xml:space="preserve"> </w:t>
      </w:r>
      <w:r w:rsidRPr="000F2909">
        <w:t xml:space="preserve">terms of vegetation and any other obstructions.  </w:t>
      </w:r>
    </w:p>
    <w:p w14:paraId="79B2C2C0" w14:textId="77777777" w:rsidR="003F19DE" w:rsidRPr="000F2909" w:rsidRDefault="003F19DE" w:rsidP="003F19DE">
      <w:pPr>
        <w:jc w:val="both"/>
      </w:pPr>
    </w:p>
    <w:p w14:paraId="59E64A84" w14:textId="77777777" w:rsidR="003F19DE" w:rsidRPr="000F2909" w:rsidRDefault="003F19DE" w:rsidP="003F19DE">
      <w:pPr>
        <w:pStyle w:val="SECTIONHeading2"/>
        <w:numPr>
          <w:ilvl w:val="2"/>
          <w:numId w:val="168"/>
        </w:numPr>
        <w:rPr>
          <w:b w:val="0"/>
          <w:bCs w:val="0"/>
          <w:lang w:val="en-GB"/>
        </w:rPr>
      </w:pPr>
      <w:bookmarkStart w:id="222" w:name="_Toc120609473"/>
      <w:r w:rsidRPr="000F2909">
        <w:rPr>
          <w:lang w:val="en-GB"/>
        </w:rPr>
        <w:t>Vegetation</w:t>
      </w:r>
      <w:r w:rsidRPr="000F2909">
        <w:rPr>
          <w:b w:val="0"/>
          <w:bCs w:val="0"/>
          <w:lang w:val="en-GB"/>
        </w:rPr>
        <w:t xml:space="preserve"> Clearances</w:t>
      </w:r>
      <w:bookmarkEnd w:id="222"/>
    </w:p>
    <w:p w14:paraId="72C59313" w14:textId="330E3BD2" w:rsidR="003F19DE" w:rsidRPr="000F2909" w:rsidRDefault="503873B3" w:rsidP="6A661775">
      <w:pPr>
        <w:jc w:val="both"/>
      </w:pPr>
      <w:r>
        <w:t xml:space="preserve">Significant vegetation clearances may be required on some of the sites and should be done in accordance with the environmental requirements. Any neighbouring trees that are to be retained and not interfering with the PV array structures shall be protected from damage. Preference should be given to translocate the trees to an alternative location where it is practical. If any of the removed/translocated trees are owned by an individual, monetary compensation is to be provided for the owners. Publicly owned vegetation </w:t>
      </w:r>
      <w:bookmarkStart w:id="223" w:name="_Int_yj4OyCMC"/>
      <w:r>
        <w:t>is</w:t>
      </w:r>
      <w:bookmarkEnd w:id="223"/>
      <w:r>
        <w:t xml:space="preserve"> found in sites of L. Maabaidhoo, L. Isdhoo, L. Kalaidhoo, L. Dhanbidhoo and L. Fonadhoo. Bidders can refer to the Environmental Screening reports provided in the data room for more details on environment condition of these sites and indicative comp</w:t>
      </w:r>
      <w:r w:rsidR="4A9C4763">
        <w:t xml:space="preserve"> Data s</w:t>
      </w:r>
      <w:r>
        <w:t>ensation values</w:t>
      </w:r>
      <w:r w:rsidRPr="6A661775">
        <w:rPr>
          <w:color w:val="00B0F0"/>
        </w:rPr>
        <w:t xml:space="preserve">. </w:t>
      </w:r>
    </w:p>
    <w:p w14:paraId="20A83A0A" w14:textId="77777777" w:rsidR="003F19DE" w:rsidRPr="000F2909" w:rsidRDefault="003F19DE" w:rsidP="003F19DE">
      <w:pPr>
        <w:jc w:val="both"/>
        <w:rPr>
          <w:u w:val="single"/>
        </w:rPr>
      </w:pPr>
      <w:r w:rsidRPr="000F2909">
        <w:t xml:space="preserve"> </w:t>
      </w:r>
    </w:p>
    <w:p w14:paraId="70C7481A" w14:textId="77777777" w:rsidR="003F19DE" w:rsidRPr="000F2909" w:rsidRDefault="566CC032" w:rsidP="003F19DE">
      <w:pPr>
        <w:pStyle w:val="SECTIONHeading2"/>
        <w:numPr>
          <w:ilvl w:val="2"/>
          <w:numId w:val="168"/>
        </w:numPr>
        <w:rPr>
          <w:b w:val="0"/>
          <w:bCs w:val="0"/>
          <w:lang w:val="en-GB"/>
        </w:rPr>
      </w:pPr>
      <w:bookmarkStart w:id="224" w:name="_Toc120609474"/>
      <w:r w:rsidRPr="000F2909">
        <w:rPr>
          <w:lang w:val="en-GB"/>
        </w:rPr>
        <w:t>Road based PV installations</w:t>
      </w:r>
      <w:bookmarkEnd w:id="224"/>
    </w:p>
    <w:p w14:paraId="28260FAC" w14:textId="33B331AC" w:rsidR="003F19DE" w:rsidRPr="000F2909" w:rsidRDefault="563400C2" w:rsidP="2AF6A078">
      <w:pPr>
        <w:jc w:val="both"/>
      </w:pPr>
      <w:r w:rsidRPr="000F2909">
        <w:t xml:space="preserve">PV installation on roads, specially the Laamu link road </w:t>
      </w:r>
      <w:r w:rsidR="067C64E6" w:rsidRPr="000F2909">
        <w:t xml:space="preserve">covering </w:t>
      </w:r>
      <w:r w:rsidRPr="000F2909">
        <w:t xml:space="preserve">L. Fonadhoo and L. Gan will require special considerations in design and management of construction works as this is based on a link road </w:t>
      </w:r>
      <w:r w:rsidR="48C85BA6" w:rsidRPr="000F2909">
        <w:t>subjected to</w:t>
      </w:r>
      <w:r w:rsidRPr="000F2909">
        <w:t xml:space="preserve"> continuous traffic, with support structures restricted to the 2m width road median. Cables for the existing street lighting is likely routed within this zone and precautionary measures shall be followed in doing any excavation works. Routing of the interconnection cables for the PV arrays need to be planned to utilize the existing cable crossings for the asphalt road. Addition to the link road there are a number of PV installation sites on other islands as well that require PV installations along full width of </w:t>
      </w:r>
      <w:r w:rsidR="3A5977C5" w:rsidRPr="000F2909">
        <w:t>road</w:t>
      </w:r>
      <w:r w:rsidRPr="000F2909">
        <w:t xml:space="preserve"> sections. </w:t>
      </w:r>
      <w:r w:rsidRPr="000F2909">
        <w:lastRenderedPageBreak/>
        <w:t xml:space="preserve">Sufficient clearance height for the vehicles as detailed in </w:t>
      </w:r>
      <w:r w:rsidRPr="000F2909">
        <w:rPr>
          <w:i/>
          <w:iCs/>
          <w:highlight w:val="lightGray"/>
        </w:rPr>
        <w:t>E.2. Array structure specific requirements</w:t>
      </w:r>
      <w:r w:rsidRPr="000F2909">
        <w:rPr>
          <w:i/>
          <w:iCs/>
        </w:rPr>
        <w:t xml:space="preserve"> </w:t>
      </w:r>
      <w:r w:rsidRPr="000F2909">
        <w:t xml:space="preserve">shall be maintained and the road way widths need to be clear from the support </w:t>
      </w:r>
      <w:r w:rsidR="416BFFAA" w:rsidRPr="000F2909">
        <w:t>columns,</w:t>
      </w:r>
      <w:r w:rsidRPr="000F2909">
        <w:t xml:space="preserve"> </w:t>
      </w:r>
      <w:r w:rsidR="006C1BCF" w:rsidRPr="000F2909">
        <w:t>i.e.</w:t>
      </w:r>
      <w:r w:rsidRPr="000F2909">
        <w:t xml:space="preserve"> all support columns are to be restricted to the sides of the road. </w:t>
      </w:r>
      <w:r w:rsidR="288AA656" w:rsidRPr="000F2909">
        <w:t>Also,</w:t>
      </w:r>
      <w:r w:rsidRPr="000F2909">
        <w:t xml:space="preserve"> when fixing support columns adjacent to existing boundary walls precautionary measures are to be taken to prevent damage to third party property. If any </w:t>
      </w:r>
      <w:r w:rsidR="4FE1493E" w:rsidRPr="000F2909">
        <w:t>damages</w:t>
      </w:r>
      <w:r w:rsidRPr="000F2909">
        <w:t xml:space="preserve"> are caused project developer shall undertake the repair works at </w:t>
      </w:r>
      <w:r w:rsidR="00AD164C" w:rsidRPr="000F2909">
        <w:t xml:space="preserve">their </w:t>
      </w:r>
      <w:r w:rsidRPr="000F2909">
        <w:t>own cost.</w:t>
      </w:r>
    </w:p>
    <w:p w14:paraId="573407A2" w14:textId="77777777" w:rsidR="003F19DE" w:rsidRPr="000F2909" w:rsidRDefault="003F19DE" w:rsidP="003F19DE">
      <w:pPr>
        <w:jc w:val="both"/>
      </w:pPr>
    </w:p>
    <w:p w14:paraId="0215BD01" w14:textId="77777777" w:rsidR="003F19DE" w:rsidRPr="000F2909" w:rsidRDefault="003F19DE" w:rsidP="003F19DE">
      <w:pPr>
        <w:pStyle w:val="SECTIONHeading2"/>
        <w:numPr>
          <w:ilvl w:val="2"/>
          <w:numId w:val="168"/>
        </w:numPr>
        <w:rPr>
          <w:lang w:val="en-GB"/>
        </w:rPr>
      </w:pPr>
      <w:bookmarkStart w:id="225" w:name="_Toc120609475"/>
      <w:r w:rsidRPr="000F2909">
        <w:rPr>
          <w:lang w:val="en-GB"/>
        </w:rPr>
        <w:t>Considerations for aesthetics</w:t>
      </w:r>
      <w:bookmarkEnd w:id="225"/>
    </w:p>
    <w:p w14:paraId="1700791A" w14:textId="6C769669" w:rsidR="003F19DE" w:rsidRPr="000F2909" w:rsidRDefault="563400C2" w:rsidP="003F19DE">
      <w:pPr>
        <w:jc w:val="both"/>
      </w:pPr>
      <w:r w:rsidRPr="000F2909">
        <w:t xml:space="preserve">Depending on the location of the PV array structure, aesthetics should be considered for design. Varied designs to cater for end uses such as vehicle parking, public assembly areas, tourism attraction points such as beach areas, wet land areas etc is expected.  Reference concepts of array structures are proposed in </w:t>
      </w:r>
      <w:r w:rsidRPr="000F2909">
        <w:rPr>
          <w:i/>
          <w:iCs/>
          <w:highlight w:val="lightGray"/>
        </w:rPr>
        <w:t>E.3. Diagrams of typical array structures and representative conceptual designs</w:t>
      </w:r>
      <w:r w:rsidRPr="000F2909">
        <w:rPr>
          <w:i/>
          <w:iCs/>
        </w:rPr>
        <w:t xml:space="preserve"> </w:t>
      </w:r>
      <w:r w:rsidRPr="000F2909">
        <w:t xml:space="preserve">and </w:t>
      </w:r>
      <w:r w:rsidRPr="000F2909">
        <w:rPr>
          <w:i/>
          <w:iCs/>
          <w:highlight w:val="lightGray"/>
        </w:rPr>
        <w:t xml:space="preserve">E.2. Array structure specific requirements. </w:t>
      </w:r>
      <w:r w:rsidRPr="000F2909">
        <w:t xml:space="preserve"> Further </w:t>
      </w:r>
      <w:r w:rsidR="62AEA189" w:rsidRPr="000F2909">
        <w:t>consultations</w:t>
      </w:r>
      <w:r w:rsidRPr="000F2909">
        <w:t xml:space="preserve"> with space owners should be undertaken by winning contractors prior to detailed structural designs to fine tune the concepts to cater for specific end uses, but within the design constraints set in the initial specification (such as the structure height, column spacing etc). </w:t>
      </w:r>
      <w:r w:rsidR="64889E71" w:rsidRPr="000F2909">
        <w:t>Also,</w:t>
      </w:r>
      <w:r w:rsidRPr="000F2909">
        <w:t xml:space="preserve"> if required by site </w:t>
      </w:r>
      <w:r w:rsidR="47F43EA0" w:rsidRPr="000F2909">
        <w:t>owners'</w:t>
      </w:r>
      <w:r w:rsidRPr="000F2909">
        <w:t xml:space="preserve"> developer shall allow low growing vegetations to be accommodated beneath the PV structures and other retro fitments needed to enhance the usability of the site.</w:t>
      </w:r>
    </w:p>
    <w:p w14:paraId="08329499" w14:textId="77777777" w:rsidR="003F19DE" w:rsidRPr="000F2909" w:rsidRDefault="003F19DE" w:rsidP="003F19DE">
      <w:pPr>
        <w:jc w:val="both"/>
      </w:pPr>
    </w:p>
    <w:p w14:paraId="177B53E7" w14:textId="3AF8D357" w:rsidR="003F19DE" w:rsidRPr="000F2909" w:rsidRDefault="563400C2" w:rsidP="003F19DE">
      <w:pPr>
        <w:jc w:val="both"/>
      </w:pPr>
      <w:r w:rsidRPr="000F2909">
        <w:t xml:space="preserve">It is also recommended for the solar PV developer to take in to consideration these sorts of value-added amenities and upgrades for the sites and deliver such as part of the CSR activities under the community engagement plan required for the project. This can include providing benches and bike locking facilities for areas such as parks, harbours and school proximity sites, </w:t>
      </w:r>
      <w:r w:rsidR="6F619C87" w:rsidRPr="000F2909">
        <w:t>p</w:t>
      </w:r>
      <w:r w:rsidRPr="000F2909">
        <w:t>aving the PV installation areas specially areas designated for parking etc.</w:t>
      </w:r>
    </w:p>
    <w:p w14:paraId="714E7FBC" w14:textId="77777777" w:rsidR="003F19DE" w:rsidRPr="000F2909" w:rsidRDefault="003F19DE" w:rsidP="003F19DE">
      <w:pPr>
        <w:jc w:val="both"/>
      </w:pPr>
    </w:p>
    <w:p w14:paraId="6B873FB0" w14:textId="77777777" w:rsidR="003F19DE" w:rsidRPr="000F2909" w:rsidRDefault="003F19DE" w:rsidP="003F19DE">
      <w:pPr>
        <w:jc w:val="both"/>
      </w:pPr>
    </w:p>
    <w:p w14:paraId="3EA32E76" w14:textId="77777777" w:rsidR="003F19DE" w:rsidRPr="000F2909" w:rsidRDefault="566CC032" w:rsidP="003F19DE">
      <w:pPr>
        <w:pStyle w:val="SECTIONHeading2"/>
        <w:numPr>
          <w:ilvl w:val="2"/>
          <w:numId w:val="168"/>
        </w:numPr>
        <w:jc w:val="both"/>
        <w:rPr>
          <w:b w:val="0"/>
          <w:bCs w:val="0"/>
          <w:lang w:val="en-GB"/>
        </w:rPr>
      </w:pPr>
      <w:bookmarkStart w:id="226" w:name="_Toc120609476"/>
      <w:r w:rsidRPr="000F2909">
        <w:rPr>
          <w:lang w:val="en-GB"/>
        </w:rPr>
        <w:t>Airport restrictions &amp; glare mitigation</w:t>
      </w:r>
      <w:bookmarkEnd w:id="226"/>
    </w:p>
    <w:p w14:paraId="153A3186" w14:textId="56729014" w:rsidR="003F19DE" w:rsidRPr="000F2909" w:rsidRDefault="568A32DA" w:rsidP="003F19DE">
      <w:pPr>
        <w:jc w:val="both"/>
      </w:pPr>
      <w:r w:rsidRPr="000F2909">
        <w:t xml:space="preserve">In general, there are more restrictions in design in airport areas or nearby areas due to obstacle height restrictions in flight paths and also due to risks of glare, such as the PV sites in Sh. </w:t>
      </w:r>
      <w:r w:rsidR="00476414" w:rsidRPr="000F2909">
        <w:t>Funadhoo.</w:t>
      </w:r>
      <w:r w:rsidRPr="000F2909">
        <w:rPr>
          <w:rFonts w:eastAsia="Calibri"/>
        </w:rPr>
        <w:t xml:space="preserve"> </w:t>
      </w:r>
      <w:r w:rsidRPr="000F2909">
        <w:t xml:space="preserve">The orientations of tilts in these cases will be restricted as per Array structure specific requirements are specified in </w:t>
      </w:r>
      <w:r w:rsidRPr="000F2909">
        <w:rPr>
          <w:i/>
          <w:iCs/>
          <w:highlight w:val="lightGray"/>
        </w:rPr>
        <w:t>E.2 Array structure specific requirements</w:t>
      </w:r>
      <w:r w:rsidRPr="000F2909">
        <w:rPr>
          <w:i/>
          <w:iCs/>
        </w:rPr>
        <w:t xml:space="preserve"> </w:t>
      </w:r>
      <w:r w:rsidRPr="000F2909">
        <w:t xml:space="preserve">and glare analysis reports are shared for reference. It will be the responsibility of the winning bidder to do their own analysis and demonstrate the requirement during the construction stages. </w:t>
      </w:r>
    </w:p>
    <w:p w14:paraId="748A8E2F" w14:textId="77777777" w:rsidR="003F19DE" w:rsidRPr="000F2909" w:rsidRDefault="003F19DE" w:rsidP="003F19DE">
      <w:pPr>
        <w:jc w:val="both"/>
      </w:pPr>
      <w:r w:rsidRPr="000F2909">
        <w:t>At a minimal, specifics of sites are detailed out in Section</w:t>
      </w:r>
      <w:r w:rsidRPr="000F2909">
        <w:rPr>
          <w:i/>
          <w:iCs/>
        </w:rPr>
        <w:t xml:space="preserve"> </w:t>
      </w:r>
      <w:r w:rsidRPr="000F2909">
        <w:rPr>
          <w:i/>
          <w:iCs/>
          <w:highlight w:val="lightGray"/>
        </w:rPr>
        <w:t>E.2 Array structure specific requirements</w:t>
      </w:r>
      <w:r w:rsidRPr="000F2909">
        <w:t xml:space="preserve"> and</w:t>
      </w:r>
      <w:r w:rsidRPr="000F2909">
        <w:rPr>
          <w:i/>
          <w:iCs/>
        </w:rPr>
        <w:t xml:space="preserve"> </w:t>
      </w:r>
      <w:r w:rsidRPr="000F2909">
        <w:rPr>
          <w:i/>
          <w:iCs/>
          <w:highlight w:val="lightGray"/>
        </w:rPr>
        <w:t>E.3. Diagrams of typical array structures and representative conceptual design</w:t>
      </w:r>
      <w:r w:rsidRPr="000F2909">
        <w:rPr>
          <w:highlight w:val="lightGray"/>
        </w:rPr>
        <w:t>s</w:t>
      </w:r>
      <w:r w:rsidRPr="000F2909">
        <w:t xml:space="preserve">, along with the </w:t>
      </w:r>
      <w:r w:rsidRPr="000F2909">
        <w:rPr>
          <w:b/>
          <w:bCs/>
          <w:i/>
          <w:iCs/>
          <w:highlight w:val="lightGray"/>
        </w:rPr>
        <w:t>Data Room</w:t>
      </w:r>
      <w:r w:rsidRPr="000F2909">
        <w:t xml:space="preserve"> would need to be read together.  </w:t>
      </w:r>
    </w:p>
    <w:p w14:paraId="027D9D3C" w14:textId="77777777" w:rsidR="003F19DE" w:rsidRPr="000F2909" w:rsidRDefault="003F19DE" w:rsidP="003F19DE"/>
    <w:p w14:paraId="2805B986" w14:textId="77777777" w:rsidR="003F19DE" w:rsidRPr="000F2909" w:rsidRDefault="003F19DE" w:rsidP="003F19DE">
      <w:pPr>
        <w:pStyle w:val="SECTIONHeading2"/>
        <w:numPr>
          <w:ilvl w:val="2"/>
          <w:numId w:val="168"/>
        </w:numPr>
        <w:rPr>
          <w:lang w:val="en-GB"/>
        </w:rPr>
      </w:pPr>
      <w:bookmarkStart w:id="227" w:name="_Toc120609477"/>
      <w:r w:rsidRPr="000F2909">
        <w:rPr>
          <w:lang w:val="en-GB"/>
        </w:rPr>
        <w:t>Interconnection cabling installations</w:t>
      </w:r>
      <w:bookmarkEnd w:id="227"/>
    </w:p>
    <w:p w14:paraId="7EAB2265" w14:textId="3E13F12B" w:rsidR="003F19DE" w:rsidRPr="000F2909" w:rsidRDefault="003F19DE" w:rsidP="003F19DE">
      <w:pPr>
        <w:jc w:val="both"/>
      </w:pPr>
      <w:r w:rsidRPr="000F2909">
        <w:t xml:space="preserve">All sites will require underground cabling. Interconnection cables from solar PV site to the grid connection point must be routed along </w:t>
      </w:r>
      <w:bookmarkStart w:id="228" w:name="_Int_O8Jihdls"/>
      <w:r w:rsidR="3F79CDB3" w:rsidRPr="000F2909">
        <w:t>roadside</w:t>
      </w:r>
      <w:bookmarkEnd w:id="228"/>
      <w:r w:rsidRPr="000F2909">
        <w:t xml:space="preserve"> ways. There can be other existing concealed and underground services (water, sewer, electricity and communication lines) along the routes and all measures should be taken to prevent any damages to such infrastructure lines. Consultations with relevant stakeholders and site mapping exercises should be taken prior to any excavations. Where available, duct system can be used, but in restricted cases such as in airports, boring machines can be used to install cables.</w:t>
      </w:r>
    </w:p>
    <w:p w14:paraId="06536FEF" w14:textId="77777777" w:rsidR="003F19DE" w:rsidRPr="000F2909" w:rsidRDefault="003F19DE" w:rsidP="003F19DE"/>
    <w:p w14:paraId="49F9E563" w14:textId="77777777" w:rsidR="003F19DE" w:rsidRPr="000F2909" w:rsidRDefault="003F19DE" w:rsidP="003F19DE">
      <w:pPr>
        <w:pStyle w:val="SECTIONHeading2"/>
        <w:numPr>
          <w:ilvl w:val="2"/>
          <w:numId w:val="168"/>
        </w:numPr>
        <w:rPr>
          <w:b w:val="0"/>
          <w:bCs w:val="0"/>
          <w:lang w:val="en-GB"/>
        </w:rPr>
      </w:pPr>
      <w:bookmarkStart w:id="229" w:name="_Toc120609478"/>
      <w:r w:rsidRPr="000F2909">
        <w:rPr>
          <w:lang w:val="en-GB"/>
        </w:rPr>
        <w:t>Safety</w:t>
      </w:r>
      <w:r w:rsidRPr="000F2909">
        <w:rPr>
          <w:b w:val="0"/>
          <w:bCs w:val="0"/>
          <w:lang w:val="en-GB"/>
        </w:rPr>
        <w:t xml:space="preserve"> Measures</w:t>
      </w:r>
      <w:bookmarkEnd w:id="229"/>
    </w:p>
    <w:p w14:paraId="12E1DE56" w14:textId="77777777" w:rsidR="003F19DE" w:rsidRPr="000F2909" w:rsidRDefault="003F19DE" w:rsidP="003F19DE">
      <w:pPr>
        <w:jc w:val="both"/>
      </w:pPr>
      <w:r w:rsidRPr="000F2909">
        <w:t>In public areas, safety considerations must be a priority. All measures should be taken to prevent any injury or harm to the public, without compromising the normal or intended use of the area and should be compliant with all required regulations, standards and guidelines.</w:t>
      </w:r>
    </w:p>
    <w:p w14:paraId="7E1B34C6" w14:textId="77777777" w:rsidR="003F19DE" w:rsidRPr="000F2909" w:rsidRDefault="003F19DE" w:rsidP="003F19DE"/>
    <w:p w14:paraId="74C47E39" w14:textId="77777777" w:rsidR="003F19DE" w:rsidRPr="000F2909" w:rsidRDefault="003F19DE" w:rsidP="003F19DE">
      <w:pPr>
        <w:pStyle w:val="SECTIONHeading2"/>
        <w:numPr>
          <w:ilvl w:val="2"/>
          <w:numId w:val="168"/>
        </w:numPr>
        <w:rPr>
          <w:b w:val="0"/>
          <w:bCs w:val="0"/>
          <w:lang w:val="en-GB"/>
        </w:rPr>
      </w:pPr>
      <w:bookmarkStart w:id="230" w:name="_Toc120609479"/>
      <w:r w:rsidRPr="000F2909">
        <w:rPr>
          <w:lang w:val="en-GB"/>
        </w:rPr>
        <w:t>Restrictive</w:t>
      </w:r>
      <w:r w:rsidRPr="000F2909">
        <w:rPr>
          <w:b w:val="0"/>
          <w:bCs w:val="0"/>
          <w:lang w:val="en-GB"/>
        </w:rPr>
        <w:t xml:space="preserve"> access</w:t>
      </w:r>
      <w:bookmarkEnd w:id="230"/>
    </w:p>
    <w:p w14:paraId="312B38EF" w14:textId="6749D714" w:rsidR="003F19DE" w:rsidRPr="000F2909" w:rsidRDefault="003F19DE" w:rsidP="003F19DE">
      <w:pPr>
        <w:jc w:val="both"/>
      </w:pPr>
      <w:r w:rsidRPr="000F2909">
        <w:t xml:space="preserve">All installations, particularly in areas with where solar PV canopy areas are access open to the public, should ensure restricted access measures to restrict public access to owners’ equipment such as transformers and inverters and protect from vandalism. </w:t>
      </w:r>
    </w:p>
    <w:p w14:paraId="6233F5C6" w14:textId="77777777" w:rsidR="003F19DE" w:rsidRPr="000F2909" w:rsidRDefault="003F19DE" w:rsidP="003F19DE">
      <w:pPr>
        <w:rPr>
          <w:b/>
          <w:bCs/>
        </w:rPr>
      </w:pPr>
    </w:p>
    <w:p w14:paraId="7E689BAC" w14:textId="3B1A7C1D" w:rsidR="003F19DE" w:rsidRPr="000F2909" w:rsidRDefault="563400C2" w:rsidP="003F19DE">
      <w:pPr>
        <w:pStyle w:val="SECTIONHeading1"/>
        <w:numPr>
          <w:ilvl w:val="1"/>
          <w:numId w:val="168"/>
        </w:numPr>
      </w:pPr>
      <w:bookmarkStart w:id="231" w:name="_Toc120609480"/>
      <w:r w:rsidRPr="000F2909">
        <w:t xml:space="preserve">Special Site </w:t>
      </w:r>
      <w:r w:rsidR="7E5293B0" w:rsidRPr="000F2909">
        <w:t>considerations</w:t>
      </w:r>
      <w:bookmarkEnd w:id="231"/>
    </w:p>
    <w:p w14:paraId="0E290129" w14:textId="77777777" w:rsidR="003F19DE" w:rsidRPr="000F2909" w:rsidRDefault="003F19DE" w:rsidP="003F19DE">
      <w:pPr>
        <w:pStyle w:val="SECTIONHeading2"/>
        <w:numPr>
          <w:ilvl w:val="2"/>
          <w:numId w:val="168"/>
        </w:numPr>
        <w:rPr>
          <w:lang w:val="en-GB"/>
        </w:rPr>
      </w:pPr>
      <w:bookmarkStart w:id="232" w:name="_Toc64555548"/>
      <w:bookmarkStart w:id="233" w:name="_Toc120609481"/>
      <w:r w:rsidRPr="000F2909">
        <w:rPr>
          <w:lang w:val="en-GB"/>
        </w:rPr>
        <w:t>Specific Requirements</w:t>
      </w:r>
      <w:bookmarkEnd w:id="232"/>
      <w:bookmarkEnd w:id="233"/>
    </w:p>
    <w:p w14:paraId="561E361E" w14:textId="77777777" w:rsidR="003F19DE" w:rsidRPr="000F2909" w:rsidRDefault="003F19DE" w:rsidP="003F19DE">
      <w:pPr>
        <w:pStyle w:val="SECTIONHeading3"/>
        <w:numPr>
          <w:ilvl w:val="3"/>
          <w:numId w:val="267"/>
        </w:numPr>
      </w:pPr>
      <w:r w:rsidRPr="000F2909">
        <w:t xml:space="preserve"> L. Hithadhoo </w:t>
      </w:r>
    </w:p>
    <w:p w14:paraId="600F0DE3" w14:textId="77777777" w:rsidR="003F19DE" w:rsidRPr="000F2909" w:rsidRDefault="003F19DE" w:rsidP="003F19DE">
      <w:pPr>
        <w:pStyle w:val="SECTIONHeading3"/>
        <w:numPr>
          <w:ilvl w:val="0"/>
          <w:numId w:val="0"/>
        </w:numPr>
        <w:ind w:left="1134"/>
      </w:pPr>
    </w:p>
    <w:p w14:paraId="3C94BA5F" w14:textId="77777777" w:rsidR="003F19DE" w:rsidRPr="000F2909" w:rsidRDefault="003F19DE" w:rsidP="003F19DE">
      <w:pPr>
        <w:spacing w:before="0" w:after="0" w:line="276" w:lineRule="auto"/>
        <w:jc w:val="center"/>
      </w:pPr>
      <w:r w:rsidRPr="000F2909">
        <w:t xml:space="preserve"> </w:t>
      </w:r>
      <w:r w:rsidRPr="000F2909">
        <w:rPr>
          <w:noProof/>
          <w:lang w:eastAsia="en-GB"/>
        </w:rPr>
        <w:t xml:space="preserve"> </w:t>
      </w:r>
      <w:r w:rsidRPr="000F2909">
        <w:rPr>
          <w:noProof/>
          <w:color w:val="2B579A"/>
          <w:shd w:val="clear" w:color="auto" w:fill="E6E6E6"/>
          <w:lang w:val="en-US"/>
        </w:rPr>
        <w:drawing>
          <wp:inline distT="0" distB="0" distL="0" distR="0" wp14:anchorId="49F13D02" wp14:editId="631C19A0">
            <wp:extent cx="4572000" cy="3209925"/>
            <wp:effectExtent l="0" t="0" r="0" b="0"/>
            <wp:docPr id="1993244501" name="Picture 1993244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screen">
                      <a:extLst>
                        <a:ext uri="{28A0092B-C50C-407E-A947-70E740481C1C}">
                          <a14:useLocalDpi xmlns:a14="http://schemas.microsoft.com/office/drawing/2010/main"/>
                        </a:ext>
                      </a:extLst>
                    </a:blip>
                    <a:stretch>
                      <a:fillRect/>
                    </a:stretch>
                  </pic:blipFill>
                  <pic:spPr>
                    <a:xfrm>
                      <a:off x="0" y="0"/>
                      <a:ext cx="4572000" cy="3209925"/>
                    </a:xfrm>
                    <a:prstGeom prst="rect">
                      <a:avLst/>
                    </a:prstGeom>
                  </pic:spPr>
                </pic:pic>
              </a:graphicData>
            </a:graphic>
          </wp:inline>
        </w:drawing>
      </w:r>
      <w:r w:rsidRPr="000F2909">
        <w:rPr>
          <w:noProof/>
          <w:lang w:eastAsia="en-GB"/>
        </w:rPr>
        <w:t xml:space="preserve"> </w:t>
      </w:r>
    </w:p>
    <w:p w14:paraId="30BEA07C" w14:textId="77777777" w:rsidR="003F19DE" w:rsidRPr="000F2909" w:rsidRDefault="003F19DE" w:rsidP="003F19DE">
      <w:pPr>
        <w:spacing w:before="0" w:after="0" w:line="276" w:lineRule="auto"/>
        <w:jc w:val="center"/>
      </w:pPr>
    </w:p>
    <w:p w14:paraId="1C1F83F3" w14:textId="615E6490" w:rsidR="003F19DE" w:rsidRPr="000F2909" w:rsidRDefault="563400C2" w:rsidP="003F19DE">
      <w:pPr>
        <w:pStyle w:val="ListParagraph"/>
        <w:numPr>
          <w:ilvl w:val="0"/>
          <w:numId w:val="140"/>
        </w:numPr>
        <w:spacing w:before="0" w:after="0" w:line="276" w:lineRule="auto"/>
        <w:jc w:val="both"/>
      </w:pPr>
      <w:r w:rsidRPr="000F2909">
        <w:t xml:space="preserve">The sites for PV installation from L. Hithadhoo include land areas from the west of the Harbour, walkway between cemetery area and cemetery mosque, boundary of parks near Harbour area and road in front of Hithadhoo school. These are all public open spaces and with elevated </w:t>
      </w:r>
      <w:r w:rsidR="2B244F45" w:rsidRPr="000F2909">
        <w:t xml:space="preserve">solar PV </w:t>
      </w:r>
      <w:r w:rsidRPr="000F2909">
        <w:t>arrays the usability of the sites is expected to be enhanced.</w:t>
      </w:r>
    </w:p>
    <w:p w14:paraId="0015BF06" w14:textId="77777777" w:rsidR="003F19DE" w:rsidRPr="000F2909" w:rsidRDefault="003F19DE" w:rsidP="003F19DE">
      <w:pPr>
        <w:pStyle w:val="ListParagraph"/>
        <w:numPr>
          <w:ilvl w:val="0"/>
          <w:numId w:val="140"/>
        </w:numPr>
        <w:spacing w:before="0" w:after="0" w:line="276" w:lineRule="auto"/>
        <w:jc w:val="both"/>
      </w:pPr>
      <w:r w:rsidRPr="000F2909">
        <w:t xml:space="preserve">In general, the island community will be utilizing the structures for value added activities of the site, which include various economic, social and recreational activities </w:t>
      </w:r>
      <w:r w:rsidRPr="000F2909">
        <w:lastRenderedPageBreak/>
        <w:t>such as operation of market stalls, vehicle parking, assembly space for community functions etc.</w:t>
      </w:r>
    </w:p>
    <w:p w14:paraId="5D4DF011" w14:textId="77777777" w:rsidR="003F19DE" w:rsidRPr="000F2909" w:rsidRDefault="003F19DE" w:rsidP="003F19DE">
      <w:pPr>
        <w:pStyle w:val="ListParagraph"/>
        <w:numPr>
          <w:ilvl w:val="0"/>
          <w:numId w:val="140"/>
        </w:numPr>
        <w:spacing w:before="0" w:after="0" w:line="276" w:lineRule="auto"/>
        <w:jc w:val="both"/>
      </w:pPr>
      <w:r w:rsidRPr="000F2909">
        <w:t xml:space="preserve">Specific anticipated uses </w:t>
      </w:r>
      <w:bookmarkStart w:id="234" w:name="_Hlk97988260"/>
      <w:r w:rsidRPr="000F2909">
        <w:t xml:space="preserve">of the sites include vehicle parking and operation of mini market stalls and food trucks for the harbour west area, </w:t>
      </w:r>
      <w:bookmarkEnd w:id="234"/>
      <w:r w:rsidRPr="000F2909">
        <w:t xml:space="preserve">recreational activities for harbour facing south plot and community park, shade providing road canopy for pedestrians and visitors to the school for the school front arrays and shaded walkway and vehicle parking for the cemetery strip.  </w:t>
      </w:r>
    </w:p>
    <w:p w14:paraId="11FFA06F" w14:textId="0099AEB0" w:rsidR="003F19DE" w:rsidRPr="000F2909" w:rsidRDefault="563400C2" w:rsidP="003F19DE">
      <w:pPr>
        <w:pStyle w:val="ListParagraph"/>
        <w:numPr>
          <w:ilvl w:val="0"/>
          <w:numId w:val="140"/>
        </w:numPr>
        <w:spacing w:before="0" w:after="0" w:line="276" w:lineRule="auto"/>
        <w:jc w:val="both"/>
      </w:pPr>
      <w:r w:rsidRPr="000F2909">
        <w:t xml:space="preserve">Site owners always have the option of retro fitting and developing the area licensed for PV installation as they desire </w:t>
      </w:r>
      <w:r w:rsidR="259C59A2" w:rsidRPr="000F2909">
        <w:t>but, in a manner,</w:t>
      </w:r>
      <w:r w:rsidRPr="000F2909">
        <w:t xml:space="preserve"> not to obstruct the operation and maintenance of the facility. Examples of such developments include adding park benches and other recreational amenities appropriate to the location, setting up of market stalls, paving of the area footprint / planting of low growing vegetation etc.</w:t>
      </w:r>
    </w:p>
    <w:p w14:paraId="16BA84CA" w14:textId="77777777" w:rsidR="003F19DE" w:rsidRPr="000F2909" w:rsidRDefault="003F19DE" w:rsidP="003F19DE">
      <w:pPr>
        <w:pStyle w:val="ListParagraph"/>
        <w:numPr>
          <w:ilvl w:val="0"/>
          <w:numId w:val="140"/>
        </w:numPr>
        <w:spacing w:before="0" w:after="0" w:line="276" w:lineRule="auto"/>
        <w:contextualSpacing w:val="0"/>
        <w:jc w:val="both"/>
      </w:pPr>
      <w:r w:rsidRPr="000F2909">
        <w:t xml:space="preserve">Prior to detailed design the winning contractor is required to submit the PV installation concepts for the approval of site owners. Comments for minor design changes from site owners shall be taken in to consideration in detailed design to ensure desired end uses specific to each site are met. </w:t>
      </w:r>
    </w:p>
    <w:p w14:paraId="0C84F148" w14:textId="77777777" w:rsidR="003F19DE" w:rsidRPr="000F2909" w:rsidRDefault="003F19DE" w:rsidP="003F19DE">
      <w:pPr>
        <w:pStyle w:val="ListParagraph"/>
        <w:numPr>
          <w:ilvl w:val="0"/>
          <w:numId w:val="140"/>
        </w:numPr>
        <w:spacing w:before="0" w:after="0" w:line="276" w:lineRule="auto"/>
        <w:contextualSpacing w:val="0"/>
        <w:jc w:val="both"/>
      </w:pPr>
      <w:r w:rsidRPr="000F2909">
        <w:t>Overall below specified requirements and constraints shall be ensured:</w:t>
      </w:r>
    </w:p>
    <w:p w14:paraId="63291DF6" w14:textId="77777777" w:rsidR="003F19DE" w:rsidRPr="000F2909" w:rsidRDefault="003F19DE" w:rsidP="003F19DE">
      <w:pPr>
        <w:pStyle w:val="ListParagraph"/>
        <w:numPr>
          <w:ilvl w:val="0"/>
          <w:numId w:val="140"/>
        </w:numPr>
        <w:spacing w:before="0" w:after="0" w:line="276" w:lineRule="auto"/>
        <w:jc w:val="both"/>
      </w:pPr>
      <w:r w:rsidRPr="000F2909">
        <w:t xml:space="preserve">Constraints to array structure </w:t>
      </w:r>
    </w:p>
    <w:p w14:paraId="3B6F5928" w14:textId="77777777" w:rsidR="003F19DE" w:rsidRPr="000F2909" w:rsidRDefault="003F19DE" w:rsidP="003F19DE">
      <w:pPr>
        <w:pStyle w:val="ListParagraph"/>
        <w:numPr>
          <w:ilvl w:val="1"/>
          <w:numId w:val="140"/>
        </w:numPr>
        <w:spacing w:before="0" w:after="0" w:line="276" w:lineRule="auto"/>
        <w:jc w:val="both"/>
      </w:pPr>
      <w:r w:rsidRPr="000F2909">
        <w:t xml:space="preserve">6m clearance buffer zone from harbour quay wall to structure footings for the Harbour west arrays. </w:t>
      </w:r>
    </w:p>
    <w:p w14:paraId="39BC37DC" w14:textId="77777777" w:rsidR="003F19DE" w:rsidRPr="000F2909" w:rsidRDefault="11746C37" w:rsidP="003F19DE">
      <w:pPr>
        <w:pStyle w:val="ListParagraph"/>
        <w:numPr>
          <w:ilvl w:val="1"/>
          <w:numId w:val="140"/>
        </w:numPr>
        <w:spacing w:before="0" w:after="0" w:line="276" w:lineRule="auto"/>
        <w:jc w:val="both"/>
      </w:pPr>
      <w:r w:rsidRPr="000F2909">
        <w:t xml:space="preserve">Refer to Data room - Site Requirements table for design constraints and specific requirement for particular subsite. </w:t>
      </w:r>
    </w:p>
    <w:p w14:paraId="04B7D515" w14:textId="77777777" w:rsidR="003F19DE" w:rsidRPr="000F2909" w:rsidRDefault="003F19DE" w:rsidP="003F19DE">
      <w:pPr>
        <w:pStyle w:val="ListParagraph"/>
        <w:numPr>
          <w:ilvl w:val="1"/>
          <w:numId w:val="140"/>
        </w:numPr>
        <w:spacing w:before="0" w:after="0" w:line="276" w:lineRule="auto"/>
        <w:jc w:val="both"/>
      </w:pPr>
      <w:r w:rsidRPr="000F2909">
        <w:t>In general, the following applies.</w:t>
      </w:r>
    </w:p>
    <w:p w14:paraId="1B763829" w14:textId="1679703A" w:rsidR="003F19DE" w:rsidRPr="000F2909" w:rsidRDefault="003F19DE" w:rsidP="003F19DE">
      <w:pPr>
        <w:pStyle w:val="ListParagraph"/>
        <w:numPr>
          <w:ilvl w:val="2"/>
          <w:numId w:val="140"/>
        </w:numPr>
        <w:spacing w:before="0" w:after="0" w:line="276" w:lineRule="auto"/>
        <w:jc w:val="both"/>
      </w:pPr>
      <w:r w:rsidRPr="000F2909">
        <w:t xml:space="preserve">Clear height of minimum 4.5 m for arrays covering full width or extending to parts of </w:t>
      </w:r>
      <w:bookmarkStart w:id="235" w:name="_Int_4CeIMxoo"/>
      <w:r w:rsidR="0B548766" w:rsidRPr="000F2909">
        <w:t>roadways</w:t>
      </w:r>
      <w:bookmarkEnd w:id="235"/>
      <w:r w:rsidRPr="000F2909">
        <w:t>.</w:t>
      </w:r>
    </w:p>
    <w:p w14:paraId="215532D8" w14:textId="77777777" w:rsidR="003F19DE" w:rsidRPr="000F2909" w:rsidRDefault="003F19DE" w:rsidP="003F19DE">
      <w:pPr>
        <w:pStyle w:val="ListParagraph"/>
        <w:numPr>
          <w:ilvl w:val="2"/>
          <w:numId w:val="140"/>
        </w:numPr>
        <w:spacing w:before="0" w:after="0" w:line="276" w:lineRule="auto"/>
        <w:jc w:val="both"/>
      </w:pPr>
      <w:r w:rsidRPr="000F2909">
        <w:t>Clear height of minimum 3.5 m for elevated array sites that require clear views such as harbour areas, beaches and tourism area arrays.</w:t>
      </w:r>
    </w:p>
    <w:p w14:paraId="5C8C59EA" w14:textId="638EE333" w:rsidR="003F19DE" w:rsidRPr="000F2909" w:rsidRDefault="563400C2" w:rsidP="003F19DE">
      <w:pPr>
        <w:pStyle w:val="ListParagraph"/>
        <w:numPr>
          <w:ilvl w:val="2"/>
          <w:numId w:val="140"/>
        </w:numPr>
        <w:spacing w:before="0" w:after="0" w:line="276" w:lineRule="auto"/>
        <w:jc w:val="both"/>
      </w:pPr>
      <w:r w:rsidRPr="000F2909">
        <w:t>Clear height of minimum 3m for all other elevated arrays</w:t>
      </w:r>
      <w:r w:rsidR="43812024" w:rsidRPr="000F2909">
        <w:t>, walkways and</w:t>
      </w:r>
      <w:r w:rsidRPr="000F2909">
        <w:t xml:space="preserve"> carports.</w:t>
      </w:r>
    </w:p>
    <w:p w14:paraId="49C4BC26" w14:textId="11056FF5" w:rsidR="003F19DE" w:rsidRPr="000F2909" w:rsidRDefault="1B29EBF7" w:rsidP="003F19DE">
      <w:pPr>
        <w:pStyle w:val="ListParagraph"/>
        <w:numPr>
          <w:ilvl w:val="2"/>
          <w:numId w:val="140"/>
        </w:numPr>
        <w:spacing w:before="0" w:after="0" w:line="276" w:lineRule="auto"/>
        <w:jc w:val="both"/>
      </w:pPr>
      <w:r w:rsidRPr="000F2909">
        <w:t xml:space="preserve">Column spacing </w:t>
      </w:r>
      <w:r w:rsidR="734E1E08" w:rsidRPr="000F2909">
        <w:t>between</w:t>
      </w:r>
      <w:r w:rsidRPr="000F2909">
        <w:t xml:space="preserve"> </w:t>
      </w:r>
      <w:r w:rsidR="1C5B0257" w:rsidRPr="000F2909">
        <w:t>3-</w:t>
      </w:r>
      <w:r w:rsidRPr="000F2909">
        <w:t>6</w:t>
      </w:r>
      <w:r w:rsidR="006C1BCF" w:rsidRPr="000F2909">
        <w:t>m (</w:t>
      </w:r>
      <w:r w:rsidR="009CFADA" w:rsidRPr="000F2909">
        <w:t>6m requirement to be met for sites where specified (in data room site list))</w:t>
      </w:r>
    </w:p>
    <w:p w14:paraId="1B72C870" w14:textId="261E1120" w:rsidR="003F19DE" w:rsidRPr="000F2909" w:rsidRDefault="563400C2" w:rsidP="003F19DE">
      <w:pPr>
        <w:pStyle w:val="ListParagraph"/>
        <w:numPr>
          <w:ilvl w:val="2"/>
          <w:numId w:val="140"/>
        </w:numPr>
        <w:spacing w:before="0" w:after="200" w:line="276" w:lineRule="auto"/>
        <w:jc w:val="both"/>
      </w:pPr>
      <w:r w:rsidRPr="000F2909">
        <w:t xml:space="preserve">PV support columns to be restricted to the sides of the road for full width </w:t>
      </w:r>
      <w:bookmarkStart w:id="236" w:name="_Int_jRKe4agS"/>
      <w:r w:rsidR="1137FB15" w:rsidRPr="000F2909">
        <w:t>roadway</w:t>
      </w:r>
      <w:bookmarkEnd w:id="236"/>
      <w:r w:rsidRPr="000F2909">
        <w:t xml:space="preserve"> arrays or that extending to parts of the road.</w:t>
      </w:r>
    </w:p>
    <w:p w14:paraId="1D8020DE" w14:textId="0339A708" w:rsidR="003F19DE" w:rsidRPr="000F2909" w:rsidRDefault="563400C2" w:rsidP="2AF6A078">
      <w:pPr>
        <w:pStyle w:val="ListParagraph"/>
        <w:numPr>
          <w:ilvl w:val="1"/>
          <w:numId w:val="140"/>
        </w:numPr>
        <w:spacing w:before="0" w:after="200" w:line="276" w:lineRule="auto"/>
        <w:jc w:val="both"/>
      </w:pPr>
      <w:r w:rsidRPr="000F2909">
        <w:t>Refer</w:t>
      </w:r>
      <w:r w:rsidR="104A901C" w:rsidRPr="000F2909">
        <w:t xml:space="preserve"> </w:t>
      </w:r>
      <w:r w:rsidR="006C1BCF" w:rsidRPr="000F2909">
        <w:t>section E.</w:t>
      </w:r>
      <w:r w:rsidR="104A901C" w:rsidRPr="000F2909">
        <w:rPr>
          <w:i/>
          <w:iCs/>
          <w:highlight w:val="lightGray"/>
        </w:rPr>
        <w:t>3. Diagrams of typical array structures and representative conceptual design</w:t>
      </w:r>
      <w:r w:rsidR="104A901C" w:rsidRPr="000F2909">
        <w:rPr>
          <w:highlight w:val="lightGray"/>
        </w:rPr>
        <w:t>s</w:t>
      </w:r>
      <w:r w:rsidR="104A901C" w:rsidRPr="000F2909">
        <w:t>, for model concepts</w:t>
      </w:r>
    </w:p>
    <w:p w14:paraId="5779B69E" w14:textId="77777777" w:rsidR="003F19DE" w:rsidRPr="000F2909" w:rsidRDefault="003F19DE" w:rsidP="003F19DE">
      <w:pPr>
        <w:pStyle w:val="ListParagraph"/>
        <w:numPr>
          <w:ilvl w:val="0"/>
          <w:numId w:val="140"/>
        </w:numPr>
        <w:spacing w:before="0" w:after="0" w:line="276" w:lineRule="auto"/>
        <w:contextualSpacing w:val="0"/>
        <w:jc w:val="both"/>
      </w:pPr>
      <w:r w:rsidRPr="000F2909">
        <w:t>Other</w:t>
      </w:r>
    </w:p>
    <w:p w14:paraId="735FC0A9" w14:textId="33672C5B" w:rsidR="003F19DE" w:rsidRPr="000F2909" w:rsidRDefault="693A7EE2" w:rsidP="2C6F7079">
      <w:pPr>
        <w:pStyle w:val="ListParagraph"/>
        <w:numPr>
          <w:ilvl w:val="1"/>
          <w:numId w:val="140"/>
        </w:numPr>
        <w:spacing w:before="0" w:after="0" w:line="276" w:lineRule="auto"/>
        <w:jc w:val="both"/>
      </w:pPr>
      <w:bookmarkStart w:id="237" w:name="_Int_X34BoGvy"/>
      <w:r w:rsidRPr="000F2909">
        <w:t>Night time</w:t>
      </w:r>
      <w:bookmarkEnd w:id="237"/>
      <w:r w:rsidR="003F19DE" w:rsidRPr="000F2909">
        <w:t xml:space="preserve"> lighting to be provided under array. </w:t>
      </w:r>
    </w:p>
    <w:p w14:paraId="3B6EF780" w14:textId="77777777" w:rsidR="003F19DE" w:rsidRPr="000F2909" w:rsidRDefault="003F19DE" w:rsidP="003F19DE">
      <w:pPr>
        <w:pStyle w:val="ListParagraph"/>
        <w:numPr>
          <w:ilvl w:val="1"/>
          <w:numId w:val="140"/>
        </w:numPr>
        <w:spacing w:before="0" w:after="0" w:line="276" w:lineRule="auto"/>
        <w:contextualSpacing w:val="0"/>
        <w:jc w:val="both"/>
      </w:pPr>
      <w:r w:rsidRPr="000F2909">
        <w:t>Park benches to be provided for the park location and Hithadhoo School walkway area. During design stage PV developer can consult with the site owner to work out the details such as quantity and type of benching optimal for individual sites.</w:t>
      </w:r>
    </w:p>
    <w:p w14:paraId="2B19B6C1" w14:textId="77777777" w:rsidR="003F19DE" w:rsidRPr="000F2909" w:rsidRDefault="003F19DE" w:rsidP="003F19DE">
      <w:pPr>
        <w:pStyle w:val="ListParagraph"/>
        <w:numPr>
          <w:ilvl w:val="0"/>
          <w:numId w:val="140"/>
        </w:numPr>
        <w:spacing w:before="0" w:after="0" w:line="276" w:lineRule="auto"/>
        <w:jc w:val="both"/>
      </w:pPr>
      <w:r w:rsidRPr="000F2909">
        <w:t>Interconnection route constraints:</w:t>
      </w:r>
    </w:p>
    <w:p w14:paraId="1484C802" w14:textId="35B05F92" w:rsidR="003F19DE" w:rsidRPr="000F2909" w:rsidRDefault="563400C2" w:rsidP="003F19DE">
      <w:pPr>
        <w:pStyle w:val="ListParagraph"/>
        <w:numPr>
          <w:ilvl w:val="1"/>
          <w:numId w:val="140"/>
        </w:numPr>
        <w:spacing w:before="0" w:after="0" w:line="276" w:lineRule="auto"/>
      </w:pPr>
      <w:r w:rsidRPr="000F2909">
        <w:lastRenderedPageBreak/>
        <w:t>Feeder upgrades will be by others.  LV interconnection cables shall be routed from the solar farm areas to the grid connection point along the sides of the existing roads and should not cross to any public or private lands.</w:t>
      </w:r>
    </w:p>
    <w:p w14:paraId="44F9A98D" w14:textId="77777777" w:rsidR="003F19DE" w:rsidRPr="000F2909" w:rsidRDefault="003F19DE" w:rsidP="003F19DE">
      <w:pPr>
        <w:rPr>
          <w:highlight w:val="yellow"/>
        </w:rPr>
      </w:pPr>
      <w:r w:rsidRPr="000F2909">
        <w:rPr>
          <w:highlight w:val="yellow"/>
        </w:rPr>
        <w:br w:type="page"/>
      </w:r>
    </w:p>
    <w:p w14:paraId="38EA623C" w14:textId="77777777" w:rsidR="003F19DE" w:rsidRPr="000F2909" w:rsidRDefault="003F19DE" w:rsidP="003F19DE">
      <w:pPr>
        <w:pStyle w:val="SECTIONHeading3"/>
        <w:numPr>
          <w:ilvl w:val="3"/>
          <w:numId w:val="267"/>
        </w:numPr>
      </w:pPr>
      <w:r w:rsidRPr="000F2909">
        <w:lastRenderedPageBreak/>
        <w:t>L. Kunahandhoo</w:t>
      </w:r>
    </w:p>
    <w:p w14:paraId="12C773BD" w14:textId="77777777" w:rsidR="003F19DE" w:rsidRPr="000F2909" w:rsidRDefault="003F19DE" w:rsidP="003F19DE">
      <w:pPr>
        <w:keepNext/>
        <w:keepLines/>
        <w:spacing w:before="240" w:after="120"/>
        <w:ind w:left="360"/>
        <w:jc w:val="center"/>
      </w:pPr>
      <w:r w:rsidRPr="000F2909">
        <w:rPr>
          <w:noProof/>
          <w:color w:val="2B579A"/>
          <w:shd w:val="clear" w:color="auto" w:fill="E6E6E6"/>
          <w:lang w:val="en-US"/>
        </w:rPr>
        <w:drawing>
          <wp:inline distT="0" distB="0" distL="0" distR="0" wp14:anchorId="0DD1416C" wp14:editId="0DC1E934">
            <wp:extent cx="4572000" cy="3209925"/>
            <wp:effectExtent l="0" t="0" r="0" b="9525"/>
            <wp:docPr id="930009131" name="Picture 930009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screen">
                      <a:extLst>
                        <a:ext uri="{28A0092B-C50C-407E-A947-70E740481C1C}">
                          <a14:useLocalDpi xmlns:a14="http://schemas.microsoft.com/office/drawing/2010/main"/>
                        </a:ext>
                      </a:extLst>
                    </a:blip>
                    <a:stretch>
                      <a:fillRect/>
                    </a:stretch>
                  </pic:blipFill>
                  <pic:spPr>
                    <a:xfrm>
                      <a:off x="0" y="0"/>
                      <a:ext cx="4572000" cy="3209925"/>
                    </a:xfrm>
                    <a:prstGeom prst="rect">
                      <a:avLst/>
                    </a:prstGeom>
                  </pic:spPr>
                </pic:pic>
              </a:graphicData>
            </a:graphic>
          </wp:inline>
        </w:drawing>
      </w:r>
    </w:p>
    <w:p w14:paraId="08AFC845" w14:textId="312BAAA8" w:rsidR="003F19DE" w:rsidRPr="000F2909" w:rsidRDefault="003F19DE" w:rsidP="003F19DE">
      <w:pPr>
        <w:pStyle w:val="ListParagraph"/>
        <w:numPr>
          <w:ilvl w:val="0"/>
          <w:numId w:val="140"/>
        </w:numPr>
        <w:spacing w:before="0" w:after="0" w:line="276" w:lineRule="auto"/>
        <w:jc w:val="both"/>
      </w:pPr>
      <w:r w:rsidRPr="000F2909">
        <w:t xml:space="preserve">There are 4 different PV installation sites from L. Kunahandhoo which include land areas located north of the island office, in front of the Kunahandhoo school and west and south boundaries of </w:t>
      </w:r>
      <w:r w:rsidR="006C1BCF" w:rsidRPr="000F2909">
        <w:t>Kunahandhoo</w:t>
      </w:r>
      <w:r w:rsidRPr="000F2909">
        <w:t xml:space="preserve"> Hukuru </w:t>
      </w:r>
      <w:r w:rsidR="006C1BCF" w:rsidRPr="000F2909">
        <w:t>Miski</w:t>
      </w:r>
      <w:r w:rsidRPr="000F2909">
        <w:t xml:space="preserve"> (Friday Mosque). </w:t>
      </w:r>
    </w:p>
    <w:p w14:paraId="5AA2B1CB" w14:textId="48AAF88C" w:rsidR="003F19DE" w:rsidRPr="000F2909" w:rsidRDefault="003F19DE" w:rsidP="003F19DE">
      <w:pPr>
        <w:pStyle w:val="ListParagraph"/>
        <w:numPr>
          <w:ilvl w:val="0"/>
          <w:numId w:val="140"/>
        </w:numPr>
        <w:spacing w:before="0" w:after="0" w:line="276" w:lineRule="auto"/>
        <w:jc w:val="both"/>
      </w:pPr>
      <w:r w:rsidRPr="000F2909">
        <w:t xml:space="preserve">The area near </w:t>
      </w:r>
      <w:r w:rsidR="006C1BCF" w:rsidRPr="000F2909">
        <w:t>Kunahandhoo</w:t>
      </w:r>
      <w:r w:rsidRPr="000F2909">
        <w:t xml:space="preserve"> school spans laterally across full road width and extends to non-developed areas along its length. Hukuru </w:t>
      </w:r>
      <w:r w:rsidR="006C1BCF" w:rsidRPr="000F2909">
        <w:t>Miski</w:t>
      </w:r>
      <w:r w:rsidRPr="000F2909">
        <w:t xml:space="preserve"> west area also covers the full span of road. Hukuru </w:t>
      </w:r>
      <w:r w:rsidR="006C1BCF" w:rsidRPr="000F2909">
        <w:t>Miski</w:t>
      </w:r>
      <w:r w:rsidRPr="000F2909">
        <w:t xml:space="preserve"> south area and island office north area are empty pockets of land spaces.  </w:t>
      </w:r>
    </w:p>
    <w:p w14:paraId="2E8B9176" w14:textId="20B66ACF" w:rsidR="003F19DE" w:rsidRPr="000F2909" w:rsidRDefault="003F19DE" w:rsidP="003F19DE">
      <w:pPr>
        <w:pStyle w:val="ListParagraph"/>
        <w:numPr>
          <w:ilvl w:val="0"/>
          <w:numId w:val="140"/>
        </w:numPr>
        <w:spacing w:before="0" w:after="0" w:line="276" w:lineRule="auto"/>
        <w:jc w:val="both"/>
      </w:pPr>
      <w:r w:rsidRPr="000F2909">
        <w:t xml:space="preserve">The area North to the island office is in the coastal zone of the island at about 30m from </w:t>
      </w:r>
      <w:bookmarkStart w:id="238" w:name="_Int_2PH5VHZu"/>
      <w:r w:rsidR="19C37527" w:rsidRPr="000F2909">
        <w:t>shoreline</w:t>
      </w:r>
      <w:bookmarkEnd w:id="238"/>
      <w:r w:rsidRPr="000F2909">
        <w:t xml:space="preserve"> at closest point.</w:t>
      </w:r>
    </w:p>
    <w:p w14:paraId="3B58381B" w14:textId="77777777" w:rsidR="003F19DE" w:rsidRPr="000F2909" w:rsidRDefault="003F19DE" w:rsidP="003F19DE">
      <w:pPr>
        <w:pStyle w:val="ListParagraph"/>
        <w:numPr>
          <w:ilvl w:val="0"/>
          <w:numId w:val="140"/>
        </w:numPr>
        <w:spacing w:before="0" w:after="0" w:line="276" w:lineRule="auto"/>
        <w:jc w:val="both"/>
      </w:pPr>
      <w:r w:rsidRPr="000F2909">
        <w:t>All these sites are accessible and open to public and installation of shade providing elevated arrays will enhance the usability of these land spaces.</w:t>
      </w:r>
    </w:p>
    <w:p w14:paraId="426D2E4A" w14:textId="77777777" w:rsidR="003F19DE" w:rsidRPr="000F2909" w:rsidRDefault="003F19DE" w:rsidP="003F19DE">
      <w:pPr>
        <w:pStyle w:val="ListParagraph"/>
        <w:numPr>
          <w:ilvl w:val="0"/>
          <w:numId w:val="140"/>
        </w:numPr>
        <w:spacing w:before="0" w:after="0" w:line="276" w:lineRule="auto"/>
        <w:jc w:val="both"/>
      </w:pPr>
      <w:r w:rsidRPr="000F2909">
        <w:t xml:space="preserve">The area near Kunahandhoo school is anticipated to be used as an assembly space during school pick up’s and drop off’s hours and is also an open road and PV arrays shall be designed with no constraint for continuous vehicle flow.  </w:t>
      </w:r>
    </w:p>
    <w:p w14:paraId="7195957C" w14:textId="620DE43B" w:rsidR="003F19DE" w:rsidRPr="000F2909" w:rsidRDefault="003F19DE" w:rsidP="003F19DE">
      <w:pPr>
        <w:pStyle w:val="ListParagraph"/>
        <w:numPr>
          <w:ilvl w:val="0"/>
          <w:numId w:val="140"/>
        </w:numPr>
        <w:spacing w:before="0" w:after="0" w:line="276" w:lineRule="auto"/>
        <w:jc w:val="both"/>
      </w:pPr>
      <w:r w:rsidRPr="000F2909">
        <w:t xml:space="preserve">Hukuru </w:t>
      </w:r>
      <w:r w:rsidR="006C1BCF" w:rsidRPr="000F2909">
        <w:t>Miski</w:t>
      </w:r>
      <w:r w:rsidRPr="000F2909">
        <w:t xml:space="preserve"> south and west bound areas extend to roadways and PV arrays can serve as shade providing canopies for pedestrians and can also be used as a space for congregational prayers such as Friday prayer or Eid prayers and to hold such other community mass events. </w:t>
      </w:r>
    </w:p>
    <w:p w14:paraId="1294B6A0" w14:textId="77777777" w:rsidR="003F19DE" w:rsidRPr="000F2909" w:rsidRDefault="003F19DE" w:rsidP="003F19DE">
      <w:pPr>
        <w:pStyle w:val="ListParagraph"/>
        <w:numPr>
          <w:ilvl w:val="0"/>
          <w:numId w:val="140"/>
        </w:numPr>
        <w:spacing w:before="0" w:after="0" w:line="276" w:lineRule="auto"/>
        <w:contextualSpacing w:val="0"/>
        <w:jc w:val="both"/>
      </w:pPr>
      <w:r w:rsidRPr="000F2909">
        <w:t xml:space="preserve">The space north to island office is likely to be adopted for parking of large vehicles such as cars and lorries. </w:t>
      </w:r>
    </w:p>
    <w:p w14:paraId="6E2EE646" w14:textId="1EF022E7" w:rsidR="003F19DE" w:rsidRPr="000F2909" w:rsidRDefault="563400C2" w:rsidP="003F19DE">
      <w:pPr>
        <w:pStyle w:val="ListParagraph"/>
        <w:numPr>
          <w:ilvl w:val="0"/>
          <w:numId w:val="140"/>
        </w:numPr>
        <w:spacing w:before="0" w:after="0" w:line="276" w:lineRule="auto"/>
        <w:jc w:val="both"/>
      </w:pPr>
      <w:r w:rsidRPr="000F2909">
        <w:t xml:space="preserve">Site owners always have the option of retro fitting and developing the area licensed for PV installation as they desire </w:t>
      </w:r>
      <w:r w:rsidR="22E9731B" w:rsidRPr="000F2909">
        <w:t>but, in a manner,</w:t>
      </w:r>
      <w:r w:rsidRPr="000F2909">
        <w:t xml:space="preserve"> not to obstruct the operation and maintenance of the facility. Examples of such developments include adding park benches and other recreational amenities appropriate to the location, setting up of market stalls, paving of the area footprint etc.</w:t>
      </w:r>
    </w:p>
    <w:p w14:paraId="1844F694" w14:textId="77777777" w:rsidR="003F19DE" w:rsidRPr="000F2909" w:rsidRDefault="003F19DE" w:rsidP="003F19DE">
      <w:pPr>
        <w:pStyle w:val="ListParagraph"/>
        <w:numPr>
          <w:ilvl w:val="0"/>
          <w:numId w:val="140"/>
        </w:numPr>
        <w:spacing w:before="0" w:after="0" w:line="276" w:lineRule="auto"/>
        <w:contextualSpacing w:val="0"/>
        <w:jc w:val="both"/>
      </w:pPr>
      <w:r w:rsidRPr="000F2909">
        <w:lastRenderedPageBreak/>
        <w:t xml:space="preserve">Prior to detailed design the winning contractor is required to submit the PV installation concepts for the approval of site owners. Comments for minor design changes from site owners shall be taken in to consideration in detailed design as to ensure desired end uses specific to each site are met. </w:t>
      </w:r>
    </w:p>
    <w:p w14:paraId="28B45C04" w14:textId="77777777" w:rsidR="003F19DE" w:rsidRPr="000F2909" w:rsidRDefault="003F19DE" w:rsidP="003F19DE">
      <w:pPr>
        <w:pStyle w:val="ListParagraph"/>
        <w:numPr>
          <w:ilvl w:val="0"/>
          <w:numId w:val="140"/>
        </w:numPr>
        <w:spacing w:before="0" w:after="0" w:line="276" w:lineRule="auto"/>
        <w:jc w:val="both"/>
      </w:pPr>
      <w:r w:rsidRPr="000F2909">
        <w:t xml:space="preserve">Constraints to array structure </w:t>
      </w:r>
    </w:p>
    <w:p w14:paraId="2A3ACD89" w14:textId="77777777" w:rsidR="003F19DE" w:rsidRPr="000F2909" w:rsidRDefault="003F19DE" w:rsidP="003F19DE">
      <w:pPr>
        <w:pStyle w:val="ListParagraph"/>
        <w:numPr>
          <w:ilvl w:val="1"/>
          <w:numId w:val="140"/>
        </w:numPr>
        <w:spacing w:before="0" w:after="0" w:line="276" w:lineRule="auto"/>
        <w:jc w:val="both"/>
      </w:pPr>
      <w:r w:rsidRPr="000F2909">
        <w:t xml:space="preserve">Refer to Data room - Site Requirements table for design constraints and specific requirement for particular subsite. </w:t>
      </w:r>
    </w:p>
    <w:p w14:paraId="2CEBD092" w14:textId="77777777" w:rsidR="003F19DE" w:rsidRPr="000F2909" w:rsidRDefault="003F19DE" w:rsidP="003F19DE">
      <w:pPr>
        <w:pStyle w:val="ListParagraph"/>
        <w:numPr>
          <w:ilvl w:val="1"/>
          <w:numId w:val="140"/>
        </w:numPr>
        <w:spacing w:before="0" w:after="0" w:line="276" w:lineRule="auto"/>
        <w:jc w:val="both"/>
      </w:pPr>
      <w:r w:rsidRPr="000F2909">
        <w:t>In general, the following applies.</w:t>
      </w:r>
    </w:p>
    <w:p w14:paraId="6DAD35AC" w14:textId="26971669" w:rsidR="003F19DE" w:rsidRPr="000F2909" w:rsidRDefault="003F19DE" w:rsidP="003F19DE">
      <w:pPr>
        <w:pStyle w:val="ListParagraph"/>
        <w:numPr>
          <w:ilvl w:val="2"/>
          <w:numId w:val="140"/>
        </w:numPr>
        <w:spacing w:before="0" w:after="0" w:line="276" w:lineRule="auto"/>
        <w:jc w:val="both"/>
      </w:pPr>
      <w:r w:rsidRPr="000F2909">
        <w:t xml:space="preserve">Clear height of minimum 4.5 m for arrays covering full width or extending to parts of </w:t>
      </w:r>
      <w:bookmarkStart w:id="239" w:name="_Int_bSeEmvSC"/>
      <w:r w:rsidR="4D0A10D3" w:rsidRPr="000F2909">
        <w:t>roadways</w:t>
      </w:r>
      <w:bookmarkEnd w:id="239"/>
      <w:r w:rsidRPr="000F2909">
        <w:t>.</w:t>
      </w:r>
    </w:p>
    <w:p w14:paraId="28F0F003" w14:textId="77777777" w:rsidR="003F19DE" w:rsidRPr="000F2909" w:rsidRDefault="003F19DE" w:rsidP="003F19DE">
      <w:pPr>
        <w:pStyle w:val="ListParagraph"/>
        <w:numPr>
          <w:ilvl w:val="2"/>
          <w:numId w:val="140"/>
        </w:numPr>
        <w:spacing w:before="0" w:after="0" w:line="276" w:lineRule="auto"/>
        <w:jc w:val="both"/>
      </w:pPr>
      <w:r w:rsidRPr="000F2909">
        <w:t>Clear height of minimum 3.5 m for sites that require clear views such as harbour areas, beaches and tourism area arrays.</w:t>
      </w:r>
    </w:p>
    <w:p w14:paraId="3E34658D" w14:textId="24BF44CE" w:rsidR="003F19DE" w:rsidRPr="000F2909" w:rsidRDefault="563400C2" w:rsidP="003F19DE">
      <w:pPr>
        <w:pStyle w:val="ListParagraph"/>
        <w:numPr>
          <w:ilvl w:val="2"/>
          <w:numId w:val="140"/>
        </w:numPr>
        <w:spacing w:before="0" w:after="0" w:line="276" w:lineRule="auto"/>
        <w:jc w:val="both"/>
      </w:pPr>
      <w:r w:rsidRPr="000F2909">
        <w:t>Clear height of minimum 3m for all other elevated arrays</w:t>
      </w:r>
      <w:r w:rsidR="7D0B6ACB" w:rsidRPr="000F2909">
        <w:t>, walkways</w:t>
      </w:r>
      <w:r w:rsidRPr="000F2909">
        <w:t xml:space="preserve"> and carports.</w:t>
      </w:r>
    </w:p>
    <w:p w14:paraId="7AF2EF9D" w14:textId="2060B58D" w:rsidR="23129B73" w:rsidRPr="000F2909" w:rsidRDefault="568A32DA" w:rsidP="26AE0C56">
      <w:pPr>
        <w:pStyle w:val="ListParagraph"/>
        <w:numPr>
          <w:ilvl w:val="2"/>
          <w:numId w:val="140"/>
        </w:numPr>
        <w:spacing w:before="0" w:after="0" w:line="276" w:lineRule="auto"/>
        <w:jc w:val="both"/>
      </w:pPr>
      <w:r w:rsidRPr="000F2909">
        <w:t>Column spacing between 3-6</w:t>
      </w:r>
      <w:bookmarkStart w:id="240" w:name="_Int_FG5A9KXt"/>
      <w:r w:rsidRPr="000F2909">
        <w:t>m (</w:t>
      </w:r>
      <w:bookmarkEnd w:id="240"/>
      <w:r w:rsidRPr="000F2909">
        <w:t>6m requirement to be met for sites where specified (in data room site list))</w:t>
      </w:r>
    </w:p>
    <w:p w14:paraId="29F5DD10" w14:textId="0D9B7ADF" w:rsidR="003F19DE" w:rsidRPr="000F2909" w:rsidRDefault="568A32DA" w:rsidP="003F19DE">
      <w:pPr>
        <w:pStyle w:val="ListParagraph"/>
        <w:numPr>
          <w:ilvl w:val="2"/>
          <w:numId w:val="140"/>
        </w:numPr>
        <w:spacing w:before="0" w:after="200" w:line="276" w:lineRule="auto"/>
        <w:jc w:val="both"/>
      </w:pPr>
      <w:r w:rsidRPr="000F2909">
        <w:t xml:space="preserve">PV support columns to be restricted to the sides of the road for full width </w:t>
      </w:r>
      <w:bookmarkStart w:id="241" w:name="_Int_0UZvkBbI"/>
      <w:r w:rsidRPr="000F2909">
        <w:t>roadway</w:t>
      </w:r>
      <w:bookmarkEnd w:id="241"/>
      <w:r w:rsidRPr="000F2909">
        <w:t xml:space="preserve"> arrays or that extending to parts of the road.</w:t>
      </w:r>
    </w:p>
    <w:p w14:paraId="5775E24C" w14:textId="794BD5A1" w:rsidR="317FFBA5" w:rsidRPr="000F2909" w:rsidRDefault="317FFBA5" w:rsidP="2AF6A078">
      <w:pPr>
        <w:pStyle w:val="ListParagraph"/>
        <w:numPr>
          <w:ilvl w:val="1"/>
          <w:numId w:val="140"/>
        </w:numPr>
        <w:spacing w:before="0" w:after="200" w:line="276" w:lineRule="auto"/>
        <w:jc w:val="both"/>
      </w:pPr>
      <w:r w:rsidRPr="000F2909">
        <w:t>Refer section E.3.</w:t>
      </w:r>
      <w:r w:rsidRPr="000F2909">
        <w:rPr>
          <w:i/>
          <w:iCs/>
          <w:highlight w:val="lightGray"/>
        </w:rPr>
        <w:t xml:space="preserve"> Diagrams of typical array structures and representative conceptual design</w:t>
      </w:r>
      <w:r w:rsidRPr="000F2909">
        <w:rPr>
          <w:highlight w:val="lightGray"/>
        </w:rPr>
        <w:t>s</w:t>
      </w:r>
      <w:r w:rsidRPr="000F2909">
        <w:t>, for model concepts</w:t>
      </w:r>
    </w:p>
    <w:p w14:paraId="091B446D" w14:textId="77777777" w:rsidR="003F19DE" w:rsidRPr="000F2909" w:rsidRDefault="003F19DE" w:rsidP="003F19DE">
      <w:pPr>
        <w:pStyle w:val="ListParagraph"/>
        <w:numPr>
          <w:ilvl w:val="0"/>
          <w:numId w:val="140"/>
        </w:numPr>
        <w:spacing w:before="0" w:after="0" w:line="276" w:lineRule="auto"/>
        <w:contextualSpacing w:val="0"/>
        <w:jc w:val="both"/>
      </w:pPr>
      <w:r w:rsidRPr="000F2909">
        <w:t>Other</w:t>
      </w:r>
    </w:p>
    <w:p w14:paraId="761CBB7F" w14:textId="77777777" w:rsidR="003F19DE" w:rsidRPr="000F2909" w:rsidRDefault="003F19DE" w:rsidP="003F19DE">
      <w:pPr>
        <w:pStyle w:val="ListParagraph"/>
        <w:numPr>
          <w:ilvl w:val="1"/>
          <w:numId w:val="140"/>
        </w:numPr>
        <w:spacing w:before="0" w:after="0" w:line="276" w:lineRule="auto"/>
        <w:contextualSpacing w:val="0"/>
        <w:jc w:val="both"/>
      </w:pPr>
      <w:r w:rsidRPr="000F2909">
        <w:t xml:space="preserve">Night time lighting to be provided under each array. </w:t>
      </w:r>
    </w:p>
    <w:p w14:paraId="4751F64A" w14:textId="77777777" w:rsidR="003F19DE" w:rsidRPr="000F2909" w:rsidRDefault="563400C2" w:rsidP="003F19DE">
      <w:pPr>
        <w:pStyle w:val="ListParagraph"/>
        <w:numPr>
          <w:ilvl w:val="1"/>
          <w:numId w:val="140"/>
        </w:numPr>
        <w:spacing w:before="0" w:after="0" w:line="276" w:lineRule="auto"/>
        <w:contextualSpacing w:val="0"/>
        <w:jc w:val="both"/>
      </w:pPr>
      <w:r w:rsidRPr="000F2909">
        <w:t>Park benches to be provided in one or two locations. During design stage PV developer can consult with the site owner to work out the details such as quantity, location and type of benching optimal for individual sites.</w:t>
      </w:r>
    </w:p>
    <w:p w14:paraId="2E62582A" w14:textId="77777777" w:rsidR="003F19DE" w:rsidRPr="000F2909" w:rsidRDefault="003F19DE" w:rsidP="003F19DE">
      <w:pPr>
        <w:pStyle w:val="ListParagraph"/>
        <w:spacing w:before="0" w:after="0" w:line="276" w:lineRule="auto"/>
        <w:ind w:left="1440"/>
        <w:contextualSpacing w:val="0"/>
        <w:jc w:val="both"/>
      </w:pPr>
    </w:p>
    <w:p w14:paraId="0DDD1096" w14:textId="77777777" w:rsidR="003F19DE" w:rsidRPr="000F2909" w:rsidRDefault="003F19DE" w:rsidP="003F19DE">
      <w:pPr>
        <w:pStyle w:val="ListParagraph"/>
        <w:numPr>
          <w:ilvl w:val="0"/>
          <w:numId w:val="140"/>
        </w:numPr>
        <w:spacing w:before="0" w:after="0" w:line="276" w:lineRule="auto"/>
        <w:jc w:val="both"/>
      </w:pPr>
      <w:r w:rsidRPr="000F2909">
        <w:t xml:space="preserve">Interconnection route constraints: </w:t>
      </w:r>
    </w:p>
    <w:p w14:paraId="74D20F59" w14:textId="2514CCA1" w:rsidR="003F19DE" w:rsidRPr="000F2909" w:rsidRDefault="563400C2" w:rsidP="003F19DE">
      <w:pPr>
        <w:pStyle w:val="ListParagraph"/>
        <w:numPr>
          <w:ilvl w:val="1"/>
          <w:numId w:val="140"/>
        </w:numPr>
        <w:spacing w:before="0" w:after="0" w:line="276" w:lineRule="auto"/>
      </w:pPr>
      <w:r w:rsidRPr="000F2909">
        <w:t xml:space="preserve">Feeder upgrades will be by others.  LV </w:t>
      </w:r>
      <w:r w:rsidR="5902E81A" w:rsidRPr="000F2909">
        <w:t>interconnection</w:t>
      </w:r>
      <w:r w:rsidRPr="000F2909">
        <w:t xml:space="preserve"> cables shall be routed from the solar farm areas to the grid connection point along the sides of the existing roads and should not cross to any public or private lands.</w:t>
      </w:r>
    </w:p>
    <w:p w14:paraId="39A3C6C3" w14:textId="77777777" w:rsidR="003F19DE" w:rsidRPr="000F2909" w:rsidRDefault="003F19DE" w:rsidP="003F19DE">
      <w:pPr>
        <w:rPr>
          <w:highlight w:val="yellow"/>
        </w:rPr>
      </w:pPr>
      <w:r w:rsidRPr="000F2909">
        <w:rPr>
          <w:highlight w:val="yellow"/>
        </w:rPr>
        <w:br w:type="page"/>
      </w:r>
    </w:p>
    <w:p w14:paraId="5B0D0360" w14:textId="77777777" w:rsidR="003F19DE" w:rsidRPr="000F2909" w:rsidRDefault="003F19DE" w:rsidP="003F19DE">
      <w:pPr>
        <w:pStyle w:val="ListParagraph"/>
        <w:spacing w:before="0" w:after="0" w:line="276" w:lineRule="auto"/>
        <w:ind w:left="1440"/>
        <w:contextualSpacing w:val="0"/>
        <w:jc w:val="both"/>
        <w:rPr>
          <w:highlight w:val="yellow"/>
        </w:rPr>
      </w:pPr>
    </w:p>
    <w:p w14:paraId="1D47603B" w14:textId="77777777" w:rsidR="003F19DE" w:rsidRPr="000F2909" w:rsidRDefault="003F19DE" w:rsidP="003F19DE">
      <w:pPr>
        <w:pStyle w:val="SECTIONHeading3"/>
        <w:numPr>
          <w:ilvl w:val="4"/>
          <w:numId w:val="267"/>
        </w:numPr>
        <w:rPr>
          <w:bCs/>
        </w:rPr>
      </w:pPr>
      <w:r w:rsidRPr="000F2909">
        <w:t>L.Maabaidhoo</w:t>
      </w:r>
      <w:r w:rsidRPr="000F2909">
        <w:rPr>
          <w:noProof/>
          <w:color w:val="2B579A"/>
          <w:shd w:val="clear" w:color="auto" w:fill="E6E6E6"/>
          <w:lang w:val="en-US"/>
        </w:rPr>
        <w:drawing>
          <wp:inline distT="0" distB="0" distL="0" distR="0" wp14:anchorId="11CC0E31" wp14:editId="06F55B72">
            <wp:extent cx="4572000" cy="3181350"/>
            <wp:effectExtent l="0" t="0" r="0" b="0"/>
            <wp:docPr id="878708790" name="Picture 878708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extLst>
                        <a:ext uri="{28A0092B-C50C-407E-A947-70E740481C1C}">
                          <a14:useLocalDpi xmlns:a14="http://schemas.microsoft.com/office/drawing/2010/main"/>
                        </a:ext>
                      </a:extLst>
                    </a:blip>
                    <a:stretch>
                      <a:fillRect/>
                    </a:stretch>
                  </pic:blipFill>
                  <pic:spPr>
                    <a:xfrm>
                      <a:off x="0" y="0"/>
                      <a:ext cx="4572000" cy="3181350"/>
                    </a:xfrm>
                    <a:prstGeom prst="rect">
                      <a:avLst/>
                    </a:prstGeom>
                  </pic:spPr>
                </pic:pic>
              </a:graphicData>
            </a:graphic>
          </wp:inline>
        </w:drawing>
      </w:r>
    </w:p>
    <w:p w14:paraId="56436F8E" w14:textId="623C6478" w:rsidR="003F19DE" w:rsidRPr="000F2909" w:rsidRDefault="563400C2" w:rsidP="003F19DE">
      <w:pPr>
        <w:pStyle w:val="ListParagraph"/>
        <w:numPr>
          <w:ilvl w:val="0"/>
          <w:numId w:val="140"/>
        </w:numPr>
        <w:spacing w:before="0" w:after="0" w:line="276" w:lineRule="auto"/>
        <w:jc w:val="both"/>
      </w:pPr>
      <w:r w:rsidRPr="000F2909">
        <w:t xml:space="preserve">The PV installation site for Maabaidhoo is South of the island Harbour area and also borders the costal side of the island with about 25m from the island shoreline. The area is also </w:t>
      </w:r>
      <w:r w:rsidR="44F9D365" w:rsidRPr="000F2909">
        <w:t>in front</w:t>
      </w:r>
      <w:r w:rsidRPr="000F2909">
        <w:t xml:space="preserve"> of Maabaidhoo school.</w:t>
      </w:r>
    </w:p>
    <w:p w14:paraId="741B764C" w14:textId="5DE8B3E9" w:rsidR="003F19DE" w:rsidRPr="000F2909" w:rsidRDefault="003F19DE" w:rsidP="003F19DE">
      <w:pPr>
        <w:pStyle w:val="ListParagraph"/>
        <w:numPr>
          <w:ilvl w:val="0"/>
          <w:numId w:val="140"/>
        </w:numPr>
        <w:spacing w:before="0" w:after="0" w:line="276" w:lineRule="auto"/>
        <w:jc w:val="both"/>
      </w:pPr>
      <w:r w:rsidRPr="000F2909">
        <w:t xml:space="preserve">The location is open and accessible to the public and elevated shades from PV installation is expected to enhance this public open space. Island community will be using the site for various economic, social and recreational purposes such as vehicle parking, assembly space for community functions, school children and parents will use the area for shade and is also an ideal beach </w:t>
      </w:r>
      <w:bookmarkStart w:id="242" w:name="_Int_bmoYNTNB"/>
      <w:r w:rsidR="02308B07" w:rsidRPr="000F2909">
        <w:t>viewpoint</w:t>
      </w:r>
      <w:bookmarkEnd w:id="242"/>
      <w:r w:rsidRPr="000F2909">
        <w:t xml:space="preserve">. </w:t>
      </w:r>
    </w:p>
    <w:p w14:paraId="07C0E102" w14:textId="2CD30C74" w:rsidR="7AB351E1" w:rsidRPr="000F2909" w:rsidRDefault="7AB351E1" w:rsidP="0F23273F">
      <w:pPr>
        <w:pStyle w:val="ListParagraph"/>
        <w:numPr>
          <w:ilvl w:val="0"/>
          <w:numId w:val="140"/>
        </w:numPr>
        <w:spacing w:before="0" w:after="0" w:line="276" w:lineRule="auto"/>
        <w:jc w:val="both"/>
      </w:pPr>
      <w:r w:rsidRPr="000F2909">
        <w:t>This site has publicly owned coconut palms and compensation should be paid. Site owner will facilitate the process</w:t>
      </w:r>
      <w:r w:rsidR="4A15B845" w:rsidRPr="000F2909">
        <w:t>.</w:t>
      </w:r>
    </w:p>
    <w:p w14:paraId="5C962809" w14:textId="3D3F21C6" w:rsidR="003F19DE" w:rsidRPr="000F2909" w:rsidRDefault="003F19DE" w:rsidP="003F19DE">
      <w:pPr>
        <w:pStyle w:val="ListParagraph"/>
        <w:numPr>
          <w:ilvl w:val="0"/>
          <w:numId w:val="140"/>
        </w:numPr>
        <w:spacing w:before="0" w:after="0" w:line="276" w:lineRule="auto"/>
        <w:jc w:val="both"/>
      </w:pPr>
      <w:r w:rsidRPr="000F2909">
        <w:t xml:space="preserve">Since this </w:t>
      </w:r>
      <w:bookmarkStart w:id="243" w:name="_Int_UzThUeMd"/>
      <w:r w:rsidR="043A4046" w:rsidRPr="000F2909">
        <w:t>is in</w:t>
      </w:r>
      <w:bookmarkEnd w:id="243"/>
      <w:r w:rsidRPr="000F2909">
        <w:t xml:space="preserve"> an idyllic beach area sufficient clear height is to be accommodated to avoid view obstructions. Also, the </w:t>
      </w:r>
      <w:bookmarkStart w:id="244" w:name="_Int_asC1Bw5y"/>
      <w:r w:rsidR="2F3678A4" w:rsidRPr="000F2909">
        <w:t>landowners</w:t>
      </w:r>
      <w:bookmarkEnd w:id="244"/>
      <w:r w:rsidRPr="000F2909">
        <w:t xml:space="preserve"> have the option of enhancing the site by planting low growing coastal vegetation and other such retrofits needed to have a blended landscape.</w:t>
      </w:r>
    </w:p>
    <w:p w14:paraId="078AC6CD" w14:textId="1C8C4339" w:rsidR="003F19DE" w:rsidRPr="000F2909" w:rsidRDefault="003F19DE" w:rsidP="2C6F7079">
      <w:pPr>
        <w:pStyle w:val="ListParagraph"/>
        <w:numPr>
          <w:ilvl w:val="0"/>
          <w:numId w:val="140"/>
        </w:numPr>
        <w:spacing w:before="0" w:after="0" w:line="276" w:lineRule="auto"/>
        <w:jc w:val="both"/>
      </w:pPr>
      <w:r w:rsidRPr="000F2909">
        <w:t xml:space="preserve">Prior to detailed design the winning contractor is required to submit the PV installation concepts for the approval of site owners. Comments for minor design changes from site owners shall be taken </w:t>
      </w:r>
      <w:bookmarkStart w:id="245" w:name="_Int_2EiTCeNn"/>
      <w:r w:rsidR="436B7EF6" w:rsidRPr="000F2909">
        <w:t>into</w:t>
      </w:r>
      <w:bookmarkEnd w:id="245"/>
      <w:r w:rsidRPr="000F2909">
        <w:t xml:space="preserve"> consideration in detailed design as to ensure desired end uses specific to each site are met. </w:t>
      </w:r>
    </w:p>
    <w:p w14:paraId="71F95EAB" w14:textId="77777777" w:rsidR="003F19DE" w:rsidRPr="000F2909" w:rsidRDefault="003F19DE" w:rsidP="003F19DE">
      <w:pPr>
        <w:pStyle w:val="ListParagraph"/>
        <w:numPr>
          <w:ilvl w:val="0"/>
          <w:numId w:val="140"/>
        </w:numPr>
        <w:spacing w:before="0" w:after="0" w:line="276" w:lineRule="auto"/>
        <w:jc w:val="both"/>
      </w:pPr>
      <w:r w:rsidRPr="000F2909">
        <w:t>Overall, below specified requirements and constraints shall be ensured:</w:t>
      </w:r>
    </w:p>
    <w:p w14:paraId="06B1A8CE" w14:textId="77777777" w:rsidR="003F19DE" w:rsidRPr="000F2909" w:rsidRDefault="003F19DE" w:rsidP="003F19DE">
      <w:pPr>
        <w:pStyle w:val="ListParagraph"/>
        <w:numPr>
          <w:ilvl w:val="0"/>
          <w:numId w:val="140"/>
        </w:numPr>
        <w:spacing w:before="0" w:after="0" w:line="276" w:lineRule="auto"/>
        <w:contextualSpacing w:val="0"/>
        <w:jc w:val="both"/>
      </w:pPr>
      <w:r w:rsidRPr="000F2909">
        <w:t>Constraints to array structure</w:t>
      </w:r>
    </w:p>
    <w:p w14:paraId="3D80D507" w14:textId="4D108259" w:rsidR="11746C37" w:rsidRPr="000F2909" w:rsidRDefault="11746C37" w:rsidP="26AE0C56">
      <w:pPr>
        <w:pStyle w:val="ListParagraph"/>
        <w:numPr>
          <w:ilvl w:val="1"/>
          <w:numId w:val="140"/>
        </w:numPr>
        <w:spacing w:before="0" w:after="200" w:line="276" w:lineRule="auto"/>
        <w:jc w:val="both"/>
      </w:pPr>
      <w:r w:rsidRPr="000F2909">
        <w:t>Minimum clear height of 3.5m throughout.</w:t>
      </w:r>
    </w:p>
    <w:p w14:paraId="1254EB96" w14:textId="2D8D9BEC" w:rsidR="3C01BA9A" w:rsidRPr="000F2909" w:rsidRDefault="3C01BA9A" w:rsidP="26AE0C56">
      <w:pPr>
        <w:pStyle w:val="ListParagraph"/>
        <w:numPr>
          <w:ilvl w:val="1"/>
          <w:numId w:val="140"/>
        </w:numPr>
        <w:spacing w:before="0" w:after="200" w:line="276" w:lineRule="auto"/>
        <w:jc w:val="both"/>
      </w:pPr>
      <w:r w:rsidRPr="000F2909">
        <w:t>Column spacing between 3-6m (6m requirement to be met for sites where specified (in data room site list))</w:t>
      </w:r>
    </w:p>
    <w:p w14:paraId="301D7C86" w14:textId="5C5F785A" w:rsidR="3CDD2BDD" w:rsidRPr="000F2909" w:rsidRDefault="3CDD2BDD" w:rsidP="2AF6A078">
      <w:pPr>
        <w:pStyle w:val="ListParagraph"/>
        <w:numPr>
          <w:ilvl w:val="1"/>
          <w:numId w:val="140"/>
        </w:numPr>
        <w:spacing w:before="0" w:after="200" w:line="276" w:lineRule="auto"/>
        <w:jc w:val="both"/>
      </w:pPr>
      <w:r w:rsidRPr="000F2909">
        <w:t>Refer section E.3.</w:t>
      </w:r>
      <w:r w:rsidRPr="000F2909">
        <w:rPr>
          <w:i/>
          <w:iCs/>
          <w:highlight w:val="lightGray"/>
        </w:rPr>
        <w:t xml:space="preserve"> Diagrams of typical array structures and representative conceptual design</w:t>
      </w:r>
      <w:r w:rsidRPr="000F2909">
        <w:rPr>
          <w:highlight w:val="lightGray"/>
        </w:rPr>
        <w:t>s</w:t>
      </w:r>
      <w:r w:rsidRPr="000F2909">
        <w:t>, for model concepts</w:t>
      </w:r>
    </w:p>
    <w:p w14:paraId="442D3804" w14:textId="105D7F25" w:rsidR="2AF6A078" w:rsidRPr="000F2909" w:rsidRDefault="2AF6A078" w:rsidP="2AF6A078">
      <w:pPr>
        <w:pStyle w:val="ListParagraph"/>
        <w:numPr>
          <w:ilvl w:val="1"/>
          <w:numId w:val="140"/>
        </w:numPr>
        <w:spacing w:before="0" w:after="200" w:line="276" w:lineRule="auto"/>
        <w:jc w:val="both"/>
        <w:rPr>
          <w:b/>
          <w:bCs/>
          <w:i/>
          <w:iCs/>
        </w:rPr>
      </w:pPr>
    </w:p>
    <w:p w14:paraId="29E37648" w14:textId="77777777" w:rsidR="003F19DE" w:rsidRPr="000F2909" w:rsidRDefault="003F19DE" w:rsidP="003F19DE">
      <w:pPr>
        <w:pStyle w:val="ListParagraph"/>
        <w:numPr>
          <w:ilvl w:val="0"/>
          <w:numId w:val="140"/>
        </w:numPr>
        <w:spacing w:before="0" w:after="0" w:line="276" w:lineRule="auto"/>
        <w:contextualSpacing w:val="0"/>
        <w:jc w:val="both"/>
      </w:pPr>
      <w:r w:rsidRPr="000F2909">
        <w:t>Other</w:t>
      </w:r>
    </w:p>
    <w:p w14:paraId="163D6214" w14:textId="77777777" w:rsidR="003F19DE" w:rsidRPr="000F2909" w:rsidRDefault="003F19DE" w:rsidP="003F19DE">
      <w:pPr>
        <w:pStyle w:val="ListParagraph"/>
        <w:numPr>
          <w:ilvl w:val="1"/>
          <w:numId w:val="140"/>
        </w:numPr>
        <w:spacing w:before="0" w:after="0" w:line="276" w:lineRule="auto"/>
        <w:contextualSpacing w:val="0"/>
        <w:jc w:val="both"/>
      </w:pPr>
      <w:r w:rsidRPr="000F2909">
        <w:t xml:space="preserve">Night time lighting to be provided under array. </w:t>
      </w:r>
    </w:p>
    <w:p w14:paraId="4BE85C67" w14:textId="77777777" w:rsidR="003F19DE" w:rsidRPr="000F2909" w:rsidRDefault="003F19DE" w:rsidP="003F19DE">
      <w:pPr>
        <w:pStyle w:val="ListParagraph"/>
        <w:numPr>
          <w:ilvl w:val="1"/>
          <w:numId w:val="140"/>
        </w:numPr>
        <w:spacing w:before="0" w:after="0" w:line="276" w:lineRule="auto"/>
        <w:contextualSpacing w:val="0"/>
        <w:jc w:val="both"/>
      </w:pPr>
      <w:r w:rsidRPr="000F2909">
        <w:t>Park benches to be provided. During design stage PV developer can consult with the site owner to work out the details such as quantity and type of benching optimal for individual sites.</w:t>
      </w:r>
    </w:p>
    <w:p w14:paraId="2C2DABAB" w14:textId="77777777" w:rsidR="003F19DE" w:rsidRPr="000F2909" w:rsidRDefault="003F19DE" w:rsidP="003F19DE">
      <w:pPr>
        <w:pStyle w:val="ListParagraph"/>
        <w:widowControl w:val="0"/>
        <w:numPr>
          <w:ilvl w:val="1"/>
          <w:numId w:val="140"/>
        </w:numPr>
        <w:spacing w:before="0" w:after="0" w:line="276" w:lineRule="auto"/>
        <w:ind w:hanging="357"/>
        <w:contextualSpacing w:val="0"/>
        <w:jc w:val="both"/>
      </w:pPr>
      <w:r w:rsidRPr="000F2909">
        <w:t>If required developer shall allow site owners to do planting of low growing vegetation and landscaping of the area</w:t>
      </w:r>
    </w:p>
    <w:p w14:paraId="6F1F8733" w14:textId="77777777" w:rsidR="003F19DE" w:rsidRPr="000F2909" w:rsidRDefault="003F19DE" w:rsidP="003F19DE">
      <w:pPr>
        <w:pStyle w:val="ListParagraph"/>
        <w:numPr>
          <w:ilvl w:val="0"/>
          <w:numId w:val="140"/>
        </w:numPr>
        <w:spacing w:before="0" w:after="0" w:line="276" w:lineRule="auto"/>
        <w:jc w:val="both"/>
      </w:pPr>
      <w:r w:rsidRPr="000F2909">
        <w:t xml:space="preserve">Interconnection route constraints: </w:t>
      </w:r>
    </w:p>
    <w:p w14:paraId="2792A5B1" w14:textId="068B817F" w:rsidR="003F19DE" w:rsidRPr="000F2909" w:rsidRDefault="563400C2" w:rsidP="003F19DE">
      <w:pPr>
        <w:pStyle w:val="ListParagraph"/>
        <w:numPr>
          <w:ilvl w:val="1"/>
          <w:numId w:val="140"/>
        </w:numPr>
        <w:spacing w:before="0" w:after="0" w:line="276" w:lineRule="auto"/>
      </w:pPr>
      <w:r w:rsidRPr="000F2909">
        <w:t xml:space="preserve">Feeder upgrades will be by others.  LV </w:t>
      </w:r>
      <w:r w:rsidR="645DF978" w:rsidRPr="000F2909">
        <w:t>interconnection</w:t>
      </w:r>
      <w:r w:rsidRPr="000F2909">
        <w:t xml:space="preserve"> cables shall be routed from the solar farm areas to the grid connection points along the sides of the existing roads and should not cross to any public or private lands.</w:t>
      </w:r>
    </w:p>
    <w:p w14:paraId="3FEB3C03" w14:textId="77777777" w:rsidR="003F19DE" w:rsidRPr="000F2909" w:rsidRDefault="003F19DE" w:rsidP="003F19DE">
      <w:pPr>
        <w:rPr>
          <w:highlight w:val="yellow"/>
        </w:rPr>
      </w:pPr>
      <w:r w:rsidRPr="000F2909">
        <w:rPr>
          <w:highlight w:val="yellow"/>
        </w:rPr>
        <w:br w:type="page"/>
      </w:r>
    </w:p>
    <w:p w14:paraId="3E6A0838" w14:textId="77777777" w:rsidR="003F19DE" w:rsidRPr="000F2909" w:rsidRDefault="003F19DE" w:rsidP="003F19DE">
      <w:pPr>
        <w:widowControl w:val="0"/>
        <w:spacing w:before="0" w:after="0" w:line="276" w:lineRule="auto"/>
        <w:ind w:left="1083"/>
        <w:jc w:val="both"/>
      </w:pPr>
    </w:p>
    <w:p w14:paraId="04CA30FA" w14:textId="77777777" w:rsidR="003F19DE" w:rsidRPr="000F2909" w:rsidRDefault="003F19DE" w:rsidP="003F19DE">
      <w:pPr>
        <w:pStyle w:val="SECTIONHeading3"/>
        <w:numPr>
          <w:ilvl w:val="3"/>
          <w:numId w:val="267"/>
        </w:numPr>
      </w:pPr>
      <w:r w:rsidRPr="000F2909">
        <w:t>L. Maamendhoo</w:t>
      </w:r>
    </w:p>
    <w:p w14:paraId="5BC5981F" w14:textId="05FBCEC7" w:rsidR="003F19DE" w:rsidRPr="000F2909" w:rsidRDefault="563400C2" w:rsidP="2AF6A078">
      <w:pPr>
        <w:pStyle w:val="ListParagraph"/>
        <w:numPr>
          <w:ilvl w:val="0"/>
          <w:numId w:val="140"/>
        </w:numPr>
        <w:spacing w:before="0" w:after="0" w:line="276" w:lineRule="auto"/>
        <w:jc w:val="both"/>
      </w:pPr>
      <w:r w:rsidRPr="000F2909">
        <w:t xml:space="preserve">The PV installation locations for L. Maamendhoo include </w:t>
      </w:r>
      <w:r w:rsidR="006C1BCF" w:rsidRPr="000F2909">
        <w:t>perimetric</w:t>
      </w:r>
      <w:r w:rsidRPr="000F2909">
        <w:t xml:space="preserve"> areas of </w:t>
      </w:r>
      <w:r w:rsidR="006C1BCF" w:rsidRPr="000F2909">
        <w:t>L. Maamendhoo</w:t>
      </w:r>
      <w:r w:rsidRPr="000F2909">
        <w:t xml:space="preserve"> mosque and extending to road, area </w:t>
      </w:r>
      <w:r w:rsidR="2E611E4F" w:rsidRPr="000F2909">
        <w:t>in front</w:t>
      </w:r>
      <w:r w:rsidRPr="000F2909">
        <w:t xml:space="preserve"> of </w:t>
      </w:r>
      <w:r w:rsidR="4F364A06" w:rsidRPr="000F2909">
        <w:t xml:space="preserve">the </w:t>
      </w:r>
      <w:r w:rsidRPr="000F2909">
        <w:t xml:space="preserve">island harbour and bordering the </w:t>
      </w:r>
      <w:r w:rsidR="4D7BFA73" w:rsidRPr="000F2909">
        <w:t>children's</w:t>
      </w:r>
      <w:r w:rsidRPr="000F2909">
        <w:t xml:space="preserve"> park, area surrounding the boundary of mortuary, area covering road near Maamendhoo School and extending about 3m into the school boundaries and an area near the industrial zone for the island.</w:t>
      </w:r>
    </w:p>
    <w:p w14:paraId="4669CB08" w14:textId="77777777" w:rsidR="003F19DE" w:rsidRPr="000F2909" w:rsidRDefault="003F19DE" w:rsidP="003F19DE">
      <w:pPr>
        <w:spacing w:before="0" w:after="0" w:line="276" w:lineRule="auto"/>
        <w:jc w:val="both"/>
      </w:pPr>
    </w:p>
    <w:p w14:paraId="639ECFB7" w14:textId="77777777" w:rsidR="003F19DE" w:rsidRPr="000F2909" w:rsidRDefault="003F19DE" w:rsidP="003F19DE">
      <w:pPr>
        <w:spacing w:before="0" w:after="0" w:line="276" w:lineRule="auto"/>
        <w:jc w:val="both"/>
      </w:pPr>
      <w:r w:rsidRPr="000F2909">
        <w:rPr>
          <w:noProof/>
          <w:color w:val="2B579A"/>
          <w:shd w:val="clear" w:color="auto" w:fill="E6E6E6"/>
          <w:lang w:val="en-US"/>
        </w:rPr>
        <w:drawing>
          <wp:inline distT="0" distB="0" distL="0" distR="0" wp14:anchorId="7D23EBBD" wp14:editId="0773F7C8">
            <wp:extent cx="5487459" cy="3879850"/>
            <wp:effectExtent l="0" t="0" r="0" b="635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pic:nvPicPr>
                  <pic:blipFill>
                    <a:blip r:embed="rId66" cstate="screen">
                      <a:extLst>
                        <a:ext uri="{28A0092B-C50C-407E-A947-70E740481C1C}">
                          <a14:useLocalDpi xmlns:a14="http://schemas.microsoft.com/office/drawing/2010/main"/>
                        </a:ext>
                      </a:extLst>
                    </a:blip>
                    <a:stretch>
                      <a:fillRect/>
                    </a:stretch>
                  </pic:blipFill>
                  <pic:spPr>
                    <a:xfrm>
                      <a:off x="0" y="0"/>
                      <a:ext cx="5487459" cy="3879850"/>
                    </a:xfrm>
                    <a:prstGeom prst="rect">
                      <a:avLst/>
                    </a:prstGeom>
                  </pic:spPr>
                </pic:pic>
              </a:graphicData>
            </a:graphic>
          </wp:inline>
        </w:drawing>
      </w:r>
    </w:p>
    <w:p w14:paraId="5E938934" w14:textId="77777777" w:rsidR="003F19DE" w:rsidRPr="000F2909" w:rsidRDefault="003F19DE" w:rsidP="003F19DE">
      <w:pPr>
        <w:spacing w:before="0" w:after="0" w:line="276" w:lineRule="auto"/>
        <w:jc w:val="both"/>
      </w:pPr>
    </w:p>
    <w:p w14:paraId="5D03750B" w14:textId="77777777" w:rsidR="003F19DE" w:rsidRPr="000F2909" w:rsidRDefault="003F19DE" w:rsidP="003F19DE">
      <w:pPr>
        <w:spacing w:before="0" w:after="0" w:line="276" w:lineRule="auto"/>
        <w:jc w:val="both"/>
      </w:pPr>
    </w:p>
    <w:p w14:paraId="68AE0913" w14:textId="77777777" w:rsidR="003F19DE" w:rsidRPr="000F2909" w:rsidRDefault="003F19DE" w:rsidP="003F19DE">
      <w:pPr>
        <w:spacing w:before="0" w:after="0" w:line="276" w:lineRule="auto"/>
        <w:jc w:val="both"/>
      </w:pPr>
    </w:p>
    <w:p w14:paraId="779F152F" w14:textId="77777777" w:rsidR="003F19DE" w:rsidRPr="000F2909" w:rsidRDefault="003F19DE" w:rsidP="003F19DE">
      <w:pPr>
        <w:spacing w:before="0" w:after="0" w:line="276" w:lineRule="auto"/>
        <w:jc w:val="both"/>
      </w:pPr>
    </w:p>
    <w:p w14:paraId="2CFCB2DF" w14:textId="77777777" w:rsidR="003F19DE" w:rsidRPr="000F2909" w:rsidRDefault="003F19DE" w:rsidP="003F19DE">
      <w:pPr>
        <w:spacing w:before="0" w:after="0" w:line="276" w:lineRule="auto"/>
        <w:jc w:val="both"/>
      </w:pPr>
      <w:r w:rsidRPr="000F2909">
        <w:rPr>
          <w:noProof/>
          <w:color w:val="2B579A"/>
          <w:shd w:val="clear" w:color="auto" w:fill="E6E6E6"/>
          <w:lang w:val="en-US"/>
        </w:rPr>
        <w:lastRenderedPageBreak/>
        <w:drawing>
          <wp:inline distT="0" distB="0" distL="0" distR="0" wp14:anchorId="329FA49B" wp14:editId="6EC49ACF">
            <wp:extent cx="5525770" cy="3935259"/>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screen">
                      <a:extLst>
                        <a:ext uri="{28A0092B-C50C-407E-A947-70E740481C1C}">
                          <a14:useLocalDpi xmlns:a14="http://schemas.microsoft.com/office/drawing/2010/main"/>
                        </a:ext>
                      </a:extLst>
                    </a:blip>
                    <a:stretch>
                      <a:fillRect/>
                    </a:stretch>
                  </pic:blipFill>
                  <pic:spPr>
                    <a:xfrm>
                      <a:off x="0" y="0"/>
                      <a:ext cx="5529498" cy="3937914"/>
                    </a:xfrm>
                    <a:prstGeom prst="rect">
                      <a:avLst/>
                    </a:prstGeom>
                  </pic:spPr>
                </pic:pic>
              </a:graphicData>
            </a:graphic>
          </wp:inline>
        </w:drawing>
      </w:r>
    </w:p>
    <w:p w14:paraId="7566E628" w14:textId="77777777" w:rsidR="003F19DE" w:rsidRPr="000F2909" w:rsidRDefault="003F19DE" w:rsidP="003F19DE">
      <w:pPr>
        <w:spacing w:before="0" w:after="0" w:line="276" w:lineRule="auto"/>
        <w:jc w:val="both"/>
      </w:pPr>
    </w:p>
    <w:p w14:paraId="079881DF" w14:textId="77777777" w:rsidR="003F19DE" w:rsidRPr="000F2909" w:rsidRDefault="003F19DE" w:rsidP="003F19DE">
      <w:pPr>
        <w:spacing w:before="0" w:after="0" w:line="276" w:lineRule="auto"/>
        <w:jc w:val="both"/>
      </w:pPr>
      <w:r w:rsidRPr="000F2909">
        <w:rPr>
          <w:noProof/>
          <w:color w:val="2B579A"/>
          <w:shd w:val="clear" w:color="auto" w:fill="E6E6E6"/>
          <w:lang w:val="en-US"/>
        </w:rPr>
        <w:drawing>
          <wp:inline distT="0" distB="0" distL="0" distR="0" wp14:anchorId="49CDE8C3" wp14:editId="3EF8EDB9">
            <wp:extent cx="5525779" cy="3916045"/>
            <wp:effectExtent l="0" t="0" r="0" b="825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pic:nvPicPr>
                  <pic:blipFill>
                    <a:blip r:embed="rId68" cstate="screen">
                      <a:extLst>
                        <a:ext uri="{28A0092B-C50C-407E-A947-70E740481C1C}">
                          <a14:useLocalDpi xmlns:a14="http://schemas.microsoft.com/office/drawing/2010/main"/>
                        </a:ext>
                      </a:extLst>
                    </a:blip>
                    <a:stretch>
                      <a:fillRect/>
                    </a:stretch>
                  </pic:blipFill>
                  <pic:spPr>
                    <a:xfrm>
                      <a:off x="0" y="0"/>
                      <a:ext cx="5525779" cy="3916045"/>
                    </a:xfrm>
                    <a:prstGeom prst="rect">
                      <a:avLst/>
                    </a:prstGeom>
                  </pic:spPr>
                </pic:pic>
              </a:graphicData>
            </a:graphic>
          </wp:inline>
        </w:drawing>
      </w:r>
    </w:p>
    <w:p w14:paraId="00BB0CE0" w14:textId="77777777" w:rsidR="003F19DE" w:rsidRPr="000F2909" w:rsidRDefault="003F19DE" w:rsidP="003F19DE">
      <w:pPr>
        <w:spacing w:before="0" w:after="0" w:line="276" w:lineRule="auto"/>
        <w:jc w:val="both"/>
      </w:pPr>
    </w:p>
    <w:p w14:paraId="22E99E15" w14:textId="77777777" w:rsidR="003F19DE" w:rsidRPr="000F2909" w:rsidRDefault="003F19DE" w:rsidP="003F19DE">
      <w:pPr>
        <w:spacing w:before="0" w:after="0" w:line="276" w:lineRule="auto"/>
        <w:jc w:val="both"/>
      </w:pPr>
    </w:p>
    <w:p w14:paraId="776241A6" w14:textId="77777777" w:rsidR="003F19DE" w:rsidRPr="000F2909" w:rsidRDefault="003F19DE" w:rsidP="003F19DE">
      <w:pPr>
        <w:spacing w:before="0" w:after="0" w:line="276" w:lineRule="auto"/>
        <w:jc w:val="both"/>
      </w:pPr>
    </w:p>
    <w:p w14:paraId="0F7D8797" w14:textId="77777777" w:rsidR="003F19DE" w:rsidRPr="000F2909" w:rsidRDefault="003F19DE" w:rsidP="003F19DE">
      <w:pPr>
        <w:spacing w:before="0" w:after="0" w:line="276" w:lineRule="auto"/>
        <w:jc w:val="both"/>
      </w:pPr>
      <w:r w:rsidRPr="000F2909">
        <w:rPr>
          <w:noProof/>
          <w:color w:val="2B579A"/>
          <w:shd w:val="clear" w:color="auto" w:fill="E6E6E6"/>
          <w:lang w:val="en-US"/>
        </w:rPr>
        <w:lastRenderedPageBreak/>
        <w:drawing>
          <wp:inline distT="0" distB="0" distL="0" distR="0" wp14:anchorId="4584C89A" wp14:editId="4EE84055">
            <wp:extent cx="5590277" cy="3895725"/>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pic:nvPicPr>
                  <pic:blipFill>
                    <a:blip r:embed="rId69" cstate="screen">
                      <a:extLst>
                        <a:ext uri="{28A0092B-C50C-407E-A947-70E740481C1C}">
                          <a14:useLocalDpi xmlns:a14="http://schemas.microsoft.com/office/drawing/2010/main"/>
                        </a:ext>
                      </a:extLst>
                    </a:blip>
                    <a:stretch>
                      <a:fillRect/>
                    </a:stretch>
                  </pic:blipFill>
                  <pic:spPr>
                    <a:xfrm>
                      <a:off x="0" y="0"/>
                      <a:ext cx="5590277" cy="3895725"/>
                    </a:xfrm>
                    <a:prstGeom prst="rect">
                      <a:avLst/>
                    </a:prstGeom>
                  </pic:spPr>
                </pic:pic>
              </a:graphicData>
            </a:graphic>
          </wp:inline>
        </w:drawing>
      </w:r>
    </w:p>
    <w:p w14:paraId="5DC7548A" w14:textId="77777777" w:rsidR="003F19DE" w:rsidRPr="000F2909" w:rsidRDefault="003F19DE" w:rsidP="003F19DE">
      <w:pPr>
        <w:spacing w:before="0" w:after="0" w:line="276" w:lineRule="auto"/>
        <w:jc w:val="both"/>
      </w:pPr>
    </w:p>
    <w:p w14:paraId="4303242C" w14:textId="77777777" w:rsidR="003F19DE" w:rsidRPr="000F2909" w:rsidRDefault="003F19DE" w:rsidP="003F19DE">
      <w:pPr>
        <w:spacing w:before="0" w:after="0" w:line="276" w:lineRule="auto"/>
        <w:jc w:val="both"/>
      </w:pPr>
    </w:p>
    <w:p w14:paraId="6A8F975B" w14:textId="3E1EA0C5" w:rsidR="003F19DE" w:rsidRPr="000F2909" w:rsidRDefault="563400C2" w:rsidP="2AF6A078">
      <w:pPr>
        <w:pStyle w:val="ListParagraph"/>
        <w:numPr>
          <w:ilvl w:val="0"/>
          <w:numId w:val="140"/>
        </w:numPr>
        <w:spacing w:before="0" w:after="0" w:line="276" w:lineRule="auto"/>
        <w:jc w:val="both"/>
      </w:pPr>
      <w:r w:rsidRPr="000F2909">
        <w:t xml:space="preserve">In </w:t>
      </w:r>
      <w:r w:rsidR="204DB87A" w:rsidRPr="000F2909">
        <w:t>general,</w:t>
      </w:r>
      <w:r w:rsidRPr="000F2909">
        <w:t xml:space="preserve"> all these spaces are public open areas and the shade providing elevated arrays is expected to enhance the usability of the sites.</w:t>
      </w:r>
    </w:p>
    <w:p w14:paraId="4F865E91" w14:textId="3921AD27" w:rsidR="00D11BFC" w:rsidRPr="000F2909" w:rsidRDefault="003F19DE" w:rsidP="003F19DE">
      <w:pPr>
        <w:pStyle w:val="ListParagraph"/>
        <w:numPr>
          <w:ilvl w:val="0"/>
          <w:numId w:val="140"/>
        </w:numPr>
        <w:spacing w:before="0" w:after="0" w:line="276" w:lineRule="auto"/>
        <w:jc w:val="both"/>
      </w:pPr>
      <w:r w:rsidRPr="000F2909">
        <w:t xml:space="preserve">The PV shades are expected to fulfil multiple functions such as vehicle parking, shaded walkways and can also be used as a space for congregational prayers such as Friday prayer or Eid prayers and to hold such other community mass events. </w:t>
      </w:r>
    </w:p>
    <w:p w14:paraId="3A1B30F5" w14:textId="680CFCB9" w:rsidR="003F19DE" w:rsidRPr="000F2909" w:rsidRDefault="568A32DA">
      <w:pPr>
        <w:pStyle w:val="ListParagraph"/>
        <w:numPr>
          <w:ilvl w:val="0"/>
          <w:numId w:val="140"/>
        </w:numPr>
        <w:spacing w:before="0" w:after="0" w:line="276" w:lineRule="auto"/>
        <w:jc w:val="both"/>
      </w:pPr>
      <w:r w:rsidRPr="000F2909">
        <w:t>Site owners always have the option of retro fitting and developing the area licensed for PV installation as they desire but, in a manner, not to obstruct the operation and maintenance of the facility. Examples of such developments include adding park benches and other recreational amenities appropriate to the location, setting up of market stalls, paving of the area footprint / planting of low growing vegetation etc.</w:t>
      </w:r>
    </w:p>
    <w:p w14:paraId="4032002B"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Prior to detailed design the winning contractor is required to submit the PV installation concepts for the approval of site owners. Comments for minor design changes from site owners shall be taken in to consideration in detailed design as to ensure desired end uses specific to each site are met. </w:t>
      </w:r>
    </w:p>
    <w:p w14:paraId="593D514E"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Constraints to array structure </w:t>
      </w:r>
    </w:p>
    <w:p w14:paraId="2064F574" w14:textId="77777777" w:rsidR="003F19DE" w:rsidRPr="000F2909" w:rsidRDefault="003F19DE" w:rsidP="003F19DE">
      <w:pPr>
        <w:pStyle w:val="ListParagraph"/>
        <w:numPr>
          <w:ilvl w:val="1"/>
          <w:numId w:val="140"/>
        </w:numPr>
        <w:spacing w:before="0" w:after="0" w:line="276" w:lineRule="auto"/>
        <w:jc w:val="both"/>
      </w:pPr>
      <w:r w:rsidRPr="000F2909">
        <w:t xml:space="preserve">Refer to Data room - Site Requirements table for design constraints and specific requirement for particular subsite. </w:t>
      </w:r>
    </w:p>
    <w:p w14:paraId="5C292DFE" w14:textId="0B1B1CA4" w:rsidR="003F19DE" w:rsidRPr="000F2909" w:rsidRDefault="563400C2" w:rsidP="2AF6A078">
      <w:pPr>
        <w:pStyle w:val="ListParagraph"/>
        <w:numPr>
          <w:ilvl w:val="1"/>
          <w:numId w:val="140"/>
        </w:numPr>
        <w:spacing w:before="0" w:after="0" w:line="276" w:lineRule="auto"/>
        <w:jc w:val="both"/>
      </w:pPr>
      <w:r w:rsidRPr="000F2909">
        <w:t xml:space="preserve">In </w:t>
      </w:r>
      <w:r w:rsidR="18FB57A8" w:rsidRPr="000F2909">
        <w:t>general,</w:t>
      </w:r>
      <w:r w:rsidRPr="000F2909">
        <w:t xml:space="preserve"> the following applies:</w:t>
      </w:r>
    </w:p>
    <w:p w14:paraId="32D654B9" w14:textId="77777777" w:rsidR="003F19DE" w:rsidRPr="000F2909" w:rsidRDefault="003F19DE" w:rsidP="003F19DE">
      <w:pPr>
        <w:pStyle w:val="ListParagraph"/>
        <w:numPr>
          <w:ilvl w:val="2"/>
          <w:numId w:val="140"/>
        </w:numPr>
        <w:spacing w:before="0" w:after="0" w:line="276" w:lineRule="auto"/>
        <w:contextualSpacing w:val="0"/>
        <w:jc w:val="both"/>
      </w:pPr>
      <w:r w:rsidRPr="000F2909">
        <w:t>Clear height of minimum 4.5 m for arrays covering full width or extending to parts of road ways.</w:t>
      </w:r>
    </w:p>
    <w:p w14:paraId="637D02D0" w14:textId="77777777" w:rsidR="003F19DE" w:rsidRPr="000F2909" w:rsidRDefault="003F19DE" w:rsidP="003F19DE">
      <w:pPr>
        <w:pStyle w:val="ListParagraph"/>
        <w:numPr>
          <w:ilvl w:val="2"/>
          <w:numId w:val="140"/>
        </w:numPr>
        <w:spacing w:before="0" w:after="0" w:line="276" w:lineRule="auto"/>
        <w:contextualSpacing w:val="0"/>
        <w:jc w:val="both"/>
      </w:pPr>
      <w:r w:rsidRPr="000F2909">
        <w:t>Clear height of minimum 3.5 m for sites that require clear views such as harbour areas, beaches and tourism area arrays.</w:t>
      </w:r>
    </w:p>
    <w:p w14:paraId="4DE1DBF3" w14:textId="6C12BC07" w:rsidR="003F19DE" w:rsidRPr="000F2909" w:rsidRDefault="563400C2" w:rsidP="2AF6A078">
      <w:pPr>
        <w:pStyle w:val="ListParagraph"/>
        <w:numPr>
          <w:ilvl w:val="2"/>
          <w:numId w:val="140"/>
        </w:numPr>
        <w:spacing w:before="0" w:after="0" w:line="276" w:lineRule="auto"/>
        <w:jc w:val="both"/>
      </w:pPr>
      <w:r w:rsidRPr="000F2909">
        <w:lastRenderedPageBreak/>
        <w:t>Clear height of minimum 3m for all other elevated arrays</w:t>
      </w:r>
      <w:r w:rsidR="58B05931" w:rsidRPr="000F2909">
        <w:t>, elevated walkways</w:t>
      </w:r>
      <w:r w:rsidRPr="000F2909">
        <w:t xml:space="preserve"> and carports.</w:t>
      </w:r>
    </w:p>
    <w:p w14:paraId="3301C99A" w14:textId="5866D6E8" w:rsidR="4814866C" w:rsidRPr="000F2909" w:rsidRDefault="4814866C" w:rsidP="2C6F7079">
      <w:pPr>
        <w:pStyle w:val="ListParagraph"/>
        <w:numPr>
          <w:ilvl w:val="1"/>
          <w:numId w:val="140"/>
        </w:numPr>
        <w:spacing w:before="0" w:after="0" w:line="276" w:lineRule="auto"/>
        <w:jc w:val="both"/>
      </w:pPr>
      <w:r w:rsidRPr="000F2909">
        <w:t>Column spacing between 3-6m (6m requirement to be met for sites where specified (in data room site list))</w:t>
      </w:r>
    </w:p>
    <w:p w14:paraId="72117279" w14:textId="7DDF1C79" w:rsidR="2C6F7079" w:rsidRPr="000F2909" w:rsidRDefault="2C6F7079" w:rsidP="2C6F7079">
      <w:pPr>
        <w:pStyle w:val="ListParagraph"/>
        <w:numPr>
          <w:ilvl w:val="2"/>
          <w:numId w:val="140"/>
        </w:numPr>
        <w:spacing w:before="0" w:after="0" w:line="276" w:lineRule="auto"/>
        <w:jc w:val="both"/>
      </w:pPr>
    </w:p>
    <w:p w14:paraId="3796CE04" w14:textId="77777777" w:rsidR="003F19DE" w:rsidRPr="000F2909" w:rsidRDefault="563400C2" w:rsidP="003F19DE">
      <w:pPr>
        <w:pStyle w:val="ListParagraph"/>
        <w:numPr>
          <w:ilvl w:val="2"/>
          <w:numId w:val="140"/>
        </w:numPr>
        <w:spacing w:before="0" w:after="200" w:line="276" w:lineRule="auto"/>
        <w:contextualSpacing w:val="0"/>
        <w:jc w:val="both"/>
      </w:pPr>
      <w:r w:rsidRPr="000F2909">
        <w:t xml:space="preserve"> PV support columns to be restricted to the sides of the road for full width road way arrays or that extending to parts of the road.</w:t>
      </w:r>
    </w:p>
    <w:p w14:paraId="5CC39987" w14:textId="351E47DC" w:rsidR="3A2C07C4" w:rsidRPr="000F2909" w:rsidRDefault="3A2C07C4" w:rsidP="2AF6A078">
      <w:pPr>
        <w:pStyle w:val="ListParagraph"/>
        <w:numPr>
          <w:ilvl w:val="1"/>
          <w:numId w:val="140"/>
        </w:numPr>
        <w:spacing w:before="0" w:after="200" w:line="276" w:lineRule="auto"/>
        <w:jc w:val="both"/>
      </w:pPr>
      <w:r w:rsidRPr="000F2909">
        <w:t>Refer section E.3.</w:t>
      </w:r>
      <w:r w:rsidRPr="000F2909">
        <w:rPr>
          <w:i/>
          <w:iCs/>
          <w:highlight w:val="lightGray"/>
        </w:rPr>
        <w:t xml:space="preserve"> Diagrams of typical array structures and representative conceptual design</w:t>
      </w:r>
      <w:r w:rsidRPr="000F2909">
        <w:rPr>
          <w:highlight w:val="lightGray"/>
        </w:rPr>
        <w:t>s</w:t>
      </w:r>
      <w:r w:rsidRPr="000F2909">
        <w:t>, for model concepts</w:t>
      </w:r>
    </w:p>
    <w:p w14:paraId="1BAA327F" w14:textId="77777777" w:rsidR="003F19DE" w:rsidRPr="000F2909" w:rsidRDefault="568A32DA" w:rsidP="003F19DE">
      <w:pPr>
        <w:pStyle w:val="ListParagraph"/>
        <w:numPr>
          <w:ilvl w:val="0"/>
          <w:numId w:val="140"/>
        </w:numPr>
        <w:spacing w:before="0" w:after="0" w:line="276" w:lineRule="auto"/>
        <w:contextualSpacing w:val="0"/>
        <w:jc w:val="both"/>
      </w:pPr>
      <w:r w:rsidRPr="000F2909">
        <w:t>Other</w:t>
      </w:r>
    </w:p>
    <w:p w14:paraId="6B60048E" w14:textId="77777777" w:rsidR="003F19DE" w:rsidRPr="000F2909" w:rsidRDefault="003F19DE" w:rsidP="003F19DE">
      <w:pPr>
        <w:pStyle w:val="ListParagraph"/>
        <w:numPr>
          <w:ilvl w:val="1"/>
          <w:numId w:val="140"/>
        </w:numPr>
        <w:spacing w:before="0" w:after="0" w:line="276" w:lineRule="auto"/>
        <w:contextualSpacing w:val="0"/>
        <w:jc w:val="both"/>
      </w:pPr>
      <w:r w:rsidRPr="000F2909">
        <w:t xml:space="preserve">Night time lighting to be provided under each array. </w:t>
      </w:r>
    </w:p>
    <w:p w14:paraId="5D9BB44B" w14:textId="77777777" w:rsidR="003F19DE" w:rsidRPr="000F2909" w:rsidRDefault="003F19DE" w:rsidP="003F19DE">
      <w:pPr>
        <w:pStyle w:val="ListParagraph"/>
        <w:numPr>
          <w:ilvl w:val="1"/>
          <w:numId w:val="140"/>
        </w:numPr>
        <w:spacing w:before="0" w:after="0" w:line="276" w:lineRule="auto"/>
        <w:contextualSpacing w:val="0"/>
        <w:jc w:val="both"/>
      </w:pPr>
      <w:r w:rsidRPr="000F2909">
        <w:t>Park benches to be provided for school area and the park area. During design stage PV developer can consult with the site owner to work out the details such as quantity and type of benching optimal for individual sites.</w:t>
      </w:r>
    </w:p>
    <w:p w14:paraId="39609310" w14:textId="5171143E" w:rsidR="003F19DE" w:rsidRPr="000F2909" w:rsidRDefault="563400C2" w:rsidP="2AF6A078">
      <w:pPr>
        <w:pStyle w:val="ListParagraph"/>
        <w:numPr>
          <w:ilvl w:val="1"/>
          <w:numId w:val="140"/>
        </w:numPr>
        <w:spacing w:before="0" w:after="0" w:line="276" w:lineRule="auto"/>
        <w:jc w:val="both"/>
      </w:pPr>
      <w:r w:rsidRPr="000F2909">
        <w:t>For the installations in the cemetery ensure that the footings of the PV are on the road side</w:t>
      </w:r>
      <w:r w:rsidR="3C7995A8" w:rsidRPr="000F2909">
        <w:t xml:space="preserve"> and</w:t>
      </w:r>
      <w:r w:rsidRPr="000F2909">
        <w:t xml:space="preserve"> outside the burial area. </w:t>
      </w:r>
    </w:p>
    <w:p w14:paraId="48F6A348" w14:textId="77777777" w:rsidR="003F19DE" w:rsidRPr="000F2909" w:rsidRDefault="568A32DA" w:rsidP="003F19DE">
      <w:pPr>
        <w:pStyle w:val="ListParagraph"/>
        <w:numPr>
          <w:ilvl w:val="0"/>
          <w:numId w:val="140"/>
        </w:numPr>
        <w:spacing w:before="0" w:after="0" w:line="276" w:lineRule="auto"/>
        <w:jc w:val="both"/>
      </w:pPr>
      <w:r w:rsidRPr="000F2909">
        <w:t xml:space="preserve">Interconnection route constraints: </w:t>
      </w:r>
    </w:p>
    <w:p w14:paraId="38E2CC29" w14:textId="458A968D" w:rsidR="003F19DE" w:rsidRPr="000F2909" w:rsidRDefault="563400C2" w:rsidP="003F19DE">
      <w:pPr>
        <w:pStyle w:val="ListParagraph"/>
        <w:numPr>
          <w:ilvl w:val="1"/>
          <w:numId w:val="140"/>
        </w:numPr>
        <w:spacing w:before="0" w:after="0" w:line="276" w:lineRule="auto"/>
      </w:pPr>
      <w:r w:rsidRPr="000F2909">
        <w:t>Feeder upgrades will be by others.  LV interconnection cables shall be routed from the solar farm areas to the grid connection point along the sides of the existing roads and should not cross to any public or private lands.</w:t>
      </w:r>
    </w:p>
    <w:p w14:paraId="6FBF13EA" w14:textId="77777777" w:rsidR="003F19DE" w:rsidRPr="000F2909" w:rsidRDefault="003F19DE" w:rsidP="003F19DE">
      <w:pPr>
        <w:pStyle w:val="ListParagraph"/>
        <w:spacing w:before="0" w:after="0" w:line="276" w:lineRule="auto"/>
        <w:contextualSpacing w:val="0"/>
        <w:jc w:val="both"/>
      </w:pPr>
    </w:p>
    <w:p w14:paraId="106BDBBE" w14:textId="77777777" w:rsidR="003F19DE" w:rsidRPr="000F2909" w:rsidRDefault="003F19DE" w:rsidP="003F19DE">
      <w:pPr>
        <w:pStyle w:val="SECTIONHeading3"/>
        <w:numPr>
          <w:ilvl w:val="3"/>
          <w:numId w:val="267"/>
        </w:numPr>
      </w:pPr>
      <w:r w:rsidRPr="000F2909">
        <w:t>L. Maavah</w:t>
      </w:r>
    </w:p>
    <w:p w14:paraId="14D9B283" w14:textId="18023826" w:rsidR="003F19DE" w:rsidRPr="000F2909" w:rsidRDefault="568A32DA" w:rsidP="2AF6A078">
      <w:pPr>
        <w:pStyle w:val="ListParagraph"/>
        <w:numPr>
          <w:ilvl w:val="0"/>
          <w:numId w:val="140"/>
        </w:numPr>
        <w:spacing w:before="0" w:after="0" w:line="276" w:lineRule="auto"/>
        <w:jc w:val="both"/>
      </w:pPr>
      <w:r w:rsidRPr="000F2909">
        <w:t xml:space="preserve">The PV installation areas designated from Maavah is distributed broadly in to three regions of the island. This includes the island Harbour area, Sports complex area and that surrounding the school and cemetery. </w:t>
      </w:r>
    </w:p>
    <w:p w14:paraId="7EA1FEB0" w14:textId="77777777" w:rsidR="003F19DE" w:rsidRPr="000F2909" w:rsidRDefault="003F19DE" w:rsidP="003F19DE">
      <w:pPr>
        <w:pStyle w:val="ListParagraph"/>
        <w:spacing w:before="0" w:after="0" w:line="276" w:lineRule="auto"/>
        <w:contextualSpacing w:val="0"/>
        <w:jc w:val="both"/>
      </w:pPr>
    </w:p>
    <w:p w14:paraId="27B4A17F" w14:textId="77777777" w:rsidR="003F19DE" w:rsidRPr="000F2909" w:rsidRDefault="003F19DE" w:rsidP="003F19DE">
      <w:pPr>
        <w:pStyle w:val="ListParagraph"/>
        <w:spacing w:before="0" w:after="0" w:line="276" w:lineRule="auto"/>
        <w:contextualSpacing w:val="0"/>
        <w:jc w:val="both"/>
      </w:pPr>
      <w:r w:rsidRPr="000F2909">
        <w:rPr>
          <w:noProof/>
          <w:color w:val="2B579A"/>
          <w:shd w:val="clear" w:color="auto" w:fill="E6E6E6"/>
          <w:lang w:val="en-US"/>
        </w:rPr>
        <w:lastRenderedPageBreak/>
        <w:drawing>
          <wp:inline distT="0" distB="0" distL="0" distR="0" wp14:anchorId="1F9FE518" wp14:editId="1B5960EE">
            <wp:extent cx="5418399" cy="368680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70" cstate="screen">
                      <a:extLst>
                        <a:ext uri="{28A0092B-C50C-407E-A947-70E740481C1C}">
                          <a14:useLocalDpi xmlns:a14="http://schemas.microsoft.com/office/drawing/2010/main"/>
                        </a:ext>
                      </a:extLst>
                    </a:blip>
                    <a:stretch>
                      <a:fillRect/>
                    </a:stretch>
                  </pic:blipFill>
                  <pic:spPr bwMode="auto">
                    <a:xfrm>
                      <a:off x="0" y="0"/>
                      <a:ext cx="5418399" cy="3686805"/>
                    </a:xfrm>
                    <a:prstGeom prst="rect">
                      <a:avLst/>
                    </a:prstGeom>
                    <a:ln>
                      <a:noFill/>
                    </a:ln>
                    <a:extLst>
                      <a:ext uri="{53640926-AAD7-44D8-BBD7-CCE9431645EC}">
                        <a14:shadowObscured xmlns:a14="http://schemas.microsoft.com/office/drawing/2010/main"/>
                      </a:ext>
                    </a:extLst>
                  </pic:spPr>
                </pic:pic>
              </a:graphicData>
            </a:graphic>
          </wp:inline>
        </w:drawing>
      </w:r>
    </w:p>
    <w:p w14:paraId="57A44CD8" w14:textId="77777777" w:rsidR="003F19DE" w:rsidRPr="000F2909" w:rsidRDefault="003F19DE" w:rsidP="003F19DE">
      <w:pPr>
        <w:pStyle w:val="ListParagraph"/>
        <w:spacing w:before="0" w:after="0" w:line="276" w:lineRule="auto"/>
        <w:jc w:val="both"/>
      </w:pPr>
      <w:r w:rsidRPr="000F2909">
        <w:rPr>
          <w:noProof/>
          <w:color w:val="2B579A"/>
          <w:shd w:val="clear" w:color="auto" w:fill="E6E6E6"/>
          <w:lang w:val="en-US"/>
        </w:rPr>
        <w:drawing>
          <wp:inline distT="0" distB="0" distL="0" distR="0" wp14:anchorId="1779321D" wp14:editId="712108BE">
            <wp:extent cx="5429250" cy="3686633"/>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rotWithShape="1">
                    <a:blip r:embed="rId71" cstate="screen">
                      <a:extLst>
                        <a:ext uri="{28A0092B-C50C-407E-A947-70E740481C1C}">
                          <a14:useLocalDpi xmlns:a14="http://schemas.microsoft.com/office/drawing/2010/main"/>
                        </a:ext>
                      </a:extLst>
                    </a:blip>
                    <a:srcRect/>
                    <a:stretch/>
                  </pic:blipFill>
                  <pic:spPr bwMode="auto">
                    <a:xfrm>
                      <a:off x="0" y="0"/>
                      <a:ext cx="5429503" cy="3686805"/>
                    </a:xfrm>
                    <a:prstGeom prst="rect">
                      <a:avLst/>
                    </a:prstGeom>
                    <a:ln>
                      <a:noFill/>
                    </a:ln>
                    <a:extLst>
                      <a:ext uri="{53640926-AAD7-44D8-BBD7-CCE9431645EC}">
                        <a14:shadowObscured xmlns:a14="http://schemas.microsoft.com/office/drawing/2010/main"/>
                      </a:ext>
                    </a:extLst>
                  </pic:spPr>
                </pic:pic>
              </a:graphicData>
            </a:graphic>
          </wp:inline>
        </w:drawing>
      </w:r>
    </w:p>
    <w:p w14:paraId="5524CDCA" w14:textId="77777777" w:rsidR="003F19DE" w:rsidRPr="000F2909" w:rsidRDefault="003F19DE" w:rsidP="003F19DE">
      <w:pPr>
        <w:pStyle w:val="ListParagraph"/>
        <w:spacing w:before="0" w:after="0" w:line="276" w:lineRule="auto"/>
        <w:jc w:val="both"/>
      </w:pPr>
    </w:p>
    <w:p w14:paraId="7FF7979E" w14:textId="77777777" w:rsidR="003F19DE" w:rsidRPr="000F2909" w:rsidRDefault="003F19DE" w:rsidP="003F19DE">
      <w:pPr>
        <w:pStyle w:val="ListParagraph"/>
        <w:spacing w:before="0" w:after="0" w:line="276" w:lineRule="auto"/>
        <w:jc w:val="both"/>
      </w:pPr>
      <w:r w:rsidRPr="000F2909">
        <w:rPr>
          <w:noProof/>
          <w:color w:val="2B579A"/>
          <w:shd w:val="clear" w:color="auto" w:fill="E6E6E6"/>
          <w:lang w:val="en-US"/>
        </w:rPr>
        <w:lastRenderedPageBreak/>
        <w:drawing>
          <wp:inline distT="0" distB="0" distL="0" distR="0" wp14:anchorId="3069081F" wp14:editId="7EC7860F">
            <wp:extent cx="5357327" cy="3680059"/>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72" cstate="screen">
                      <a:extLst>
                        <a:ext uri="{28A0092B-C50C-407E-A947-70E740481C1C}">
                          <a14:useLocalDpi xmlns:a14="http://schemas.microsoft.com/office/drawing/2010/main"/>
                        </a:ext>
                      </a:extLst>
                    </a:blip>
                    <a:stretch>
                      <a:fillRect/>
                    </a:stretch>
                  </pic:blipFill>
                  <pic:spPr bwMode="auto">
                    <a:xfrm>
                      <a:off x="0" y="0"/>
                      <a:ext cx="5357327" cy="3680059"/>
                    </a:xfrm>
                    <a:prstGeom prst="rect">
                      <a:avLst/>
                    </a:prstGeom>
                    <a:ln>
                      <a:noFill/>
                    </a:ln>
                    <a:extLst>
                      <a:ext uri="{53640926-AAD7-44D8-BBD7-CCE9431645EC}">
                        <a14:shadowObscured xmlns:a14="http://schemas.microsoft.com/office/drawing/2010/main"/>
                      </a:ext>
                    </a:extLst>
                  </pic:spPr>
                </pic:pic>
              </a:graphicData>
            </a:graphic>
          </wp:inline>
        </w:drawing>
      </w:r>
    </w:p>
    <w:p w14:paraId="5880956A" w14:textId="77777777" w:rsidR="003F19DE" w:rsidRPr="000F2909" w:rsidRDefault="568A32DA" w:rsidP="003F19DE">
      <w:pPr>
        <w:pStyle w:val="ListParagraph"/>
        <w:numPr>
          <w:ilvl w:val="0"/>
          <w:numId w:val="140"/>
        </w:numPr>
        <w:spacing w:before="0" w:after="0" w:line="276" w:lineRule="auto"/>
        <w:contextualSpacing w:val="0"/>
        <w:jc w:val="both"/>
      </w:pPr>
      <w:r w:rsidRPr="000F2909">
        <w:t>All these land areas are open and accessible to the general public and similar to other islands it is expected that the setup of shade providing elevated structures will enhance the usability of these land spaces.</w:t>
      </w:r>
    </w:p>
    <w:p w14:paraId="57F0D7A7" w14:textId="040E40F0" w:rsidR="003F19DE" w:rsidRPr="000F2909" w:rsidRDefault="568A32DA" w:rsidP="003F19DE">
      <w:pPr>
        <w:pStyle w:val="ListParagraph"/>
        <w:numPr>
          <w:ilvl w:val="0"/>
          <w:numId w:val="140"/>
        </w:numPr>
        <w:spacing w:before="0" w:after="0" w:line="276" w:lineRule="auto"/>
        <w:contextualSpacing w:val="0"/>
        <w:jc w:val="both"/>
      </w:pPr>
      <w:r w:rsidRPr="000F2909">
        <w:t xml:space="preserve">The area on the sides of harbour will be used as a vehicle parking area and also for commercial activities such as operation of road side food stalls. The PV arrays near the sports field </w:t>
      </w:r>
      <w:r w:rsidR="00476414">
        <w:t>namely</w:t>
      </w:r>
      <w:r w:rsidR="00476414" w:rsidRPr="000F2909">
        <w:t xml:space="preserve"> </w:t>
      </w:r>
      <w:r w:rsidRPr="000F2909">
        <w:t>volley court and netball court areas and futsal ground areas will act as shade providing walk ways and also can be used by spectators during sports events.</w:t>
      </w:r>
    </w:p>
    <w:p w14:paraId="4D8DFAD5" w14:textId="185CADDA" w:rsidR="003F19DE" w:rsidRPr="000F2909" w:rsidRDefault="568A32DA" w:rsidP="003F19DE">
      <w:pPr>
        <w:pStyle w:val="ListParagraph"/>
        <w:numPr>
          <w:ilvl w:val="0"/>
          <w:numId w:val="140"/>
        </w:numPr>
        <w:spacing w:before="0" w:after="0" w:line="276" w:lineRule="auto"/>
        <w:jc w:val="both"/>
      </w:pPr>
      <w:r w:rsidRPr="000F2909">
        <w:t>Site owners always have the option of retro fitting and developing the area licensed for PV installation as they desire but, in a manner, not to obstruct the operation and maintenance of the facility. Examples of such developments include adding park benches and other recreational amenities appropriate to the location, setting up of market stalls, paving of the area footprint / planting of low growing vegetation etc.</w:t>
      </w:r>
    </w:p>
    <w:p w14:paraId="5ADC9D10"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Prior to detailed design the winning contractor is required to submit the PV installation concepts for the approval of site owners. Comments for minor design changes from site owners shall be taken in to consideration in detailed design to ensure desired end uses specific to each site are met. </w:t>
      </w:r>
    </w:p>
    <w:p w14:paraId="5C8246ED"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Constraints to array structure </w:t>
      </w:r>
    </w:p>
    <w:p w14:paraId="0CE7E351" w14:textId="77777777" w:rsidR="003F19DE" w:rsidRPr="000F2909" w:rsidRDefault="003F19DE" w:rsidP="003F19DE">
      <w:pPr>
        <w:pStyle w:val="ListParagraph"/>
        <w:numPr>
          <w:ilvl w:val="1"/>
          <w:numId w:val="140"/>
        </w:numPr>
        <w:spacing w:before="0" w:after="0" w:line="276" w:lineRule="auto"/>
        <w:jc w:val="both"/>
      </w:pPr>
      <w:r w:rsidRPr="000F2909">
        <w:t xml:space="preserve">Refer to Data room - Site Requirements table for design constraints and specific requirement for particular subsite. </w:t>
      </w:r>
    </w:p>
    <w:p w14:paraId="37085F83" w14:textId="4B832C07" w:rsidR="003F19DE" w:rsidRPr="000F2909" w:rsidRDefault="563400C2" w:rsidP="2AF6A078">
      <w:pPr>
        <w:pStyle w:val="ListParagraph"/>
        <w:numPr>
          <w:ilvl w:val="1"/>
          <w:numId w:val="140"/>
        </w:numPr>
        <w:spacing w:before="0" w:after="0" w:line="276" w:lineRule="auto"/>
        <w:jc w:val="both"/>
      </w:pPr>
      <w:r w:rsidRPr="000F2909">
        <w:t xml:space="preserve">In </w:t>
      </w:r>
      <w:r w:rsidR="7B32FA9F" w:rsidRPr="000F2909">
        <w:t>general,</w:t>
      </w:r>
      <w:r w:rsidRPr="000F2909">
        <w:t xml:space="preserve"> the following applies:</w:t>
      </w:r>
    </w:p>
    <w:p w14:paraId="5744EA32" w14:textId="77777777" w:rsidR="003F19DE" w:rsidRPr="000F2909" w:rsidRDefault="003F19DE" w:rsidP="003F19DE">
      <w:pPr>
        <w:pStyle w:val="ListParagraph"/>
        <w:numPr>
          <w:ilvl w:val="2"/>
          <w:numId w:val="140"/>
        </w:numPr>
        <w:spacing w:before="0" w:after="0" w:line="276" w:lineRule="auto"/>
        <w:contextualSpacing w:val="0"/>
        <w:jc w:val="both"/>
      </w:pPr>
      <w:r w:rsidRPr="000F2909">
        <w:t>Clear height of minimum 4.5 m for arrays covering full width or extending to parts of road ways.</w:t>
      </w:r>
    </w:p>
    <w:p w14:paraId="09D9768E" w14:textId="77777777" w:rsidR="003F19DE" w:rsidRPr="000F2909" w:rsidRDefault="003F19DE" w:rsidP="003F19DE">
      <w:pPr>
        <w:pStyle w:val="ListParagraph"/>
        <w:numPr>
          <w:ilvl w:val="2"/>
          <w:numId w:val="140"/>
        </w:numPr>
        <w:spacing w:before="0" w:after="0" w:line="276" w:lineRule="auto"/>
        <w:contextualSpacing w:val="0"/>
        <w:jc w:val="both"/>
      </w:pPr>
      <w:r w:rsidRPr="000F2909">
        <w:t>Clear height of minimum 3.5 m for sites that require clear views such as harbour areas, beaches and tourism area arrays.</w:t>
      </w:r>
    </w:p>
    <w:p w14:paraId="76A5D8C2" w14:textId="3F2EA0A9" w:rsidR="003F19DE" w:rsidRPr="000F2909" w:rsidRDefault="563400C2" w:rsidP="2AF6A078">
      <w:pPr>
        <w:pStyle w:val="ListParagraph"/>
        <w:numPr>
          <w:ilvl w:val="2"/>
          <w:numId w:val="140"/>
        </w:numPr>
        <w:spacing w:before="0" w:after="0" w:line="276" w:lineRule="auto"/>
        <w:jc w:val="both"/>
      </w:pPr>
      <w:r w:rsidRPr="000F2909">
        <w:lastRenderedPageBreak/>
        <w:t>Clear height of minimum 3m for all other elevated arrays</w:t>
      </w:r>
      <w:r w:rsidR="4F78AFF6" w:rsidRPr="000F2909">
        <w:t>, elevated walkways</w:t>
      </w:r>
      <w:r w:rsidRPr="000F2909">
        <w:t xml:space="preserve"> and carports.</w:t>
      </w:r>
    </w:p>
    <w:p w14:paraId="79232305" w14:textId="65F9B45D" w:rsidR="003F19DE" w:rsidRPr="000F2909" w:rsidRDefault="784B3C8B" w:rsidP="2C6F7079">
      <w:pPr>
        <w:pStyle w:val="ListParagraph"/>
        <w:numPr>
          <w:ilvl w:val="2"/>
          <w:numId w:val="140"/>
        </w:numPr>
        <w:spacing w:before="0" w:after="0" w:line="276" w:lineRule="auto"/>
        <w:jc w:val="both"/>
      </w:pPr>
      <w:r w:rsidRPr="000F2909">
        <w:t>Column spacing between 3-6m (6m requirement to be met for sites where specified (in data room site list))</w:t>
      </w:r>
      <w:r w:rsidR="563400C2" w:rsidRPr="000F2909">
        <w:t>.</w:t>
      </w:r>
    </w:p>
    <w:p w14:paraId="540377D8" w14:textId="77777777" w:rsidR="003F19DE" w:rsidRPr="000F2909" w:rsidRDefault="563400C2" w:rsidP="003F19DE">
      <w:pPr>
        <w:pStyle w:val="ListParagraph"/>
        <w:numPr>
          <w:ilvl w:val="2"/>
          <w:numId w:val="140"/>
        </w:numPr>
        <w:spacing w:before="0" w:after="200" w:line="276" w:lineRule="auto"/>
        <w:contextualSpacing w:val="0"/>
        <w:jc w:val="both"/>
      </w:pPr>
      <w:r w:rsidRPr="000F2909">
        <w:t xml:space="preserve"> PV support columns to be restricted to the sides of the road for full width road way arrays or that extending to parts of the road.</w:t>
      </w:r>
    </w:p>
    <w:p w14:paraId="6DA425EE" w14:textId="3B96EF33" w:rsidR="3B29AA95" w:rsidRPr="000F2909" w:rsidRDefault="3B29AA95" w:rsidP="2AF6A078">
      <w:pPr>
        <w:pStyle w:val="ListParagraph"/>
        <w:numPr>
          <w:ilvl w:val="1"/>
          <w:numId w:val="140"/>
        </w:numPr>
        <w:spacing w:before="0" w:after="200" w:line="276" w:lineRule="auto"/>
        <w:jc w:val="both"/>
      </w:pPr>
      <w:r w:rsidRPr="000F2909">
        <w:t>Refer section E.3.</w:t>
      </w:r>
      <w:r w:rsidRPr="000F2909">
        <w:rPr>
          <w:i/>
          <w:iCs/>
          <w:highlight w:val="lightGray"/>
        </w:rPr>
        <w:t xml:space="preserve"> Diagrams of typical array structures and representative conceptual design</w:t>
      </w:r>
      <w:r w:rsidRPr="000F2909">
        <w:rPr>
          <w:highlight w:val="lightGray"/>
        </w:rPr>
        <w:t>s</w:t>
      </w:r>
      <w:r w:rsidRPr="000F2909">
        <w:t>, for model concepts</w:t>
      </w:r>
    </w:p>
    <w:p w14:paraId="7E32FD56" w14:textId="77777777" w:rsidR="003F19DE" w:rsidRPr="000F2909" w:rsidRDefault="568A32DA" w:rsidP="003F19DE">
      <w:pPr>
        <w:pStyle w:val="ListParagraph"/>
        <w:numPr>
          <w:ilvl w:val="0"/>
          <w:numId w:val="140"/>
        </w:numPr>
        <w:spacing w:before="0" w:after="0" w:line="276" w:lineRule="auto"/>
        <w:contextualSpacing w:val="0"/>
        <w:jc w:val="both"/>
      </w:pPr>
      <w:r w:rsidRPr="000F2909">
        <w:t>Other</w:t>
      </w:r>
    </w:p>
    <w:p w14:paraId="052DBCB7" w14:textId="77777777" w:rsidR="003F19DE" w:rsidRPr="000F2909" w:rsidRDefault="003F19DE" w:rsidP="003F19DE">
      <w:pPr>
        <w:pStyle w:val="ListParagraph"/>
        <w:numPr>
          <w:ilvl w:val="1"/>
          <w:numId w:val="140"/>
        </w:numPr>
        <w:spacing w:before="0" w:after="0" w:line="276" w:lineRule="auto"/>
        <w:contextualSpacing w:val="0"/>
        <w:jc w:val="both"/>
      </w:pPr>
      <w:r w:rsidRPr="000F2909">
        <w:t xml:space="preserve">Night time lighting to be provided under each array. </w:t>
      </w:r>
    </w:p>
    <w:p w14:paraId="46AD5E52" w14:textId="77777777" w:rsidR="003F19DE" w:rsidRPr="000F2909" w:rsidRDefault="003F19DE" w:rsidP="003F19DE">
      <w:pPr>
        <w:pStyle w:val="ListParagraph"/>
        <w:numPr>
          <w:ilvl w:val="1"/>
          <w:numId w:val="140"/>
        </w:numPr>
        <w:spacing w:before="0" w:after="0" w:line="276" w:lineRule="auto"/>
        <w:contextualSpacing w:val="0"/>
        <w:jc w:val="both"/>
      </w:pPr>
      <w:r w:rsidRPr="000F2909">
        <w:t>Benches to be provided for the Maavah school location. During design stage PV developer can consult with the site owner to work out the details such as quantity and type of benching optimal for individual sites.</w:t>
      </w:r>
    </w:p>
    <w:p w14:paraId="04083F38" w14:textId="77777777" w:rsidR="003F19DE" w:rsidRPr="000F2909" w:rsidRDefault="568A32DA" w:rsidP="003F19DE">
      <w:pPr>
        <w:pStyle w:val="ListParagraph"/>
        <w:numPr>
          <w:ilvl w:val="0"/>
          <w:numId w:val="140"/>
        </w:numPr>
        <w:spacing w:before="0" w:after="0" w:line="276" w:lineRule="auto"/>
        <w:jc w:val="both"/>
      </w:pPr>
      <w:r w:rsidRPr="000F2909">
        <w:t xml:space="preserve">Interconnection route constraints: </w:t>
      </w:r>
    </w:p>
    <w:p w14:paraId="4B6DE923" w14:textId="6A0995A6" w:rsidR="003F19DE" w:rsidRPr="000F2909" w:rsidRDefault="563400C2" w:rsidP="003F19DE">
      <w:pPr>
        <w:pStyle w:val="ListParagraph"/>
        <w:numPr>
          <w:ilvl w:val="1"/>
          <w:numId w:val="140"/>
        </w:numPr>
        <w:spacing w:before="0" w:after="0" w:line="276" w:lineRule="auto"/>
      </w:pPr>
      <w:r w:rsidRPr="000F2909">
        <w:t>Feeder upgrades will be by others.  LV interconnection cables shall be routed from the solar farm areas to the grid connection point along the sides of the existing roads and should not cross to any public or private lands.</w:t>
      </w:r>
    </w:p>
    <w:p w14:paraId="5295BA7B" w14:textId="77777777" w:rsidR="003F19DE" w:rsidRPr="000F2909" w:rsidRDefault="003F19DE" w:rsidP="003F19DE">
      <w:pPr>
        <w:pStyle w:val="ListParagraph"/>
        <w:spacing w:before="0" w:after="0" w:line="276" w:lineRule="auto"/>
        <w:contextualSpacing w:val="0"/>
        <w:jc w:val="both"/>
      </w:pPr>
    </w:p>
    <w:p w14:paraId="551FE78F" w14:textId="77777777" w:rsidR="003F19DE" w:rsidRPr="000F2909" w:rsidRDefault="003F19DE" w:rsidP="003F19DE">
      <w:pPr>
        <w:pStyle w:val="ListParagraph"/>
        <w:spacing w:before="0" w:after="0" w:line="276" w:lineRule="auto"/>
        <w:contextualSpacing w:val="0"/>
        <w:jc w:val="both"/>
      </w:pPr>
    </w:p>
    <w:p w14:paraId="440341D9" w14:textId="77777777" w:rsidR="003F19DE" w:rsidRPr="000F2909" w:rsidRDefault="003F19DE" w:rsidP="003F19DE">
      <w:pPr>
        <w:pStyle w:val="SECTIONHeading3"/>
        <w:numPr>
          <w:ilvl w:val="3"/>
          <w:numId w:val="267"/>
        </w:numPr>
      </w:pPr>
      <w:r w:rsidRPr="000F2909">
        <w:t>L. Isdhoo</w:t>
      </w:r>
    </w:p>
    <w:p w14:paraId="4C02070F" w14:textId="44BD1E99" w:rsidR="003F19DE" w:rsidRPr="000F2909" w:rsidRDefault="568A32DA" w:rsidP="2AF6A078">
      <w:pPr>
        <w:pStyle w:val="ListParagraph"/>
        <w:numPr>
          <w:ilvl w:val="0"/>
          <w:numId w:val="140"/>
        </w:numPr>
        <w:spacing w:before="0" w:after="0" w:line="276" w:lineRule="auto"/>
        <w:jc w:val="both"/>
      </w:pPr>
      <w:r w:rsidRPr="000F2909">
        <w:t>There are three locations for PV installation from L. Isdhoo which include an area near the island harbour and two other areas located to the West and the East of the island as shown in the below maps.</w:t>
      </w:r>
    </w:p>
    <w:p w14:paraId="04D5B381" w14:textId="77777777" w:rsidR="003F19DE" w:rsidRPr="000F2909" w:rsidRDefault="003F19DE" w:rsidP="003F19DE">
      <w:pPr>
        <w:pStyle w:val="ListParagraph"/>
        <w:spacing w:before="0" w:after="0" w:line="276" w:lineRule="auto"/>
        <w:contextualSpacing w:val="0"/>
        <w:jc w:val="both"/>
      </w:pPr>
      <w:r w:rsidRPr="000F2909">
        <w:rPr>
          <w:noProof/>
          <w:color w:val="2B579A"/>
          <w:shd w:val="clear" w:color="auto" w:fill="E6E6E6"/>
          <w:lang w:val="en-US"/>
        </w:rPr>
        <w:drawing>
          <wp:inline distT="0" distB="0" distL="0" distR="0" wp14:anchorId="0DD62B6F" wp14:editId="39B69125">
            <wp:extent cx="5506159" cy="39503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10;&#10;Description automatically generated"/>
                    <pic:cNvPicPr/>
                  </pic:nvPicPr>
                  <pic:blipFill>
                    <a:blip r:embed="rId73">
                      <a:extLst>
                        <a:ext uri="{28A0092B-C50C-407E-A947-70E740481C1C}">
                          <a14:useLocalDpi xmlns:a14="http://schemas.microsoft.com/office/drawing/2010/main"/>
                        </a:ext>
                      </a:extLst>
                    </a:blip>
                    <a:stretch>
                      <a:fillRect/>
                    </a:stretch>
                  </pic:blipFill>
                  <pic:spPr>
                    <a:xfrm>
                      <a:off x="0" y="0"/>
                      <a:ext cx="5506159" cy="3950335"/>
                    </a:xfrm>
                    <a:prstGeom prst="rect">
                      <a:avLst/>
                    </a:prstGeom>
                  </pic:spPr>
                </pic:pic>
              </a:graphicData>
            </a:graphic>
          </wp:inline>
        </w:drawing>
      </w:r>
    </w:p>
    <w:p w14:paraId="1554024E" w14:textId="77777777" w:rsidR="003F19DE" w:rsidRPr="000F2909" w:rsidRDefault="003F19DE" w:rsidP="003F19DE">
      <w:pPr>
        <w:pStyle w:val="ListParagraph"/>
        <w:spacing w:before="0" w:after="0" w:line="276" w:lineRule="auto"/>
        <w:contextualSpacing w:val="0"/>
        <w:jc w:val="both"/>
      </w:pPr>
    </w:p>
    <w:p w14:paraId="52E924C7" w14:textId="18668924" w:rsidR="003F19DE" w:rsidRPr="000F2909" w:rsidRDefault="54754543">
      <w:pPr>
        <w:pStyle w:val="ListParagraph"/>
        <w:spacing w:before="0" w:after="0" w:line="276" w:lineRule="auto"/>
        <w:jc w:val="both"/>
      </w:pPr>
      <w:r w:rsidRPr="000F2909">
        <w:rPr>
          <w:noProof/>
          <w:lang w:val="en-US"/>
        </w:rPr>
        <w:drawing>
          <wp:inline distT="0" distB="0" distL="0" distR="0" wp14:anchorId="6D60D1F8" wp14:editId="23D83D5B">
            <wp:extent cx="5460628" cy="3867944"/>
            <wp:effectExtent l="0" t="0" r="0" b="0"/>
            <wp:docPr id="571950192" name="Picture 571950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950192"/>
                    <pic:cNvPicPr/>
                  </pic:nvPicPr>
                  <pic:blipFill>
                    <a:blip r:embed="rId74" cstate="screen">
                      <a:extLst>
                        <a:ext uri="{28A0092B-C50C-407E-A947-70E740481C1C}">
                          <a14:useLocalDpi xmlns:a14="http://schemas.microsoft.com/office/drawing/2010/main"/>
                        </a:ext>
                      </a:extLst>
                    </a:blip>
                    <a:stretch>
                      <a:fillRect/>
                    </a:stretch>
                  </pic:blipFill>
                  <pic:spPr>
                    <a:xfrm>
                      <a:off x="0" y="0"/>
                      <a:ext cx="5460628" cy="3867944"/>
                    </a:xfrm>
                    <a:prstGeom prst="rect">
                      <a:avLst/>
                    </a:prstGeom>
                  </pic:spPr>
                </pic:pic>
              </a:graphicData>
            </a:graphic>
          </wp:inline>
        </w:drawing>
      </w:r>
    </w:p>
    <w:p w14:paraId="5534DA35" w14:textId="77777777" w:rsidR="003F19DE" w:rsidRPr="000F2909" w:rsidRDefault="003F19DE" w:rsidP="003F19DE">
      <w:pPr>
        <w:pStyle w:val="ListParagraph"/>
        <w:spacing w:before="0" w:after="0" w:line="276" w:lineRule="auto"/>
        <w:contextualSpacing w:val="0"/>
        <w:jc w:val="both"/>
      </w:pPr>
      <w:r w:rsidRPr="000F2909">
        <w:rPr>
          <w:noProof/>
          <w:color w:val="2B579A"/>
          <w:shd w:val="clear" w:color="auto" w:fill="E6E6E6"/>
          <w:lang w:val="en-US"/>
        </w:rPr>
        <w:drawing>
          <wp:inline distT="0" distB="0" distL="0" distR="0" wp14:anchorId="1F90AED0" wp14:editId="2F0D1480">
            <wp:extent cx="5731510" cy="411924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a:ext>
                      </a:extLst>
                    </a:blip>
                    <a:stretch>
                      <a:fillRect/>
                    </a:stretch>
                  </pic:blipFill>
                  <pic:spPr>
                    <a:xfrm>
                      <a:off x="0" y="0"/>
                      <a:ext cx="5731510" cy="4119245"/>
                    </a:xfrm>
                    <a:prstGeom prst="rect">
                      <a:avLst/>
                    </a:prstGeom>
                  </pic:spPr>
                </pic:pic>
              </a:graphicData>
            </a:graphic>
          </wp:inline>
        </w:drawing>
      </w:r>
    </w:p>
    <w:p w14:paraId="67A3FD04" w14:textId="77777777" w:rsidR="003F19DE" w:rsidRPr="000F2909" w:rsidRDefault="003F19DE" w:rsidP="003F19DE">
      <w:pPr>
        <w:pStyle w:val="ListParagraph"/>
        <w:spacing w:before="0" w:after="0" w:line="276" w:lineRule="auto"/>
        <w:contextualSpacing w:val="0"/>
        <w:jc w:val="both"/>
      </w:pPr>
    </w:p>
    <w:p w14:paraId="192E7386"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All these locations are open and accessible to the public and the elevated arrays is expected to enhance the usability of the sites. </w:t>
      </w:r>
    </w:p>
    <w:p w14:paraId="261292D4" w14:textId="7DD0FC79" w:rsidR="003F19DE" w:rsidRPr="000F2909" w:rsidRDefault="568A32DA" w:rsidP="2AF6A078">
      <w:pPr>
        <w:pStyle w:val="ListParagraph"/>
        <w:numPr>
          <w:ilvl w:val="0"/>
          <w:numId w:val="140"/>
        </w:numPr>
        <w:spacing w:before="0" w:after="0" w:line="276" w:lineRule="auto"/>
        <w:jc w:val="both"/>
      </w:pPr>
      <w:r w:rsidRPr="000F2909">
        <w:lastRenderedPageBreak/>
        <w:t xml:space="preserve">The PV arrays near the island harbour will be used for commercial activities such as operation of road side food stalls and parking of two-wheeler vehicles. </w:t>
      </w:r>
    </w:p>
    <w:p w14:paraId="31979CDE"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The outdoor gym area is an area near the agricultural zone of the island and adjacent to the futsal ground. The PV arrays for the site is expected to be used for vehicle parking and recreational activities. </w:t>
      </w:r>
    </w:p>
    <w:p w14:paraId="2069BFED" w14:textId="28384C2F" w:rsidR="003F19DE" w:rsidRPr="000F2909" w:rsidRDefault="568A32DA" w:rsidP="003F19DE">
      <w:pPr>
        <w:pStyle w:val="ListParagraph"/>
        <w:numPr>
          <w:ilvl w:val="0"/>
          <w:numId w:val="140"/>
        </w:numPr>
        <w:spacing w:before="0" w:after="0" w:line="276" w:lineRule="auto"/>
        <w:jc w:val="both"/>
      </w:pPr>
      <w:r w:rsidRPr="000F2909">
        <w:t xml:space="preserve">The other location is a close to an agricultural zone and also near a historic site for the island known as </w:t>
      </w:r>
      <w:r w:rsidR="006C1BCF" w:rsidRPr="000F2909">
        <w:t>Havihtha</w:t>
      </w:r>
      <w:r w:rsidRPr="000F2909">
        <w:t xml:space="preserve"> which is a pre-Islamic Buddhist temple complex. The elevated arrays for this location can also be used for various recreational and economic purposes including food/market stalls.</w:t>
      </w:r>
    </w:p>
    <w:p w14:paraId="29FFD002" w14:textId="0803485B" w:rsidR="278965A4" w:rsidRPr="000F2909" w:rsidRDefault="568A32DA" w:rsidP="0F23273F">
      <w:pPr>
        <w:pStyle w:val="ListParagraph"/>
        <w:numPr>
          <w:ilvl w:val="0"/>
          <w:numId w:val="140"/>
        </w:numPr>
        <w:spacing w:before="0" w:after="0" w:line="276" w:lineRule="auto"/>
        <w:jc w:val="both"/>
      </w:pPr>
      <w:r w:rsidRPr="000F2909">
        <w:t>This second site has publicly owned coconut palms and compensation should be paid. Site owner will facilitate the process</w:t>
      </w:r>
    </w:p>
    <w:p w14:paraId="13F4A152" w14:textId="6745F418" w:rsidR="003F19DE" w:rsidRPr="000F2909" w:rsidRDefault="568A32DA" w:rsidP="003F19DE">
      <w:pPr>
        <w:pStyle w:val="ListParagraph"/>
        <w:numPr>
          <w:ilvl w:val="0"/>
          <w:numId w:val="140"/>
        </w:numPr>
        <w:spacing w:before="0" w:after="0" w:line="276" w:lineRule="auto"/>
        <w:jc w:val="both"/>
      </w:pPr>
      <w:r w:rsidRPr="000F2909">
        <w:t>Site owners always have the option of retro fitting and developing the area licensed for PV installation as they desire but, in a manner, not to obstruct the operation and maintenance of the facility. Examples of such developments include adding park benches and other recreational amenities appropriate to the location, setting up of market stalls, paving of the area footprint / planting of low growing vegetation etc.</w:t>
      </w:r>
    </w:p>
    <w:p w14:paraId="2ADD7F70"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Prior to detailed design the winning contractor is required to submit the PV installation concepts for the approval of site owners. Comments for minor design changes from site owners shall be taken in to consideration in detailed design as to ensure desired end uses specific to each site are met. </w:t>
      </w:r>
    </w:p>
    <w:p w14:paraId="0E6EAB74"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Constraints to array structure </w:t>
      </w:r>
    </w:p>
    <w:p w14:paraId="46B44AB8" w14:textId="77777777" w:rsidR="003F19DE" w:rsidRPr="000F2909" w:rsidRDefault="003F19DE" w:rsidP="003F19DE">
      <w:pPr>
        <w:pStyle w:val="ListParagraph"/>
        <w:numPr>
          <w:ilvl w:val="1"/>
          <w:numId w:val="140"/>
        </w:numPr>
        <w:spacing w:before="0" w:after="0" w:line="276" w:lineRule="auto"/>
        <w:jc w:val="both"/>
      </w:pPr>
      <w:r w:rsidRPr="000F2909">
        <w:t xml:space="preserve">Refer to Data room - Site Requirements table for design constraints and specific requirement for particular subsite. </w:t>
      </w:r>
    </w:p>
    <w:p w14:paraId="0DA35CEC" w14:textId="275C32DD" w:rsidR="003F19DE" w:rsidRPr="000F2909" w:rsidRDefault="563400C2" w:rsidP="2AF6A078">
      <w:pPr>
        <w:pStyle w:val="ListParagraph"/>
        <w:numPr>
          <w:ilvl w:val="1"/>
          <w:numId w:val="140"/>
        </w:numPr>
        <w:spacing w:before="0" w:after="0" w:line="276" w:lineRule="auto"/>
        <w:jc w:val="both"/>
      </w:pPr>
      <w:r w:rsidRPr="000F2909">
        <w:t xml:space="preserve">In </w:t>
      </w:r>
      <w:r w:rsidR="05C28D4B" w:rsidRPr="000F2909">
        <w:t>general,</w:t>
      </w:r>
      <w:r w:rsidRPr="000F2909">
        <w:t xml:space="preserve"> the following applies:</w:t>
      </w:r>
    </w:p>
    <w:p w14:paraId="4F3088AC" w14:textId="77777777" w:rsidR="003F19DE" w:rsidRPr="000F2909" w:rsidRDefault="003F19DE" w:rsidP="003F19DE">
      <w:pPr>
        <w:pStyle w:val="ListParagraph"/>
        <w:numPr>
          <w:ilvl w:val="2"/>
          <w:numId w:val="140"/>
        </w:numPr>
        <w:spacing w:before="0" w:after="0" w:line="276" w:lineRule="auto"/>
        <w:jc w:val="both"/>
      </w:pPr>
      <w:r w:rsidRPr="000F2909">
        <w:t>Clear height of minimum 4.5 m for arrays covering full width or extending to parts of road ways.</w:t>
      </w:r>
    </w:p>
    <w:p w14:paraId="13F81E81" w14:textId="77777777" w:rsidR="003F19DE" w:rsidRPr="000F2909" w:rsidRDefault="003F19DE" w:rsidP="003F19DE">
      <w:pPr>
        <w:pStyle w:val="ListParagraph"/>
        <w:numPr>
          <w:ilvl w:val="2"/>
          <w:numId w:val="140"/>
        </w:numPr>
        <w:spacing w:before="0" w:after="0" w:line="276" w:lineRule="auto"/>
        <w:jc w:val="both"/>
      </w:pPr>
      <w:r w:rsidRPr="000F2909">
        <w:t>Clear height of minimum 3.5 m for elevated array sites that require clear views such as harbour areas, beaches and tourism area arrays.</w:t>
      </w:r>
    </w:p>
    <w:p w14:paraId="30B7038C" w14:textId="5976C7A1" w:rsidR="003F19DE" w:rsidRPr="000F2909" w:rsidRDefault="563400C2" w:rsidP="003F19DE">
      <w:pPr>
        <w:pStyle w:val="ListParagraph"/>
        <w:numPr>
          <w:ilvl w:val="2"/>
          <w:numId w:val="140"/>
        </w:numPr>
        <w:spacing w:before="0" w:after="0" w:line="276" w:lineRule="auto"/>
        <w:jc w:val="both"/>
      </w:pPr>
      <w:r w:rsidRPr="000F2909">
        <w:t>Clear height of minimum 3m for all other elevated arrays</w:t>
      </w:r>
      <w:r w:rsidR="100013B6" w:rsidRPr="000F2909">
        <w:t>, elevated walkways</w:t>
      </w:r>
      <w:r w:rsidRPr="000F2909">
        <w:t xml:space="preserve"> and carports.</w:t>
      </w:r>
    </w:p>
    <w:p w14:paraId="112BF93E" w14:textId="6BCC1ADE" w:rsidR="003F19DE" w:rsidRPr="000F2909" w:rsidRDefault="571B9BDC" w:rsidP="003F19DE">
      <w:pPr>
        <w:pStyle w:val="ListParagraph"/>
        <w:numPr>
          <w:ilvl w:val="2"/>
          <w:numId w:val="140"/>
        </w:numPr>
        <w:spacing w:before="0" w:after="0" w:line="276" w:lineRule="auto"/>
        <w:jc w:val="both"/>
      </w:pPr>
      <w:r w:rsidRPr="000F2909">
        <w:t>Column spacing between 3-6m (6m requirement to be met for sites where specified (in data room site list))</w:t>
      </w:r>
      <w:r w:rsidR="563400C2" w:rsidRPr="000F2909">
        <w:t>.</w:t>
      </w:r>
    </w:p>
    <w:p w14:paraId="5F0584AE" w14:textId="77777777" w:rsidR="003F19DE" w:rsidRPr="000F2909" w:rsidRDefault="563400C2" w:rsidP="003F19DE">
      <w:pPr>
        <w:pStyle w:val="ListParagraph"/>
        <w:numPr>
          <w:ilvl w:val="2"/>
          <w:numId w:val="140"/>
        </w:numPr>
        <w:spacing w:before="0" w:after="0" w:line="276" w:lineRule="auto"/>
        <w:jc w:val="both"/>
      </w:pPr>
      <w:r w:rsidRPr="000F2909">
        <w:t>PV support columns to be restricted to the sides of the road for full width road way arrays or that extending to parts of the road</w:t>
      </w:r>
    </w:p>
    <w:p w14:paraId="467A6A87" w14:textId="36E2ED80" w:rsidR="003F19DE" w:rsidRPr="000F2909" w:rsidRDefault="003F19DE" w:rsidP="2AF6A078">
      <w:pPr>
        <w:pStyle w:val="ListParagraph"/>
        <w:spacing w:before="0" w:after="0" w:line="276" w:lineRule="auto"/>
        <w:jc w:val="both"/>
      </w:pPr>
    </w:p>
    <w:p w14:paraId="44F0A5BF" w14:textId="637482FA" w:rsidR="5568400F" w:rsidRPr="000F2909" w:rsidRDefault="5568400F" w:rsidP="2AF6A078">
      <w:pPr>
        <w:pStyle w:val="ListParagraph"/>
        <w:numPr>
          <w:ilvl w:val="1"/>
          <w:numId w:val="140"/>
        </w:numPr>
        <w:spacing w:before="0" w:after="200" w:line="276" w:lineRule="auto"/>
        <w:jc w:val="both"/>
      </w:pPr>
      <w:r w:rsidRPr="000F2909">
        <w:t>Refer section E.3.</w:t>
      </w:r>
      <w:r w:rsidRPr="000F2909">
        <w:rPr>
          <w:i/>
          <w:iCs/>
          <w:highlight w:val="lightGray"/>
        </w:rPr>
        <w:t xml:space="preserve"> Diagrams of typical array structures and representative conceptual design</w:t>
      </w:r>
      <w:r w:rsidRPr="000F2909">
        <w:rPr>
          <w:highlight w:val="lightGray"/>
        </w:rPr>
        <w:t>s</w:t>
      </w:r>
      <w:r w:rsidRPr="000F2909">
        <w:t>, for model concepts</w:t>
      </w:r>
    </w:p>
    <w:p w14:paraId="2C6A63B0" w14:textId="77777777" w:rsidR="003F19DE" w:rsidRPr="000F2909" w:rsidRDefault="568A32DA" w:rsidP="003F19DE">
      <w:pPr>
        <w:pStyle w:val="ListParagraph"/>
        <w:numPr>
          <w:ilvl w:val="0"/>
          <w:numId w:val="140"/>
        </w:numPr>
        <w:spacing w:before="0" w:after="0" w:line="276" w:lineRule="auto"/>
        <w:contextualSpacing w:val="0"/>
        <w:jc w:val="both"/>
      </w:pPr>
      <w:r w:rsidRPr="000F2909">
        <w:t>Other</w:t>
      </w:r>
    </w:p>
    <w:p w14:paraId="087F21CB" w14:textId="77777777" w:rsidR="003F19DE" w:rsidRPr="000F2909" w:rsidRDefault="003F19DE" w:rsidP="003F19DE">
      <w:pPr>
        <w:pStyle w:val="ListParagraph"/>
        <w:numPr>
          <w:ilvl w:val="1"/>
          <w:numId w:val="140"/>
        </w:numPr>
        <w:spacing w:before="0" w:after="0" w:line="276" w:lineRule="auto"/>
        <w:contextualSpacing w:val="0"/>
        <w:jc w:val="both"/>
      </w:pPr>
      <w:r w:rsidRPr="000F2909">
        <w:t xml:space="preserve">Night time lighting to be provided under each array. </w:t>
      </w:r>
    </w:p>
    <w:p w14:paraId="10402DD5" w14:textId="77777777" w:rsidR="003F19DE" w:rsidRPr="000F2909" w:rsidRDefault="003F19DE" w:rsidP="003F19DE">
      <w:pPr>
        <w:pStyle w:val="ListParagraph"/>
        <w:numPr>
          <w:ilvl w:val="1"/>
          <w:numId w:val="140"/>
        </w:numPr>
        <w:spacing w:before="0" w:after="0" w:line="276" w:lineRule="auto"/>
        <w:contextualSpacing w:val="0"/>
        <w:jc w:val="both"/>
      </w:pPr>
      <w:r w:rsidRPr="000F2909">
        <w:t>Park benches to be provided in one or two locations. During design stage PV developer can consult with the site owner to work out the details such as quantity, location and type of benching optimal for individual sites.</w:t>
      </w:r>
    </w:p>
    <w:p w14:paraId="092B09FE" w14:textId="77777777" w:rsidR="003F19DE" w:rsidRPr="000F2909" w:rsidRDefault="003F19DE" w:rsidP="003F19DE">
      <w:pPr>
        <w:pStyle w:val="ListParagraph"/>
        <w:spacing w:before="0" w:after="0" w:line="276" w:lineRule="auto"/>
        <w:ind w:left="1440"/>
        <w:contextualSpacing w:val="0"/>
        <w:jc w:val="both"/>
      </w:pPr>
    </w:p>
    <w:p w14:paraId="532AFEEF" w14:textId="77777777" w:rsidR="003F19DE" w:rsidRPr="000F2909" w:rsidRDefault="568A32DA" w:rsidP="003F19DE">
      <w:pPr>
        <w:pStyle w:val="ListParagraph"/>
        <w:numPr>
          <w:ilvl w:val="0"/>
          <w:numId w:val="140"/>
        </w:numPr>
        <w:spacing w:before="0" w:after="0" w:line="276" w:lineRule="auto"/>
        <w:jc w:val="both"/>
      </w:pPr>
      <w:r w:rsidRPr="000F2909">
        <w:t xml:space="preserve">Transformer and interconnection route constraints: </w:t>
      </w:r>
    </w:p>
    <w:p w14:paraId="3382F05D" w14:textId="77777777" w:rsidR="003F19DE" w:rsidRPr="000F2909" w:rsidRDefault="563400C2" w:rsidP="003F19DE">
      <w:pPr>
        <w:pStyle w:val="ListParagraph"/>
        <w:numPr>
          <w:ilvl w:val="1"/>
          <w:numId w:val="140"/>
        </w:numPr>
        <w:spacing w:before="0" w:after="0" w:line="276" w:lineRule="auto"/>
      </w:pPr>
      <w:r w:rsidRPr="000F2909">
        <w:t>Solar RMU’s and transformers for MV connection to be located beneath solar arrays or within allowed foot print. MV interconnection cables and fibre comms cables will be by others.  LV interconnection cables shall be routed from the solar farm areas to the grid connection point along the sides of the existing roads and should not cross to any public or private lands.</w:t>
      </w:r>
    </w:p>
    <w:p w14:paraId="414BFBF2" w14:textId="77777777" w:rsidR="003F19DE" w:rsidRPr="000F2909" w:rsidRDefault="003F19DE" w:rsidP="003F19DE">
      <w:pPr>
        <w:pStyle w:val="ListParagraph"/>
        <w:spacing w:before="0" w:after="0" w:line="276" w:lineRule="auto"/>
        <w:contextualSpacing w:val="0"/>
        <w:jc w:val="both"/>
      </w:pPr>
    </w:p>
    <w:p w14:paraId="1B0D5CCA" w14:textId="77777777" w:rsidR="003F19DE" w:rsidRPr="000F2909" w:rsidRDefault="003F19DE" w:rsidP="003F19DE">
      <w:pPr>
        <w:pStyle w:val="SECTIONHeading3"/>
        <w:numPr>
          <w:ilvl w:val="3"/>
          <w:numId w:val="267"/>
        </w:numPr>
      </w:pPr>
      <w:r w:rsidRPr="000F2909">
        <w:t>L. Kalaidhoo</w:t>
      </w:r>
    </w:p>
    <w:p w14:paraId="6AAD7E1B" w14:textId="31DDD95B" w:rsidR="003F19DE" w:rsidRPr="000F2909" w:rsidRDefault="568A32DA" w:rsidP="2AF6A078">
      <w:pPr>
        <w:pStyle w:val="ListParagraph"/>
        <w:numPr>
          <w:ilvl w:val="0"/>
          <w:numId w:val="140"/>
        </w:numPr>
        <w:spacing w:before="0" w:after="0" w:line="276" w:lineRule="auto"/>
        <w:jc w:val="both"/>
      </w:pPr>
      <w:r w:rsidRPr="000F2909">
        <w:t xml:space="preserve">The PV installation area identified from L. Kalaidhoo is </w:t>
      </w:r>
      <w:r w:rsidR="00476414" w:rsidRPr="000F2909">
        <w:t>in</w:t>
      </w:r>
      <w:r w:rsidR="006C1BCF" w:rsidRPr="000F2909">
        <w:t xml:space="preserve"> front</w:t>
      </w:r>
      <w:r w:rsidRPr="000F2909">
        <w:t xml:space="preserve"> of Kalaidhoo pre-school and next to the football ground.</w:t>
      </w:r>
    </w:p>
    <w:p w14:paraId="1CCBD203" w14:textId="77777777" w:rsidR="003F19DE" w:rsidRPr="000F2909" w:rsidRDefault="003F19DE" w:rsidP="003F19DE">
      <w:pPr>
        <w:spacing w:before="0" w:after="0" w:line="276" w:lineRule="auto"/>
        <w:jc w:val="both"/>
      </w:pPr>
      <w:r w:rsidRPr="000F2909">
        <w:rPr>
          <w:noProof/>
          <w:color w:val="2B579A"/>
          <w:shd w:val="clear" w:color="auto" w:fill="E6E6E6"/>
          <w:lang w:val="en-US"/>
        </w:rPr>
        <w:drawing>
          <wp:anchor distT="0" distB="0" distL="114300" distR="114300" simplePos="0" relativeHeight="251658251" behindDoc="0" locked="0" layoutInCell="1" allowOverlap="1" wp14:anchorId="6BFE0613" wp14:editId="307C63CA">
            <wp:simplePos x="0" y="0"/>
            <wp:positionH relativeFrom="column">
              <wp:posOffset>650240</wp:posOffset>
            </wp:positionH>
            <wp:positionV relativeFrom="paragraph">
              <wp:posOffset>62230</wp:posOffset>
            </wp:positionV>
            <wp:extent cx="5444490" cy="3714750"/>
            <wp:effectExtent l="0" t="0" r="3810" b="0"/>
            <wp:wrapThrough wrapText="bothSides">
              <wp:wrapPolygon edited="0">
                <wp:start x="0" y="0"/>
                <wp:lineTo x="0" y="21489"/>
                <wp:lineTo x="21540" y="21489"/>
                <wp:lineTo x="21540" y="0"/>
                <wp:lineTo x="0" y="0"/>
              </wp:wrapPolygon>
            </wp:wrapThrough>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Map&#10;&#10;Description automatically generated"/>
                    <pic:cNvPicPr/>
                  </pic:nvPicPr>
                  <pic:blipFill rotWithShape="1">
                    <a:blip r:embed="rId76" cstate="screen">
                      <a:extLst>
                        <a:ext uri="{28A0092B-C50C-407E-A947-70E740481C1C}">
                          <a14:useLocalDpi xmlns:a14="http://schemas.microsoft.com/office/drawing/2010/main"/>
                        </a:ext>
                      </a:extLst>
                    </a:blip>
                    <a:srcRect/>
                    <a:stretch/>
                  </pic:blipFill>
                  <pic:spPr bwMode="auto">
                    <a:xfrm>
                      <a:off x="0" y="0"/>
                      <a:ext cx="5444490" cy="3714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F2909">
        <w:t xml:space="preserve"> </w:t>
      </w:r>
    </w:p>
    <w:p w14:paraId="52448EC3" w14:textId="3D9A024B" w:rsidR="003F19DE" w:rsidRPr="000F2909" w:rsidRDefault="568A32DA" w:rsidP="003F19DE">
      <w:pPr>
        <w:pStyle w:val="ListParagraph"/>
        <w:numPr>
          <w:ilvl w:val="0"/>
          <w:numId w:val="140"/>
        </w:numPr>
        <w:spacing w:before="0" w:after="0" w:line="276" w:lineRule="auto"/>
        <w:contextualSpacing w:val="0"/>
        <w:jc w:val="both"/>
      </w:pPr>
      <w:r w:rsidRPr="000F2909">
        <w:t xml:space="preserve">This is also an open and accessible area to the island public. The elevated and shade providing PV arrays will be used as an assembly area for visitors to the school and will also be used for other recreational activities and vehicle parking. </w:t>
      </w:r>
    </w:p>
    <w:p w14:paraId="2B25A83B" w14:textId="729A57E7" w:rsidR="003F19DE" w:rsidRPr="000F2909" w:rsidRDefault="568A32DA" w:rsidP="003F19DE">
      <w:pPr>
        <w:pStyle w:val="ListParagraph"/>
        <w:numPr>
          <w:ilvl w:val="0"/>
          <w:numId w:val="140"/>
        </w:numPr>
        <w:spacing w:before="0" w:after="0" w:line="276" w:lineRule="auto"/>
        <w:jc w:val="both"/>
      </w:pPr>
      <w:r w:rsidRPr="000F2909">
        <w:t>Site owners always have the option of retro fitting and developing the area licensed for PV installation as they desire but, in a manner, not to obstruct the operation and maintenance of the facility. Examples of such developments include adding park benches and other recreational amenities appropriate to the location, setting up of market stalls, paving of the area footprint / planting of low growing vegetation etc.</w:t>
      </w:r>
    </w:p>
    <w:p w14:paraId="5EB3ADA8" w14:textId="005CB533" w:rsidR="003F19DE" w:rsidRPr="000F2909" w:rsidRDefault="568A32DA" w:rsidP="003F19DE">
      <w:pPr>
        <w:pStyle w:val="ListParagraph"/>
        <w:numPr>
          <w:ilvl w:val="0"/>
          <w:numId w:val="140"/>
        </w:numPr>
        <w:spacing w:before="0" w:after="0" w:line="276" w:lineRule="auto"/>
        <w:jc w:val="both"/>
      </w:pPr>
      <w:r w:rsidRPr="000F2909">
        <w:t xml:space="preserve">As this site has few publicly owned coconut palms, compensation should be paid to the coconut palms present in this site. Site owner will facilitate the process. </w:t>
      </w:r>
    </w:p>
    <w:p w14:paraId="2E19F826"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Prior to detailed design the winning contractor is required to submit the PV installation concepts for the approval of site owners. Comments for minor design changes from site owners shall be taken in to consideration in detailed design to ensure desired end uses specific to each site are met. </w:t>
      </w:r>
    </w:p>
    <w:p w14:paraId="355195C8" w14:textId="6196C900" w:rsidR="003F19DE" w:rsidRPr="000F2909" w:rsidRDefault="568A32DA" w:rsidP="2AF6A078">
      <w:pPr>
        <w:pStyle w:val="ListParagraph"/>
        <w:numPr>
          <w:ilvl w:val="0"/>
          <w:numId w:val="140"/>
        </w:numPr>
        <w:spacing w:before="0" w:after="0" w:line="276" w:lineRule="auto"/>
        <w:jc w:val="both"/>
      </w:pPr>
      <w:r w:rsidRPr="000F2909">
        <w:t>Overall, below specified requirements and constraints shall be ensured:</w:t>
      </w:r>
    </w:p>
    <w:p w14:paraId="15EBFA8B" w14:textId="77777777" w:rsidR="003F19DE" w:rsidRPr="000F2909" w:rsidRDefault="003F19DE" w:rsidP="003F19DE">
      <w:pPr>
        <w:pStyle w:val="ListParagraph"/>
        <w:numPr>
          <w:ilvl w:val="1"/>
          <w:numId w:val="140"/>
        </w:numPr>
        <w:spacing w:before="0" w:after="200" w:line="276" w:lineRule="auto"/>
        <w:jc w:val="both"/>
      </w:pPr>
      <w:r w:rsidRPr="000F2909">
        <w:t>Minimum clearance height of 3m throughout.</w:t>
      </w:r>
    </w:p>
    <w:p w14:paraId="18F754A8" w14:textId="73494035" w:rsidR="003F19DE" w:rsidRPr="000F2909" w:rsidRDefault="48299546" w:rsidP="003F19DE">
      <w:pPr>
        <w:pStyle w:val="ListParagraph"/>
        <w:numPr>
          <w:ilvl w:val="1"/>
          <w:numId w:val="140"/>
        </w:numPr>
        <w:spacing w:before="0" w:after="200" w:line="276" w:lineRule="auto"/>
        <w:jc w:val="both"/>
      </w:pPr>
      <w:r w:rsidRPr="000F2909">
        <w:t>Column spacing between 3-6m (6m requirement to be met for sites where specified (in data room site list))</w:t>
      </w:r>
      <w:r w:rsidR="563400C2" w:rsidRPr="000F2909">
        <w:t>.</w:t>
      </w:r>
    </w:p>
    <w:p w14:paraId="0C364C99" w14:textId="0FC05013" w:rsidR="14F02CA3" w:rsidRPr="000F2909" w:rsidRDefault="14F02CA3" w:rsidP="2AF6A078">
      <w:pPr>
        <w:pStyle w:val="ListParagraph"/>
        <w:numPr>
          <w:ilvl w:val="1"/>
          <w:numId w:val="140"/>
        </w:numPr>
        <w:spacing w:before="0" w:after="200" w:line="276" w:lineRule="auto"/>
        <w:jc w:val="both"/>
      </w:pPr>
      <w:r w:rsidRPr="000F2909">
        <w:t>Refer section E.3.</w:t>
      </w:r>
      <w:r w:rsidRPr="000F2909">
        <w:rPr>
          <w:i/>
          <w:iCs/>
          <w:highlight w:val="lightGray"/>
        </w:rPr>
        <w:t xml:space="preserve"> Diagrams of typical array structures and representative conceptual design</w:t>
      </w:r>
      <w:r w:rsidRPr="000F2909">
        <w:rPr>
          <w:highlight w:val="lightGray"/>
        </w:rPr>
        <w:t>s</w:t>
      </w:r>
      <w:r w:rsidRPr="000F2909">
        <w:t>, for model concepts</w:t>
      </w:r>
    </w:p>
    <w:p w14:paraId="602F7235" w14:textId="7A3B2D39" w:rsidR="2AF6A078" w:rsidRPr="000F2909" w:rsidRDefault="2AF6A078" w:rsidP="00272D22">
      <w:pPr>
        <w:pStyle w:val="ListParagraph"/>
        <w:spacing w:before="0" w:after="200" w:line="276" w:lineRule="auto"/>
        <w:ind w:left="1440"/>
        <w:jc w:val="both"/>
        <w:rPr>
          <w:highlight w:val="yellow"/>
        </w:rPr>
      </w:pPr>
    </w:p>
    <w:p w14:paraId="75B6A823" w14:textId="77777777" w:rsidR="003F19DE" w:rsidRPr="000F2909" w:rsidRDefault="568A32DA" w:rsidP="003F19DE">
      <w:pPr>
        <w:pStyle w:val="ListParagraph"/>
        <w:numPr>
          <w:ilvl w:val="0"/>
          <w:numId w:val="140"/>
        </w:numPr>
        <w:spacing w:before="0" w:after="0" w:line="276" w:lineRule="auto"/>
        <w:contextualSpacing w:val="0"/>
        <w:jc w:val="both"/>
      </w:pPr>
      <w:r w:rsidRPr="000F2909">
        <w:t>Other</w:t>
      </w:r>
    </w:p>
    <w:p w14:paraId="7B5D4710" w14:textId="77777777" w:rsidR="003F19DE" w:rsidRPr="000F2909" w:rsidRDefault="003F19DE" w:rsidP="003F19DE">
      <w:pPr>
        <w:pStyle w:val="ListParagraph"/>
        <w:numPr>
          <w:ilvl w:val="1"/>
          <w:numId w:val="140"/>
        </w:numPr>
        <w:spacing w:before="0" w:after="0" w:line="276" w:lineRule="auto"/>
        <w:contextualSpacing w:val="0"/>
        <w:jc w:val="both"/>
      </w:pPr>
      <w:r w:rsidRPr="000F2909">
        <w:t xml:space="preserve">Night time lighting to be provided under each array. </w:t>
      </w:r>
    </w:p>
    <w:p w14:paraId="447C36DC" w14:textId="77777777" w:rsidR="003F19DE" w:rsidRPr="000F2909" w:rsidRDefault="003F19DE" w:rsidP="003F19DE">
      <w:pPr>
        <w:pStyle w:val="ListParagraph"/>
        <w:numPr>
          <w:ilvl w:val="1"/>
          <w:numId w:val="140"/>
        </w:numPr>
        <w:spacing w:before="0" w:after="0" w:line="276" w:lineRule="auto"/>
        <w:contextualSpacing w:val="0"/>
        <w:jc w:val="both"/>
      </w:pPr>
      <w:r w:rsidRPr="000F2909">
        <w:t>Park benches to be provided. During design stage PV developer can consult with the site owner to work out the details such as quantity and type of benching optimal for individual sites.</w:t>
      </w:r>
    </w:p>
    <w:p w14:paraId="6C516E1C" w14:textId="77777777" w:rsidR="003F19DE" w:rsidRPr="000F2909" w:rsidRDefault="003F19DE" w:rsidP="003F19DE">
      <w:pPr>
        <w:pStyle w:val="ListParagraph"/>
        <w:spacing w:before="0" w:after="0" w:line="276" w:lineRule="auto"/>
        <w:ind w:left="1440"/>
        <w:contextualSpacing w:val="0"/>
        <w:jc w:val="both"/>
      </w:pPr>
    </w:p>
    <w:p w14:paraId="0AFA205C" w14:textId="77777777" w:rsidR="003F19DE" w:rsidRPr="000F2909" w:rsidRDefault="568A32DA" w:rsidP="003F19DE">
      <w:pPr>
        <w:pStyle w:val="ListParagraph"/>
        <w:numPr>
          <w:ilvl w:val="0"/>
          <w:numId w:val="140"/>
        </w:numPr>
        <w:spacing w:before="0" w:after="0" w:line="276" w:lineRule="auto"/>
        <w:jc w:val="both"/>
      </w:pPr>
      <w:r w:rsidRPr="000F2909">
        <w:t xml:space="preserve">Transformer and interconnection route constraints: </w:t>
      </w:r>
    </w:p>
    <w:p w14:paraId="38B82A63" w14:textId="524C2C83" w:rsidR="003F19DE" w:rsidRPr="000F2909" w:rsidRDefault="563400C2" w:rsidP="003F19DE">
      <w:pPr>
        <w:pStyle w:val="ListParagraph"/>
        <w:numPr>
          <w:ilvl w:val="1"/>
          <w:numId w:val="140"/>
        </w:numPr>
        <w:spacing w:before="0" w:after="0" w:line="276" w:lineRule="auto"/>
      </w:pPr>
      <w:r w:rsidRPr="000F2909">
        <w:t>Solar RMU’s and transformers for MV connection to be located beneath solar arrays or within allowed foot print. MV interconnection cables and fibre comms cables will be by others. LV interconnection cables shall be routed from the solar farm areas to the grid connection point along the sides of the existing roads and should not cross to any public or private lands.</w:t>
      </w:r>
    </w:p>
    <w:p w14:paraId="59AAC4C0" w14:textId="799C06CC" w:rsidR="00D11BFC" w:rsidRPr="000F2909" w:rsidRDefault="00D11BFC" w:rsidP="00D11BFC"/>
    <w:p w14:paraId="0B6B703C" w14:textId="77777777" w:rsidR="00D11BFC" w:rsidRPr="000F2909" w:rsidRDefault="00D11BFC" w:rsidP="00D11BFC"/>
    <w:p w14:paraId="33DCFBEA" w14:textId="77777777" w:rsidR="00D11BFC" w:rsidRPr="000F2909" w:rsidRDefault="00D11BFC" w:rsidP="00D11BFC"/>
    <w:p w14:paraId="3BDF22F8" w14:textId="7A4D5A09" w:rsidR="00D11BFC" w:rsidRPr="000F2909" w:rsidRDefault="00D11BFC" w:rsidP="00272D22">
      <w:r w:rsidRPr="000F2909">
        <w:br w:type="page"/>
      </w:r>
    </w:p>
    <w:p w14:paraId="0C3EDDF4" w14:textId="77777777" w:rsidR="003F19DE" w:rsidRPr="000F2909" w:rsidRDefault="003F19DE" w:rsidP="003F19DE">
      <w:pPr>
        <w:pStyle w:val="SECTIONHeading3"/>
        <w:numPr>
          <w:ilvl w:val="0"/>
          <w:numId w:val="0"/>
        </w:numPr>
        <w:ind w:left="1134"/>
      </w:pPr>
    </w:p>
    <w:p w14:paraId="62D57FC7" w14:textId="77777777" w:rsidR="003F19DE" w:rsidRPr="000F2909" w:rsidRDefault="003F19DE" w:rsidP="003F19DE">
      <w:pPr>
        <w:pStyle w:val="SECTIONHeading3"/>
        <w:numPr>
          <w:ilvl w:val="3"/>
          <w:numId w:val="267"/>
        </w:numPr>
      </w:pPr>
      <w:r w:rsidRPr="000F2909">
        <w:t>L. Dhanbidhoo</w:t>
      </w:r>
    </w:p>
    <w:p w14:paraId="3393E097" w14:textId="62F70D47" w:rsidR="003F19DE" w:rsidRPr="000F2909" w:rsidRDefault="568A32DA" w:rsidP="2AF6A078">
      <w:pPr>
        <w:pStyle w:val="ListParagraph"/>
        <w:numPr>
          <w:ilvl w:val="0"/>
          <w:numId w:val="140"/>
        </w:numPr>
        <w:spacing w:before="0" w:after="0" w:line="276" w:lineRule="auto"/>
        <w:jc w:val="both"/>
      </w:pPr>
      <w:r w:rsidRPr="000F2909">
        <w:t xml:space="preserve">The PV installation area for Dhanbidhoo is located in the agricultural zone of the island though this designated plot is not anymore used for farming activities. </w:t>
      </w:r>
      <w:r w:rsidR="563400C2" w:rsidRPr="000F2909">
        <w:rPr>
          <w:noProof/>
          <w:lang w:val="en-US"/>
        </w:rPr>
        <w:drawing>
          <wp:inline distT="0" distB="0" distL="0" distR="0" wp14:anchorId="14999A38" wp14:editId="257FBCD8">
            <wp:extent cx="5564146" cy="3820795"/>
            <wp:effectExtent l="0" t="0" r="0" b="825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pic:nvPicPr>
                  <pic:blipFill>
                    <a:blip r:embed="rId77" cstate="screen">
                      <a:extLst>
                        <a:ext uri="{28A0092B-C50C-407E-A947-70E740481C1C}">
                          <a14:useLocalDpi xmlns:a14="http://schemas.microsoft.com/office/drawing/2010/main"/>
                        </a:ext>
                      </a:extLst>
                    </a:blip>
                    <a:stretch>
                      <a:fillRect/>
                    </a:stretch>
                  </pic:blipFill>
                  <pic:spPr>
                    <a:xfrm>
                      <a:off x="0" y="0"/>
                      <a:ext cx="5564146" cy="3820795"/>
                    </a:xfrm>
                    <a:prstGeom prst="rect">
                      <a:avLst/>
                    </a:prstGeom>
                  </pic:spPr>
                </pic:pic>
              </a:graphicData>
            </a:graphic>
          </wp:inline>
        </w:drawing>
      </w:r>
    </w:p>
    <w:p w14:paraId="4B1BDEE4" w14:textId="40F01EBA" w:rsidR="003F19DE" w:rsidRPr="000F2909" w:rsidRDefault="568A32DA" w:rsidP="2AF6A078">
      <w:pPr>
        <w:pStyle w:val="ListParagraph"/>
        <w:numPr>
          <w:ilvl w:val="0"/>
          <w:numId w:val="140"/>
        </w:numPr>
        <w:spacing w:before="0" w:after="0" w:line="276" w:lineRule="auto"/>
        <w:jc w:val="both"/>
      </w:pPr>
      <w:r w:rsidRPr="000F2909">
        <w:t>This is also a public open space and with the installation of shade providing PV canopies, the area will be used by the island community for different economic, social and recreational activities. Specific examples of such functional usages include operation of farmers market stalls, laydown areas for farming community, vehicle parking etc.</w:t>
      </w:r>
    </w:p>
    <w:p w14:paraId="5B152801" w14:textId="7C6E4DE9" w:rsidR="2C2590D9" w:rsidRPr="000F2909" w:rsidRDefault="568A32DA" w:rsidP="0F23273F">
      <w:pPr>
        <w:pStyle w:val="ListParagraph"/>
        <w:numPr>
          <w:ilvl w:val="0"/>
          <w:numId w:val="140"/>
        </w:numPr>
        <w:spacing w:before="0" w:after="0" w:line="276" w:lineRule="auto"/>
        <w:jc w:val="both"/>
      </w:pPr>
      <w:r w:rsidRPr="000F2909">
        <w:t>This site has publicly owned coconut palms and compensation should be paid. Site owner will facilitate the process.</w:t>
      </w:r>
    </w:p>
    <w:p w14:paraId="0742A919" w14:textId="5A84CB72" w:rsidR="003F19DE" w:rsidRPr="000F2909" w:rsidRDefault="568A32DA" w:rsidP="003F19DE">
      <w:pPr>
        <w:pStyle w:val="ListParagraph"/>
        <w:numPr>
          <w:ilvl w:val="0"/>
          <w:numId w:val="140"/>
        </w:numPr>
        <w:spacing w:before="0" w:after="0" w:line="276" w:lineRule="auto"/>
        <w:jc w:val="both"/>
      </w:pPr>
      <w:r w:rsidRPr="000F2909">
        <w:t>Site owners always have the option of retro fitting and developing the area licensed for PV installation as they desire but, in a manner, not to obstruct the operation and maintenance of the facility. Examples of such developments include adding park benches and other recreational amenities appropriate to the location, setting up of market stalls, paving of the area footprint / planting of low growing vegetation etc.</w:t>
      </w:r>
    </w:p>
    <w:p w14:paraId="235DD683"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Prior to detailed design the winning contractor is required to submit the PV installation concepts for the approval of site owners. Comments for minor design changes from site owners shall be taken in to consideration in detailed design as to ensure desired end uses specific to each site are met. </w:t>
      </w:r>
    </w:p>
    <w:p w14:paraId="61FB1C6E" w14:textId="75AFA810" w:rsidR="003F19DE" w:rsidRPr="000F2909" w:rsidRDefault="568A32DA" w:rsidP="2AF6A078">
      <w:pPr>
        <w:pStyle w:val="ListParagraph"/>
        <w:numPr>
          <w:ilvl w:val="0"/>
          <w:numId w:val="140"/>
        </w:numPr>
        <w:spacing w:before="0" w:after="0" w:line="276" w:lineRule="auto"/>
        <w:jc w:val="both"/>
      </w:pPr>
      <w:r w:rsidRPr="000F2909">
        <w:t>Overall, below specified requirements and constraints shall be ensured:</w:t>
      </w:r>
    </w:p>
    <w:p w14:paraId="797E94AE" w14:textId="77777777" w:rsidR="003F19DE" w:rsidRPr="000F2909" w:rsidRDefault="568A32DA" w:rsidP="003F19DE">
      <w:pPr>
        <w:pStyle w:val="ListParagraph"/>
        <w:numPr>
          <w:ilvl w:val="0"/>
          <w:numId w:val="140"/>
        </w:numPr>
        <w:spacing w:before="0" w:after="0" w:line="276" w:lineRule="auto"/>
        <w:contextualSpacing w:val="0"/>
        <w:jc w:val="both"/>
      </w:pPr>
      <w:r w:rsidRPr="000F2909">
        <w:t>Constraints to array structure</w:t>
      </w:r>
    </w:p>
    <w:p w14:paraId="081AC68F" w14:textId="77777777" w:rsidR="003F19DE" w:rsidRPr="000F2909" w:rsidRDefault="003F19DE" w:rsidP="003F19DE">
      <w:pPr>
        <w:pStyle w:val="ListParagraph"/>
        <w:numPr>
          <w:ilvl w:val="1"/>
          <w:numId w:val="140"/>
        </w:numPr>
        <w:spacing w:before="0" w:after="200" w:line="276" w:lineRule="auto"/>
        <w:jc w:val="both"/>
      </w:pPr>
      <w:r w:rsidRPr="000F2909">
        <w:t>Minimum clear height of 3m throughout.</w:t>
      </w:r>
    </w:p>
    <w:p w14:paraId="06400C6F" w14:textId="46C73EFD" w:rsidR="003F19DE" w:rsidRPr="000F2909" w:rsidRDefault="05DB7FAC" w:rsidP="003F19DE">
      <w:pPr>
        <w:pStyle w:val="ListParagraph"/>
        <w:numPr>
          <w:ilvl w:val="1"/>
          <w:numId w:val="140"/>
        </w:numPr>
        <w:spacing w:before="0" w:after="200" w:line="276" w:lineRule="auto"/>
        <w:jc w:val="both"/>
      </w:pPr>
      <w:r w:rsidRPr="000F2909">
        <w:t>Column spacing between 3-6m (6m requirement to be met for sites where specified (in data room site list))</w:t>
      </w:r>
      <w:r w:rsidR="563400C2" w:rsidRPr="000F2909">
        <w:t>.</w:t>
      </w:r>
    </w:p>
    <w:p w14:paraId="4AA59E3B" w14:textId="39366B67" w:rsidR="5DFAE09F" w:rsidRPr="000F2909" w:rsidRDefault="5DFAE09F" w:rsidP="2AF6A078">
      <w:pPr>
        <w:pStyle w:val="ListParagraph"/>
        <w:numPr>
          <w:ilvl w:val="1"/>
          <w:numId w:val="140"/>
        </w:numPr>
        <w:spacing w:before="0" w:after="200" w:line="276" w:lineRule="auto"/>
        <w:jc w:val="both"/>
      </w:pPr>
      <w:r w:rsidRPr="000F2909">
        <w:t>Refer section E.3.</w:t>
      </w:r>
      <w:r w:rsidRPr="000F2909">
        <w:rPr>
          <w:i/>
          <w:iCs/>
          <w:highlight w:val="lightGray"/>
        </w:rPr>
        <w:t xml:space="preserve"> Diagrams of typical array structures and representative conceptual design</w:t>
      </w:r>
      <w:r w:rsidRPr="000F2909">
        <w:rPr>
          <w:highlight w:val="lightGray"/>
        </w:rPr>
        <w:t>s</w:t>
      </w:r>
      <w:r w:rsidRPr="000F2909">
        <w:t>, for model concepts</w:t>
      </w:r>
    </w:p>
    <w:p w14:paraId="3379D39A" w14:textId="3D19A0BC" w:rsidR="2AF6A078" w:rsidRPr="000F2909" w:rsidRDefault="2AF6A078" w:rsidP="00272D22">
      <w:pPr>
        <w:pStyle w:val="ListParagraph"/>
        <w:spacing w:before="0" w:after="200" w:line="276" w:lineRule="auto"/>
        <w:ind w:left="1440"/>
        <w:jc w:val="both"/>
        <w:rPr>
          <w:highlight w:val="yellow"/>
        </w:rPr>
      </w:pPr>
    </w:p>
    <w:p w14:paraId="71D696D4" w14:textId="77777777" w:rsidR="003F19DE" w:rsidRPr="000F2909" w:rsidRDefault="568A32DA" w:rsidP="003F19DE">
      <w:pPr>
        <w:pStyle w:val="ListParagraph"/>
        <w:numPr>
          <w:ilvl w:val="0"/>
          <w:numId w:val="140"/>
        </w:numPr>
        <w:spacing w:before="0" w:after="0" w:line="276" w:lineRule="auto"/>
        <w:contextualSpacing w:val="0"/>
        <w:jc w:val="both"/>
      </w:pPr>
      <w:r w:rsidRPr="000F2909">
        <w:t>Other</w:t>
      </w:r>
    </w:p>
    <w:p w14:paraId="5065289E" w14:textId="77777777" w:rsidR="003F19DE" w:rsidRPr="000F2909" w:rsidRDefault="003F19DE" w:rsidP="003F19DE">
      <w:pPr>
        <w:pStyle w:val="ListParagraph"/>
        <w:numPr>
          <w:ilvl w:val="1"/>
          <w:numId w:val="140"/>
        </w:numPr>
        <w:spacing w:before="0" w:after="0" w:line="276" w:lineRule="auto"/>
        <w:contextualSpacing w:val="0"/>
        <w:jc w:val="both"/>
      </w:pPr>
      <w:r w:rsidRPr="000F2909">
        <w:t xml:space="preserve">Night time lighting to be provided under array. </w:t>
      </w:r>
    </w:p>
    <w:p w14:paraId="53D41AED" w14:textId="77777777" w:rsidR="003F19DE" w:rsidRPr="000F2909" w:rsidRDefault="563400C2" w:rsidP="003F19DE">
      <w:pPr>
        <w:pStyle w:val="ListParagraph"/>
        <w:numPr>
          <w:ilvl w:val="1"/>
          <w:numId w:val="140"/>
        </w:numPr>
        <w:spacing w:before="0" w:after="0" w:line="276" w:lineRule="auto"/>
        <w:contextualSpacing w:val="0"/>
        <w:jc w:val="both"/>
        <w:rPr>
          <w:color w:val="00B0F0"/>
        </w:rPr>
      </w:pPr>
      <w:r w:rsidRPr="000F2909">
        <w:t>Park benches to be provided. During design stage PV developer can consult with the site owner to work out the details such as quantity and type of benching optimal for individual sites</w:t>
      </w:r>
      <w:r w:rsidRPr="000F2909">
        <w:rPr>
          <w:color w:val="00B0F0"/>
        </w:rPr>
        <w:t>.</w:t>
      </w:r>
    </w:p>
    <w:p w14:paraId="0B19D4A9" w14:textId="77777777" w:rsidR="003F19DE" w:rsidRPr="000F2909" w:rsidRDefault="568A32DA" w:rsidP="003F19DE">
      <w:pPr>
        <w:pStyle w:val="ListParagraph"/>
        <w:numPr>
          <w:ilvl w:val="0"/>
          <w:numId w:val="140"/>
        </w:numPr>
        <w:spacing w:before="0" w:after="0" w:line="276" w:lineRule="auto"/>
        <w:jc w:val="both"/>
      </w:pPr>
      <w:r w:rsidRPr="000F2909">
        <w:t xml:space="preserve">Transformer and interconnection route constraints: </w:t>
      </w:r>
    </w:p>
    <w:p w14:paraId="790013B5" w14:textId="66DEB68A" w:rsidR="003F19DE" w:rsidRPr="000F2909" w:rsidRDefault="563400C2" w:rsidP="003F19DE">
      <w:pPr>
        <w:pStyle w:val="ListParagraph"/>
        <w:numPr>
          <w:ilvl w:val="1"/>
          <w:numId w:val="140"/>
        </w:numPr>
        <w:spacing w:before="0" w:after="0" w:line="276" w:lineRule="auto"/>
      </w:pPr>
      <w:r w:rsidRPr="000F2909">
        <w:t xml:space="preserve">Solar RMU and transformer for MV connection to be located beneath solar arrays or within allowed </w:t>
      </w:r>
      <w:bookmarkStart w:id="246" w:name="_Int_D6dznmQh"/>
      <w:r w:rsidR="3594A027" w:rsidRPr="000F2909">
        <w:t>footprint</w:t>
      </w:r>
      <w:bookmarkEnd w:id="246"/>
      <w:r w:rsidRPr="000F2909">
        <w:t>. MV interconnection cables and fibre comms cables will be by others.  LV interconnection cables shall be routed from the solar farm areas to the grid connection point along the sides of the existing roads and should not cross to any public or private lands.</w:t>
      </w:r>
    </w:p>
    <w:p w14:paraId="13010F6D" w14:textId="77777777" w:rsidR="003F19DE" w:rsidRPr="000F2909" w:rsidRDefault="003F19DE" w:rsidP="003F19DE">
      <w:pPr>
        <w:pStyle w:val="ListParagraph"/>
        <w:spacing w:before="0" w:after="0" w:line="276" w:lineRule="auto"/>
        <w:contextualSpacing w:val="0"/>
        <w:jc w:val="both"/>
        <w:rPr>
          <w:highlight w:val="yellow"/>
        </w:rPr>
      </w:pPr>
    </w:p>
    <w:p w14:paraId="2AB98810" w14:textId="77777777" w:rsidR="003F19DE" w:rsidRPr="000F2909" w:rsidRDefault="003F19DE" w:rsidP="003F19DE">
      <w:pPr>
        <w:pStyle w:val="SECTIONHeading3"/>
        <w:numPr>
          <w:ilvl w:val="3"/>
          <w:numId w:val="267"/>
        </w:numPr>
      </w:pPr>
      <w:r w:rsidRPr="000F2909">
        <w:t>L. Fonadhoo</w:t>
      </w:r>
    </w:p>
    <w:p w14:paraId="2AA5A1E2"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The areas identified for PV installation from L. Fonadhoo can be seen as three clusters of sites based on site proximities. The first cluster is sites in and around the northern most village (Barasil) of the island, and the second and third group respectively are areas in the harbour region and on sides and median of Laamu link road.  </w:t>
      </w:r>
    </w:p>
    <w:p w14:paraId="2F402D4D" w14:textId="77777777" w:rsidR="003F19DE" w:rsidRPr="000F2909" w:rsidRDefault="003F19DE" w:rsidP="003F19DE">
      <w:pPr>
        <w:pStyle w:val="ListParagraph"/>
        <w:spacing w:before="0" w:after="0" w:line="276" w:lineRule="auto"/>
        <w:contextualSpacing w:val="0"/>
        <w:jc w:val="both"/>
      </w:pPr>
    </w:p>
    <w:p w14:paraId="4C16A06A"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From the PV locations in Barasil shown in the below map, the area behind Barasil mosque is currently an open and empty land. The elevated PV installation structures is aimed to enhance the utilization of the site as a shade for public gatherings, vehicle parking etc and is to be designed to minimize view obstruction. The rest of the installations will serve as shades alongside the sports ground where spectators gather to cheer on during sports events and other recreational events of the sort. </w:t>
      </w:r>
    </w:p>
    <w:p w14:paraId="1B14DA40" w14:textId="77777777" w:rsidR="003F19DE" w:rsidRPr="000F2909" w:rsidRDefault="003F19DE" w:rsidP="003F19DE">
      <w:pPr>
        <w:spacing w:before="0" w:after="0" w:line="276" w:lineRule="auto"/>
        <w:jc w:val="both"/>
      </w:pPr>
    </w:p>
    <w:p w14:paraId="0A0597A1" w14:textId="77777777" w:rsidR="003F19DE" w:rsidRPr="000F2909" w:rsidRDefault="003F19DE" w:rsidP="003F19DE">
      <w:pPr>
        <w:pStyle w:val="ListParagraph"/>
      </w:pPr>
    </w:p>
    <w:p w14:paraId="1396AED1" w14:textId="77777777" w:rsidR="003F19DE" w:rsidRPr="000F2909" w:rsidRDefault="003F19DE" w:rsidP="003F19DE">
      <w:pPr>
        <w:pStyle w:val="ListParagraph"/>
        <w:spacing w:before="0" w:after="0" w:line="276" w:lineRule="auto"/>
        <w:contextualSpacing w:val="0"/>
        <w:jc w:val="both"/>
      </w:pPr>
      <w:r w:rsidRPr="000F2909">
        <w:rPr>
          <w:noProof/>
          <w:color w:val="2B579A"/>
          <w:shd w:val="clear" w:color="auto" w:fill="E6E6E6"/>
          <w:lang w:val="en-US"/>
        </w:rPr>
        <w:drawing>
          <wp:inline distT="0" distB="0" distL="0" distR="0" wp14:anchorId="0EF59329" wp14:editId="608D3D91">
            <wp:extent cx="5492223" cy="3825875"/>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text, tree&#10;&#10;Description automatically generated"/>
                    <pic:cNvPicPr/>
                  </pic:nvPicPr>
                  <pic:blipFill>
                    <a:blip r:embed="rId78">
                      <a:extLst>
                        <a:ext uri="{28A0092B-C50C-407E-A947-70E740481C1C}">
                          <a14:useLocalDpi xmlns:a14="http://schemas.microsoft.com/office/drawing/2010/main"/>
                        </a:ext>
                      </a:extLst>
                    </a:blip>
                    <a:stretch>
                      <a:fillRect/>
                    </a:stretch>
                  </pic:blipFill>
                  <pic:spPr>
                    <a:xfrm>
                      <a:off x="0" y="0"/>
                      <a:ext cx="5492223" cy="3825875"/>
                    </a:xfrm>
                    <a:prstGeom prst="rect">
                      <a:avLst/>
                    </a:prstGeom>
                  </pic:spPr>
                </pic:pic>
              </a:graphicData>
            </a:graphic>
          </wp:inline>
        </w:drawing>
      </w:r>
    </w:p>
    <w:p w14:paraId="16BD4BAA" w14:textId="77777777" w:rsidR="003F19DE" w:rsidRPr="000F2909" w:rsidRDefault="003F19DE" w:rsidP="003F19DE">
      <w:pPr>
        <w:pStyle w:val="ListParagraph"/>
        <w:spacing w:before="0" w:after="0" w:line="276" w:lineRule="auto"/>
        <w:contextualSpacing w:val="0"/>
        <w:jc w:val="both"/>
      </w:pPr>
    </w:p>
    <w:p w14:paraId="770C7406" w14:textId="77777777" w:rsidR="003F19DE" w:rsidRPr="000F2909" w:rsidRDefault="003F19DE" w:rsidP="003F19DE">
      <w:pPr>
        <w:pStyle w:val="ListParagraph"/>
        <w:spacing w:before="0" w:after="0" w:line="276" w:lineRule="auto"/>
        <w:contextualSpacing w:val="0"/>
        <w:jc w:val="both"/>
      </w:pPr>
    </w:p>
    <w:p w14:paraId="33CBFE05" w14:textId="77777777" w:rsidR="003F19DE" w:rsidRPr="000F2909" w:rsidRDefault="568A32DA" w:rsidP="003F19DE">
      <w:pPr>
        <w:pStyle w:val="ListParagraph"/>
        <w:numPr>
          <w:ilvl w:val="0"/>
          <w:numId w:val="140"/>
        </w:numPr>
        <w:spacing w:before="0" w:after="0" w:line="276" w:lineRule="auto"/>
        <w:contextualSpacing w:val="0"/>
        <w:jc w:val="both"/>
      </w:pPr>
      <w:r w:rsidRPr="000F2909">
        <w:t>The harbour area arrays include installations in three locations as shown in the below map.</w:t>
      </w:r>
    </w:p>
    <w:p w14:paraId="33DCD8C3" w14:textId="77777777" w:rsidR="003F19DE" w:rsidRPr="000F2909" w:rsidRDefault="003F19DE" w:rsidP="003F19DE">
      <w:pPr>
        <w:pStyle w:val="ListParagraph"/>
        <w:spacing w:before="0" w:after="0" w:line="276" w:lineRule="auto"/>
        <w:contextualSpacing w:val="0"/>
        <w:jc w:val="both"/>
      </w:pPr>
    </w:p>
    <w:p w14:paraId="3A748D9A" w14:textId="77777777" w:rsidR="003F19DE" w:rsidRPr="000F2909" w:rsidRDefault="568A32DA" w:rsidP="003F19DE">
      <w:pPr>
        <w:pStyle w:val="ListParagraph"/>
        <w:numPr>
          <w:ilvl w:val="0"/>
          <w:numId w:val="140"/>
        </w:numPr>
        <w:spacing w:before="0" w:after="0" w:line="276" w:lineRule="auto"/>
        <w:contextualSpacing w:val="0"/>
        <w:jc w:val="both"/>
      </w:pPr>
      <w:r w:rsidRPr="000F2909">
        <w:t>The first set of sites is directly to the front and facing the harbour and this area shall also be designed to minimize view obstructions. Similar to other harbour facing sites the desired uses of elevated PV structures for the site include vehicle parking and running mini market stalls and food trucks. Support columns shall be planned in a manner not to obstruct vehicles approaching from the inner roads to the harbour area.</w:t>
      </w:r>
    </w:p>
    <w:p w14:paraId="246921D7" w14:textId="77777777" w:rsidR="003F19DE" w:rsidRPr="000F2909" w:rsidRDefault="003F19DE" w:rsidP="003F19DE">
      <w:pPr>
        <w:spacing w:before="0" w:after="0" w:line="276" w:lineRule="auto"/>
        <w:jc w:val="both"/>
      </w:pPr>
    </w:p>
    <w:p w14:paraId="70440739" w14:textId="239B50B1" w:rsidR="003F19DE" w:rsidRPr="000F2909" w:rsidRDefault="568A32DA" w:rsidP="2AF6A078">
      <w:pPr>
        <w:pStyle w:val="ListParagraph"/>
        <w:numPr>
          <w:ilvl w:val="0"/>
          <w:numId w:val="140"/>
        </w:numPr>
        <w:spacing w:before="0" w:after="0" w:line="276" w:lineRule="auto"/>
        <w:jc w:val="both"/>
      </w:pPr>
      <w:r w:rsidRPr="000F2909">
        <w:t xml:space="preserve">The second set of sites is southwest of the harbour and in front of the Laamu Atoll Education centre which is the assembly point for school pickup’s and drop offs. </w:t>
      </w:r>
    </w:p>
    <w:p w14:paraId="7CD618E7" w14:textId="77777777" w:rsidR="003F19DE" w:rsidRPr="000F2909" w:rsidRDefault="003F19DE" w:rsidP="003F19DE">
      <w:pPr>
        <w:spacing w:before="0" w:after="0" w:line="276" w:lineRule="auto"/>
        <w:jc w:val="both"/>
      </w:pPr>
    </w:p>
    <w:p w14:paraId="3C865838"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The third set of sites border the perimeter of the outdoor gym and here also the PV structures will serve as shades which the site owner can enhance with provision of benches and other amenities fit to the site. </w:t>
      </w:r>
    </w:p>
    <w:p w14:paraId="08F33164" w14:textId="77777777" w:rsidR="003F19DE" w:rsidRPr="000F2909" w:rsidRDefault="003F19DE" w:rsidP="003F19DE">
      <w:pPr>
        <w:pStyle w:val="ListParagraph"/>
        <w:spacing w:before="0" w:after="0" w:line="276" w:lineRule="auto"/>
        <w:contextualSpacing w:val="0"/>
        <w:jc w:val="both"/>
      </w:pPr>
    </w:p>
    <w:p w14:paraId="74BA8305" w14:textId="77777777" w:rsidR="003F19DE" w:rsidRPr="000F2909" w:rsidRDefault="003F19DE" w:rsidP="003F19DE">
      <w:pPr>
        <w:pStyle w:val="ListParagraph"/>
        <w:spacing w:before="0" w:after="0" w:line="276" w:lineRule="auto"/>
        <w:contextualSpacing w:val="0"/>
        <w:jc w:val="both"/>
      </w:pPr>
      <w:r w:rsidRPr="000F2909">
        <w:rPr>
          <w:noProof/>
          <w:color w:val="2B579A"/>
          <w:shd w:val="clear" w:color="auto" w:fill="E6E6E6"/>
          <w:lang w:val="en-US"/>
        </w:rPr>
        <w:drawing>
          <wp:inline distT="0" distB="0" distL="0" distR="0" wp14:anchorId="75BCD84B" wp14:editId="0AD3205D">
            <wp:extent cx="5536261" cy="3838575"/>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Map&#10;&#10;Description automatically generated with low confidence"/>
                    <pic:cNvPicPr/>
                  </pic:nvPicPr>
                  <pic:blipFill>
                    <a:blip r:embed="rId79">
                      <a:extLst>
                        <a:ext uri="{28A0092B-C50C-407E-A947-70E740481C1C}">
                          <a14:useLocalDpi xmlns:a14="http://schemas.microsoft.com/office/drawing/2010/main"/>
                        </a:ext>
                      </a:extLst>
                    </a:blip>
                    <a:stretch>
                      <a:fillRect/>
                    </a:stretch>
                  </pic:blipFill>
                  <pic:spPr>
                    <a:xfrm>
                      <a:off x="0" y="0"/>
                      <a:ext cx="5536261" cy="3838575"/>
                    </a:xfrm>
                    <a:prstGeom prst="rect">
                      <a:avLst/>
                    </a:prstGeom>
                  </pic:spPr>
                </pic:pic>
              </a:graphicData>
            </a:graphic>
          </wp:inline>
        </w:drawing>
      </w:r>
    </w:p>
    <w:p w14:paraId="324151C6" w14:textId="77777777" w:rsidR="003F19DE" w:rsidRPr="000F2909" w:rsidRDefault="003F19DE" w:rsidP="003F19DE">
      <w:pPr>
        <w:spacing w:before="0" w:after="0" w:line="276" w:lineRule="auto"/>
        <w:jc w:val="both"/>
      </w:pPr>
    </w:p>
    <w:p w14:paraId="0EEAF59F" w14:textId="26C7C31A" w:rsidR="003F19DE" w:rsidRPr="000F2909" w:rsidRDefault="568A32DA" w:rsidP="2AF6A078">
      <w:pPr>
        <w:pStyle w:val="ListParagraph"/>
        <w:numPr>
          <w:ilvl w:val="0"/>
          <w:numId w:val="140"/>
        </w:numPr>
        <w:spacing w:before="0" w:after="0" w:line="276" w:lineRule="auto"/>
        <w:jc w:val="both"/>
      </w:pPr>
      <w:r w:rsidRPr="000F2909">
        <w:t>The third group of PV sites are located on the sidewalks as well as median of Laamu link road and is shown in maps below. Site 27 (third map) is towards the South West end of the island and is currently an unpaved sand road.</w:t>
      </w:r>
    </w:p>
    <w:p w14:paraId="66DD7C52" w14:textId="77777777" w:rsidR="003F19DE" w:rsidRPr="000F2909" w:rsidRDefault="003F19DE" w:rsidP="003F19DE">
      <w:pPr>
        <w:spacing w:before="0" w:after="0" w:line="276" w:lineRule="auto"/>
        <w:jc w:val="both"/>
      </w:pPr>
    </w:p>
    <w:p w14:paraId="59F75265" w14:textId="77777777" w:rsidR="003F19DE" w:rsidRPr="000F2909" w:rsidRDefault="568A32DA" w:rsidP="003F19DE">
      <w:pPr>
        <w:pStyle w:val="ListParagraph"/>
        <w:numPr>
          <w:ilvl w:val="0"/>
          <w:numId w:val="140"/>
        </w:numPr>
        <w:spacing w:before="0" w:after="0" w:line="276" w:lineRule="auto"/>
        <w:contextualSpacing w:val="0"/>
        <w:jc w:val="both"/>
      </w:pPr>
      <w:r w:rsidRPr="000F2909">
        <w:t>The side walk arrays will serve as canopied walkways for pedestrians and site owners can enhance the visibility of the road by planting vines and others low growing plants beneath the PV array structures. The structure design shall be aesthetically pleasing.</w:t>
      </w:r>
    </w:p>
    <w:p w14:paraId="0020C928" w14:textId="77777777" w:rsidR="003F19DE" w:rsidRPr="000F2909" w:rsidRDefault="003F19DE" w:rsidP="003F19DE">
      <w:pPr>
        <w:pStyle w:val="ListParagraph"/>
        <w:spacing w:before="0" w:after="0" w:line="276" w:lineRule="auto"/>
        <w:contextualSpacing w:val="0"/>
        <w:jc w:val="both"/>
      </w:pPr>
    </w:p>
    <w:p w14:paraId="04D1BC8E" w14:textId="736013B7" w:rsidR="003F19DE" w:rsidRPr="000F2909" w:rsidRDefault="568A32DA" w:rsidP="2AF6A078">
      <w:pPr>
        <w:pStyle w:val="ListParagraph"/>
        <w:numPr>
          <w:ilvl w:val="0"/>
          <w:numId w:val="140"/>
        </w:numPr>
        <w:spacing w:before="0" w:after="0" w:line="276" w:lineRule="auto"/>
        <w:jc w:val="both"/>
      </w:pPr>
      <w:r w:rsidRPr="000F2909">
        <w:t xml:space="preserve">The road median arrays extend about one meter to the road area from both sides and thus the structure heights are required to give sufficient height clearance for vehicles. The design is expected to be duo pitch or T-frame double type carport structures to allow maximum height to the road overlapping areas. </w:t>
      </w:r>
    </w:p>
    <w:p w14:paraId="7D3B4FD4" w14:textId="77777777" w:rsidR="003F19DE" w:rsidRPr="000F2909" w:rsidRDefault="003F19DE" w:rsidP="003F19DE">
      <w:pPr>
        <w:spacing w:before="0" w:after="0" w:line="276" w:lineRule="auto"/>
        <w:jc w:val="both"/>
      </w:pPr>
    </w:p>
    <w:p w14:paraId="677261B9" w14:textId="77777777" w:rsidR="003F19DE" w:rsidRPr="000F2909" w:rsidRDefault="003F19DE" w:rsidP="003F19DE">
      <w:pPr>
        <w:pStyle w:val="ListParagraph"/>
        <w:spacing w:before="0" w:after="0" w:line="276" w:lineRule="auto"/>
        <w:contextualSpacing w:val="0"/>
        <w:jc w:val="both"/>
      </w:pPr>
    </w:p>
    <w:p w14:paraId="2A1BEADF" w14:textId="77777777" w:rsidR="003F19DE" w:rsidRPr="000F2909" w:rsidRDefault="003F19DE" w:rsidP="003F19DE">
      <w:pPr>
        <w:pStyle w:val="ListParagraph"/>
        <w:spacing w:before="0" w:after="0" w:line="276" w:lineRule="auto"/>
        <w:contextualSpacing w:val="0"/>
        <w:jc w:val="both"/>
      </w:pPr>
      <w:r w:rsidRPr="000F2909">
        <w:rPr>
          <w:noProof/>
          <w:color w:val="2B579A"/>
          <w:shd w:val="clear" w:color="auto" w:fill="E6E6E6"/>
          <w:lang w:val="en-US"/>
        </w:rPr>
        <w:drawing>
          <wp:inline distT="0" distB="0" distL="0" distR="0" wp14:anchorId="10225541" wp14:editId="45EF5D17">
            <wp:extent cx="5512668" cy="38061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 map&#10;&#10;Description automatically generated"/>
                    <pic:cNvPicPr/>
                  </pic:nvPicPr>
                  <pic:blipFill>
                    <a:blip r:embed="rId80">
                      <a:extLst>
                        <a:ext uri="{28A0092B-C50C-407E-A947-70E740481C1C}">
                          <a14:useLocalDpi xmlns:a14="http://schemas.microsoft.com/office/drawing/2010/main"/>
                        </a:ext>
                      </a:extLst>
                    </a:blip>
                    <a:stretch>
                      <a:fillRect/>
                    </a:stretch>
                  </pic:blipFill>
                  <pic:spPr>
                    <a:xfrm>
                      <a:off x="0" y="0"/>
                      <a:ext cx="5512668" cy="3806190"/>
                    </a:xfrm>
                    <a:prstGeom prst="rect">
                      <a:avLst/>
                    </a:prstGeom>
                  </pic:spPr>
                </pic:pic>
              </a:graphicData>
            </a:graphic>
          </wp:inline>
        </w:drawing>
      </w:r>
    </w:p>
    <w:p w14:paraId="0C0E3FBC" w14:textId="77777777" w:rsidR="003F19DE" w:rsidRPr="000F2909" w:rsidRDefault="003F19DE" w:rsidP="003F19DE">
      <w:pPr>
        <w:pStyle w:val="ListParagraph"/>
        <w:spacing w:before="0" w:after="0" w:line="276" w:lineRule="auto"/>
        <w:contextualSpacing w:val="0"/>
        <w:jc w:val="both"/>
      </w:pPr>
    </w:p>
    <w:p w14:paraId="19AFD728" w14:textId="77777777" w:rsidR="003F19DE" w:rsidRPr="000F2909" w:rsidRDefault="003F19DE" w:rsidP="003F19DE">
      <w:pPr>
        <w:pStyle w:val="ListParagraph"/>
        <w:spacing w:before="0" w:after="0" w:line="276" w:lineRule="auto"/>
        <w:contextualSpacing w:val="0"/>
        <w:jc w:val="both"/>
      </w:pPr>
    </w:p>
    <w:p w14:paraId="09DDD46E" w14:textId="77777777" w:rsidR="003F19DE" w:rsidRPr="000F2909" w:rsidRDefault="003F19DE" w:rsidP="003F19DE">
      <w:pPr>
        <w:pStyle w:val="ListParagraph"/>
        <w:spacing w:before="0" w:after="0" w:line="276" w:lineRule="auto"/>
        <w:contextualSpacing w:val="0"/>
        <w:jc w:val="both"/>
      </w:pPr>
      <w:r w:rsidRPr="000F2909">
        <w:rPr>
          <w:noProof/>
          <w:color w:val="2B579A"/>
          <w:shd w:val="clear" w:color="auto" w:fill="E6E6E6"/>
          <w:lang w:val="en-US"/>
        </w:rPr>
        <w:drawing>
          <wp:inline distT="0" distB="0" distL="0" distR="0" wp14:anchorId="344BBE32" wp14:editId="219AAD19">
            <wp:extent cx="5485100" cy="3783840"/>
            <wp:effectExtent l="0" t="0" r="190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extLst>
                        <a:ext uri="{28A0092B-C50C-407E-A947-70E740481C1C}">
                          <a14:useLocalDpi xmlns:a14="http://schemas.microsoft.com/office/drawing/2010/main"/>
                        </a:ext>
                      </a:extLst>
                    </a:blip>
                    <a:stretch>
                      <a:fillRect/>
                    </a:stretch>
                  </pic:blipFill>
                  <pic:spPr>
                    <a:xfrm>
                      <a:off x="0" y="0"/>
                      <a:ext cx="5485100" cy="3783840"/>
                    </a:xfrm>
                    <a:prstGeom prst="rect">
                      <a:avLst/>
                    </a:prstGeom>
                  </pic:spPr>
                </pic:pic>
              </a:graphicData>
            </a:graphic>
          </wp:inline>
        </w:drawing>
      </w:r>
    </w:p>
    <w:p w14:paraId="1E2B2A99" w14:textId="77777777" w:rsidR="003F19DE" w:rsidRPr="000F2909" w:rsidRDefault="003F19DE" w:rsidP="003F19DE">
      <w:pPr>
        <w:pStyle w:val="ListParagraph"/>
        <w:spacing w:before="0" w:after="0" w:line="276" w:lineRule="auto"/>
        <w:contextualSpacing w:val="0"/>
        <w:jc w:val="both"/>
      </w:pPr>
    </w:p>
    <w:p w14:paraId="790DF09E" w14:textId="77777777" w:rsidR="003F19DE" w:rsidRPr="000F2909" w:rsidRDefault="003F19DE" w:rsidP="003F19DE">
      <w:pPr>
        <w:pStyle w:val="ListParagraph"/>
        <w:spacing w:before="0" w:after="0" w:line="276" w:lineRule="auto"/>
        <w:contextualSpacing w:val="0"/>
        <w:jc w:val="both"/>
      </w:pPr>
    </w:p>
    <w:p w14:paraId="26D4D0B7" w14:textId="77777777" w:rsidR="003F19DE" w:rsidRPr="000F2909" w:rsidRDefault="003F19DE" w:rsidP="003F19DE">
      <w:pPr>
        <w:pStyle w:val="ListParagraph"/>
        <w:spacing w:before="0" w:after="0" w:line="276" w:lineRule="auto"/>
        <w:contextualSpacing w:val="0"/>
        <w:jc w:val="both"/>
      </w:pPr>
    </w:p>
    <w:p w14:paraId="4D57C4F0" w14:textId="77777777" w:rsidR="003F19DE" w:rsidRPr="000F2909" w:rsidRDefault="003F19DE" w:rsidP="003F19DE">
      <w:pPr>
        <w:pStyle w:val="ListParagraph"/>
        <w:spacing w:before="0" w:after="0" w:line="276" w:lineRule="auto"/>
        <w:contextualSpacing w:val="0"/>
        <w:jc w:val="both"/>
      </w:pPr>
    </w:p>
    <w:p w14:paraId="3B2AF777" w14:textId="77777777" w:rsidR="003F19DE" w:rsidRPr="000F2909" w:rsidRDefault="003F19DE" w:rsidP="003F19DE">
      <w:pPr>
        <w:pStyle w:val="ListParagraph"/>
        <w:spacing w:before="0" w:after="0" w:line="276" w:lineRule="auto"/>
        <w:contextualSpacing w:val="0"/>
        <w:jc w:val="both"/>
      </w:pPr>
      <w:r w:rsidRPr="000F2909">
        <w:rPr>
          <w:noProof/>
          <w:color w:val="2B579A"/>
          <w:shd w:val="clear" w:color="auto" w:fill="E6E6E6"/>
          <w:lang w:val="en-US"/>
        </w:rPr>
        <w:drawing>
          <wp:inline distT="0" distB="0" distL="0" distR="0" wp14:anchorId="2FE3A4B4" wp14:editId="116D1A67">
            <wp:extent cx="5390583" cy="3828415"/>
            <wp:effectExtent l="0" t="0" r="635"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map of a city&#10;&#10;Description automatically generated with low confidence"/>
                    <pic:cNvPicPr/>
                  </pic:nvPicPr>
                  <pic:blipFill>
                    <a:blip r:embed="rId82">
                      <a:extLst>
                        <a:ext uri="{28A0092B-C50C-407E-A947-70E740481C1C}">
                          <a14:useLocalDpi xmlns:a14="http://schemas.microsoft.com/office/drawing/2010/main"/>
                        </a:ext>
                      </a:extLst>
                    </a:blip>
                    <a:stretch>
                      <a:fillRect/>
                    </a:stretch>
                  </pic:blipFill>
                  <pic:spPr>
                    <a:xfrm>
                      <a:off x="0" y="0"/>
                      <a:ext cx="5390583" cy="3828415"/>
                    </a:xfrm>
                    <a:prstGeom prst="rect">
                      <a:avLst/>
                    </a:prstGeom>
                  </pic:spPr>
                </pic:pic>
              </a:graphicData>
            </a:graphic>
          </wp:inline>
        </w:drawing>
      </w:r>
    </w:p>
    <w:p w14:paraId="7A64669F" w14:textId="77777777" w:rsidR="003F19DE" w:rsidRPr="000F2909" w:rsidRDefault="003F19DE" w:rsidP="003F19DE">
      <w:pPr>
        <w:pStyle w:val="ListParagraph"/>
        <w:spacing w:before="0" w:after="0" w:line="276" w:lineRule="auto"/>
        <w:contextualSpacing w:val="0"/>
        <w:jc w:val="both"/>
      </w:pPr>
    </w:p>
    <w:p w14:paraId="78C1CC28" w14:textId="77777777" w:rsidR="003F19DE" w:rsidRPr="000F2909" w:rsidRDefault="003F19DE" w:rsidP="003F19DE">
      <w:pPr>
        <w:spacing w:before="0" w:after="0" w:line="276" w:lineRule="auto"/>
        <w:jc w:val="both"/>
      </w:pPr>
    </w:p>
    <w:p w14:paraId="3DC21809" w14:textId="4A571B91" w:rsidR="003F19DE" w:rsidRPr="000F2909" w:rsidRDefault="568A32DA" w:rsidP="2AF6A078">
      <w:pPr>
        <w:pStyle w:val="ListParagraph"/>
        <w:numPr>
          <w:ilvl w:val="0"/>
          <w:numId w:val="140"/>
        </w:numPr>
        <w:spacing w:before="0" w:after="0" w:line="276" w:lineRule="auto"/>
        <w:jc w:val="both"/>
      </w:pPr>
      <w:r w:rsidRPr="000F2909">
        <w:t>There is a distinct group of arrays within the below proximal group of arrays categorized from link road. These arrays are located around the Kurigamu football ground. Similar to other PV structures near playground areas the PV canopies will serve as shades alongside the sports ground where spectators gather to cheer on during sports events and other recreational events of the sort and the 6m wide span area parallel to the link road can also be used for other purposes such as parking.</w:t>
      </w:r>
    </w:p>
    <w:p w14:paraId="5A20F4B3" w14:textId="77777777" w:rsidR="003F19DE" w:rsidRPr="000F2909" w:rsidRDefault="003F19DE" w:rsidP="003F19DE">
      <w:pPr>
        <w:pStyle w:val="ListParagraph"/>
        <w:spacing w:before="0" w:after="0" w:line="276" w:lineRule="auto"/>
        <w:contextualSpacing w:val="0"/>
        <w:jc w:val="both"/>
      </w:pPr>
    </w:p>
    <w:p w14:paraId="3D58524A" w14:textId="77777777" w:rsidR="003F19DE" w:rsidRPr="000F2909" w:rsidRDefault="003F19DE" w:rsidP="003F19DE">
      <w:pPr>
        <w:pStyle w:val="ListParagraph"/>
        <w:spacing w:before="0" w:after="0" w:line="276" w:lineRule="auto"/>
        <w:contextualSpacing w:val="0"/>
        <w:jc w:val="both"/>
      </w:pPr>
      <w:r w:rsidRPr="000F2909">
        <w:rPr>
          <w:noProof/>
          <w:color w:val="2B579A"/>
          <w:shd w:val="clear" w:color="auto" w:fill="E6E6E6"/>
          <w:lang w:val="en-US"/>
        </w:rPr>
        <w:drawing>
          <wp:inline distT="0" distB="0" distL="0" distR="0" wp14:anchorId="684D2CFE" wp14:editId="534ECF22">
            <wp:extent cx="5481892" cy="3855720"/>
            <wp:effectExtent l="0" t="0" r="508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diagram&#10;&#10;Description automatically generated"/>
                    <pic:cNvPicPr/>
                  </pic:nvPicPr>
                  <pic:blipFill>
                    <a:blip r:embed="rId83">
                      <a:extLst>
                        <a:ext uri="{28A0092B-C50C-407E-A947-70E740481C1C}">
                          <a14:useLocalDpi xmlns:a14="http://schemas.microsoft.com/office/drawing/2010/main"/>
                        </a:ext>
                      </a:extLst>
                    </a:blip>
                    <a:stretch>
                      <a:fillRect/>
                    </a:stretch>
                  </pic:blipFill>
                  <pic:spPr>
                    <a:xfrm>
                      <a:off x="0" y="0"/>
                      <a:ext cx="5481892" cy="3855720"/>
                    </a:xfrm>
                    <a:prstGeom prst="rect">
                      <a:avLst/>
                    </a:prstGeom>
                  </pic:spPr>
                </pic:pic>
              </a:graphicData>
            </a:graphic>
          </wp:inline>
        </w:drawing>
      </w:r>
    </w:p>
    <w:p w14:paraId="0EBBCD1B" w14:textId="7241EE3D" w:rsidR="003F19DE" w:rsidRPr="000F2909" w:rsidRDefault="568A32DA" w:rsidP="003F19DE">
      <w:pPr>
        <w:pStyle w:val="ListParagraph"/>
        <w:numPr>
          <w:ilvl w:val="0"/>
          <w:numId w:val="140"/>
        </w:numPr>
        <w:spacing w:before="0" w:after="0" w:line="276" w:lineRule="auto"/>
        <w:jc w:val="both"/>
      </w:pPr>
      <w:r w:rsidRPr="000F2909">
        <w:t>Site owners always have the option of retro fitting and developing the area licensed for PV installation as they desire but, in a manner, not to obstruct the operation and maintenance of the facility. Examples of such developments include adding park benches and other recreational amenities appropriate to the location, setting up of market stalls, paving of the area footprint / planting of low growing vegetation etc.</w:t>
      </w:r>
    </w:p>
    <w:p w14:paraId="55B833CA"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Prior to detailed design the winning contractor is required to submit the PV installation concepts for the approval of site owners. Comments for minor design changes from site owners shall be taken in to consideration in detailed design as to ensure desired end uses specific to each site are met. </w:t>
      </w:r>
    </w:p>
    <w:p w14:paraId="16A7B052"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 Constraints to array structure </w:t>
      </w:r>
    </w:p>
    <w:p w14:paraId="3A2400F9" w14:textId="77777777" w:rsidR="003F19DE" w:rsidRPr="000F2909" w:rsidRDefault="003F19DE" w:rsidP="003F19DE">
      <w:pPr>
        <w:pStyle w:val="ListParagraph"/>
        <w:numPr>
          <w:ilvl w:val="1"/>
          <w:numId w:val="140"/>
        </w:numPr>
        <w:spacing w:before="0" w:after="0" w:line="276" w:lineRule="auto"/>
        <w:jc w:val="both"/>
      </w:pPr>
      <w:r w:rsidRPr="000F2909">
        <w:t xml:space="preserve">6m clearance buffer zone from harbour quay wall to structure footings for the Harbour west arrays. </w:t>
      </w:r>
    </w:p>
    <w:p w14:paraId="1246195E" w14:textId="77777777" w:rsidR="003F19DE" w:rsidRPr="000F2909" w:rsidRDefault="003F19DE" w:rsidP="003F19DE">
      <w:pPr>
        <w:pStyle w:val="ListParagraph"/>
        <w:numPr>
          <w:ilvl w:val="1"/>
          <w:numId w:val="140"/>
        </w:numPr>
        <w:spacing w:before="0" w:after="0" w:line="276" w:lineRule="auto"/>
        <w:jc w:val="both"/>
      </w:pPr>
      <w:r w:rsidRPr="000F2909">
        <w:t xml:space="preserve">Refer to Data room - Site Requirements table for design constraints and specific requirement for particular subsite. </w:t>
      </w:r>
    </w:p>
    <w:p w14:paraId="2647D483" w14:textId="77777777" w:rsidR="003F19DE" w:rsidRPr="000F2909" w:rsidRDefault="003F19DE" w:rsidP="003F19DE">
      <w:pPr>
        <w:pStyle w:val="ListParagraph"/>
        <w:numPr>
          <w:ilvl w:val="1"/>
          <w:numId w:val="140"/>
        </w:numPr>
        <w:spacing w:before="0" w:after="0" w:line="276" w:lineRule="auto"/>
        <w:jc w:val="both"/>
      </w:pPr>
      <w:r w:rsidRPr="000F2909">
        <w:t>In general, the following applies.</w:t>
      </w:r>
    </w:p>
    <w:p w14:paraId="2CB06342" w14:textId="77777777" w:rsidR="003F19DE" w:rsidRPr="000F2909" w:rsidRDefault="003F19DE" w:rsidP="003F19DE">
      <w:pPr>
        <w:pStyle w:val="ListParagraph"/>
        <w:numPr>
          <w:ilvl w:val="2"/>
          <w:numId w:val="140"/>
        </w:numPr>
        <w:spacing w:before="0" w:after="0" w:line="276" w:lineRule="auto"/>
        <w:jc w:val="both"/>
      </w:pPr>
      <w:r w:rsidRPr="000F2909">
        <w:t>Clear height of minimum 4.5 m for arrays covering full width or extending to parts of road ways.</w:t>
      </w:r>
    </w:p>
    <w:p w14:paraId="05DCA143" w14:textId="77777777" w:rsidR="003F19DE" w:rsidRPr="000F2909" w:rsidRDefault="003F19DE" w:rsidP="003F19DE">
      <w:pPr>
        <w:pStyle w:val="ListParagraph"/>
        <w:numPr>
          <w:ilvl w:val="2"/>
          <w:numId w:val="140"/>
        </w:numPr>
        <w:spacing w:before="0" w:after="0" w:line="276" w:lineRule="auto"/>
        <w:jc w:val="both"/>
      </w:pPr>
      <w:r w:rsidRPr="000F2909">
        <w:t>Clear height of minimum 3.5 m for elevated array sites that require clear views such as harbour areas, beaches and tourism area arrays.</w:t>
      </w:r>
    </w:p>
    <w:p w14:paraId="7C234959" w14:textId="12E776E8" w:rsidR="003F19DE" w:rsidRPr="000F2909" w:rsidRDefault="563400C2" w:rsidP="003F19DE">
      <w:pPr>
        <w:pStyle w:val="ListParagraph"/>
        <w:numPr>
          <w:ilvl w:val="2"/>
          <w:numId w:val="140"/>
        </w:numPr>
        <w:spacing w:before="0" w:after="0" w:line="276" w:lineRule="auto"/>
        <w:jc w:val="both"/>
      </w:pPr>
      <w:r w:rsidRPr="000F2909">
        <w:t>Clear height of minimum 3m for all other elevated array</w:t>
      </w:r>
      <w:r w:rsidR="497CD71E" w:rsidRPr="000F2909">
        <w:t xml:space="preserve">s, elevated walkways </w:t>
      </w:r>
      <w:r w:rsidRPr="000F2909">
        <w:t>and carports.</w:t>
      </w:r>
    </w:p>
    <w:p w14:paraId="583546C2" w14:textId="4DCF8C37" w:rsidR="003F19DE" w:rsidRPr="000F2909" w:rsidRDefault="083CAE45" w:rsidP="003F19DE">
      <w:pPr>
        <w:pStyle w:val="ListParagraph"/>
        <w:numPr>
          <w:ilvl w:val="2"/>
          <w:numId w:val="140"/>
        </w:numPr>
        <w:spacing w:before="0" w:after="0" w:line="276" w:lineRule="auto"/>
        <w:jc w:val="both"/>
      </w:pPr>
      <w:r w:rsidRPr="000F2909">
        <w:t>Column spacing between 3-6m (6m requirement to be met for sites where specified (in data room site list))</w:t>
      </w:r>
      <w:r w:rsidR="563400C2" w:rsidRPr="000F2909">
        <w:t>.</w:t>
      </w:r>
    </w:p>
    <w:p w14:paraId="0EE87119" w14:textId="77777777" w:rsidR="003F19DE" w:rsidRPr="000F2909" w:rsidRDefault="563400C2" w:rsidP="003F19DE">
      <w:pPr>
        <w:pStyle w:val="ListParagraph"/>
        <w:numPr>
          <w:ilvl w:val="2"/>
          <w:numId w:val="140"/>
        </w:numPr>
        <w:spacing w:before="0" w:after="200" w:line="276" w:lineRule="auto"/>
        <w:jc w:val="both"/>
      </w:pPr>
      <w:r w:rsidRPr="000F2909">
        <w:t>PV support columns to be restricted to the sides of the road for full width road way arrays or that extending to parts of the road.</w:t>
      </w:r>
    </w:p>
    <w:p w14:paraId="7CFBEE2D" w14:textId="00253BD4" w:rsidR="3D4CFD21" w:rsidRPr="000F2909" w:rsidRDefault="3D4CFD21" w:rsidP="2AF6A078">
      <w:pPr>
        <w:pStyle w:val="ListParagraph"/>
        <w:numPr>
          <w:ilvl w:val="1"/>
          <w:numId w:val="140"/>
        </w:numPr>
        <w:spacing w:before="0" w:after="200" w:line="276" w:lineRule="auto"/>
        <w:jc w:val="both"/>
      </w:pPr>
      <w:r w:rsidRPr="000F2909">
        <w:t>Refer section E.3.</w:t>
      </w:r>
      <w:r w:rsidRPr="000F2909">
        <w:rPr>
          <w:i/>
          <w:iCs/>
          <w:highlight w:val="lightGray"/>
        </w:rPr>
        <w:t xml:space="preserve"> Diagrams of typical array structures and representative conceptual design</w:t>
      </w:r>
      <w:r w:rsidRPr="000F2909">
        <w:rPr>
          <w:highlight w:val="lightGray"/>
        </w:rPr>
        <w:t>s</w:t>
      </w:r>
      <w:r w:rsidRPr="000F2909">
        <w:t>, for model concepts</w:t>
      </w:r>
    </w:p>
    <w:p w14:paraId="7FFE023B" w14:textId="77777777" w:rsidR="003F19DE" w:rsidRPr="000F2909" w:rsidRDefault="568A32DA" w:rsidP="003F19DE">
      <w:pPr>
        <w:pStyle w:val="ListParagraph"/>
        <w:numPr>
          <w:ilvl w:val="0"/>
          <w:numId w:val="140"/>
        </w:numPr>
        <w:spacing w:before="0" w:after="0" w:line="276" w:lineRule="auto"/>
        <w:contextualSpacing w:val="0"/>
        <w:jc w:val="both"/>
      </w:pPr>
      <w:r w:rsidRPr="000F2909">
        <w:t>Other</w:t>
      </w:r>
    </w:p>
    <w:p w14:paraId="4EA884D3" w14:textId="77777777" w:rsidR="003F19DE" w:rsidRPr="000F2909" w:rsidRDefault="003F19DE" w:rsidP="003F19DE">
      <w:pPr>
        <w:pStyle w:val="ListParagraph"/>
        <w:numPr>
          <w:ilvl w:val="1"/>
          <w:numId w:val="140"/>
        </w:numPr>
        <w:spacing w:before="0" w:after="0" w:line="276" w:lineRule="auto"/>
        <w:contextualSpacing w:val="0"/>
        <w:jc w:val="both"/>
      </w:pPr>
      <w:r w:rsidRPr="000F2909">
        <w:t xml:space="preserve">Night time lighting to be provided under each array. </w:t>
      </w:r>
    </w:p>
    <w:p w14:paraId="31FC6201" w14:textId="53D53314" w:rsidR="003F19DE" w:rsidRPr="000F2909" w:rsidRDefault="563400C2" w:rsidP="2AF6A078">
      <w:pPr>
        <w:pStyle w:val="ListParagraph"/>
        <w:numPr>
          <w:ilvl w:val="1"/>
          <w:numId w:val="140"/>
        </w:numPr>
        <w:spacing w:before="0" w:after="0" w:line="276" w:lineRule="auto"/>
        <w:jc w:val="both"/>
      </w:pPr>
      <w:r w:rsidRPr="000F2909">
        <w:t xml:space="preserve">Benches to be provided for the area in front of Laamu Atoll Education </w:t>
      </w:r>
      <w:r w:rsidR="48E99C08" w:rsidRPr="000F2909">
        <w:t>Centre.</w:t>
      </w:r>
      <w:r w:rsidRPr="000F2909">
        <w:t xml:space="preserve"> During design stage PV developer can consult with the site owner to work out the details such as quantity and type of benching optimal for individual sites.</w:t>
      </w:r>
    </w:p>
    <w:p w14:paraId="3A48818D" w14:textId="299991EE" w:rsidR="003F19DE" w:rsidRPr="000F2909" w:rsidRDefault="568A32DA" w:rsidP="003F19DE">
      <w:pPr>
        <w:pStyle w:val="ListParagraph"/>
        <w:numPr>
          <w:ilvl w:val="0"/>
          <w:numId w:val="140"/>
        </w:numPr>
        <w:spacing w:before="0" w:after="0" w:line="276" w:lineRule="auto"/>
        <w:jc w:val="both"/>
      </w:pPr>
      <w:r w:rsidRPr="000F2909">
        <w:t xml:space="preserve">Interconnection route constraints: </w:t>
      </w:r>
    </w:p>
    <w:p w14:paraId="0A9ED91D" w14:textId="77777777" w:rsidR="003F19DE" w:rsidRPr="000F2909" w:rsidRDefault="563400C2" w:rsidP="003F19DE">
      <w:pPr>
        <w:pStyle w:val="ListParagraph"/>
        <w:numPr>
          <w:ilvl w:val="1"/>
          <w:numId w:val="140"/>
        </w:numPr>
        <w:spacing w:before="0" w:after="0" w:line="276" w:lineRule="auto"/>
      </w:pPr>
      <w:r w:rsidRPr="000F2909">
        <w:t>LV feeder upgrades to follow existing routes. LV Interconnection cables shall be routed from the solar farm areas to the grid connection point along the sides of the existing roads and should not cross to any public or private lands.</w:t>
      </w:r>
    </w:p>
    <w:p w14:paraId="0AFBEDAD" w14:textId="77777777" w:rsidR="003F19DE" w:rsidRPr="000F2909" w:rsidRDefault="003F19DE" w:rsidP="003F19DE">
      <w:pPr>
        <w:spacing w:before="0" w:after="0" w:line="276" w:lineRule="auto"/>
        <w:jc w:val="both"/>
      </w:pPr>
    </w:p>
    <w:p w14:paraId="7DD9CBE7" w14:textId="77777777" w:rsidR="003F19DE" w:rsidRPr="000F2909" w:rsidRDefault="003F19DE" w:rsidP="003F19DE">
      <w:pPr>
        <w:pStyle w:val="SECTIONHeading3"/>
        <w:numPr>
          <w:ilvl w:val="3"/>
          <w:numId w:val="267"/>
        </w:numPr>
      </w:pPr>
      <w:r w:rsidRPr="000F2909">
        <w:t xml:space="preserve">L. Gan </w:t>
      </w:r>
    </w:p>
    <w:p w14:paraId="277056C1" w14:textId="031046B7" w:rsidR="003F19DE" w:rsidRPr="000F2909" w:rsidRDefault="568A32DA" w:rsidP="003F19DE">
      <w:pPr>
        <w:pStyle w:val="ListParagraph"/>
        <w:numPr>
          <w:ilvl w:val="0"/>
          <w:numId w:val="140"/>
        </w:numPr>
        <w:spacing w:before="0" w:after="0" w:line="276" w:lineRule="auto"/>
        <w:jc w:val="both"/>
      </w:pPr>
      <w:r w:rsidRPr="000F2909">
        <w:t>PV installation for L. Gan will be along about 6.7 km of the link road starting from the Northern tip of L. Gan and crossing through the residential districts and extending to agricultural areas. PV arrays are planned for the median section of the road which is about 1.5m in width. The arrays will cover a span of 4m thus having an overhang of about 1.25m to the road from each side. The layout map of installation route and detailed close-up views are illustrated in below maps. For details of individual sections refer the site maps in data room.</w:t>
      </w:r>
    </w:p>
    <w:p w14:paraId="1BBCEB14" w14:textId="77777777" w:rsidR="003F19DE" w:rsidRPr="000F2909" w:rsidRDefault="003F19DE" w:rsidP="003F19DE">
      <w:pPr>
        <w:pStyle w:val="ListParagraph"/>
        <w:spacing w:before="0" w:after="0" w:line="276" w:lineRule="auto"/>
        <w:contextualSpacing w:val="0"/>
        <w:jc w:val="both"/>
      </w:pPr>
    </w:p>
    <w:p w14:paraId="39932440" w14:textId="77777777" w:rsidR="003F19DE" w:rsidRPr="000F2909" w:rsidRDefault="003F19DE" w:rsidP="003F19DE">
      <w:pPr>
        <w:pStyle w:val="ListParagraph"/>
        <w:spacing w:before="0" w:after="0" w:line="276" w:lineRule="auto"/>
        <w:contextualSpacing w:val="0"/>
        <w:jc w:val="both"/>
      </w:pPr>
      <w:r w:rsidRPr="000F2909">
        <w:rPr>
          <w:noProof/>
          <w:color w:val="2B579A"/>
          <w:shd w:val="clear" w:color="auto" w:fill="E6E6E6"/>
          <w:lang w:val="en-US"/>
        </w:rPr>
        <w:drawing>
          <wp:inline distT="0" distB="0" distL="0" distR="0" wp14:anchorId="3DD592E8" wp14:editId="61108F1A">
            <wp:extent cx="5731510" cy="3001010"/>
            <wp:effectExtent l="0" t="0" r="2540"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screen">
                      <a:extLst>
                        <a:ext uri="{28A0092B-C50C-407E-A947-70E740481C1C}">
                          <a14:useLocalDpi xmlns:a14="http://schemas.microsoft.com/office/drawing/2010/main"/>
                        </a:ext>
                      </a:extLst>
                    </a:blip>
                    <a:stretch>
                      <a:fillRect/>
                    </a:stretch>
                  </pic:blipFill>
                  <pic:spPr>
                    <a:xfrm>
                      <a:off x="0" y="0"/>
                      <a:ext cx="5731510" cy="3001010"/>
                    </a:xfrm>
                    <a:prstGeom prst="rect">
                      <a:avLst/>
                    </a:prstGeom>
                  </pic:spPr>
                </pic:pic>
              </a:graphicData>
            </a:graphic>
          </wp:inline>
        </w:drawing>
      </w:r>
    </w:p>
    <w:p w14:paraId="5CE277C0" w14:textId="77777777" w:rsidR="003F19DE" w:rsidRPr="000F2909" w:rsidRDefault="003F19DE" w:rsidP="003F19DE">
      <w:pPr>
        <w:pStyle w:val="ListParagraph"/>
        <w:spacing w:before="0" w:after="0" w:line="276" w:lineRule="auto"/>
        <w:contextualSpacing w:val="0"/>
        <w:jc w:val="both"/>
      </w:pPr>
      <w:r w:rsidRPr="000F2909">
        <w:rPr>
          <w:noProof/>
          <w:color w:val="2B579A"/>
          <w:shd w:val="clear" w:color="auto" w:fill="E6E6E6"/>
          <w:lang w:val="en-US"/>
        </w:rPr>
        <w:drawing>
          <wp:inline distT="0" distB="0" distL="0" distR="0" wp14:anchorId="31EA1A5A" wp14:editId="18D93D47">
            <wp:extent cx="5731510" cy="3056255"/>
            <wp:effectExtent l="0" t="0" r="2540" b="0"/>
            <wp:docPr id="1954809088" name="Picture 1954809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cstate="screen">
                      <a:extLst>
                        <a:ext uri="{28A0092B-C50C-407E-A947-70E740481C1C}">
                          <a14:useLocalDpi xmlns:a14="http://schemas.microsoft.com/office/drawing/2010/main"/>
                        </a:ext>
                      </a:extLst>
                    </a:blip>
                    <a:stretch>
                      <a:fillRect/>
                    </a:stretch>
                  </pic:blipFill>
                  <pic:spPr>
                    <a:xfrm>
                      <a:off x="0" y="0"/>
                      <a:ext cx="5731510" cy="3056255"/>
                    </a:xfrm>
                    <a:prstGeom prst="rect">
                      <a:avLst/>
                    </a:prstGeom>
                  </pic:spPr>
                </pic:pic>
              </a:graphicData>
            </a:graphic>
          </wp:inline>
        </w:drawing>
      </w:r>
    </w:p>
    <w:p w14:paraId="7718EC0B" w14:textId="77777777" w:rsidR="003F19DE" w:rsidRPr="000F2909" w:rsidRDefault="003F19DE" w:rsidP="003F19DE">
      <w:pPr>
        <w:pStyle w:val="ListParagraph"/>
        <w:spacing w:before="0" w:after="0" w:line="276" w:lineRule="auto"/>
        <w:contextualSpacing w:val="0"/>
        <w:jc w:val="both"/>
      </w:pPr>
    </w:p>
    <w:p w14:paraId="12246666" w14:textId="77777777" w:rsidR="003F19DE" w:rsidRPr="000F2909" w:rsidRDefault="003F19DE" w:rsidP="003F19DE">
      <w:pPr>
        <w:pStyle w:val="ListParagraph"/>
        <w:spacing w:before="0" w:after="0" w:line="276" w:lineRule="auto"/>
        <w:contextualSpacing w:val="0"/>
        <w:jc w:val="both"/>
      </w:pPr>
      <w:r w:rsidRPr="000F2909">
        <w:rPr>
          <w:noProof/>
          <w:color w:val="2B579A"/>
          <w:shd w:val="clear" w:color="auto" w:fill="E6E6E6"/>
          <w:lang w:val="en-US"/>
        </w:rPr>
        <w:drawing>
          <wp:inline distT="0" distB="0" distL="0" distR="0" wp14:anchorId="47185138" wp14:editId="634CEAD1">
            <wp:extent cx="5731510" cy="3061970"/>
            <wp:effectExtent l="0" t="0" r="2540" b="5080"/>
            <wp:docPr id="1954809089" name="Picture 1954809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cstate="screen">
                      <a:extLst>
                        <a:ext uri="{28A0092B-C50C-407E-A947-70E740481C1C}">
                          <a14:useLocalDpi xmlns:a14="http://schemas.microsoft.com/office/drawing/2010/main"/>
                        </a:ext>
                      </a:extLst>
                    </a:blip>
                    <a:stretch>
                      <a:fillRect/>
                    </a:stretch>
                  </pic:blipFill>
                  <pic:spPr>
                    <a:xfrm>
                      <a:off x="0" y="0"/>
                      <a:ext cx="5731510" cy="3061970"/>
                    </a:xfrm>
                    <a:prstGeom prst="rect">
                      <a:avLst/>
                    </a:prstGeom>
                  </pic:spPr>
                </pic:pic>
              </a:graphicData>
            </a:graphic>
          </wp:inline>
        </w:drawing>
      </w:r>
    </w:p>
    <w:p w14:paraId="19790909" w14:textId="77777777" w:rsidR="003F19DE" w:rsidRPr="000F2909" w:rsidRDefault="003F19DE" w:rsidP="003F19DE">
      <w:pPr>
        <w:pStyle w:val="ListParagraph"/>
        <w:spacing w:before="0" w:after="0" w:line="276" w:lineRule="auto"/>
        <w:contextualSpacing w:val="0"/>
        <w:jc w:val="both"/>
      </w:pPr>
      <w:r w:rsidRPr="000F2909">
        <w:rPr>
          <w:noProof/>
          <w:color w:val="2B579A"/>
          <w:shd w:val="clear" w:color="auto" w:fill="E6E6E6"/>
          <w:lang w:val="en-US"/>
        </w:rPr>
        <w:drawing>
          <wp:inline distT="0" distB="0" distL="0" distR="0" wp14:anchorId="4E6DF58A" wp14:editId="5577783F">
            <wp:extent cx="5731510" cy="3046095"/>
            <wp:effectExtent l="0" t="0" r="2540" b="1905"/>
            <wp:docPr id="1954809090" name="Picture 195480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cstate="screen">
                      <a:extLst>
                        <a:ext uri="{28A0092B-C50C-407E-A947-70E740481C1C}">
                          <a14:useLocalDpi xmlns:a14="http://schemas.microsoft.com/office/drawing/2010/main"/>
                        </a:ext>
                      </a:extLst>
                    </a:blip>
                    <a:stretch>
                      <a:fillRect/>
                    </a:stretch>
                  </pic:blipFill>
                  <pic:spPr>
                    <a:xfrm>
                      <a:off x="0" y="0"/>
                      <a:ext cx="5731510" cy="3046095"/>
                    </a:xfrm>
                    <a:prstGeom prst="rect">
                      <a:avLst/>
                    </a:prstGeom>
                  </pic:spPr>
                </pic:pic>
              </a:graphicData>
            </a:graphic>
          </wp:inline>
        </w:drawing>
      </w:r>
    </w:p>
    <w:p w14:paraId="535C57AA" w14:textId="77777777" w:rsidR="003F19DE" w:rsidRPr="000F2909" w:rsidRDefault="003F19DE" w:rsidP="003F19DE">
      <w:pPr>
        <w:pStyle w:val="ListParagraph"/>
        <w:spacing w:before="0" w:after="0" w:line="276" w:lineRule="auto"/>
        <w:contextualSpacing w:val="0"/>
        <w:jc w:val="both"/>
      </w:pPr>
      <w:r w:rsidRPr="000F2909">
        <w:rPr>
          <w:noProof/>
          <w:color w:val="2B579A"/>
          <w:shd w:val="clear" w:color="auto" w:fill="E6E6E6"/>
          <w:lang w:val="en-US"/>
        </w:rPr>
        <w:drawing>
          <wp:inline distT="0" distB="0" distL="0" distR="0" wp14:anchorId="7CA9553F" wp14:editId="32BE9C1B">
            <wp:extent cx="5731510" cy="3035935"/>
            <wp:effectExtent l="0" t="0" r="2540" b="0"/>
            <wp:docPr id="1954809091" name="Picture 195480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cstate="screen">
                      <a:extLst>
                        <a:ext uri="{28A0092B-C50C-407E-A947-70E740481C1C}">
                          <a14:useLocalDpi xmlns:a14="http://schemas.microsoft.com/office/drawing/2010/main"/>
                        </a:ext>
                      </a:extLst>
                    </a:blip>
                    <a:stretch>
                      <a:fillRect/>
                    </a:stretch>
                  </pic:blipFill>
                  <pic:spPr>
                    <a:xfrm>
                      <a:off x="0" y="0"/>
                      <a:ext cx="5731510" cy="3035935"/>
                    </a:xfrm>
                    <a:prstGeom prst="rect">
                      <a:avLst/>
                    </a:prstGeom>
                  </pic:spPr>
                </pic:pic>
              </a:graphicData>
            </a:graphic>
          </wp:inline>
        </w:drawing>
      </w:r>
    </w:p>
    <w:p w14:paraId="189BF3D8" w14:textId="77777777" w:rsidR="003F19DE" w:rsidRPr="000F2909" w:rsidRDefault="003F19DE" w:rsidP="003F19DE">
      <w:pPr>
        <w:pStyle w:val="ListParagraph"/>
        <w:spacing w:before="0" w:after="0" w:line="276" w:lineRule="auto"/>
        <w:contextualSpacing w:val="0"/>
        <w:jc w:val="both"/>
      </w:pPr>
      <w:r w:rsidRPr="000F2909">
        <w:rPr>
          <w:noProof/>
          <w:color w:val="2B579A"/>
          <w:shd w:val="clear" w:color="auto" w:fill="E6E6E6"/>
          <w:lang w:val="en-US"/>
        </w:rPr>
        <w:drawing>
          <wp:inline distT="0" distB="0" distL="0" distR="0" wp14:anchorId="17FF7F1A" wp14:editId="53E9285F">
            <wp:extent cx="5731510" cy="3057525"/>
            <wp:effectExtent l="0" t="0" r="2540" b="9525"/>
            <wp:docPr id="1954809092" name="Picture 1954809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cstate="screen">
                      <a:extLst>
                        <a:ext uri="{28A0092B-C50C-407E-A947-70E740481C1C}">
                          <a14:useLocalDpi xmlns:a14="http://schemas.microsoft.com/office/drawing/2010/main"/>
                        </a:ext>
                      </a:extLst>
                    </a:blip>
                    <a:stretch>
                      <a:fillRect/>
                    </a:stretch>
                  </pic:blipFill>
                  <pic:spPr>
                    <a:xfrm>
                      <a:off x="0" y="0"/>
                      <a:ext cx="5731510" cy="3057525"/>
                    </a:xfrm>
                    <a:prstGeom prst="rect">
                      <a:avLst/>
                    </a:prstGeom>
                  </pic:spPr>
                </pic:pic>
              </a:graphicData>
            </a:graphic>
          </wp:inline>
        </w:drawing>
      </w:r>
    </w:p>
    <w:p w14:paraId="31E66C34" w14:textId="77777777" w:rsidR="003F19DE" w:rsidRPr="000F2909" w:rsidRDefault="003F19DE" w:rsidP="003F19DE">
      <w:pPr>
        <w:pStyle w:val="ListParagraph"/>
        <w:spacing w:before="0" w:after="0" w:line="276" w:lineRule="auto"/>
        <w:contextualSpacing w:val="0"/>
        <w:jc w:val="both"/>
      </w:pPr>
      <w:r w:rsidRPr="000F2909">
        <w:rPr>
          <w:noProof/>
          <w:color w:val="2B579A"/>
          <w:shd w:val="clear" w:color="auto" w:fill="E6E6E6"/>
          <w:lang w:val="en-US"/>
        </w:rPr>
        <w:drawing>
          <wp:inline distT="0" distB="0" distL="0" distR="0" wp14:anchorId="24388F77" wp14:editId="121BE9E8">
            <wp:extent cx="5731510" cy="3042285"/>
            <wp:effectExtent l="0" t="0" r="2540" b="5715"/>
            <wp:docPr id="1954809093" name="Picture 1954809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cstate="screen">
                      <a:extLst>
                        <a:ext uri="{28A0092B-C50C-407E-A947-70E740481C1C}">
                          <a14:useLocalDpi xmlns:a14="http://schemas.microsoft.com/office/drawing/2010/main"/>
                        </a:ext>
                      </a:extLst>
                    </a:blip>
                    <a:stretch>
                      <a:fillRect/>
                    </a:stretch>
                  </pic:blipFill>
                  <pic:spPr>
                    <a:xfrm>
                      <a:off x="0" y="0"/>
                      <a:ext cx="5731510" cy="3042285"/>
                    </a:xfrm>
                    <a:prstGeom prst="rect">
                      <a:avLst/>
                    </a:prstGeom>
                  </pic:spPr>
                </pic:pic>
              </a:graphicData>
            </a:graphic>
          </wp:inline>
        </w:drawing>
      </w:r>
    </w:p>
    <w:p w14:paraId="6FD1CC59" w14:textId="77777777" w:rsidR="003F19DE" w:rsidRPr="000F2909" w:rsidRDefault="003F19DE" w:rsidP="003F19DE">
      <w:pPr>
        <w:pStyle w:val="ListParagraph"/>
        <w:spacing w:before="0" w:after="0" w:line="276" w:lineRule="auto"/>
        <w:contextualSpacing w:val="0"/>
        <w:jc w:val="both"/>
      </w:pPr>
      <w:r w:rsidRPr="000F2909">
        <w:rPr>
          <w:noProof/>
          <w:color w:val="2B579A"/>
          <w:shd w:val="clear" w:color="auto" w:fill="E6E6E6"/>
          <w:lang w:val="en-US"/>
        </w:rPr>
        <w:drawing>
          <wp:inline distT="0" distB="0" distL="0" distR="0" wp14:anchorId="606200D0" wp14:editId="0398A5C3">
            <wp:extent cx="5731510" cy="4572635"/>
            <wp:effectExtent l="0" t="0" r="2540" b="0"/>
            <wp:docPr id="1954809094" name="Picture 1954809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extLst>
                        <a:ext uri="{28A0092B-C50C-407E-A947-70E740481C1C}">
                          <a14:useLocalDpi xmlns:a14="http://schemas.microsoft.com/office/drawing/2010/main"/>
                        </a:ext>
                      </a:extLst>
                    </a:blip>
                    <a:stretch>
                      <a:fillRect/>
                    </a:stretch>
                  </pic:blipFill>
                  <pic:spPr>
                    <a:xfrm>
                      <a:off x="0" y="0"/>
                      <a:ext cx="5731510" cy="4572635"/>
                    </a:xfrm>
                    <a:prstGeom prst="rect">
                      <a:avLst/>
                    </a:prstGeom>
                  </pic:spPr>
                </pic:pic>
              </a:graphicData>
            </a:graphic>
          </wp:inline>
        </w:drawing>
      </w:r>
    </w:p>
    <w:p w14:paraId="5E995AC8" w14:textId="77777777" w:rsidR="003F19DE" w:rsidRPr="000F2909" w:rsidRDefault="003F19DE" w:rsidP="003F19DE">
      <w:pPr>
        <w:pStyle w:val="ListParagraph"/>
        <w:spacing w:before="0" w:after="0" w:line="276" w:lineRule="auto"/>
        <w:contextualSpacing w:val="0"/>
        <w:jc w:val="both"/>
      </w:pPr>
    </w:p>
    <w:p w14:paraId="3C3C8C97" w14:textId="77777777" w:rsidR="003F19DE" w:rsidRPr="000F2909" w:rsidRDefault="568A32DA" w:rsidP="003F19DE">
      <w:pPr>
        <w:pStyle w:val="ListParagraph"/>
        <w:numPr>
          <w:ilvl w:val="0"/>
          <w:numId w:val="140"/>
        </w:numPr>
        <w:spacing w:before="0" w:after="0" w:line="276" w:lineRule="auto"/>
        <w:contextualSpacing w:val="0"/>
        <w:jc w:val="both"/>
      </w:pPr>
      <w:r w:rsidRPr="000F2909">
        <w:t>The median area is the green verge for the road and site owners will plant low growing vegetation in the area.</w:t>
      </w:r>
    </w:p>
    <w:p w14:paraId="79EA3FD7"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Further there are existing street lighting cables in this verge and developer shall take all precautionary measures to avoid damages to such. </w:t>
      </w:r>
    </w:p>
    <w:p w14:paraId="2AA003C8"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Prior to detailed design the winning contractor is required to submit the PV installation concepts for the approval of site owners. Comments for minor design changes from site owners shall be taken in to consideration in detailed design as to ensure desired end uses specific to each site are met. </w:t>
      </w:r>
    </w:p>
    <w:p w14:paraId="57BDE00E"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 Constraints to array structure</w:t>
      </w:r>
    </w:p>
    <w:p w14:paraId="2A494F1B" w14:textId="6E2A266D" w:rsidR="003F19DE" w:rsidRPr="000F2909" w:rsidRDefault="003F19DE" w:rsidP="0F23273F">
      <w:pPr>
        <w:pStyle w:val="ListParagraph"/>
        <w:numPr>
          <w:ilvl w:val="1"/>
          <w:numId w:val="140"/>
        </w:numPr>
        <w:spacing w:before="0" w:after="0" w:line="276" w:lineRule="auto"/>
        <w:jc w:val="both"/>
      </w:pPr>
      <w:r w:rsidRPr="000F2909">
        <w:t>Minimum height of 4.5m</w:t>
      </w:r>
      <w:r w:rsidR="295EF01F" w:rsidRPr="000F2909">
        <w:t xml:space="preserve"> at the elevated edge (road side)</w:t>
      </w:r>
    </w:p>
    <w:p w14:paraId="308CDCAA" w14:textId="16386FAB" w:rsidR="7A9578C2" w:rsidRPr="000F2909" w:rsidRDefault="7A9578C2" w:rsidP="2C6F7079">
      <w:pPr>
        <w:pStyle w:val="ListParagraph"/>
        <w:numPr>
          <w:ilvl w:val="1"/>
          <w:numId w:val="140"/>
        </w:numPr>
        <w:spacing w:before="0" w:after="0" w:line="276" w:lineRule="auto"/>
        <w:jc w:val="both"/>
      </w:pPr>
      <w:r w:rsidRPr="000F2909">
        <w:t>Column spacing between 3-6m (6m requirement to be met for sites where specified (in data room site list))</w:t>
      </w:r>
    </w:p>
    <w:p w14:paraId="4F8DB3B3" w14:textId="13B480C8" w:rsidR="4894C3E1" w:rsidRPr="000F2909" w:rsidRDefault="4894C3E1" w:rsidP="2AF6A078">
      <w:pPr>
        <w:pStyle w:val="ListParagraph"/>
        <w:numPr>
          <w:ilvl w:val="1"/>
          <w:numId w:val="140"/>
        </w:numPr>
        <w:spacing w:before="0" w:after="200" w:line="276" w:lineRule="auto"/>
        <w:jc w:val="both"/>
      </w:pPr>
      <w:r w:rsidRPr="000F2909">
        <w:t xml:space="preserve">Refer </w:t>
      </w:r>
      <w:r w:rsidR="006C1BCF" w:rsidRPr="000F2909">
        <w:t>section E.</w:t>
      </w:r>
      <w:r w:rsidRPr="000F2909">
        <w:rPr>
          <w:i/>
          <w:iCs/>
        </w:rPr>
        <w:t>3. Diagrams of typical array structures and representative conceptual design</w:t>
      </w:r>
      <w:r w:rsidRPr="000F2909">
        <w:t>s, for model concepts</w:t>
      </w:r>
    </w:p>
    <w:p w14:paraId="3F8807E3" w14:textId="77777777" w:rsidR="003F19DE" w:rsidRPr="000F2909" w:rsidRDefault="003F19DE" w:rsidP="003F19DE">
      <w:pPr>
        <w:pStyle w:val="ListParagraph"/>
        <w:numPr>
          <w:ilvl w:val="0"/>
          <w:numId w:val="140"/>
        </w:numPr>
        <w:spacing w:before="0" w:after="0" w:line="276" w:lineRule="auto"/>
        <w:jc w:val="both"/>
      </w:pPr>
      <w:r w:rsidRPr="000F2909">
        <w:rPr>
          <w:shd w:val="clear" w:color="auto" w:fill="E6E6E6"/>
        </w:rPr>
        <w:t>Other</w:t>
      </w:r>
    </w:p>
    <w:p w14:paraId="60A3755E" w14:textId="77777777" w:rsidR="003F19DE" w:rsidRPr="000F2909" w:rsidRDefault="003F19DE" w:rsidP="003F19DE">
      <w:pPr>
        <w:pStyle w:val="ListParagraph"/>
        <w:numPr>
          <w:ilvl w:val="1"/>
          <w:numId w:val="140"/>
        </w:numPr>
        <w:spacing w:before="0" w:after="0" w:line="276" w:lineRule="auto"/>
        <w:jc w:val="both"/>
      </w:pPr>
      <w:r w:rsidRPr="000F2909">
        <w:t xml:space="preserve">Night time lighting to be provided under each array. </w:t>
      </w:r>
    </w:p>
    <w:p w14:paraId="79DA722F" w14:textId="5586FDFA" w:rsidR="003F19DE" w:rsidRPr="000F2909" w:rsidRDefault="566CC032" w:rsidP="003F19DE">
      <w:pPr>
        <w:pStyle w:val="ListParagraph"/>
        <w:numPr>
          <w:ilvl w:val="1"/>
          <w:numId w:val="140"/>
        </w:numPr>
        <w:spacing w:before="0" w:after="0" w:line="276" w:lineRule="auto"/>
        <w:jc w:val="both"/>
      </w:pPr>
      <w:r w:rsidRPr="000F2909">
        <w:t xml:space="preserve">Roadway median array locations coincide with existing streetlighting (2 x 75W LED per pole), and any new array structures may obstruct illumination which is unacceptable. PV developer may consider several alternatives to entirely mitigate this, for example: (a) spacing arrays to entirely avoid affecting streetlights, (b) elevating arrays to entirely avoid affecting streetlights, c) supplying and installing new compliant streetlights of at least equal illumination intensity and angle beneath array structure.  All designs to be approved prior to installation. </w:t>
      </w:r>
    </w:p>
    <w:p w14:paraId="69EBAAEB" w14:textId="77777777" w:rsidR="003F19DE" w:rsidRPr="000F2909" w:rsidRDefault="568A32DA" w:rsidP="003F19DE">
      <w:pPr>
        <w:pStyle w:val="ListParagraph"/>
        <w:numPr>
          <w:ilvl w:val="0"/>
          <w:numId w:val="140"/>
        </w:numPr>
        <w:spacing w:before="0" w:after="0" w:line="276" w:lineRule="auto"/>
        <w:jc w:val="both"/>
      </w:pPr>
      <w:r w:rsidRPr="000F2909">
        <w:t xml:space="preserve">Transformer and interconnection route constraints: </w:t>
      </w:r>
    </w:p>
    <w:p w14:paraId="1BDAA1F0" w14:textId="0EBD39D9" w:rsidR="003F19DE" w:rsidRPr="000F2909" w:rsidRDefault="003F19DE" w:rsidP="00272D22">
      <w:pPr>
        <w:spacing w:before="0" w:after="0" w:line="276" w:lineRule="auto"/>
        <w:ind w:left="720"/>
      </w:pPr>
      <w:r w:rsidRPr="000F2909">
        <w:t xml:space="preserve">Any existing distribution transformer substation marked for upgrading shall be installed on same footprint and existing substation building shall be re-used. </w:t>
      </w:r>
      <w:r w:rsidR="568A32DA" w:rsidRPr="000F2909">
        <w:t xml:space="preserve">Transformer which has been replaced due to upgrade may be re-used in new substation. Where </w:t>
      </w:r>
      <w:r w:rsidR="006C1BCF" w:rsidRPr="000F2909">
        <w:t>completely</w:t>
      </w:r>
      <w:r w:rsidR="568A32DA" w:rsidRPr="000F2909">
        <w:t xml:space="preserve"> new transformer substation is required, the form shall be either fenced compact substation, or else conventional transformer with RMU’s within new standard substation building, within the allowed array foot print.  MV interconnection cables shall be by contractor, no fibre communication required back to powerhouse.  LV feeder upgrades to follow existing routes. LV Interconnection cables shall be routed from the solar farm areas to the grid connection point along the sides of the existing roads and should not cross to any public or private lands.</w:t>
      </w:r>
    </w:p>
    <w:p w14:paraId="2D832A23" w14:textId="77777777" w:rsidR="003F19DE" w:rsidRPr="000F2909" w:rsidRDefault="003F19DE" w:rsidP="003F19DE">
      <w:pPr>
        <w:spacing w:before="0" w:after="0" w:line="276" w:lineRule="auto"/>
        <w:jc w:val="both"/>
      </w:pPr>
    </w:p>
    <w:p w14:paraId="1BF4522A" w14:textId="77777777" w:rsidR="003F19DE" w:rsidRPr="000F2909" w:rsidRDefault="003F19DE" w:rsidP="003F19DE">
      <w:pPr>
        <w:pStyle w:val="SECTIONHeading3"/>
        <w:numPr>
          <w:ilvl w:val="3"/>
          <w:numId w:val="267"/>
        </w:numPr>
      </w:pPr>
      <w:r w:rsidRPr="000F2909">
        <w:t xml:space="preserve">Lh. Naifaru </w:t>
      </w:r>
    </w:p>
    <w:p w14:paraId="0700D9BF" w14:textId="7DA4FF8F" w:rsidR="003F19DE" w:rsidRPr="000F2909" w:rsidRDefault="568A32DA" w:rsidP="2AF6A078">
      <w:pPr>
        <w:pStyle w:val="ListParagraph"/>
        <w:numPr>
          <w:ilvl w:val="0"/>
          <w:numId w:val="140"/>
        </w:numPr>
        <w:spacing w:before="0" w:after="0" w:line="276" w:lineRule="auto"/>
        <w:jc w:val="both"/>
      </w:pPr>
      <w:r w:rsidRPr="000F2909">
        <w:t xml:space="preserve">There are multiple and dispersed locations in Naifaru identified for PV installation. In contrast to sites from other islands there are multiple roof top sites too. The roof top PV installation includes the buildings; Four blocks of 100 housing units, Madhrasathul </w:t>
      </w:r>
      <w:r w:rsidR="006C1BCF" w:rsidRPr="000F2909">
        <w:t>Ifthithaah</w:t>
      </w:r>
      <w:r w:rsidRPr="000F2909">
        <w:t xml:space="preserve">, Multipurpose building, Dhanaal, Atoll Council and Rahvehige (Community home used by council for guest </w:t>
      </w:r>
      <w:r w:rsidR="006C1BCF" w:rsidRPr="000F2909">
        <w:t>accommodations</w:t>
      </w:r>
      <w:r w:rsidRPr="000F2909">
        <w:t xml:space="preserve">).  </w:t>
      </w:r>
    </w:p>
    <w:p w14:paraId="46AE289D" w14:textId="511F7C3B" w:rsidR="003F19DE" w:rsidRPr="000F2909" w:rsidRDefault="568A32DA" w:rsidP="003F19DE">
      <w:pPr>
        <w:pStyle w:val="ListParagraph"/>
        <w:numPr>
          <w:ilvl w:val="0"/>
          <w:numId w:val="140"/>
        </w:numPr>
        <w:spacing w:before="0" w:after="0" w:line="276" w:lineRule="auto"/>
        <w:contextualSpacing w:val="0"/>
        <w:jc w:val="both"/>
      </w:pPr>
      <w:r w:rsidRPr="000F2909">
        <w:t xml:space="preserve">Land based PV locations are mainly designated parking locations which include areas near island harbour, sections of Ifthithaahee </w:t>
      </w:r>
      <w:r w:rsidR="006C1BCF" w:rsidRPr="000F2909">
        <w:t>Magu</w:t>
      </w:r>
      <w:r w:rsidRPr="000F2909">
        <w:t xml:space="preserve"> (road), </w:t>
      </w:r>
      <w:r w:rsidR="006C1BCF" w:rsidRPr="000F2909">
        <w:t>Jalalludin</w:t>
      </w:r>
      <w:r w:rsidRPr="000F2909">
        <w:t xml:space="preserve"> Magu (road) and areas to the east and west sides of the social housing flat areas. The elevated arrays on these sites will serve as shaded walkways </w:t>
      </w:r>
      <w:r w:rsidR="006C1BCF" w:rsidRPr="000F2909">
        <w:t>as well</w:t>
      </w:r>
      <w:r w:rsidRPr="000F2909">
        <w:t xml:space="preserve"> as spaces for parking of two wheelers and four wheelers depending on site area. </w:t>
      </w:r>
    </w:p>
    <w:p w14:paraId="2258D9AA" w14:textId="3FEDBDB9" w:rsidR="003F19DE" w:rsidRPr="000F2909" w:rsidRDefault="006C1BCF" w:rsidP="003F19DE">
      <w:pPr>
        <w:pStyle w:val="ListParagraph"/>
        <w:numPr>
          <w:ilvl w:val="0"/>
          <w:numId w:val="140"/>
        </w:numPr>
        <w:spacing w:before="0" w:after="0" w:line="276" w:lineRule="auto"/>
        <w:contextualSpacing w:val="0"/>
        <w:jc w:val="both"/>
      </w:pPr>
      <w:r w:rsidRPr="000F2909">
        <w:t>Also,</w:t>
      </w:r>
      <w:r w:rsidR="568A32DA" w:rsidRPr="000F2909">
        <w:t xml:space="preserve"> there is one location that covers the full span of the road which is the road section between the multipurpose building and Ifthithaah school. The shade providing arrays will be used as a gathering point for visitors to the school during school pickup and drop off hours and during other times the road will be open to vehicular traffic. </w:t>
      </w:r>
    </w:p>
    <w:p w14:paraId="45A3254D" w14:textId="26E84B4E" w:rsidR="003F19DE" w:rsidRPr="000F2909" w:rsidRDefault="006C1BCF" w:rsidP="003F19DE">
      <w:pPr>
        <w:pStyle w:val="ListParagraph"/>
        <w:numPr>
          <w:ilvl w:val="0"/>
          <w:numId w:val="140"/>
        </w:numPr>
        <w:spacing w:before="0" w:after="0" w:line="276" w:lineRule="auto"/>
        <w:contextualSpacing w:val="0"/>
        <w:jc w:val="both"/>
      </w:pPr>
      <w:r w:rsidRPr="000F2909">
        <w:t>Additionally,</w:t>
      </w:r>
      <w:r w:rsidR="568A32DA" w:rsidRPr="000F2909">
        <w:t xml:space="preserve"> there are </w:t>
      </w:r>
      <w:r w:rsidRPr="000F2909">
        <w:t>perimetric</w:t>
      </w:r>
      <w:r w:rsidR="568A32DA" w:rsidRPr="000F2909">
        <w:t xml:space="preserve"> areas from </w:t>
      </w:r>
      <w:r w:rsidRPr="000F2909">
        <w:t>children’s</w:t>
      </w:r>
      <w:r w:rsidR="568A32DA" w:rsidRPr="000F2909">
        <w:t xml:space="preserve"> parks, outdoor gym areas and license parks </w:t>
      </w:r>
      <w:r w:rsidR="00476414">
        <w:t>namely</w:t>
      </w:r>
      <w:r w:rsidR="00476414" w:rsidRPr="000F2909">
        <w:t xml:space="preserve"> </w:t>
      </w:r>
      <w:r w:rsidR="568A32DA" w:rsidRPr="000F2909">
        <w:t>go green park, tiny park and license track area. The shade providing space will be used by people accessing the sites/parks and can be retrofitted to serve recreational functions.</w:t>
      </w:r>
    </w:p>
    <w:p w14:paraId="1EDACCF2" w14:textId="160AD479" w:rsidR="003F19DE" w:rsidRPr="000F2909" w:rsidRDefault="568A32DA" w:rsidP="6DEA2FAD">
      <w:pPr>
        <w:pStyle w:val="ListParagraph"/>
        <w:numPr>
          <w:ilvl w:val="0"/>
          <w:numId w:val="140"/>
        </w:numPr>
        <w:spacing w:before="0" w:after="0" w:line="276" w:lineRule="auto"/>
        <w:jc w:val="both"/>
      </w:pPr>
      <w:r w:rsidRPr="000F2909">
        <w:t>Location maps of the multiple sites are shown below:</w:t>
      </w:r>
    </w:p>
    <w:p w14:paraId="064C4E0F" w14:textId="160AD479" w:rsidR="06B0E315" w:rsidRPr="000F2909" w:rsidRDefault="06B0E315" w:rsidP="06B0E315">
      <w:pPr>
        <w:spacing w:before="0" w:after="0" w:line="276" w:lineRule="auto"/>
        <w:jc w:val="both"/>
      </w:pPr>
    </w:p>
    <w:p w14:paraId="10B1B34A" w14:textId="103CBD16" w:rsidR="003F19DE" w:rsidRPr="000F2909" w:rsidRDefault="1C4194D8" w:rsidP="6DEA2FAD">
      <w:pPr>
        <w:spacing w:before="0" w:after="0" w:line="276" w:lineRule="auto"/>
        <w:jc w:val="both"/>
      </w:pPr>
      <w:r w:rsidRPr="000F2909">
        <w:rPr>
          <w:noProof/>
          <w:lang w:val="en-US"/>
        </w:rPr>
        <w:drawing>
          <wp:anchor distT="0" distB="0" distL="114300" distR="114300" simplePos="0" relativeHeight="251658252" behindDoc="0" locked="0" layoutInCell="1" allowOverlap="1" wp14:anchorId="010E6707" wp14:editId="33C0B97C">
            <wp:simplePos x="0" y="0"/>
            <wp:positionH relativeFrom="column">
              <wp:posOffset>393065</wp:posOffset>
            </wp:positionH>
            <wp:positionV relativeFrom="paragraph">
              <wp:posOffset>52705</wp:posOffset>
            </wp:positionV>
            <wp:extent cx="5670550" cy="3745230"/>
            <wp:effectExtent l="0" t="0" r="6350" b="7620"/>
            <wp:wrapThrough wrapText="bothSides">
              <wp:wrapPolygon edited="0">
                <wp:start x="0" y="0"/>
                <wp:lineTo x="0" y="21534"/>
                <wp:lineTo x="21552" y="21534"/>
                <wp:lineTo x="21552" y="0"/>
                <wp:lineTo x="0" y="0"/>
              </wp:wrapPolygon>
            </wp:wrapThrough>
            <wp:docPr id="436113242" name="Picture 43611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cstate="screen">
                      <a:extLst>
                        <a:ext uri="{28A0092B-C50C-407E-A947-70E740481C1C}">
                          <a14:useLocalDpi xmlns:a14="http://schemas.microsoft.com/office/drawing/2010/main"/>
                        </a:ext>
                      </a:extLst>
                    </a:blip>
                    <a:stretch>
                      <a:fillRect/>
                    </a:stretch>
                  </pic:blipFill>
                  <pic:spPr>
                    <a:xfrm>
                      <a:off x="0" y="0"/>
                      <a:ext cx="5670550" cy="3745230"/>
                    </a:xfrm>
                    <a:prstGeom prst="rect">
                      <a:avLst/>
                    </a:prstGeom>
                  </pic:spPr>
                </pic:pic>
              </a:graphicData>
            </a:graphic>
            <wp14:sizeRelH relativeFrom="page">
              <wp14:pctWidth>0</wp14:pctWidth>
            </wp14:sizeRelH>
            <wp14:sizeRelV relativeFrom="page">
              <wp14:pctHeight>0</wp14:pctHeight>
            </wp14:sizeRelV>
          </wp:anchor>
        </w:drawing>
      </w:r>
    </w:p>
    <w:p w14:paraId="4AF52ED0" w14:textId="5E8A8828" w:rsidR="003F19DE" w:rsidRPr="000F2909" w:rsidRDefault="003F19DE" w:rsidP="6DEA2FAD">
      <w:pPr>
        <w:pStyle w:val="ListParagraph"/>
        <w:spacing w:before="0" w:after="0" w:line="276" w:lineRule="auto"/>
        <w:jc w:val="center"/>
      </w:pPr>
    </w:p>
    <w:p w14:paraId="3B11C5AB" w14:textId="78134D6F" w:rsidR="003F19DE" w:rsidRPr="000F2909" w:rsidRDefault="2C76B35C" w:rsidP="003F19DE">
      <w:pPr>
        <w:pStyle w:val="ListParagraph"/>
        <w:spacing w:before="0" w:after="0" w:line="276" w:lineRule="auto"/>
        <w:jc w:val="both"/>
      </w:pPr>
      <w:r w:rsidRPr="000F2909">
        <w:rPr>
          <w:noProof/>
          <w:lang w:val="en-US"/>
        </w:rPr>
        <w:drawing>
          <wp:inline distT="0" distB="0" distL="0" distR="0" wp14:anchorId="44B7C9AD" wp14:editId="632F9700">
            <wp:extent cx="5705475" cy="3756104"/>
            <wp:effectExtent l="0" t="0" r="0" b="0"/>
            <wp:docPr id="6321623" name="Picture 632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cstate="screen">
                      <a:extLst>
                        <a:ext uri="{28A0092B-C50C-407E-A947-70E740481C1C}">
                          <a14:useLocalDpi xmlns:a14="http://schemas.microsoft.com/office/drawing/2010/main"/>
                        </a:ext>
                      </a:extLst>
                    </a:blip>
                    <a:stretch>
                      <a:fillRect/>
                    </a:stretch>
                  </pic:blipFill>
                  <pic:spPr>
                    <a:xfrm>
                      <a:off x="0" y="0"/>
                      <a:ext cx="5705475" cy="3756104"/>
                    </a:xfrm>
                    <a:prstGeom prst="rect">
                      <a:avLst/>
                    </a:prstGeom>
                  </pic:spPr>
                </pic:pic>
              </a:graphicData>
            </a:graphic>
          </wp:inline>
        </w:drawing>
      </w:r>
    </w:p>
    <w:p w14:paraId="33D8FE60" w14:textId="77777777" w:rsidR="003F19DE" w:rsidRPr="000F2909" w:rsidRDefault="003F19DE" w:rsidP="003F19DE">
      <w:pPr>
        <w:pStyle w:val="ListParagraph"/>
        <w:spacing w:before="0" w:after="0" w:line="276" w:lineRule="auto"/>
        <w:jc w:val="both"/>
      </w:pPr>
      <w:r w:rsidRPr="000F2909">
        <w:rPr>
          <w:noProof/>
          <w:color w:val="2B579A"/>
          <w:shd w:val="clear" w:color="auto" w:fill="E6E6E6"/>
          <w:lang w:val="en-US"/>
        </w:rPr>
        <w:drawing>
          <wp:inline distT="0" distB="0" distL="0" distR="0" wp14:anchorId="2D2C277C" wp14:editId="6C6E6BEF">
            <wp:extent cx="5702202" cy="377952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pic:nvPicPr>
                  <pic:blipFill>
                    <a:blip r:embed="rId94">
                      <a:extLst>
                        <a:ext uri="{28A0092B-C50C-407E-A947-70E740481C1C}">
                          <a14:useLocalDpi xmlns:a14="http://schemas.microsoft.com/office/drawing/2010/main"/>
                        </a:ext>
                      </a:extLst>
                    </a:blip>
                    <a:stretch>
                      <a:fillRect/>
                    </a:stretch>
                  </pic:blipFill>
                  <pic:spPr>
                    <a:xfrm>
                      <a:off x="0" y="0"/>
                      <a:ext cx="5702202" cy="3779520"/>
                    </a:xfrm>
                    <a:prstGeom prst="rect">
                      <a:avLst/>
                    </a:prstGeom>
                  </pic:spPr>
                </pic:pic>
              </a:graphicData>
            </a:graphic>
          </wp:inline>
        </w:drawing>
      </w:r>
    </w:p>
    <w:p w14:paraId="26A366C5" w14:textId="77777777" w:rsidR="003F19DE" w:rsidRPr="000F2909" w:rsidRDefault="003F19DE" w:rsidP="003F19DE">
      <w:pPr>
        <w:pStyle w:val="ListParagraph"/>
        <w:spacing w:before="0" w:after="0" w:line="276" w:lineRule="auto"/>
        <w:jc w:val="both"/>
      </w:pPr>
      <w:r w:rsidRPr="000F2909">
        <w:rPr>
          <w:noProof/>
          <w:color w:val="2B579A"/>
          <w:shd w:val="clear" w:color="auto" w:fill="E6E6E6"/>
          <w:lang w:val="en-US"/>
        </w:rPr>
        <w:drawing>
          <wp:inline distT="0" distB="0" distL="0" distR="0" wp14:anchorId="4915CEA1" wp14:editId="389CA4E3">
            <wp:extent cx="5731510" cy="3803397"/>
            <wp:effectExtent l="0" t="0" r="2540" b="698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pic:nvPicPr>
                  <pic:blipFill>
                    <a:blip r:embed="rId95">
                      <a:extLst>
                        <a:ext uri="{28A0092B-C50C-407E-A947-70E740481C1C}">
                          <a14:useLocalDpi xmlns:a14="http://schemas.microsoft.com/office/drawing/2010/main"/>
                        </a:ext>
                      </a:extLst>
                    </a:blip>
                    <a:stretch>
                      <a:fillRect/>
                    </a:stretch>
                  </pic:blipFill>
                  <pic:spPr>
                    <a:xfrm>
                      <a:off x="0" y="0"/>
                      <a:ext cx="5731510" cy="3803397"/>
                    </a:xfrm>
                    <a:prstGeom prst="rect">
                      <a:avLst/>
                    </a:prstGeom>
                  </pic:spPr>
                </pic:pic>
              </a:graphicData>
            </a:graphic>
          </wp:inline>
        </w:drawing>
      </w:r>
    </w:p>
    <w:p w14:paraId="65AA4864" w14:textId="77777777" w:rsidR="003F19DE" w:rsidRPr="000F2909" w:rsidRDefault="003F19DE" w:rsidP="003F19DE">
      <w:pPr>
        <w:pStyle w:val="ListParagraph"/>
        <w:spacing w:before="0" w:after="0" w:line="276" w:lineRule="auto"/>
        <w:jc w:val="both"/>
      </w:pPr>
    </w:p>
    <w:p w14:paraId="50A80057" w14:textId="77777777" w:rsidR="003F19DE" w:rsidRPr="000F2909" w:rsidRDefault="003F19DE" w:rsidP="003F19DE">
      <w:pPr>
        <w:pStyle w:val="ListParagraph"/>
        <w:spacing w:before="0" w:after="0" w:line="276" w:lineRule="auto"/>
        <w:jc w:val="both"/>
      </w:pPr>
      <w:r w:rsidRPr="000F2909">
        <w:rPr>
          <w:noProof/>
          <w:color w:val="2B579A"/>
          <w:shd w:val="clear" w:color="auto" w:fill="E6E6E6"/>
          <w:lang w:val="en-US"/>
        </w:rPr>
        <w:drawing>
          <wp:inline distT="0" distB="0" distL="0" distR="0" wp14:anchorId="21351F90" wp14:editId="126144E4">
            <wp:extent cx="5731510" cy="377190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cstate="screen">
                      <a:extLst>
                        <a:ext uri="{28A0092B-C50C-407E-A947-70E740481C1C}">
                          <a14:useLocalDpi xmlns:a14="http://schemas.microsoft.com/office/drawing/2010/main"/>
                        </a:ext>
                      </a:extLst>
                    </a:blip>
                    <a:stretch>
                      <a:fillRect/>
                    </a:stretch>
                  </pic:blipFill>
                  <pic:spPr>
                    <a:xfrm>
                      <a:off x="0" y="0"/>
                      <a:ext cx="5731510" cy="3771900"/>
                    </a:xfrm>
                    <a:prstGeom prst="rect">
                      <a:avLst/>
                    </a:prstGeom>
                  </pic:spPr>
                </pic:pic>
              </a:graphicData>
            </a:graphic>
          </wp:inline>
        </w:drawing>
      </w:r>
    </w:p>
    <w:p w14:paraId="5821E58B" w14:textId="77777777" w:rsidR="003F19DE" w:rsidRPr="000F2909" w:rsidRDefault="003F19DE" w:rsidP="003F19DE">
      <w:pPr>
        <w:pStyle w:val="ListParagraph"/>
        <w:spacing w:before="0" w:after="0" w:line="276" w:lineRule="auto"/>
        <w:jc w:val="both"/>
      </w:pPr>
    </w:p>
    <w:p w14:paraId="276FDA77" w14:textId="64B5270C" w:rsidR="003F19DE" w:rsidRPr="000F2909" w:rsidRDefault="568A32DA" w:rsidP="003F19DE">
      <w:pPr>
        <w:pStyle w:val="ListParagraph"/>
        <w:numPr>
          <w:ilvl w:val="0"/>
          <w:numId w:val="140"/>
        </w:numPr>
        <w:spacing w:before="0" w:after="0" w:line="276" w:lineRule="auto"/>
        <w:jc w:val="both"/>
      </w:pPr>
      <w:r w:rsidRPr="000F2909">
        <w:t>Site owners have the option of retro fitting and developing the area licensed for PV installation as they desire but, in a manner, not to obstruct the operation and maintenance of the facility. Examples of such developments include adding park benches and other recreational amenities appropriate to the location, setting up of market stalls, paving of the area footprint / planting of low growing vegetation etc.</w:t>
      </w:r>
    </w:p>
    <w:p w14:paraId="091CE053"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Prior to detailed design the winning contractor is required to submit the PV installation concepts for the approval of site owners. Comments for minor design changes from site owners shall be taken in to consideration in detailed design as to ensure desired end uses specific to each site are met. </w:t>
      </w:r>
    </w:p>
    <w:p w14:paraId="33D68281"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Constraints to array structure </w:t>
      </w:r>
    </w:p>
    <w:p w14:paraId="47596B1A" w14:textId="77777777" w:rsidR="003F19DE" w:rsidRPr="000F2909" w:rsidRDefault="563400C2" w:rsidP="003F19DE">
      <w:pPr>
        <w:pStyle w:val="ListParagraph"/>
        <w:numPr>
          <w:ilvl w:val="1"/>
          <w:numId w:val="140"/>
        </w:numPr>
        <w:spacing w:before="0" w:after="0" w:line="276" w:lineRule="auto"/>
        <w:jc w:val="both"/>
      </w:pPr>
      <w:r w:rsidRPr="000F2909">
        <w:t xml:space="preserve">6m clearance buffer zone from harbour quay wall to structure footings for the Harbour area arrays. </w:t>
      </w:r>
    </w:p>
    <w:p w14:paraId="4C6E8EEC" w14:textId="391E776F" w:rsidR="003F19DE" w:rsidRPr="000F2909" w:rsidRDefault="563400C2" w:rsidP="003F19DE">
      <w:pPr>
        <w:pStyle w:val="ListParagraph"/>
        <w:numPr>
          <w:ilvl w:val="1"/>
          <w:numId w:val="140"/>
        </w:numPr>
        <w:spacing w:before="0" w:after="0" w:line="276" w:lineRule="auto"/>
        <w:jc w:val="both"/>
      </w:pPr>
      <w:r w:rsidRPr="000F2909">
        <w:t xml:space="preserve">Refer to Data room - Site Requirements table for design constraints and specific requirement for particular subsite. In </w:t>
      </w:r>
      <w:r w:rsidR="6219B3F9" w:rsidRPr="000F2909">
        <w:t>general,</w:t>
      </w:r>
      <w:r w:rsidRPr="000F2909">
        <w:t xml:space="preserve"> the following applies:</w:t>
      </w:r>
    </w:p>
    <w:p w14:paraId="486DE2B4" w14:textId="77777777" w:rsidR="003F19DE" w:rsidRPr="000F2909" w:rsidRDefault="003F19DE" w:rsidP="003F19DE">
      <w:pPr>
        <w:pStyle w:val="ListParagraph"/>
        <w:numPr>
          <w:ilvl w:val="1"/>
          <w:numId w:val="140"/>
        </w:numPr>
        <w:spacing w:before="0" w:after="0" w:line="276" w:lineRule="auto"/>
        <w:contextualSpacing w:val="0"/>
        <w:jc w:val="both"/>
      </w:pPr>
      <w:r w:rsidRPr="000F2909">
        <w:t>Clear height of minimum 4.5 m for arrays covering full width or extending to parts of road ways (includes the road median arrays).</w:t>
      </w:r>
    </w:p>
    <w:p w14:paraId="3A9EED9B" w14:textId="77777777" w:rsidR="003F19DE" w:rsidRPr="000F2909" w:rsidRDefault="003F19DE" w:rsidP="003F19DE">
      <w:pPr>
        <w:pStyle w:val="ListParagraph"/>
        <w:numPr>
          <w:ilvl w:val="1"/>
          <w:numId w:val="140"/>
        </w:numPr>
        <w:spacing w:before="0" w:after="0" w:line="276" w:lineRule="auto"/>
        <w:contextualSpacing w:val="0"/>
        <w:jc w:val="both"/>
      </w:pPr>
      <w:r w:rsidRPr="000F2909">
        <w:t>Clear height of minimum 3.5 m for sites that require clear views such as harbour areas, beaches and tourism area arrays.</w:t>
      </w:r>
    </w:p>
    <w:p w14:paraId="7E0E2175" w14:textId="0A9F3E13" w:rsidR="003F19DE" w:rsidRPr="000F2909" w:rsidRDefault="563400C2" w:rsidP="2AF6A078">
      <w:pPr>
        <w:pStyle w:val="ListParagraph"/>
        <w:numPr>
          <w:ilvl w:val="1"/>
          <w:numId w:val="140"/>
        </w:numPr>
        <w:spacing w:before="0" w:after="0" w:line="276" w:lineRule="auto"/>
        <w:jc w:val="both"/>
      </w:pPr>
      <w:r w:rsidRPr="000F2909">
        <w:t>Clear height of minimum 3m for all other elevated arrays</w:t>
      </w:r>
      <w:r w:rsidR="07F90361" w:rsidRPr="000F2909">
        <w:t>, elevated walkways</w:t>
      </w:r>
      <w:r w:rsidRPr="000F2909">
        <w:t xml:space="preserve"> and carports.</w:t>
      </w:r>
    </w:p>
    <w:p w14:paraId="00BC86EC" w14:textId="0688C4AA" w:rsidR="003F19DE" w:rsidRPr="000F2909" w:rsidRDefault="77BAB3F1" w:rsidP="2C6F7079">
      <w:pPr>
        <w:pStyle w:val="ListParagraph"/>
        <w:numPr>
          <w:ilvl w:val="1"/>
          <w:numId w:val="140"/>
        </w:numPr>
        <w:spacing w:before="0" w:after="0" w:line="276" w:lineRule="auto"/>
        <w:jc w:val="both"/>
      </w:pPr>
      <w:r w:rsidRPr="000F2909">
        <w:t>Column spacing between 3-6m (6m requirement to be met for sites where specified (in data room site list))</w:t>
      </w:r>
      <w:r w:rsidR="563400C2" w:rsidRPr="000F2909">
        <w:t>.</w:t>
      </w:r>
    </w:p>
    <w:p w14:paraId="3B0D6287" w14:textId="416D2840" w:rsidR="4403F328" w:rsidRPr="000F2909" w:rsidRDefault="4403F328" w:rsidP="2AF6A078">
      <w:pPr>
        <w:pStyle w:val="ListParagraph"/>
        <w:numPr>
          <w:ilvl w:val="1"/>
          <w:numId w:val="140"/>
        </w:numPr>
        <w:spacing w:before="0" w:after="200" w:line="276" w:lineRule="auto"/>
        <w:jc w:val="both"/>
      </w:pPr>
      <w:r w:rsidRPr="000F2909">
        <w:t xml:space="preserve">Refer </w:t>
      </w:r>
      <w:r w:rsidR="006C1BCF" w:rsidRPr="000F2909">
        <w:t>section E.</w:t>
      </w:r>
      <w:r w:rsidRPr="000F2909">
        <w:rPr>
          <w:i/>
          <w:iCs/>
          <w:highlight w:val="lightGray"/>
        </w:rPr>
        <w:t>3. Diagrams of typical array structures and representative conceptual design</w:t>
      </w:r>
      <w:r w:rsidRPr="000F2909">
        <w:rPr>
          <w:highlight w:val="lightGray"/>
        </w:rPr>
        <w:t>s</w:t>
      </w:r>
      <w:r w:rsidRPr="000F2909">
        <w:t>, for model concepts</w:t>
      </w:r>
    </w:p>
    <w:p w14:paraId="585DEACF" w14:textId="77777777" w:rsidR="003F19DE" w:rsidRPr="000F2909" w:rsidRDefault="568A32DA" w:rsidP="003F19DE">
      <w:pPr>
        <w:pStyle w:val="ListParagraph"/>
        <w:numPr>
          <w:ilvl w:val="0"/>
          <w:numId w:val="140"/>
        </w:numPr>
        <w:spacing w:before="0" w:after="0" w:line="276" w:lineRule="auto"/>
        <w:contextualSpacing w:val="0"/>
        <w:jc w:val="both"/>
      </w:pPr>
      <w:r w:rsidRPr="000F2909">
        <w:t>Other</w:t>
      </w:r>
    </w:p>
    <w:p w14:paraId="2605F98B" w14:textId="77777777" w:rsidR="003F19DE" w:rsidRPr="000F2909" w:rsidRDefault="003F19DE" w:rsidP="003F19DE">
      <w:pPr>
        <w:pStyle w:val="ListParagraph"/>
        <w:numPr>
          <w:ilvl w:val="1"/>
          <w:numId w:val="140"/>
        </w:numPr>
        <w:spacing w:before="0" w:after="0" w:line="276" w:lineRule="auto"/>
        <w:contextualSpacing w:val="0"/>
        <w:jc w:val="both"/>
      </w:pPr>
      <w:r w:rsidRPr="000F2909">
        <w:t xml:space="preserve">Night time lighting to be provided under each array. </w:t>
      </w:r>
    </w:p>
    <w:p w14:paraId="4E430404" w14:textId="77777777" w:rsidR="003F19DE" w:rsidRPr="000F2909" w:rsidRDefault="563400C2" w:rsidP="003F19DE">
      <w:pPr>
        <w:pStyle w:val="ListParagraph"/>
        <w:numPr>
          <w:ilvl w:val="1"/>
          <w:numId w:val="140"/>
        </w:numPr>
        <w:spacing w:before="0" w:after="0" w:line="276" w:lineRule="auto"/>
        <w:contextualSpacing w:val="0"/>
        <w:jc w:val="both"/>
      </w:pPr>
      <w:r w:rsidRPr="000F2909">
        <w:t>Park benches to be provided in one or two locations. During design stage PV developer can consult with the site owner to work out the details such as quantity, location and type of benching optimal for individual sites.</w:t>
      </w:r>
    </w:p>
    <w:p w14:paraId="7BFDE1F8" w14:textId="4B3B9AAE" w:rsidR="003F19DE" w:rsidRPr="000F2909" w:rsidRDefault="568A32DA" w:rsidP="003F19DE">
      <w:pPr>
        <w:pStyle w:val="ListParagraph"/>
        <w:numPr>
          <w:ilvl w:val="0"/>
          <w:numId w:val="140"/>
        </w:numPr>
        <w:spacing w:before="0" w:after="0" w:line="276" w:lineRule="auto"/>
        <w:jc w:val="both"/>
      </w:pPr>
      <w:r w:rsidRPr="000F2909">
        <w:t xml:space="preserve"> Interconnection route constraints: </w:t>
      </w:r>
    </w:p>
    <w:p w14:paraId="55D2E319" w14:textId="6649E9FA" w:rsidR="003F19DE" w:rsidRPr="000F2909" w:rsidRDefault="563400C2" w:rsidP="003F19DE">
      <w:pPr>
        <w:pStyle w:val="ListParagraph"/>
        <w:numPr>
          <w:ilvl w:val="1"/>
          <w:numId w:val="140"/>
        </w:numPr>
        <w:spacing w:before="0" w:after="0" w:line="276" w:lineRule="auto"/>
      </w:pPr>
      <w:r w:rsidRPr="000F2909">
        <w:t>LV feeder upgrades to follow existing routes. LV interconnection cables shall be routed from the solar farm areas to the grid connection point along the sides of the existing roads and should not cross to any public or private lands.</w:t>
      </w:r>
    </w:p>
    <w:p w14:paraId="165F279A" w14:textId="77777777" w:rsidR="003F19DE" w:rsidRPr="000F2909" w:rsidRDefault="003F19DE" w:rsidP="003F19DE">
      <w:pPr>
        <w:spacing w:before="0" w:after="0" w:line="276" w:lineRule="auto"/>
        <w:jc w:val="both"/>
      </w:pPr>
    </w:p>
    <w:p w14:paraId="5B7EF98A" w14:textId="77777777" w:rsidR="003F19DE" w:rsidRPr="000F2909" w:rsidRDefault="003F19DE" w:rsidP="003F19DE">
      <w:pPr>
        <w:pStyle w:val="SECTIONHeading3"/>
        <w:numPr>
          <w:ilvl w:val="3"/>
          <w:numId w:val="267"/>
        </w:numPr>
      </w:pPr>
      <w:r w:rsidRPr="000F2909">
        <w:t>GA. Villingili</w:t>
      </w:r>
    </w:p>
    <w:p w14:paraId="3137FE9F" w14:textId="77777777" w:rsidR="003F19DE" w:rsidRPr="000F2909" w:rsidRDefault="568A32DA" w:rsidP="003F19DE">
      <w:pPr>
        <w:pStyle w:val="ListParagraph"/>
        <w:numPr>
          <w:ilvl w:val="0"/>
          <w:numId w:val="140"/>
        </w:numPr>
        <w:spacing w:before="0" w:after="0" w:line="276" w:lineRule="auto"/>
        <w:jc w:val="both"/>
      </w:pPr>
      <w:r w:rsidRPr="000F2909">
        <w:t xml:space="preserve">There are multiple PV installation locations identified from GA. Villingili mostly located in the reclaimed and undeveloped lands. The allocated areas are finalized in consideration of future land uses and land use development plan. </w:t>
      </w:r>
    </w:p>
    <w:p w14:paraId="4C2FEB49" w14:textId="13ADE503" w:rsidR="003F19DE" w:rsidRPr="000F2909" w:rsidRDefault="568A32DA" w:rsidP="003F19DE">
      <w:pPr>
        <w:pStyle w:val="ListParagraph"/>
        <w:numPr>
          <w:ilvl w:val="0"/>
          <w:numId w:val="140"/>
        </w:numPr>
        <w:spacing w:before="0" w:after="0" w:line="276" w:lineRule="auto"/>
        <w:contextualSpacing w:val="0"/>
        <w:jc w:val="both"/>
      </w:pPr>
      <w:r w:rsidRPr="000F2909">
        <w:t xml:space="preserve">One of the largest </w:t>
      </w:r>
      <w:r w:rsidR="006C1BCF" w:rsidRPr="000F2909">
        <w:t>areas</w:t>
      </w:r>
      <w:r w:rsidRPr="000F2909">
        <w:t xml:space="preserve"> is located close to Integrated Waste Management Centre of the island and is also close to the coastal area with about 35m at the closest point from the island shore-line. The elevated shed can be used for parking of large vehicles and also can be used to support other recreational and social functions hosted by the island community.</w:t>
      </w:r>
    </w:p>
    <w:p w14:paraId="65621AF8" w14:textId="77777777" w:rsidR="003F19DE" w:rsidRPr="000F2909" w:rsidRDefault="003F19DE" w:rsidP="003F19DE">
      <w:pPr>
        <w:pStyle w:val="ListParagraph"/>
        <w:spacing w:before="0" w:after="0" w:line="276" w:lineRule="auto"/>
        <w:contextualSpacing w:val="0"/>
        <w:jc w:val="both"/>
      </w:pPr>
    </w:p>
    <w:p w14:paraId="7FB198EC" w14:textId="77777777" w:rsidR="003F19DE" w:rsidRPr="000F2909" w:rsidRDefault="003F19DE" w:rsidP="003F19DE">
      <w:pPr>
        <w:pStyle w:val="ListParagraph"/>
        <w:spacing w:before="0" w:after="0" w:line="276" w:lineRule="auto"/>
        <w:jc w:val="both"/>
      </w:pPr>
      <w:r w:rsidRPr="000F2909">
        <w:rPr>
          <w:noProof/>
          <w:color w:val="2B579A"/>
          <w:shd w:val="clear" w:color="auto" w:fill="E6E6E6"/>
          <w:lang w:val="en-US"/>
        </w:rPr>
        <w:drawing>
          <wp:inline distT="0" distB="0" distL="0" distR="0" wp14:anchorId="796511AE" wp14:editId="173CCBC0">
            <wp:extent cx="5401238" cy="3767455"/>
            <wp:effectExtent l="0" t="0" r="9525" b="4445"/>
            <wp:docPr id="1954809100" name="Picture 1954809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97">
                      <a:extLst>
                        <a:ext uri="{28A0092B-C50C-407E-A947-70E740481C1C}">
                          <a14:useLocalDpi xmlns:a14="http://schemas.microsoft.com/office/drawing/2010/main"/>
                        </a:ext>
                      </a:extLst>
                    </a:blip>
                    <a:stretch>
                      <a:fillRect/>
                    </a:stretch>
                  </pic:blipFill>
                  <pic:spPr>
                    <a:xfrm>
                      <a:off x="0" y="0"/>
                      <a:ext cx="5401238" cy="3767455"/>
                    </a:xfrm>
                    <a:prstGeom prst="rect">
                      <a:avLst/>
                    </a:prstGeom>
                  </pic:spPr>
                </pic:pic>
              </a:graphicData>
            </a:graphic>
          </wp:inline>
        </w:drawing>
      </w:r>
    </w:p>
    <w:p w14:paraId="5B448719" w14:textId="77777777" w:rsidR="003F19DE" w:rsidRPr="000F2909" w:rsidRDefault="003F19DE" w:rsidP="003F19DE">
      <w:pPr>
        <w:pStyle w:val="ListParagraph"/>
        <w:spacing w:before="0" w:after="0" w:line="276" w:lineRule="auto"/>
        <w:contextualSpacing w:val="0"/>
        <w:jc w:val="both"/>
      </w:pPr>
    </w:p>
    <w:p w14:paraId="6EFFC38A" w14:textId="77777777" w:rsidR="003F19DE" w:rsidRPr="000F2909" w:rsidRDefault="003F19DE" w:rsidP="003F19DE">
      <w:pPr>
        <w:spacing w:before="0" w:after="0" w:line="276" w:lineRule="auto"/>
        <w:jc w:val="both"/>
      </w:pPr>
    </w:p>
    <w:p w14:paraId="64FD6FD4"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There is also a group of sites around the social housing unit areas. The PV arrays can serve as elevated walkways and parking sheds for the housing tenants as well as the general public. </w:t>
      </w:r>
    </w:p>
    <w:p w14:paraId="69B80B07" w14:textId="77777777" w:rsidR="003F19DE" w:rsidRPr="000F2909" w:rsidRDefault="003F19DE" w:rsidP="003F19DE">
      <w:pPr>
        <w:pStyle w:val="ListParagraph"/>
        <w:spacing w:before="0" w:after="0" w:line="276" w:lineRule="auto"/>
        <w:contextualSpacing w:val="0"/>
        <w:jc w:val="both"/>
      </w:pPr>
    </w:p>
    <w:p w14:paraId="548C04C7" w14:textId="77777777" w:rsidR="003F19DE" w:rsidRPr="000F2909" w:rsidRDefault="003F19DE" w:rsidP="003F19DE">
      <w:pPr>
        <w:pStyle w:val="ListParagraph"/>
        <w:spacing w:before="0" w:after="0" w:line="276" w:lineRule="auto"/>
        <w:contextualSpacing w:val="0"/>
        <w:jc w:val="both"/>
      </w:pPr>
    </w:p>
    <w:p w14:paraId="1AA01C17" w14:textId="77777777" w:rsidR="003F19DE" w:rsidRPr="000F2909" w:rsidRDefault="003F19DE" w:rsidP="003F19DE">
      <w:pPr>
        <w:pStyle w:val="ListParagraph"/>
        <w:spacing w:before="0" w:after="0" w:line="276" w:lineRule="auto"/>
        <w:contextualSpacing w:val="0"/>
        <w:jc w:val="both"/>
      </w:pPr>
    </w:p>
    <w:p w14:paraId="0B625103" w14:textId="77777777" w:rsidR="003F19DE" w:rsidRPr="000F2909" w:rsidRDefault="003F19DE" w:rsidP="003F19DE">
      <w:pPr>
        <w:pStyle w:val="ListParagraph"/>
        <w:spacing w:before="0" w:after="0" w:line="276" w:lineRule="auto"/>
        <w:contextualSpacing w:val="0"/>
        <w:jc w:val="both"/>
      </w:pPr>
      <w:r w:rsidRPr="000F2909">
        <w:rPr>
          <w:noProof/>
          <w:color w:val="2B579A"/>
          <w:shd w:val="clear" w:color="auto" w:fill="E6E6E6"/>
          <w:lang w:val="en-US"/>
        </w:rPr>
        <w:drawing>
          <wp:inline distT="0" distB="0" distL="0" distR="0" wp14:anchorId="61419D40" wp14:editId="422B6E8C">
            <wp:extent cx="5400762" cy="3773805"/>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Map&#10;&#10;Description automatically generated"/>
                    <pic:cNvPicPr/>
                  </pic:nvPicPr>
                  <pic:blipFill>
                    <a:blip r:embed="rId98">
                      <a:extLst>
                        <a:ext uri="{28A0092B-C50C-407E-A947-70E740481C1C}">
                          <a14:useLocalDpi xmlns:a14="http://schemas.microsoft.com/office/drawing/2010/main"/>
                        </a:ext>
                      </a:extLst>
                    </a:blip>
                    <a:stretch>
                      <a:fillRect/>
                    </a:stretch>
                  </pic:blipFill>
                  <pic:spPr>
                    <a:xfrm>
                      <a:off x="0" y="0"/>
                      <a:ext cx="5400762" cy="3773805"/>
                    </a:xfrm>
                    <a:prstGeom prst="rect">
                      <a:avLst/>
                    </a:prstGeom>
                  </pic:spPr>
                </pic:pic>
              </a:graphicData>
            </a:graphic>
          </wp:inline>
        </w:drawing>
      </w:r>
    </w:p>
    <w:p w14:paraId="55CA8B79" w14:textId="77777777" w:rsidR="003F19DE" w:rsidRPr="000F2909" w:rsidRDefault="003F19DE" w:rsidP="003F19DE">
      <w:pPr>
        <w:pStyle w:val="ListParagraph"/>
        <w:spacing w:before="0" w:after="0" w:line="276" w:lineRule="auto"/>
        <w:contextualSpacing w:val="0"/>
        <w:jc w:val="both"/>
      </w:pPr>
    </w:p>
    <w:p w14:paraId="56558150" w14:textId="77777777" w:rsidR="003F19DE" w:rsidRPr="000F2909" w:rsidRDefault="003F19DE" w:rsidP="003F19DE">
      <w:pPr>
        <w:spacing w:before="0" w:after="0" w:line="276" w:lineRule="auto"/>
        <w:jc w:val="both"/>
      </w:pPr>
    </w:p>
    <w:p w14:paraId="294ECA88" w14:textId="31410668" w:rsidR="003F19DE" w:rsidRPr="000F2909" w:rsidRDefault="568A32DA" w:rsidP="2AF6A078">
      <w:pPr>
        <w:pStyle w:val="ListParagraph"/>
        <w:numPr>
          <w:ilvl w:val="0"/>
          <w:numId w:val="140"/>
        </w:numPr>
        <w:spacing w:before="0" w:after="0" w:line="276" w:lineRule="auto"/>
        <w:jc w:val="both"/>
      </w:pPr>
      <w:r w:rsidRPr="000F2909">
        <w:t>There are also sections located near the outer periphery of the island notably known as the eye of Villingili. In addition, there are other multiple areas from the reclaimed land areas located mostly in the central and northern sides of the island. The elevated arrays can be used for vehicle parking and hosting social functions and recreational activities.</w:t>
      </w:r>
    </w:p>
    <w:p w14:paraId="4EBC8F88" w14:textId="77777777" w:rsidR="003F19DE" w:rsidRPr="000F2909" w:rsidRDefault="003F19DE" w:rsidP="003F19DE">
      <w:pPr>
        <w:spacing w:before="0" w:after="0" w:line="276" w:lineRule="auto"/>
        <w:jc w:val="both"/>
      </w:pPr>
    </w:p>
    <w:p w14:paraId="32DB433A" w14:textId="77777777" w:rsidR="003F19DE" w:rsidRPr="000F2909" w:rsidRDefault="003F19DE" w:rsidP="003F19DE">
      <w:pPr>
        <w:spacing w:before="0" w:after="0" w:line="276" w:lineRule="auto"/>
        <w:jc w:val="both"/>
      </w:pPr>
    </w:p>
    <w:p w14:paraId="20AED459" w14:textId="77777777" w:rsidR="003F19DE" w:rsidRPr="000F2909" w:rsidRDefault="003F19DE" w:rsidP="003F19DE">
      <w:pPr>
        <w:spacing w:before="0" w:after="0" w:line="276" w:lineRule="auto"/>
        <w:jc w:val="both"/>
      </w:pPr>
      <w:r w:rsidRPr="000F2909">
        <w:rPr>
          <w:noProof/>
          <w:color w:val="2B579A"/>
          <w:shd w:val="clear" w:color="auto" w:fill="E6E6E6"/>
          <w:lang w:val="en-US"/>
        </w:rPr>
        <w:drawing>
          <wp:inline distT="0" distB="0" distL="0" distR="0" wp14:anchorId="3BCE8376" wp14:editId="1DE0550C">
            <wp:extent cx="5437701" cy="37814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99">
                      <a:extLst>
                        <a:ext uri="{28A0092B-C50C-407E-A947-70E740481C1C}">
                          <a14:useLocalDpi xmlns:a14="http://schemas.microsoft.com/office/drawing/2010/main"/>
                        </a:ext>
                      </a:extLst>
                    </a:blip>
                    <a:stretch>
                      <a:fillRect/>
                    </a:stretch>
                  </pic:blipFill>
                  <pic:spPr>
                    <a:xfrm>
                      <a:off x="0" y="0"/>
                      <a:ext cx="5437701" cy="3781425"/>
                    </a:xfrm>
                    <a:prstGeom prst="rect">
                      <a:avLst/>
                    </a:prstGeom>
                  </pic:spPr>
                </pic:pic>
              </a:graphicData>
            </a:graphic>
          </wp:inline>
        </w:drawing>
      </w:r>
    </w:p>
    <w:p w14:paraId="6E1530B9" w14:textId="77777777" w:rsidR="003F19DE" w:rsidRPr="000F2909" w:rsidRDefault="003F19DE" w:rsidP="003F19DE">
      <w:pPr>
        <w:spacing w:before="0" w:after="0" w:line="276" w:lineRule="auto"/>
        <w:jc w:val="both"/>
      </w:pPr>
    </w:p>
    <w:p w14:paraId="3DFB139B" w14:textId="77777777" w:rsidR="003F19DE" w:rsidRPr="000F2909" w:rsidRDefault="003F19DE" w:rsidP="003F19DE">
      <w:pPr>
        <w:pStyle w:val="ListParagraph"/>
        <w:spacing w:before="0" w:after="0" w:line="276" w:lineRule="auto"/>
        <w:ind w:left="0"/>
        <w:contextualSpacing w:val="0"/>
        <w:jc w:val="both"/>
      </w:pPr>
    </w:p>
    <w:p w14:paraId="642BF873" w14:textId="21890C4F" w:rsidR="003F19DE" w:rsidRPr="000F2909" w:rsidRDefault="568A32DA" w:rsidP="2AF6A078">
      <w:pPr>
        <w:pStyle w:val="ListParagraph"/>
        <w:numPr>
          <w:ilvl w:val="0"/>
          <w:numId w:val="140"/>
        </w:numPr>
        <w:spacing w:before="0" w:after="0" w:line="276" w:lineRule="auto"/>
        <w:jc w:val="both"/>
      </w:pPr>
      <w:r w:rsidRPr="000F2909">
        <w:t xml:space="preserve">Another notable site is from the area near the wetlands of the islands. This is expected to be a tourism spot and the PV arrays can be used in a manner to enhance recreational and tourism related activities in the area. Visitors to the area can use the shade providing arrays as a waiting area to observe and enjoy the surrounding scenery. </w:t>
      </w:r>
    </w:p>
    <w:p w14:paraId="05E73723" w14:textId="77777777" w:rsidR="003F19DE" w:rsidRPr="000F2909" w:rsidRDefault="003F19DE" w:rsidP="003F19DE">
      <w:pPr>
        <w:pStyle w:val="SECTIONHeader"/>
        <w:numPr>
          <w:ilvl w:val="0"/>
          <w:numId w:val="0"/>
        </w:numPr>
        <w:ind w:left="360" w:hanging="360"/>
        <w:rPr>
          <w:lang w:val="en-GB"/>
        </w:rPr>
      </w:pPr>
      <w:r w:rsidRPr="000F2909">
        <w:rPr>
          <w:noProof/>
          <w:color w:val="2B579A"/>
          <w:shd w:val="clear" w:color="auto" w:fill="E6E6E6"/>
          <w:lang w:val="en-US"/>
        </w:rPr>
        <w:drawing>
          <wp:inline distT="0" distB="0" distL="0" distR="0" wp14:anchorId="26371555" wp14:editId="064B9D5B">
            <wp:extent cx="5472827" cy="3786505"/>
            <wp:effectExtent l="0" t="0" r="0" b="44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pic:nvPicPr>
                  <pic:blipFill>
                    <a:blip r:embed="rId100">
                      <a:extLst>
                        <a:ext uri="{28A0092B-C50C-407E-A947-70E740481C1C}">
                          <a14:useLocalDpi xmlns:a14="http://schemas.microsoft.com/office/drawing/2010/main"/>
                        </a:ext>
                      </a:extLst>
                    </a:blip>
                    <a:stretch>
                      <a:fillRect/>
                    </a:stretch>
                  </pic:blipFill>
                  <pic:spPr>
                    <a:xfrm>
                      <a:off x="0" y="0"/>
                      <a:ext cx="5472827" cy="3786505"/>
                    </a:xfrm>
                    <a:prstGeom prst="rect">
                      <a:avLst/>
                    </a:prstGeom>
                  </pic:spPr>
                </pic:pic>
              </a:graphicData>
            </a:graphic>
          </wp:inline>
        </w:drawing>
      </w:r>
    </w:p>
    <w:p w14:paraId="123AE7A6" w14:textId="77777777" w:rsidR="003F19DE" w:rsidRPr="000F2909" w:rsidRDefault="003F19DE" w:rsidP="003F19DE">
      <w:pPr>
        <w:pStyle w:val="SECTIONHeader"/>
        <w:numPr>
          <w:ilvl w:val="0"/>
          <w:numId w:val="0"/>
        </w:numPr>
        <w:ind w:left="360" w:hanging="360"/>
        <w:rPr>
          <w:lang w:val="en-GB"/>
        </w:rPr>
      </w:pPr>
    </w:p>
    <w:p w14:paraId="78D58C0A" w14:textId="77777777" w:rsidR="003F19DE" w:rsidRPr="000F2909" w:rsidRDefault="003F19DE" w:rsidP="003F19DE">
      <w:pPr>
        <w:pStyle w:val="SECTIONHeader"/>
        <w:numPr>
          <w:ilvl w:val="0"/>
          <w:numId w:val="0"/>
        </w:numPr>
        <w:ind w:left="360" w:hanging="360"/>
        <w:rPr>
          <w:lang w:val="en-GB"/>
        </w:rPr>
      </w:pPr>
      <w:r w:rsidRPr="000F2909">
        <w:rPr>
          <w:noProof/>
          <w:color w:val="2B579A"/>
          <w:shd w:val="clear" w:color="auto" w:fill="E6E6E6"/>
          <w:lang w:val="en-US"/>
        </w:rPr>
        <w:drawing>
          <wp:inline distT="0" distB="0" distL="0" distR="0" wp14:anchorId="14FCF097" wp14:editId="5EE8066E">
            <wp:extent cx="5731510" cy="3997325"/>
            <wp:effectExtent l="0" t="0" r="2540" b="3175"/>
            <wp:docPr id="1954809095" name="Picture 1954809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extLst>
                        <a:ext uri="{28A0092B-C50C-407E-A947-70E740481C1C}">
                          <a14:useLocalDpi xmlns:a14="http://schemas.microsoft.com/office/drawing/2010/main"/>
                        </a:ext>
                      </a:extLst>
                    </a:blip>
                    <a:stretch>
                      <a:fillRect/>
                    </a:stretch>
                  </pic:blipFill>
                  <pic:spPr>
                    <a:xfrm>
                      <a:off x="0" y="0"/>
                      <a:ext cx="5731510" cy="3997325"/>
                    </a:xfrm>
                    <a:prstGeom prst="rect">
                      <a:avLst/>
                    </a:prstGeom>
                  </pic:spPr>
                </pic:pic>
              </a:graphicData>
            </a:graphic>
          </wp:inline>
        </w:drawing>
      </w:r>
    </w:p>
    <w:p w14:paraId="336A5970"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There is also an area located from the island harbour area and PV structure will serve as a shade providing canopy. </w:t>
      </w:r>
    </w:p>
    <w:p w14:paraId="11F5F6A1" w14:textId="77777777" w:rsidR="003F19DE" w:rsidRPr="000F2909" w:rsidRDefault="003F19DE" w:rsidP="003F19DE">
      <w:pPr>
        <w:spacing w:before="0" w:after="0" w:line="276" w:lineRule="auto"/>
        <w:jc w:val="both"/>
      </w:pPr>
    </w:p>
    <w:p w14:paraId="24034945" w14:textId="77777777" w:rsidR="003F19DE" w:rsidRPr="000F2909" w:rsidRDefault="003F19DE" w:rsidP="003F19DE">
      <w:pPr>
        <w:spacing w:before="0" w:after="0" w:line="276" w:lineRule="auto"/>
        <w:jc w:val="both"/>
      </w:pPr>
      <w:r w:rsidRPr="000F2909">
        <w:rPr>
          <w:noProof/>
          <w:color w:val="2B579A"/>
          <w:shd w:val="clear" w:color="auto" w:fill="E6E6E6"/>
          <w:lang w:val="en-US"/>
        </w:rPr>
        <w:drawing>
          <wp:inline distT="0" distB="0" distL="0" distR="0" wp14:anchorId="7E26B76D" wp14:editId="1BB08B98">
            <wp:extent cx="5731510" cy="4008755"/>
            <wp:effectExtent l="0" t="0" r="2540" b="0"/>
            <wp:docPr id="1954809096" name="Picture 1954809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extLst>
                        <a:ext uri="{28A0092B-C50C-407E-A947-70E740481C1C}">
                          <a14:useLocalDpi xmlns:a14="http://schemas.microsoft.com/office/drawing/2010/main"/>
                        </a:ext>
                      </a:extLst>
                    </a:blip>
                    <a:stretch>
                      <a:fillRect/>
                    </a:stretch>
                  </pic:blipFill>
                  <pic:spPr>
                    <a:xfrm>
                      <a:off x="0" y="0"/>
                      <a:ext cx="5731510" cy="4008755"/>
                    </a:xfrm>
                    <a:prstGeom prst="rect">
                      <a:avLst/>
                    </a:prstGeom>
                  </pic:spPr>
                </pic:pic>
              </a:graphicData>
            </a:graphic>
          </wp:inline>
        </w:drawing>
      </w:r>
    </w:p>
    <w:p w14:paraId="2D1E9A2F" w14:textId="77777777" w:rsidR="003F19DE" w:rsidRPr="000F2909" w:rsidRDefault="003F19DE" w:rsidP="003F19DE">
      <w:pPr>
        <w:spacing w:before="0" w:after="0" w:line="276" w:lineRule="auto"/>
        <w:jc w:val="both"/>
      </w:pPr>
    </w:p>
    <w:p w14:paraId="0A0DC6CF" w14:textId="77777777" w:rsidR="003F19DE" w:rsidRPr="000F2909" w:rsidRDefault="568A32DA" w:rsidP="003F19DE">
      <w:pPr>
        <w:numPr>
          <w:ilvl w:val="0"/>
          <w:numId w:val="140"/>
        </w:numPr>
        <w:spacing w:before="0" w:after="0" w:line="276" w:lineRule="auto"/>
        <w:jc w:val="both"/>
      </w:pPr>
      <w:r w:rsidRPr="000F2909">
        <w:t xml:space="preserve">Constraints to array structure </w:t>
      </w:r>
    </w:p>
    <w:p w14:paraId="4D909C7C" w14:textId="1D6618EA" w:rsidR="003F19DE" w:rsidRPr="000F2909" w:rsidRDefault="563400C2" w:rsidP="003F19DE">
      <w:pPr>
        <w:numPr>
          <w:ilvl w:val="1"/>
          <w:numId w:val="140"/>
        </w:numPr>
        <w:spacing w:before="0" w:after="0" w:line="276" w:lineRule="auto"/>
        <w:jc w:val="both"/>
      </w:pPr>
      <w:r w:rsidRPr="000F2909">
        <w:t xml:space="preserve">Refer to Data room - Site Requirements table for design constraints and specific requirement for particular subsite. In </w:t>
      </w:r>
      <w:r w:rsidR="65580A55" w:rsidRPr="000F2909">
        <w:t>general,</w:t>
      </w:r>
      <w:r w:rsidRPr="000F2909">
        <w:t xml:space="preserve"> the following applies. In </w:t>
      </w:r>
      <w:r w:rsidR="48176C06" w:rsidRPr="000F2909">
        <w:t>general,</w:t>
      </w:r>
      <w:r w:rsidRPr="000F2909">
        <w:t xml:space="preserve"> the following applies:</w:t>
      </w:r>
    </w:p>
    <w:p w14:paraId="3FD01E1C" w14:textId="77777777" w:rsidR="003F19DE" w:rsidRPr="000F2909" w:rsidRDefault="003F19DE" w:rsidP="003F19DE">
      <w:pPr>
        <w:numPr>
          <w:ilvl w:val="1"/>
          <w:numId w:val="140"/>
        </w:numPr>
        <w:spacing w:before="0" w:after="0" w:line="276" w:lineRule="auto"/>
        <w:jc w:val="both"/>
      </w:pPr>
      <w:r w:rsidRPr="000F2909">
        <w:t>Clear height of minimum 4.5 m for arrays covering full width or extending to parts of road ways (includes the road median arrays).</w:t>
      </w:r>
    </w:p>
    <w:p w14:paraId="2E1FE294" w14:textId="77777777" w:rsidR="003F19DE" w:rsidRPr="000F2909" w:rsidRDefault="003F19DE" w:rsidP="003F19DE">
      <w:pPr>
        <w:numPr>
          <w:ilvl w:val="1"/>
          <w:numId w:val="140"/>
        </w:numPr>
        <w:spacing w:before="0" w:after="0" w:line="276" w:lineRule="auto"/>
        <w:jc w:val="both"/>
      </w:pPr>
      <w:r w:rsidRPr="000F2909">
        <w:t>Clear height of minimum 3.5 m for sites that require clear views such as harbour areas, beaches and tourism area arrays.</w:t>
      </w:r>
    </w:p>
    <w:p w14:paraId="18440968" w14:textId="6456EB04" w:rsidR="003F19DE" w:rsidRPr="000F2909" w:rsidRDefault="563400C2" w:rsidP="003F19DE">
      <w:pPr>
        <w:numPr>
          <w:ilvl w:val="1"/>
          <w:numId w:val="140"/>
        </w:numPr>
        <w:spacing w:before="0" w:after="0" w:line="276" w:lineRule="auto"/>
        <w:jc w:val="both"/>
      </w:pPr>
      <w:r w:rsidRPr="000F2909">
        <w:t>Clear height of minimum 3m for all other elevated arrays</w:t>
      </w:r>
      <w:r w:rsidR="4FCFAFF1" w:rsidRPr="000F2909">
        <w:t>, elevated walkways</w:t>
      </w:r>
      <w:r w:rsidRPr="000F2909">
        <w:t xml:space="preserve"> and carports.</w:t>
      </w:r>
    </w:p>
    <w:p w14:paraId="26EFC3E4" w14:textId="3EABB079" w:rsidR="003F19DE" w:rsidRPr="000F2909" w:rsidRDefault="3F9B4CE4" w:rsidP="003F19DE">
      <w:pPr>
        <w:numPr>
          <w:ilvl w:val="1"/>
          <w:numId w:val="140"/>
        </w:numPr>
        <w:spacing w:before="0" w:after="0" w:line="276" w:lineRule="auto"/>
        <w:jc w:val="both"/>
      </w:pPr>
      <w:r w:rsidRPr="000F2909">
        <w:t>Column spacing between 3-6m (6m requirement to be met for sites where specified (in data room site list))</w:t>
      </w:r>
      <w:r w:rsidR="563400C2" w:rsidRPr="000F2909">
        <w:t>.</w:t>
      </w:r>
    </w:p>
    <w:p w14:paraId="74878489" w14:textId="04A7872C" w:rsidR="616A439E" w:rsidRPr="000F2909" w:rsidRDefault="616A439E" w:rsidP="2AF6A078">
      <w:pPr>
        <w:numPr>
          <w:ilvl w:val="1"/>
          <w:numId w:val="140"/>
        </w:numPr>
        <w:spacing w:before="0" w:after="200" w:line="276" w:lineRule="auto"/>
        <w:jc w:val="both"/>
      </w:pPr>
      <w:r w:rsidRPr="000F2909">
        <w:t>Refer section E.3.</w:t>
      </w:r>
      <w:r w:rsidRPr="000F2909">
        <w:rPr>
          <w:i/>
          <w:iCs/>
          <w:highlight w:val="lightGray"/>
        </w:rPr>
        <w:t xml:space="preserve"> Diagrams of typical array structures and representative conceptual design</w:t>
      </w:r>
      <w:r w:rsidRPr="000F2909">
        <w:rPr>
          <w:highlight w:val="lightGray"/>
        </w:rPr>
        <w:t>s</w:t>
      </w:r>
      <w:r w:rsidRPr="000F2909">
        <w:t>, for model concepts</w:t>
      </w:r>
    </w:p>
    <w:p w14:paraId="05695F0F" w14:textId="77777777" w:rsidR="003F19DE" w:rsidRPr="000F2909" w:rsidRDefault="568A32DA" w:rsidP="003F19DE">
      <w:pPr>
        <w:numPr>
          <w:ilvl w:val="0"/>
          <w:numId w:val="140"/>
        </w:numPr>
        <w:spacing w:before="0" w:after="0" w:line="276" w:lineRule="auto"/>
        <w:jc w:val="both"/>
      </w:pPr>
      <w:r w:rsidRPr="000F2909">
        <w:t>Other</w:t>
      </w:r>
    </w:p>
    <w:p w14:paraId="36707AB9" w14:textId="77777777" w:rsidR="003F19DE" w:rsidRPr="000F2909" w:rsidRDefault="003F19DE" w:rsidP="003F19DE">
      <w:pPr>
        <w:numPr>
          <w:ilvl w:val="1"/>
          <w:numId w:val="140"/>
        </w:numPr>
        <w:spacing w:before="0" w:after="0" w:line="276" w:lineRule="auto"/>
        <w:jc w:val="both"/>
      </w:pPr>
      <w:r w:rsidRPr="000F2909">
        <w:t xml:space="preserve">Night time lighting to be provided under each array. </w:t>
      </w:r>
    </w:p>
    <w:p w14:paraId="1420CE7F" w14:textId="77777777" w:rsidR="003F19DE" w:rsidRPr="000F2909" w:rsidRDefault="563400C2" w:rsidP="003F19DE">
      <w:pPr>
        <w:pStyle w:val="ListParagraph"/>
        <w:numPr>
          <w:ilvl w:val="1"/>
          <w:numId w:val="140"/>
        </w:numPr>
        <w:spacing w:before="0" w:after="0" w:line="276" w:lineRule="auto"/>
        <w:contextualSpacing w:val="0"/>
        <w:jc w:val="both"/>
      </w:pPr>
      <w:r w:rsidRPr="000F2909">
        <w:t>Park benches to be provided in one or two locations. During design stage PV developer can consult with the site owner to work out the details such as quantity, location and type of benching optimal for individual sites.</w:t>
      </w:r>
    </w:p>
    <w:p w14:paraId="499E95F5" w14:textId="77777777" w:rsidR="003F19DE" w:rsidRPr="000F2909" w:rsidRDefault="003F19DE" w:rsidP="003F19DE">
      <w:pPr>
        <w:pStyle w:val="ListParagraph"/>
        <w:spacing w:before="0" w:after="0" w:line="276" w:lineRule="auto"/>
        <w:ind w:left="1440"/>
        <w:contextualSpacing w:val="0"/>
        <w:jc w:val="both"/>
        <w:rPr>
          <w:color w:val="00B0F0"/>
        </w:rPr>
      </w:pPr>
    </w:p>
    <w:p w14:paraId="63EBBE34" w14:textId="77777777" w:rsidR="003F19DE" w:rsidRPr="000F2909" w:rsidRDefault="568A32DA" w:rsidP="003F19DE">
      <w:pPr>
        <w:numPr>
          <w:ilvl w:val="0"/>
          <w:numId w:val="140"/>
        </w:numPr>
        <w:spacing w:before="0" w:after="0" w:line="276" w:lineRule="auto"/>
        <w:jc w:val="both"/>
      </w:pPr>
      <w:r w:rsidRPr="000F2909">
        <w:t xml:space="preserve">Transformer and interconnection route constraints: </w:t>
      </w:r>
    </w:p>
    <w:p w14:paraId="526308D2" w14:textId="11375BB1" w:rsidR="00D11BFC" w:rsidRPr="000F2909" w:rsidRDefault="566CC032" w:rsidP="003F19DE">
      <w:pPr>
        <w:pStyle w:val="ListParagraph"/>
        <w:numPr>
          <w:ilvl w:val="1"/>
          <w:numId w:val="140"/>
        </w:numPr>
        <w:spacing w:before="0" w:after="0" w:line="276" w:lineRule="auto"/>
      </w:pPr>
      <w:r w:rsidRPr="000F2909">
        <w:t xml:space="preserve"> Any existing distribution transformer substation marked for upgrading shall be installed on same footprint and existing substation building shall be re-used. Transformer which has been replaced due to upgrade may be re-used in new substation. Where </w:t>
      </w:r>
      <w:r w:rsidR="006C1BCF" w:rsidRPr="000F2909">
        <w:t>completely</w:t>
      </w:r>
      <w:r w:rsidRPr="000F2909">
        <w:t xml:space="preserve"> new transformer substation is required, the form shall be either fenced compact substation, or else conventional transformer with RMU’s within new standard substation building, located within the allowed array foot print. </w:t>
      </w:r>
    </w:p>
    <w:p w14:paraId="65ECC7CD" w14:textId="47E90B4B" w:rsidR="003F19DE" w:rsidRPr="000F2909" w:rsidRDefault="568A32DA" w:rsidP="003F19DE">
      <w:pPr>
        <w:pStyle w:val="ListParagraph"/>
        <w:numPr>
          <w:ilvl w:val="1"/>
          <w:numId w:val="140"/>
        </w:numPr>
        <w:spacing w:before="0" w:after="0" w:line="276" w:lineRule="auto"/>
      </w:pPr>
      <w:r w:rsidRPr="000F2909">
        <w:t>LV feeder upgrades to follow existing routes. LV Interconnection cables shall be routed from the solar farm areas to the grid connection point along the sides of the existing roads and should not cross to any public or private lands.</w:t>
      </w:r>
    </w:p>
    <w:p w14:paraId="47B9E76D" w14:textId="77777777" w:rsidR="003F19DE" w:rsidRPr="000F2909" w:rsidRDefault="003F19DE" w:rsidP="003F19DE">
      <w:pPr>
        <w:spacing w:before="0" w:after="0" w:line="276" w:lineRule="auto"/>
        <w:ind w:left="720"/>
        <w:jc w:val="both"/>
      </w:pPr>
    </w:p>
    <w:p w14:paraId="41F02647" w14:textId="77777777" w:rsidR="003F19DE" w:rsidRPr="000F2909" w:rsidRDefault="003F19DE" w:rsidP="003F19DE">
      <w:pPr>
        <w:pStyle w:val="SECTIONHeading3"/>
        <w:numPr>
          <w:ilvl w:val="3"/>
          <w:numId w:val="267"/>
        </w:numPr>
      </w:pPr>
      <w:r w:rsidRPr="000F2909">
        <w:t>Sh. Funadhoo</w:t>
      </w:r>
    </w:p>
    <w:p w14:paraId="34F937ED"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PV installations in Sh. Funadhoo is planned for the island harbour area and outside the boundary fence of airport.  </w:t>
      </w:r>
    </w:p>
    <w:p w14:paraId="57E35989" w14:textId="77777777" w:rsidR="003F19DE" w:rsidRPr="000F2909" w:rsidRDefault="003F19DE" w:rsidP="003F19DE">
      <w:pPr>
        <w:spacing w:before="0" w:after="0" w:line="276" w:lineRule="auto"/>
        <w:jc w:val="both"/>
      </w:pPr>
    </w:p>
    <w:p w14:paraId="47EEBFD3" w14:textId="77777777" w:rsidR="003F19DE" w:rsidRPr="000F2909" w:rsidRDefault="003F19DE" w:rsidP="003F19DE">
      <w:pPr>
        <w:spacing w:before="0" w:after="0" w:line="276" w:lineRule="auto"/>
        <w:jc w:val="both"/>
      </w:pPr>
      <w:r w:rsidRPr="000F2909">
        <w:rPr>
          <w:noProof/>
          <w:color w:val="2B579A"/>
          <w:shd w:val="clear" w:color="auto" w:fill="E6E6E6"/>
          <w:lang w:val="en-US"/>
        </w:rPr>
        <w:drawing>
          <wp:inline distT="0" distB="0" distL="0" distR="0" wp14:anchorId="78822AC5" wp14:editId="39917133">
            <wp:extent cx="5731510" cy="4039235"/>
            <wp:effectExtent l="0" t="0" r="2540" b="0"/>
            <wp:docPr id="1954809097" name="Picture 1954809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extLst>
                        <a:ext uri="{28A0092B-C50C-407E-A947-70E740481C1C}">
                          <a14:useLocalDpi xmlns:a14="http://schemas.microsoft.com/office/drawing/2010/main"/>
                        </a:ext>
                      </a:extLst>
                    </a:blip>
                    <a:stretch>
                      <a:fillRect/>
                    </a:stretch>
                  </pic:blipFill>
                  <pic:spPr>
                    <a:xfrm>
                      <a:off x="0" y="0"/>
                      <a:ext cx="5731510" cy="4039235"/>
                    </a:xfrm>
                    <a:prstGeom prst="rect">
                      <a:avLst/>
                    </a:prstGeom>
                  </pic:spPr>
                </pic:pic>
              </a:graphicData>
            </a:graphic>
          </wp:inline>
        </w:drawing>
      </w:r>
    </w:p>
    <w:p w14:paraId="2D41E070" w14:textId="77777777" w:rsidR="003F19DE" w:rsidRPr="000F2909" w:rsidRDefault="003F19DE" w:rsidP="003F19DE">
      <w:pPr>
        <w:spacing w:before="0" w:after="0" w:line="276" w:lineRule="auto"/>
        <w:jc w:val="both"/>
      </w:pPr>
    </w:p>
    <w:p w14:paraId="534BF9E9" w14:textId="77777777" w:rsidR="003F19DE" w:rsidRPr="000F2909" w:rsidRDefault="003F19DE" w:rsidP="003F19DE">
      <w:pPr>
        <w:spacing w:before="0" w:after="0" w:line="276" w:lineRule="auto"/>
        <w:jc w:val="both"/>
      </w:pPr>
      <w:r w:rsidRPr="000F2909">
        <w:rPr>
          <w:noProof/>
          <w:color w:val="2B579A"/>
          <w:shd w:val="clear" w:color="auto" w:fill="E6E6E6"/>
          <w:lang w:val="en-US"/>
        </w:rPr>
        <w:drawing>
          <wp:inline distT="0" distB="0" distL="0" distR="0" wp14:anchorId="5619C7B0" wp14:editId="69C4AF99">
            <wp:extent cx="5731510" cy="4026535"/>
            <wp:effectExtent l="0" t="0" r="2540" b="0"/>
            <wp:docPr id="1954809098" name="Picture 1954809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extLst>
                        <a:ext uri="{28A0092B-C50C-407E-A947-70E740481C1C}">
                          <a14:useLocalDpi xmlns:a14="http://schemas.microsoft.com/office/drawing/2010/main"/>
                        </a:ext>
                      </a:extLst>
                    </a:blip>
                    <a:stretch>
                      <a:fillRect/>
                    </a:stretch>
                  </pic:blipFill>
                  <pic:spPr>
                    <a:xfrm>
                      <a:off x="0" y="0"/>
                      <a:ext cx="5731510" cy="4026535"/>
                    </a:xfrm>
                    <a:prstGeom prst="rect">
                      <a:avLst/>
                    </a:prstGeom>
                  </pic:spPr>
                </pic:pic>
              </a:graphicData>
            </a:graphic>
          </wp:inline>
        </w:drawing>
      </w:r>
    </w:p>
    <w:p w14:paraId="24BF3597" w14:textId="77777777" w:rsidR="003F19DE" w:rsidRPr="000F2909" w:rsidRDefault="003F19DE" w:rsidP="003F19DE">
      <w:pPr>
        <w:spacing w:before="0" w:after="0" w:line="276" w:lineRule="auto"/>
        <w:jc w:val="both"/>
      </w:pPr>
      <w:r w:rsidRPr="000F2909">
        <w:rPr>
          <w:noProof/>
          <w:color w:val="2B579A"/>
          <w:shd w:val="clear" w:color="auto" w:fill="E6E6E6"/>
          <w:lang w:val="en-US"/>
        </w:rPr>
        <w:drawing>
          <wp:inline distT="0" distB="0" distL="0" distR="0" wp14:anchorId="6A6105EA" wp14:editId="09A3BE35">
            <wp:extent cx="5731510" cy="4024630"/>
            <wp:effectExtent l="0" t="0" r="2540" b="0"/>
            <wp:docPr id="1954809099" name="Picture 1954809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extLst>
                        <a:ext uri="{28A0092B-C50C-407E-A947-70E740481C1C}">
                          <a14:useLocalDpi xmlns:a14="http://schemas.microsoft.com/office/drawing/2010/main"/>
                        </a:ext>
                      </a:extLst>
                    </a:blip>
                    <a:stretch>
                      <a:fillRect/>
                    </a:stretch>
                  </pic:blipFill>
                  <pic:spPr>
                    <a:xfrm>
                      <a:off x="0" y="0"/>
                      <a:ext cx="5731510" cy="4024630"/>
                    </a:xfrm>
                    <a:prstGeom prst="rect">
                      <a:avLst/>
                    </a:prstGeom>
                  </pic:spPr>
                </pic:pic>
              </a:graphicData>
            </a:graphic>
          </wp:inline>
        </w:drawing>
      </w:r>
    </w:p>
    <w:p w14:paraId="5677A271" w14:textId="77777777" w:rsidR="003F19DE" w:rsidRPr="000F2909" w:rsidRDefault="003F19DE" w:rsidP="003F19DE">
      <w:pPr>
        <w:spacing w:before="0" w:after="0" w:line="276" w:lineRule="auto"/>
        <w:jc w:val="both"/>
      </w:pPr>
    </w:p>
    <w:p w14:paraId="469FB8EB" w14:textId="77777777" w:rsidR="003F19DE" w:rsidRPr="000F2909" w:rsidRDefault="003F19DE" w:rsidP="003F19DE">
      <w:pPr>
        <w:spacing w:before="0" w:after="0" w:line="276" w:lineRule="auto"/>
        <w:jc w:val="both"/>
      </w:pPr>
      <w:r w:rsidRPr="000F2909">
        <w:rPr>
          <w:noProof/>
          <w:color w:val="2B579A"/>
          <w:shd w:val="clear" w:color="auto" w:fill="E6E6E6"/>
          <w:lang w:val="en-US"/>
        </w:rPr>
        <w:drawing>
          <wp:inline distT="0" distB="0" distL="0" distR="0" wp14:anchorId="7C9389F4" wp14:editId="5CCB986F">
            <wp:extent cx="5514640" cy="3796665"/>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pic:nvPicPr>
                  <pic:blipFill>
                    <a:blip r:embed="rId106">
                      <a:extLst>
                        <a:ext uri="{28A0092B-C50C-407E-A947-70E740481C1C}">
                          <a14:useLocalDpi xmlns:a14="http://schemas.microsoft.com/office/drawing/2010/main"/>
                        </a:ext>
                      </a:extLst>
                    </a:blip>
                    <a:stretch>
                      <a:fillRect/>
                    </a:stretch>
                  </pic:blipFill>
                  <pic:spPr>
                    <a:xfrm>
                      <a:off x="0" y="0"/>
                      <a:ext cx="5514640" cy="3796665"/>
                    </a:xfrm>
                    <a:prstGeom prst="rect">
                      <a:avLst/>
                    </a:prstGeom>
                  </pic:spPr>
                </pic:pic>
              </a:graphicData>
            </a:graphic>
          </wp:inline>
        </w:drawing>
      </w:r>
    </w:p>
    <w:p w14:paraId="7885F07A" w14:textId="77777777" w:rsidR="003F19DE" w:rsidRPr="000F2909" w:rsidRDefault="003F19DE" w:rsidP="003F19DE">
      <w:pPr>
        <w:spacing w:before="0" w:after="0" w:line="276" w:lineRule="auto"/>
        <w:jc w:val="both"/>
      </w:pPr>
    </w:p>
    <w:p w14:paraId="70048163" w14:textId="2A9188DB" w:rsidR="566CC032" w:rsidRPr="000F2909" w:rsidRDefault="566CC032" w:rsidP="566CC032">
      <w:pPr>
        <w:pStyle w:val="ListParagraph"/>
        <w:numPr>
          <w:ilvl w:val="0"/>
          <w:numId w:val="140"/>
        </w:numPr>
        <w:spacing w:before="0" w:after="0" w:line="276" w:lineRule="auto"/>
        <w:jc w:val="both"/>
      </w:pPr>
      <w:r w:rsidRPr="000F2909">
        <w:t>All PV arrays proximate to Funadhoo Airport shall be oriented to comply with glare mitigation affecting aircraft operations.</w:t>
      </w:r>
    </w:p>
    <w:p w14:paraId="06C00CF6" w14:textId="55D86422" w:rsidR="566CC032" w:rsidRPr="000F2909" w:rsidRDefault="566CC032" w:rsidP="566CC032">
      <w:pPr>
        <w:pStyle w:val="ListParagraph"/>
        <w:numPr>
          <w:ilvl w:val="0"/>
          <w:numId w:val="140"/>
        </w:numPr>
        <w:spacing w:before="0" w:after="0" w:line="276" w:lineRule="auto"/>
        <w:jc w:val="both"/>
      </w:pPr>
      <w:r w:rsidRPr="000F2909">
        <w:t>PV arrays near airport boundary fence is expected to be used for vehicle parking.</w:t>
      </w:r>
    </w:p>
    <w:p w14:paraId="456761BF" w14:textId="77777777" w:rsidR="003F19DE" w:rsidRPr="000F2909" w:rsidRDefault="568A32DA" w:rsidP="566CC032">
      <w:pPr>
        <w:pStyle w:val="ListParagraph"/>
        <w:numPr>
          <w:ilvl w:val="0"/>
          <w:numId w:val="140"/>
        </w:numPr>
        <w:spacing w:before="0" w:after="0" w:line="276" w:lineRule="auto"/>
        <w:jc w:val="both"/>
      </w:pPr>
      <w:r w:rsidRPr="000F2909">
        <w:t>PV arrays near the harbour is about 9m from the Harbour wall. The elevated arrays will serve as shade providing walkways and also the space can be used be for vehicle parking and other commercial uses such as operation of mini-market stalls.</w:t>
      </w:r>
    </w:p>
    <w:p w14:paraId="4E6C3D31"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Prior to detailed design the winning contractor is required to submit the PV installation concepts for the approval of site owners. Comments for minor design changes from site owners shall be taken in to consideration in detailed design as to ensure desired end uses specific to each site are met. </w:t>
      </w:r>
    </w:p>
    <w:p w14:paraId="29747278" w14:textId="30B2F1DD" w:rsidR="003F19DE" w:rsidRPr="000F2909" w:rsidRDefault="568A32DA" w:rsidP="2AF6A078">
      <w:pPr>
        <w:pStyle w:val="ListParagraph"/>
        <w:numPr>
          <w:ilvl w:val="0"/>
          <w:numId w:val="140"/>
        </w:numPr>
        <w:spacing w:before="0" w:after="0" w:line="276" w:lineRule="auto"/>
        <w:jc w:val="both"/>
      </w:pPr>
      <w:r w:rsidRPr="000F2909">
        <w:t>Overall, below specified requirements and constraints shall be ensured:</w:t>
      </w:r>
    </w:p>
    <w:p w14:paraId="73582E1F" w14:textId="77777777" w:rsidR="003F19DE" w:rsidRPr="000F2909" w:rsidRDefault="568A32DA" w:rsidP="003F19DE">
      <w:pPr>
        <w:pStyle w:val="ListParagraph"/>
        <w:numPr>
          <w:ilvl w:val="0"/>
          <w:numId w:val="140"/>
        </w:numPr>
        <w:spacing w:before="0" w:after="0" w:line="276" w:lineRule="auto"/>
        <w:contextualSpacing w:val="0"/>
        <w:jc w:val="both"/>
      </w:pPr>
      <w:r w:rsidRPr="000F2909">
        <w:t>Constraints to array structure</w:t>
      </w:r>
    </w:p>
    <w:p w14:paraId="18EE54E0" w14:textId="5F197AAC" w:rsidR="003F19DE" w:rsidRPr="000F2909" w:rsidRDefault="563400C2" w:rsidP="003F19DE">
      <w:pPr>
        <w:numPr>
          <w:ilvl w:val="1"/>
          <w:numId w:val="140"/>
        </w:numPr>
        <w:spacing w:before="0" w:after="0" w:line="276" w:lineRule="auto"/>
        <w:jc w:val="both"/>
      </w:pPr>
      <w:r w:rsidRPr="000F2909">
        <w:t xml:space="preserve">Refer to Data room - Site Requirements table for design constraints and specific requirement for particular subsite. In </w:t>
      </w:r>
      <w:r w:rsidR="56F23423" w:rsidRPr="000F2909">
        <w:t>general,</w:t>
      </w:r>
      <w:r w:rsidRPr="000F2909">
        <w:t xml:space="preserve"> the following applies. In </w:t>
      </w:r>
      <w:r w:rsidR="3F987EF4" w:rsidRPr="000F2909">
        <w:t>general,</w:t>
      </w:r>
      <w:r w:rsidRPr="000F2909">
        <w:t xml:space="preserve"> the following applies:</w:t>
      </w:r>
    </w:p>
    <w:p w14:paraId="0A3AC15D" w14:textId="0EB861C6" w:rsidR="003F19DE" w:rsidRPr="000F2909" w:rsidRDefault="563400C2" w:rsidP="2AF6A078">
      <w:pPr>
        <w:pStyle w:val="ListParagraph"/>
        <w:numPr>
          <w:ilvl w:val="1"/>
          <w:numId w:val="140"/>
        </w:numPr>
        <w:spacing w:before="0" w:after="0" w:line="276" w:lineRule="auto"/>
        <w:jc w:val="both"/>
      </w:pPr>
      <w:r w:rsidRPr="000F2909">
        <w:t xml:space="preserve">In </w:t>
      </w:r>
      <w:r w:rsidR="1E0A58B8" w:rsidRPr="000F2909">
        <w:t>general,</w:t>
      </w:r>
      <w:r w:rsidRPr="000F2909">
        <w:t xml:space="preserve"> the following applies:</w:t>
      </w:r>
    </w:p>
    <w:p w14:paraId="0B18B1CE" w14:textId="77777777" w:rsidR="003F19DE" w:rsidRPr="000F2909" w:rsidRDefault="003F19DE" w:rsidP="003F19DE">
      <w:pPr>
        <w:numPr>
          <w:ilvl w:val="2"/>
          <w:numId w:val="140"/>
        </w:numPr>
        <w:spacing w:before="0" w:after="0" w:line="276" w:lineRule="auto"/>
        <w:jc w:val="both"/>
      </w:pPr>
      <w:r w:rsidRPr="000F2909">
        <w:t>Clear height of minimum 4.5 m for arrays covering full width or extending to parts of road ways (includes the road median arrays).</w:t>
      </w:r>
    </w:p>
    <w:p w14:paraId="4D69D4F9" w14:textId="77777777" w:rsidR="003F19DE" w:rsidRPr="000F2909" w:rsidRDefault="003F19DE" w:rsidP="003F19DE">
      <w:pPr>
        <w:numPr>
          <w:ilvl w:val="2"/>
          <w:numId w:val="140"/>
        </w:numPr>
        <w:spacing w:before="0" w:after="0" w:line="276" w:lineRule="auto"/>
        <w:jc w:val="both"/>
      </w:pPr>
      <w:r w:rsidRPr="000F2909">
        <w:t>Clear height of minimum 3.5 m for sites that require clear views such as harbour areas, beaches and tourism area arrays.</w:t>
      </w:r>
    </w:p>
    <w:p w14:paraId="701C2394" w14:textId="7E008F58" w:rsidR="003F19DE" w:rsidRPr="000F2909" w:rsidRDefault="563400C2" w:rsidP="003F19DE">
      <w:pPr>
        <w:numPr>
          <w:ilvl w:val="2"/>
          <w:numId w:val="140"/>
        </w:numPr>
        <w:spacing w:before="0" w:after="0" w:line="276" w:lineRule="auto"/>
        <w:jc w:val="both"/>
      </w:pPr>
      <w:r w:rsidRPr="000F2909">
        <w:t>Clear height of minimum 3m for all other elevated arrays</w:t>
      </w:r>
      <w:r w:rsidR="0D70FCE0" w:rsidRPr="000F2909">
        <w:t>, elevated walkways</w:t>
      </w:r>
      <w:r w:rsidRPr="000F2909">
        <w:t xml:space="preserve"> and carports.</w:t>
      </w:r>
    </w:p>
    <w:p w14:paraId="1781DC42" w14:textId="77777777" w:rsidR="003F19DE" w:rsidRPr="000F2909" w:rsidRDefault="563400C2" w:rsidP="003F19DE">
      <w:pPr>
        <w:numPr>
          <w:ilvl w:val="2"/>
          <w:numId w:val="140"/>
        </w:numPr>
        <w:spacing w:before="0" w:after="0" w:line="276" w:lineRule="auto"/>
        <w:jc w:val="both"/>
      </w:pPr>
      <w:r w:rsidRPr="000F2909">
        <w:t>Column spacing of minimum 6m for all sites.</w:t>
      </w:r>
    </w:p>
    <w:p w14:paraId="2F781252" w14:textId="113E1AB6" w:rsidR="4E914D08" w:rsidRPr="000F2909" w:rsidRDefault="4E914D08" w:rsidP="2AF6A078">
      <w:pPr>
        <w:numPr>
          <w:ilvl w:val="1"/>
          <w:numId w:val="140"/>
        </w:numPr>
        <w:spacing w:before="0" w:after="200" w:line="276" w:lineRule="auto"/>
        <w:jc w:val="both"/>
      </w:pPr>
      <w:r w:rsidRPr="000F2909">
        <w:t xml:space="preserve">Refer </w:t>
      </w:r>
      <w:r w:rsidR="006C1BCF" w:rsidRPr="000F2909">
        <w:t>section E.</w:t>
      </w:r>
      <w:r w:rsidRPr="000F2909">
        <w:rPr>
          <w:i/>
          <w:iCs/>
          <w:highlight w:val="lightGray"/>
        </w:rPr>
        <w:t>3. Diagrams of typical array structures and representative conceptual design</w:t>
      </w:r>
      <w:r w:rsidRPr="000F2909">
        <w:rPr>
          <w:highlight w:val="lightGray"/>
        </w:rPr>
        <w:t>s</w:t>
      </w:r>
      <w:r w:rsidRPr="000F2909">
        <w:t>, for model concepts</w:t>
      </w:r>
    </w:p>
    <w:p w14:paraId="47E4E1DF" w14:textId="77777777" w:rsidR="003F19DE" w:rsidRPr="000F2909" w:rsidRDefault="568A32DA" w:rsidP="003F19DE">
      <w:pPr>
        <w:pStyle w:val="ListParagraph"/>
        <w:numPr>
          <w:ilvl w:val="0"/>
          <w:numId w:val="140"/>
        </w:numPr>
        <w:spacing w:before="0" w:after="0" w:line="276" w:lineRule="auto"/>
        <w:contextualSpacing w:val="0"/>
        <w:jc w:val="both"/>
      </w:pPr>
      <w:r w:rsidRPr="000F2909">
        <w:t>Other</w:t>
      </w:r>
    </w:p>
    <w:p w14:paraId="32BA0A3E" w14:textId="77777777" w:rsidR="003F19DE" w:rsidRPr="000F2909" w:rsidRDefault="003F19DE" w:rsidP="003F19DE">
      <w:pPr>
        <w:pStyle w:val="ListParagraph"/>
        <w:numPr>
          <w:ilvl w:val="1"/>
          <w:numId w:val="140"/>
        </w:numPr>
        <w:spacing w:before="0" w:after="0" w:line="276" w:lineRule="auto"/>
        <w:contextualSpacing w:val="0"/>
        <w:jc w:val="both"/>
      </w:pPr>
      <w:r w:rsidRPr="000F2909">
        <w:t xml:space="preserve">Night time lighting to be provided under array. </w:t>
      </w:r>
    </w:p>
    <w:p w14:paraId="2627CB62" w14:textId="77777777" w:rsidR="003F19DE" w:rsidRPr="000F2909" w:rsidRDefault="003F19DE" w:rsidP="003F19DE">
      <w:pPr>
        <w:pStyle w:val="ListParagraph"/>
        <w:numPr>
          <w:ilvl w:val="1"/>
          <w:numId w:val="140"/>
        </w:numPr>
        <w:spacing w:before="0" w:after="0" w:line="276" w:lineRule="auto"/>
        <w:contextualSpacing w:val="0"/>
        <w:jc w:val="both"/>
      </w:pPr>
      <w:r w:rsidRPr="000F2909">
        <w:t>Park benches to be provided in one or two locations. During design stage PV developer can consult with the site owner to work out the details such as quantity, location and type of benching optimal for individual sites.</w:t>
      </w:r>
    </w:p>
    <w:p w14:paraId="5FB246CA" w14:textId="77777777" w:rsidR="003F19DE" w:rsidRPr="000F2909" w:rsidRDefault="003F19DE" w:rsidP="003F19DE">
      <w:pPr>
        <w:pStyle w:val="ListParagraph"/>
        <w:numPr>
          <w:ilvl w:val="0"/>
          <w:numId w:val="140"/>
        </w:numPr>
        <w:spacing w:before="0" w:after="0" w:line="276" w:lineRule="auto"/>
        <w:jc w:val="both"/>
      </w:pPr>
      <w:r w:rsidRPr="000F2909">
        <w:t xml:space="preserve">Transformer and interconnection route constraints: </w:t>
      </w:r>
    </w:p>
    <w:p w14:paraId="5552AB91" w14:textId="4ED254BB" w:rsidR="003F19DE" w:rsidRPr="000F2909" w:rsidRDefault="566CC032" w:rsidP="003F19DE">
      <w:pPr>
        <w:pStyle w:val="ListParagraph"/>
        <w:numPr>
          <w:ilvl w:val="1"/>
          <w:numId w:val="140"/>
        </w:numPr>
        <w:spacing w:before="0" w:after="0" w:line="276" w:lineRule="auto"/>
      </w:pPr>
      <w:r w:rsidRPr="000F2909">
        <w:t>Solar RMU and transformer for MV connections to be located beneath solar arrays or within allowed foot print. MV interconnection cables and fibre comms cables will be by others.  LV interconnection cables shall be routed from the solar farm areas to the grid connection point along the sides of the existing roads and should not cross to any public or private lands.</w:t>
      </w:r>
    </w:p>
    <w:p w14:paraId="5F8CC100" w14:textId="77777777" w:rsidR="003F19DE" w:rsidRPr="000F2909" w:rsidRDefault="003F19DE" w:rsidP="003F19DE">
      <w:pPr>
        <w:rPr>
          <w:highlight w:val="yellow"/>
        </w:rPr>
      </w:pPr>
    </w:p>
    <w:p w14:paraId="35D50959" w14:textId="77777777" w:rsidR="003F19DE" w:rsidRPr="000F2909" w:rsidRDefault="003F19DE" w:rsidP="003F19DE">
      <w:pPr>
        <w:pStyle w:val="ListParagraph"/>
        <w:ind w:left="0"/>
      </w:pPr>
      <w:r w:rsidRPr="000F2909">
        <w:t>END</w:t>
      </w:r>
    </w:p>
    <w:p w14:paraId="48D467D5" w14:textId="77777777" w:rsidR="003F19DE" w:rsidRPr="000F2909" w:rsidRDefault="003F19DE" w:rsidP="003F19DE">
      <w:pPr>
        <w:rPr>
          <w:rFonts w:eastAsia="Calibri"/>
          <w:i/>
        </w:rPr>
      </w:pPr>
      <w:r w:rsidRPr="000F2909">
        <w:rPr>
          <w:rFonts w:eastAsia="Calibri"/>
          <w:i/>
        </w:rPr>
        <w:br w:type="page"/>
      </w:r>
    </w:p>
    <w:tbl>
      <w:tblPr>
        <w:tblW w:w="0" w:type="auto"/>
        <w:tblLayout w:type="fixed"/>
        <w:tblLook w:val="0000" w:firstRow="0" w:lastRow="0" w:firstColumn="0" w:lastColumn="0" w:noHBand="0" w:noVBand="0"/>
      </w:tblPr>
      <w:tblGrid>
        <w:gridCol w:w="9198"/>
      </w:tblGrid>
      <w:tr w:rsidR="003F19DE" w:rsidRPr="000F2909" w14:paraId="7A0467E1" w14:textId="77777777" w:rsidTr="00026A0C">
        <w:trPr>
          <w:trHeight w:val="900"/>
        </w:trPr>
        <w:tc>
          <w:tcPr>
            <w:tcW w:w="9198" w:type="dxa"/>
            <w:vAlign w:val="center"/>
          </w:tcPr>
          <w:p w14:paraId="17A041AE" w14:textId="77777777" w:rsidR="003F19DE" w:rsidRPr="000F2909" w:rsidRDefault="003F19DE" w:rsidP="003F19DE">
            <w:pPr>
              <w:pStyle w:val="SECTIONHeader"/>
              <w:numPr>
                <w:ilvl w:val="0"/>
                <w:numId w:val="168"/>
              </w:numPr>
              <w:rPr>
                <w:lang w:val="en-GB"/>
              </w:rPr>
            </w:pPr>
            <w:bookmarkStart w:id="247" w:name="_Toc64987403"/>
            <w:bookmarkStart w:id="248" w:name="_Toc65157446"/>
            <w:r w:rsidRPr="000F2909">
              <w:rPr>
                <w:lang w:val="en-GB"/>
              </w:rPr>
              <w:t>Solar Farm Connection Requirements</w:t>
            </w:r>
            <w:bookmarkEnd w:id="247"/>
            <w:bookmarkEnd w:id="248"/>
          </w:p>
        </w:tc>
      </w:tr>
    </w:tbl>
    <w:p w14:paraId="1612215F" w14:textId="50DDA587" w:rsidR="003F19DE" w:rsidRPr="000F2909" w:rsidRDefault="003F19DE" w:rsidP="003F19DE">
      <w:pPr>
        <w:spacing w:after="120"/>
        <w:rPr>
          <w:i/>
          <w:szCs w:val="20"/>
        </w:rPr>
      </w:pPr>
      <w:r w:rsidRPr="000F2909">
        <w:rPr>
          <w:i/>
          <w:szCs w:val="20"/>
        </w:rPr>
        <w:t>Part D</w:t>
      </w:r>
      <w:r w:rsidRPr="000F2909">
        <w:rPr>
          <w:iCs/>
          <w:szCs w:val="20"/>
        </w:rPr>
        <w:t xml:space="preserve"> comprises of guidance document titled</w:t>
      </w:r>
      <w:r w:rsidRPr="000F2909">
        <w:rPr>
          <w:i/>
          <w:szCs w:val="20"/>
        </w:rPr>
        <w:t xml:space="preserve"> Maldives: Solar Farm Connection Requirements. </w:t>
      </w:r>
    </w:p>
    <w:p w14:paraId="5096EC16" w14:textId="77777777" w:rsidR="003F19DE" w:rsidRPr="000F2909" w:rsidRDefault="003F19DE" w:rsidP="003F19DE">
      <w:pPr>
        <w:pStyle w:val="ListParagraph"/>
        <w:numPr>
          <w:ilvl w:val="0"/>
          <w:numId w:val="173"/>
        </w:numPr>
        <w:spacing w:after="120"/>
        <w:rPr>
          <w:i/>
          <w:szCs w:val="20"/>
          <w:highlight w:val="lightGray"/>
        </w:rPr>
      </w:pPr>
      <w:r w:rsidRPr="000F2909">
        <w:rPr>
          <w:i/>
          <w:szCs w:val="20"/>
          <w:highlight w:val="lightGray"/>
        </w:rPr>
        <w:t>D.1. Introduction</w:t>
      </w:r>
    </w:p>
    <w:p w14:paraId="48EBF922" w14:textId="77777777" w:rsidR="003F19DE" w:rsidRPr="000F2909" w:rsidRDefault="003F19DE" w:rsidP="003F19DE">
      <w:pPr>
        <w:pStyle w:val="ListParagraph"/>
        <w:numPr>
          <w:ilvl w:val="0"/>
          <w:numId w:val="173"/>
        </w:numPr>
        <w:spacing w:after="120"/>
        <w:rPr>
          <w:i/>
          <w:szCs w:val="20"/>
          <w:highlight w:val="lightGray"/>
        </w:rPr>
      </w:pPr>
      <w:r w:rsidRPr="000F2909">
        <w:rPr>
          <w:i/>
          <w:szCs w:val="20"/>
          <w:highlight w:val="lightGray"/>
        </w:rPr>
        <w:t>D.2. Solar Farm configurations</w:t>
      </w:r>
    </w:p>
    <w:p w14:paraId="1FC171D5" w14:textId="77777777" w:rsidR="003F19DE" w:rsidRPr="000F2909" w:rsidRDefault="003F19DE" w:rsidP="003F19DE">
      <w:pPr>
        <w:pStyle w:val="ListParagraph"/>
        <w:numPr>
          <w:ilvl w:val="0"/>
          <w:numId w:val="173"/>
        </w:numPr>
        <w:spacing w:after="120"/>
        <w:rPr>
          <w:i/>
          <w:szCs w:val="20"/>
          <w:highlight w:val="lightGray"/>
        </w:rPr>
      </w:pPr>
      <w:r w:rsidRPr="000F2909">
        <w:rPr>
          <w:i/>
          <w:szCs w:val="20"/>
          <w:highlight w:val="lightGray"/>
        </w:rPr>
        <w:t>D.3. 11kV connections</w:t>
      </w:r>
    </w:p>
    <w:p w14:paraId="5B38C21B" w14:textId="77777777" w:rsidR="003F19DE" w:rsidRPr="000F2909" w:rsidRDefault="003F19DE" w:rsidP="003F19DE">
      <w:pPr>
        <w:pStyle w:val="ListParagraph"/>
        <w:numPr>
          <w:ilvl w:val="0"/>
          <w:numId w:val="173"/>
        </w:numPr>
        <w:spacing w:after="120"/>
        <w:rPr>
          <w:i/>
          <w:szCs w:val="20"/>
          <w:highlight w:val="lightGray"/>
        </w:rPr>
      </w:pPr>
      <w:r w:rsidRPr="000F2909">
        <w:rPr>
          <w:i/>
          <w:szCs w:val="20"/>
          <w:highlight w:val="lightGray"/>
        </w:rPr>
        <w:t>D.4. LV connections</w:t>
      </w:r>
    </w:p>
    <w:p w14:paraId="2B7B7BD2" w14:textId="77777777" w:rsidR="003F19DE" w:rsidRPr="000F2909" w:rsidRDefault="003F19DE" w:rsidP="003F19DE">
      <w:pPr>
        <w:pStyle w:val="ListParagraph"/>
        <w:numPr>
          <w:ilvl w:val="0"/>
          <w:numId w:val="173"/>
        </w:numPr>
        <w:spacing w:after="120"/>
        <w:rPr>
          <w:i/>
          <w:szCs w:val="20"/>
          <w:highlight w:val="lightGray"/>
        </w:rPr>
      </w:pPr>
      <w:r w:rsidRPr="000F2909">
        <w:rPr>
          <w:i/>
          <w:szCs w:val="20"/>
          <w:highlight w:val="lightGray"/>
        </w:rPr>
        <w:t>D.5. Grid support requirements (PV inverters)</w:t>
      </w:r>
    </w:p>
    <w:p w14:paraId="3B4A045A" w14:textId="77777777" w:rsidR="003F19DE" w:rsidRPr="000F2909" w:rsidRDefault="003F19DE" w:rsidP="003F19DE">
      <w:pPr>
        <w:pStyle w:val="ListParagraph"/>
        <w:numPr>
          <w:ilvl w:val="0"/>
          <w:numId w:val="173"/>
        </w:numPr>
        <w:spacing w:after="120"/>
        <w:rPr>
          <w:i/>
          <w:szCs w:val="20"/>
          <w:highlight w:val="lightGray"/>
        </w:rPr>
      </w:pPr>
      <w:r w:rsidRPr="000F2909">
        <w:rPr>
          <w:i/>
          <w:szCs w:val="20"/>
          <w:highlight w:val="lightGray"/>
        </w:rPr>
        <w:t xml:space="preserve">D.6. Communication interface </w:t>
      </w:r>
    </w:p>
    <w:p w14:paraId="2195BB1A" w14:textId="77777777" w:rsidR="003F19DE" w:rsidRPr="000F2909" w:rsidRDefault="003F19DE" w:rsidP="003F19DE">
      <w:pPr>
        <w:pStyle w:val="ListParagraph"/>
        <w:numPr>
          <w:ilvl w:val="0"/>
          <w:numId w:val="173"/>
        </w:numPr>
        <w:spacing w:after="120"/>
        <w:rPr>
          <w:i/>
          <w:szCs w:val="20"/>
          <w:highlight w:val="lightGray"/>
        </w:rPr>
      </w:pPr>
      <w:r w:rsidRPr="000F2909">
        <w:rPr>
          <w:i/>
          <w:szCs w:val="20"/>
          <w:highlight w:val="lightGray"/>
        </w:rPr>
        <w:t xml:space="preserve">D.7. Weather station  </w:t>
      </w:r>
    </w:p>
    <w:p w14:paraId="08379616" w14:textId="77777777" w:rsidR="003F19DE" w:rsidRPr="000F2909" w:rsidRDefault="003F19DE" w:rsidP="003F19DE">
      <w:pPr>
        <w:pStyle w:val="ListParagraph"/>
        <w:numPr>
          <w:ilvl w:val="0"/>
          <w:numId w:val="173"/>
        </w:numPr>
        <w:spacing w:after="120"/>
        <w:rPr>
          <w:highlight w:val="lightGray"/>
          <w:lang w:eastAsia="en-AU"/>
        </w:rPr>
      </w:pPr>
      <w:r w:rsidRPr="000F2909">
        <w:rPr>
          <w:i/>
          <w:szCs w:val="20"/>
          <w:highlight w:val="lightGray"/>
        </w:rPr>
        <w:t>D.8. Standards</w:t>
      </w:r>
    </w:p>
    <w:p w14:paraId="578581F6" w14:textId="77777777" w:rsidR="003F19DE" w:rsidRPr="000F2909" w:rsidRDefault="003F19DE" w:rsidP="003F19DE">
      <w:pPr>
        <w:pStyle w:val="ListParagraph"/>
        <w:numPr>
          <w:ilvl w:val="0"/>
          <w:numId w:val="173"/>
        </w:numPr>
        <w:spacing w:after="120"/>
        <w:rPr>
          <w:i/>
          <w:szCs w:val="20"/>
          <w:highlight w:val="lightGray"/>
        </w:rPr>
      </w:pPr>
      <w:r w:rsidRPr="000F2909">
        <w:rPr>
          <w:i/>
          <w:szCs w:val="20"/>
          <w:highlight w:val="lightGray"/>
        </w:rPr>
        <w:t>D.9.Typcial SCADA IO list</w:t>
      </w:r>
    </w:p>
    <w:p w14:paraId="37D7AE82" w14:textId="77777777" w:rsidR="003F19DE" w:rsidRPr="000F2909" w:rsidRDefault="003F19DE" w:rsidP="003F19DE">
      <w:pPr>
        <w:pStyle w:val="ListParagraph"/>
        <w:numPr>
          <w:ilvl w:val="0"/>
          <w:numId w:val="173"/>
        </w:numPr>
        <w:spacing w:after="120"/>
        <w:rPr>
          <w:i/>
          <w:szCs w:val="20"/>
          <w:highlight w:val="lightGray"/>
        </w:rPr>
      </w:pPr>
      <w:r w:rsidRPr="000F2909">
        <w:rPr>
          <w:i/>
          <w:szCs w:val="20"/>
          <w:highlight w:val="lightGray"/>
        </w:rPr>
        <w:t>D.10. Network extensions</w:t>
      </w:r>
    </w:p>
    <w:p w14:paraId="684E7988" w14:textId="16937496" w:rsidR="003F19DE" w:rsidRPr="000F2909" w:rsidRDefault="006C1BCF" w:rsidP="003F19DE">
      <w:pPr>
        <w:pStyle w:val="ListParagraph"/>
        <w:numPr>
          <w:ilvl w:val="0"/>
          <w:numId w:val="173"/>
        </w:numPr>
        <w:spacing w:after="120"/>
        <w:rPr>
          <w:i/>
          <w:szCs w:val="20"/>
          <w:highlight w:val="lightGray"/>
        </w:rPr>
      </w:pPr>
      <w:r w:rsidRPr="000F2909">
        <w:rPr>
          <w:i/>
          <w:szCs w:val="20"/>
          <w:highlight w:val="lightGray"/>
        </w:rPr>
        <w:t>D.11 Description</w:t>
      </w:r>
      <w:r w:rsidR="003F19DE" w:rsidRPr="000F2909">
        <w:rPr>
          <w:i/>
          <w:szCs w:val="20"/>
          <w:highlight w:val="lightGray"/>
        </w:rPr>
        <w:t xml:space="preserve"> of the interconnection and network extension works</w:t>
      </w:r>
    </w:p>
    <w:p w14:paraId="25993B1D" w14:textId="77777777" w:rsidR="003F19DE" w:rsidRPr="000F2909" w:rsidRDefault="003F19DE" w:rsidP="003F19DE">
      <w:pPr>
        <w:pStyle w:val="ListParagraph"/>
        <w:spacing w:after="120"/>
        <w:rPr>
          <w:highlight w:val="lightGray"/>
          <w:lang w:eastAsia="en-AU"/>
        </w:rPr>
      </w:pPr>
    </w:p>
    <w:p w14:paraId="027D7FCF" w14:textId="31EC685F" w:rsidR="003F19DE" w:rsidRPr="000F2909" w:rsidRDefault="003F19DE" w:rsidP="00873572">
      <w:pPr>
        <w:spacing w:before="240" w:after="120"/>
        <w:jc w:val="both"/>
      </w:pPr>
      <w:r w:rsidRPr="000F2909">
        <w:t xml:space="preserve">It is the responsibility of the </w:t>
      </w:r>
      <w:r w:rsidR="00626E0B" w:rsidRPr="000F2909">
        <w:t xml:space="preserve">successful Bidder (herein referred to as the “Seller” as the term is </w:t>
      </w:r>
      <w:r w:rsidR="006C1BCF" w:rsidRPr="000F2909">
        <w:t>defined</w:t>
      </w:r>
      <w:r w:rsidR="00626E0B" w:rsidRPr="000F2909">
        <w:t xml:space="preserve"> in the PPA) </w:t>
      </w:r>
      <w:r w:rsidRPr="000F2909">
        <w:t xml:space="preserve">to ensure power quality at the point of connection remains within the specified ranges, and that the PV system provides active network support to maintain these ranges.   The due diligence into the quality of the inter-connection, in order that the PV power can be evacuated without encountering out-of-range power quality conditions, is the responsibility of the </w:t>
      </w:r>
      <w:r w:rsidR="00626E0B" w:rsidRPr="000F2909">
        <w:t>Seller</w:t>
      </w:r>
      <w:r w:rsidRPr="000F2909">
        <w:t xml:space="preserve">. The </w:t>
      </w:r>
      <w:r w:rsidR="00626E0B" w:rsidRPr="000F2909">
        <w:t>Seller</w:t>
      </w:r>
      <w:r w:rsidRPr="000F2909">
        <w:t xml:space="preserve"> is responsible for ensuring the installation quality and performance of inter-connection.     </w:t>
      </w:r>
      <w:bookmarkStart w:id="249" w:name="_Ref63335421"/>
    </w:p>
    <w:p w14:paraId="239CEB7D" w14:textId="77777777" w:rsidR="003F19DE" w:rsidRPr="000F2909" w:rsidRDefault="003F19DE" w:rsidP="003F19DE">
      <w:pPr>
        <w:pStyle w:val="SECTIONHeading1"/>
        <w:keepNext w:val="0"/>
        <w:keepLines w:val="0"/>
        <w:widowControl w:val="0"/>
        <w:numPr>
          <w:ilvl w:val="1"/>
          <w:numId w:val="168"/>
        </w:numPr>
        <w:rPr>
          <w:rFonts w:eastAsia="Calibri"/>
          <w:iCs/>
        </w:rPr>
      </w:pPr>
      <w:bookmarkStart w:id="250" w:name="_Toc120609482"/>
      <w:bookmarkEnd w:id="249"/>
      <w:r w:rsidRPr="000F2909">
        <w:rPr>
          <w:rFonts w:eastAsia="Calibri"/>
          <w:iCs/>
        </w:rPr>
        <w:t>Introduction</w:t>
      </w:r>
      <w:bookmarkEnd w:id="250"/>
    </w:p>
    <w:p w14:paraId="5602D23C" w14:textId="1D88BA7D" w:rsidR="003F19DE" w:rsidRPr="000F2909" w:rsidRDefault="003F19DE" w:rsidP="003F19DE">
      <w:pPr>
        <w:pStyle w:val="BodyText"/>
        <w:spacing w:before="120" w:after="0"/>
        <w:ind w:right="-74"/>
        <w:jc w:val="both"/>
        <w:rPr>
          <w:lang w:eastAsia="en-AU"/>
        </w:rPr>
      </w:pPr>
      <w:r w:rsidRPr="000F2909">
        <w:rPr>
          <w:lang w:eastAsia="en-AU"/>
        </w:rPr>
        <w:t xml:space="preserve">Currently the network points of connection, and associated fault levels and voltage constraints have not been finalised. This specification is intended to provide for likely ranges and possible contingency options in respect of these matters, which can be finalised during detailed design by the </w:t>
      </w:r>
      <w:r w:rsidR="00626E0B" w:rsidRPr="000F2909">
        <w:rPr>
          <w:lang w:eastAsia="en-AU"/>
        </w:rPr>
        <w:t>Seller</w:t>
      </w:r>
      <w:r w:rsidRPr="000F2909">
        <w:rPr>
          <w:lang w:eastAsia="en-AU"/>
        </w:rPr>
        <w:t xml:space="preserve">. This document is limited in scope to specifying the minimum technical requirements from the electrical and communications interface between the solar farm LV inverter outputs up to the 11kV connection point/s within the new system. </w:t>
      </w:r>
    </w:p>
    <w:p w14:paraId="45481EA4" w14:textId="77777777" w:rsidR="003F19DE" w:rsidRPr="000F2909" w:rsidRDefault="003F19DE" w:rsidP="003F19DE">
      <w:pPr>
        <w:pStyle w:val="BodyText"/>
        <w:spacing w:before="120" w:after="0"/>
        <w:ind w:right="-74"/>
        <w:jc w:val="both"/>
        <w:rPr>
          <w:lang w:eastAsia="en-AU"/>
        </w:rPr>
      </w:pPr>
      <w:r w:rsidRPr="000F2909">
        <w:rPr>
          <w:lang w:eastAsia="en-AU"/>
        </w:rPr>
        <w:t xml:space="preserve">This document does not address connection requirements between the solar farm and the final chosen network point of connection. This document does not address requirements for the DC side of the solar farm, nor does it address civil, structural, installation, existing grid reinforcements, environmental or related requirements. </w:t>
      </w:r>
    </w:p>
    <w:p w14:paraId="7ACC410E" w14:textId="77777777" w:rsidR="003F19DE" w:rsidRPr="000F2909" w:rsidRDefault="003F19DE" w:rsidP="003F19DE">
      <w:pPr>
        <w:pStyle w:val="SECTIONHeading1"/>
        <w:keepNext w:val="0"/>
        <w:keepLines w:val="0"/>
        <w:widowControl w:val="0"/>
        <w:numPr>
          <w:ilvl w:val="1"/>
          <w:numId w:val="168"/>
        </w:numPr>
        <w:rPr>
          <w:rFonts w:eastAsia="Calibri"/>
          <w:iCs/>
        </w:rPr>
      </w:pPr>
      <w:bookmarkStart w:id="251" w:name="_Toc267486016"/>
      <w:bookmarkStart w:id="252" w:name="_Toc269904418"/>
      <w:bookmarkStart w:id="253" w:name="_Toc64459691"/>
      <w:bookmarkStart w:id="254" w:name="_Toc64888881"/>
      <w:bookmarkStart w:id="255" w:name="_Toc120609483"/>
      <w:r w:rsidRPr="000F2909">
        <w:rPr>
          <w:rFonts w:eastAsia="Calibri"/>
          <w:iCs/>
        </w:rPr>
        <w:t>Solar Farm connection configuration</w:t>
      </w:r>
      <w:bookmarkEnd w:id="251"/>
      <w:bookmarkEnd w:id="252"/>
      <w:bookmarkEnd w:id="253"/>
      <w:bookmarkEnd w:id="254"/>
      <w:bookmarkEnd w:id="255"/>
    </w:p>
    <w:p w14:paraId="08E8C13B" w14:textId="77777777" w:rsidR="003F19DE" w:rsidRPr="000F2909" w:rsidRDefault="003F19DE" w:rsidP="003F19DE">
      <w:pPr>
        <w:pStyle w:val="SECTIONHeading2"/>
        <w:numPr>
          <w:ilvl w:val="2"/>
          <w:numId w:val="168"/>
        </w:numPr>
        <w:rPr>
          <w:b w:val="0"/>
          <w:bCs w:val="0"/>
          <w:lang w:val="en-GB"/>
        </w:rPr>
      </w:pPr>
      <w:bookmarkStart w:id="256" w:name="_Toc64459692"/>
      <w:bookmarkStart w:id="257" w:name="_Toc64888882"/>
      <w:bookmarkStart w:id="258" w:name="_Toc120609484"/>
      <w:r w:rsidRPr="000F2909">
        <w:rPr>
          <w:b w:val="0"/>
          <w:bCs w:val="0"/>
          <w:lang w:val="en-GB"/>
        </w:rPr>
        <w:t>Connection voltage</w:t>
      </w:r>
      <w:bookmarkEnd w:id="256"/>
      <w:bookmarkEnd w:id="257"/>
      <w:bookmarkEnd w:id="258"/>
    </w:p>
    <w:p w14:paraId="6449B3BF" w14:textId="77777777" w:rsidR="003F19DE" w:rsidRPr="000F2909" w:rsidRDefault="003F19DE" w:rsidP="003F19DE">
      <w:pPr>
        <w:pStyle w:val="BodyText"/>
        <w:rPr>
          <w:lang w:eastAsia="en-AU"/>
        </w:rPr>
      </w:pPr>
      <w:r w:rsidRPr="000F2909">
        <w:rPr>
          <w:lang w:eastAsia="en-AU"/>
        </w:rPr>
        <w:t>Solar Farm point of connection voltage will be dictated by:</w:t>
      </w:r>
    </w:p>
    <w:p w14:paraId="7A8192E1" w14:textId="77777777" w:rsidR="003F19DE" w:rsidRPr="000F2909" w:rsidRDefault="003F19DE" w:rsidP="003F19DE">
      <w:pPr>
        <w:pStyle w:val="ListNumber2"/>
        <w:numPr>
          <w:ilvl w:val="1"/>
          <w:numId w:val="188"/>
        </w:numPr>
        <w:spacing w:before="120" w:after="0"/>
        <w:contextualSpacing w:val="0"/>
      </w:pPr>
      <w:r w:rsidRPr="000F2909">
        <w:t xml:space="preserve">availability of point of connection, and </w:t>
      </w:r>
    </w:p>
    <w:p w14:paraId="57ECC28A" w14:textId="77777777" w:rsidR="003F19DE" w:rsidRPr="000F2909" w:rsidRDefault="003F19DE" w:rsidP="003F19DE">
      <w:pPr>
        <w:pStyle w:val="ListNumber2"/>
        <w:numPr>
          <w:ilvl w:val="1"/>
          <w:numId w:val="188"/>
        </w:numPr>
        <w:spacing w:before="120" w:after="0"/>
        <w:contextualSpacing w:val="0"/>
      </w:pPr>
      <w:r w:rsidRPr="000F2909">
        <w:t>proposed load size.</w:t>
      </w:r>
    </w:p>
    <w:p w14:paraId="30F00B44" w14:textId="56A3DEA5" w:rsidR="003F19DE" w:rsidRPr="000F2909" w:rsidRDefault="003F19DE" w:rsidP="003F19DE">
      <w:pPr>
        <w:pStyle w:val="BodyText"/>
        <w:jc w:val="both"/>
        <w:rPr>
          <w:lang w:eastAsia="en-AU"/>
        </w:rPr>
      </w:pPr>
      <w:r w:rsidRPr="000F2909">
        <w:rPr>
          <w:lang w:eastAsia="en-AU"/>
        </w:rPr>
        <w:t xml:space="preserve">As noted in Section </w:t>
      </w:r>
      <w:r w:rsidRPr="000F2909">
        <w:rPr>
          <w:color w:val="2B579A"/>
          <w:shd w:val="clear" w:color="auto" w:fill="E6E6E6"/>
          <w:lang w:eastAsia="en-AU"/>
        </w:rPr>
        <w:fldChar w:fldCharType="begin"/>
      </w:r>
      <w:r w:rsidRPr="000F2909">
        <w:rPr>
          <w:lang w:eastAsia="en-AU"/>
        </w:rPr>
        <w:instrText xml:space="preserve"> REF _Ref63849292 \r \h </w:instrText>
      </w:r>
      <w:r w:rsidRPr="000F2909">
        <w:rPr>
          <w:color w:val="2B579A"/>
          <w:shd w:val="clear" w:color="auto" w:fill="E6E6E6"/>
          <w:lang w:eastAsia="en-AU"/>
        </w:rPr>
      </w:r>
      <w:r w:rsidRPr="000F2909">
        <w:rPr>
          <w:color w:val="2B579A"/>
          <w:shd w:val="clear" w:color="auto" w:fill="E6E6E6"/>
          <w:lang w:eastAsia="en-AU"/>
        </w:rPr>
        <w:fldChar w:fldCharType="separate"/>
      </w:r>
      <w:r w:rsidR="00F86102">
        <w:rPr>
          <w:b/>
          <w:bCs/>
          <w:color w:val="2B579A"/>
          <w:shd w:val="clear" w:color="auto" w:fill="E6E6E6"/>
          <w:lang w:val="en-US" w:eastAsia="en-AU"/>
        </w:rPr>
        <w:t>Error! Reference source not found.</w:t>
      </w:r>
      <w:r w:rsidRPr="000F2909">
        <w:rPr>
          <w:color w:val="2B579A"/>
          <w:shd w:val="clear" w:color="auto" w:fill="E6E6E6"/>
          <w:lang w:eastAsia="en-AU"/>
        </w:rPr>
        <w:fldChar w:fldCharType="end"/>
      </w:r>
      <w:r w:rsidRPr="000F2909">
        <w:rPr>
          <w:lang w:eastAsia="en-AU"/>
        </w:rPr>
        <w:t xml:space="preserve"> the available points of connection are yet to be finalised, however it should be noted the electrical systems of the Maldives Islands consist of 11 kV loop distribution backbone networks and 400 V radial feeders to customers, limiting the connection options.</w:t>
      </w:r>
    </w:p>
    <w:p w14:paraId="03ECEF19" w14:textId="77777777" w:rsidR="003F19DE" w:rsidRPr="000F2909" w:rsidRDefault="003F19DE" w:rsidP="003F19DE">
      <w:pPr>
        <w:pStyle w:val="BodyText"/>
        <w:spacing w:before="120" w:after="0"/>
        <w:ind w:right="-74"/>
        <w:rPr>
          <w:lang w:eastAsia="en-AU"/>
        </w:rPr>
      </w:pPr>
      <w:r w:rsidRPr="000F2909">
        <w:rPr>
          <w:lang w:eastAsia="en-AU"/>
        </w:rPr>
        <w:t>The capacity of the 400 V systems requires that Solar Plant loads can only be applied as indicated in the table below.</w:t>
      </w:r>
    </w:p>
    <w:p w14:paraId="339D38D2" w14:textId="32461BE5" w:rsidR="003F19DE" w:rsidRPr="000F2909" w:rsidRDefault="003F19DE" w:rsidP="003F19DE">
      <w:pPr>
        <w:pStyle w:val="CaptionTable"/>
        <w:rPr>
          <w:lang w:val="en-GB"/>
        </w:rPr>
      </w:pPr>
      <w:bookmarkStart w:id="259" w:name="_Ref63849445"/>
      <w:bookmarkStart w:id="260" w:name="_Ref62126657"/>
      <w:bookmarkStart w:id="261" w:name="_Toc64459682"/>
      <w:bookmarkStart w:id="262" w:name="_Toc64463343"/>
      <w:r w:rsidRPr="000F2909">
        <w:rPr>
          <w:lang w:val="en-GB"/>
        </w:rPr>
        <w:t xml:space="preserve">Table </w:t>
      </w:r>
      <w:r w:rsidR="00CE5689" w:rsidRPr="000F2909">
        <w:rPr>
          <w:noProof/>
          <w:lang w:val="en-GB"/>
        </w:rPr>
        <w:fldChar w:fldCharType="begin"/>
      </w:r>
      <w:r w:rsidR="00CE5689" w:rsidRPr="000F2909">
        <w:rPr>
          <w:noProof/>
          <w:lang w:val="en-GB"/>
        </w:rPr>
        <w:instrText>SEQ Table \s 1 \* MERGEFORMAT</w:instrText>
      </w:r>
      <w:r w:rsidR="00CE5689" w:rsidRPr="000F2909">
        <w:rPr>
          <w:noProof/>
          <w:lang w:val="en-GB"/>
        </w:rPr>
        <w:fldChar w:fldCharType="separate"/>
      </w:r>
      <w:r w:rsidR="00F86102">
        <w:rPr>
          <w:noProof/>
          <w:lang w:val="en-GB"/>
        </w:rPr>
        <w:t>7</w:t>
      </w:r>
      <w:r w:rsidR="00CE5689" w:rsidRPr="000F2909">
        <w:rPr>
          <w:noProof/>
          <w:lang w:val="en-GB"/>
        </w:rPr>
        <w:fldChar w:fldCharType="end"/>
      </w:r>
      <w:bookmarkEnd w:id="259"/>
      <w:r w:rsidRPr="000F2909">
        <w:rPr>
          <w:lang w:val="en-GB"/>
        </w:rPr>
        <w:t xml:space="preserve">: </w:t>
      </w:r>
      <w:bookmarkEnd w:id="260"/>
      <w:r w:rsidRPr="000F2909">
        <w:rPr>
          <w:lang w:val="en-GB"/>
        </w:rPr>
        <w:t>Solar PV connection capacity limits</w:t>
      </w:r>
      <w:bookmarkEnd w:id="261"/>
      <w:bookmarkEnd w:id="262"/>
    </w:p>
    <w:tbl>
      <w:tblPr>
        <w:tblStyle w:val="TableHydro"/>
        <w:tblW w:w="0" w:type="auto"/>
        <w:jc w:val="center"/>
        <w:tblLook w:val="04A0" w:firstRow="1" w:lastRow="0" w:firstColumn="1" w:lastColumn="0" w:noHBand="0" w:noVBand="1"/>
      </w:tblPr>
      <w:tblGrid>
        <w:gridCol w:w="2520"/>
        <w:gridCol w:w="2065"/>
        <w:gridCol w:w="2255"/>
      </w:tblGrid>
      <w:tr w:rsidR="003F19DE" w:rsidRPr="000F2909" w14:paraId="05479CDE" w14:textId="77777777" w:rsidTr="00026A0C">
        <w:trPr>
          <w:cnfStyle w:val="100000000000" w:firstRow="1" w:lastRow="0" w:firstColumn="0" w:lastColumn="0" w:oddVBand="0" w:evenVBand="0" w:oddHBand="0" w:evenHBand="0" w:firstRowFirstColumn="0" w:firstRowLastColumn="0" w:lastRowFirstColumn="0" w:lastRowLastColumn="0"/>
          <w:jc w:val="center"/>
        </w:trPr>
        <w:tc>
          <w:tcPr>
            <w:tcW w:w="2520" w:type="dxa"/>
            <w:vAlign w:val="center"/>
          </w:tcPr>
          <w:p w14:paraId="3199A69C" w14:textId="77777777" w:rsidR="003F19DE" w:rsidRPr="000F2909" w:rsidRDefault="003F19DE" w:rsidP="00026A0C">
            <w:pPr>
              <w:autoSpaceDE w:val="0"/>
              <w:autoSpaceDN w:val="0"/>
              <w:adjustRightInd w:val="0"/>
              <w:jc w:val="center"/>
              <w:rPr>
                <w:rFonts w:asciiTheme="minorHAnsi" w:hAnsiTheme="minorHAnsi"/>
                <w:b/>
                <w:bCs/>
                <w:szCs w:val="22"/>
              </w:rPr>
            </w:pPr>
            <w:r w:rsidRPr="000F2909">
              <w:rPr>
                <w:rFonts w:asciiTheme="minorHAnsi" w:hAnsiTheme="minorHAnsi"/>
                <w:b/>
                <w:bCs/>
                <w:szCs w:val="22"/>
              </w:rPr>
              <w:t>Based Output of PV System (kW)</w:t>
            </w:r>
          </w:p>
        </w:tc>
        <w:tc>
          <w:tcPr>
            <w:tcW w:w="2065" w:type="dxa"/>
            <w:vAlign w:val="center"/>
          </w:tcPr>
          <w:p w14:paraId="6E996BBC" w14:textId="77777777" w:rsidR="003F19DE" w:rsidRPr="000F2909" w:rsidRDefault="003F19DE" w:rsidP="00026A0C">
            <w:pPr>
              <w:autoSpaceDE w:val="0"/>
              <w:autoSpaceDN w:val="0"/>
              <w:adjustRightInd w:val="0"/>
              <w:jc w:val="center"/>
              <w:rPr>
                <w:rFonts w:asciiTheme="minorHAnsi" w:hAnsiTheme="minorHAnsi"/>
                <w:b/>
                <w:bCs/>
                <w:szCs w:val="22"/>
              </w:rPr>
            </w:pPr>
            <w:r w:rsidRPr="000F2909">
              <w:rPr>
                <w:rFonts w:asciiTheme="minorHAnsi" w:hAnsiTheme="minorHAnsi"/>
                <w:b/>
                <w:bCs/>
                <w:szCs w:val="22"/>
              </w:rPr>
              <w:t>Breaker Capacity (A)</w:t>
            </w:r>
          </w:p>
        </w:tc>
        <w:tc>
          <w:tcPr>
            <w:tcW w:w="2255" w:type="dxa"/>
            <w:vAlign w:val="center"/>
          </w:tcPr>
          <w:p w14:paraId="0EC70CED" w14:textId="77777777" w:rsidR="003F19DE" w:rsidRPr="000F2909" w:rsidRDefault="003F19DE" w:rsidP="00026A0C">
            <w:pPr>
              <w:autoSpaceDE w:val="0"/>
              <w:autoSpaceDN w:val="0"/>
              <w:adjustRightInd w:val="0"/>
              <w:jc w:val="center"/>
              <w:rPr>
                <w:rFonts w:asciiTheme="minorHAnsi" w:hAnsiTheme="minorHAnsi"/>
                <w:b/>
                <w:bCs/>
                <w:szCs w:val="22"/>
              </w:rPr>
            </w:pPr>
            <w:r w:rsidRPr="000F2909">
              <w:rPr>
                <w:rFonts w:asciiTheme="minorHAnsi" w:hAnsiTheme="minorHAnsi"/>
                <w:b/>
                <w:bCs/>
                <w:szCs w:val="22"/>
              </w:rPr>
              <w:t>Interconnection Voltage</w:t>
            </w:r>
          </w:p>
        </w:tc>
      </w:tr>
      <w:tr w:rsidR="003F19DE" w:rsidRPr="000F2909" w14:paraId="75EC4076" w14:textId="77777777" w:rsidTr="00026A0C">
        <w:trPr>
          <w:trHeight w:val="332"/>
          <w:jc w:val="center"/>
        </w:trPr>
        <w:tc>
          <w:tcPr>
            <w:tcW w:w="2520" w:type="dxa"/>
            <w:vAlign w:val="center"/>
          </w:tcPr>
          <w:p w14:paraId="2759B00A" w14:textId="77777777" w:rsidR="003F19DE" w:rsidRPr="000F2909" w:rsidRDefault="003F19DE" w:rsidP="00026A0C">
            <w:pPr>
              <w:autoSpaceDE w:val="0"/>
              <w:autoSpaceDN w:val="0"/>
              <w:adjustRightInd w:val="0"/>
              <w:jc w:val="center"/>
              <w:rPr>
                <w:rFonts w:asciiTheme="minorHAnsi" w:hAnsiTheme="minorHAnsi"/>
                <w:bCs/>
                <w:szCs w:val="22"/>
              </w:rPr>
            </w:pPr>
            <w:r w:rsidRPr="000F2909">
              <w:rPr>
                <w:rFonts w:asciiTheme="minorHAnsi" w:hAnsiTheme="minorHAnsi"/>
                <w:bCs/>
                <w:szCs w:val="22"/>
              </w:rPr>
              <w:t>&lt;7</w:t>
            </w:r>
          </w:p>
        </w:tc>
        <w:tc>
          <w:tcPr>
            <w:tcW w:w="2065" w:type="dxa"/>
            <w:vAlign w:val="center"/>
          </w:tcPr>
          <w:p w14:paraId="36C33CBC" w14:textId="77777777" w:rsidR="003F19DE" w:rsidRPr="000F2909" w:rsidRDefault="003F19DE" w:rsidP="00026A0C">
            <w:pPr>
              <w:autoSpaceDE w:val="0"/>
              <w:autoSpaceDN w:val="0"/>
              <w:adjustRightInd w:val="0"/>
              <w:jc w:val="center"/>
              <w:rPr>
                <w:rFonts w:asciiTheme="minorHAnsi" w:hAnsiTheme="minorHAnsi"/>
                <w:bCs/>
                <w:szCs w:val="22"/>
              </w:rPr>
            </w:pPr>
            <w:r w:rsidRPr="000F2909">
              <w:rPr>
                <w:rFonts w:asciiTheme="minorHAnsi" w:hAnsiTheme="minorHAnsi"/>
                <w:bCs/>
                <w:szCs w:val="22"/>
              </w:rPr>
              <w:t>40A</w:t>
            </w:r>
          </w:p>
        </w:tc>
        <w:tc>
          <w:tcPr>
            <w:tcW w:w="2255" w:type="dxa"/>
            <w:vAlign w:val="center"/>
          </w:tcPr>
          <w:p w14:paraId="7AFDCE9C" w14:textId="77777777" w:rsidR="003F19DE" w:rsidRPr="000F2909" w:rsidRDefault="003F19DE" w:rsidP="00026A0C">
            <w:pPr>
              <w:autoSpaceDE w:val="0"/>
              <w:autoSpaceDN w:val="0"/>
              <w:adjustRightInd w:val="0"/>
              <w:jc w:val="center"/>
              <w:rPr>
                <w:rFonts w:asciiTheme="minorHAnsi" w:hAnsiTheme="minorHAnsi"/>
                <w:bCs/>
                <w:szCs w:val="22"/>
              </w:rPr>
            </w:pPr>
            <w:r w:rsidRPr="000F2909">
              <w:rPr>
                <w:rFonts w:asciiTheme="minorHAnsi" w:hAnsiTheme="minorHAnsi"/>
                <w:bCs/>
                <w:szCs w:val="22"/>
              </w:rPr>
              <w:t>LV (1P, 230V)</w:t>
            </w:r>
          </w:p>
        </w:tc>
      </w:tr>
      <w:tr w:rsidR="003F19DE" w:rsidRPr="000F2909" w14:paraId="7E3FA4E5" w14:textId="77777777" w:rsidTr="00026A0C">
        <w:trPr>
          <w:trHeight w:val="350"/>
          <w:jc w:val="center"/>
        </w:trPr>
        <w:tc>
          <w:tcPr>
            <w:tcW w:w="2520" w:type="dxa"/>
            <w:vAlign w:val="center"/>
          </w:tcPr>
          <w:p w14:paraId="0371F092" w14:textId="77777777" w:rsidR="003F19DE" w:rsidRPr="000F2909" w:rsidRDefault="003F19DE" w:rsidP="00026A0C">
            <w:pPr>
              <w:autoSpaceDE w:val="0"/>
              <w:autoSpaceDN w:val="0"/>
              <w:adjustRightInd w:val="0"/>
              <w:jc w:val="center"/>
              <w:rPr>
                <w:rFonts w:asciiTheme="minorHAnsi" w:hAnsiTheme="minorHAnsi"/>
                <w:bCs/>
                <w:szCs w:val="22"/>
              </w:rPr>
            </w:pPr>
            <w:r w:rsidRPr="000F2909">
              <w:rPr>
                <w:rFonts w:asciiTheme="minorHAnsi" w:hAnsiTheme="minorHAnsi"/>
                <w:bCs/>
                <w:szCs w:val="22"/>
              </w:rPr>
              <w:t>7-35</w:t>
            </w:r>
          </w:p>
        </w:tc>
        <w:tc>
          <w:tcPr>
            <w:tcW w:w="2065" w:type="dxa"/>
            <w:vAlign w:val="center"/>
          </w:tcPr>
          <w:p w14:paraId="4526D4B3" w14:textId="77777777" w:rsidR="003F19DE" w:rsidRPr="000F2909" w:rsidRDefault="003F19DE" w:rsidP="00026A0C">
            <w:pPr>
              <w:autoSpaceDE w:val="0"/>
              <w:autoSpaceDN w:val="0"/>
              <w:adjustRightInd w:val="0"/>
              <w:jc w:val="center"/>
              <w:rPr>
                <w:rFonts w:asciiTheme="minorHAnsi" w:hAnsiTheme="minorHAnsi"/>
                <w:bCs/>
                <w:szCs w:val="22"/>
              </w:rPr>
            </w:pPr>
            <w:r w:rsidRPr="000F2909">
              <w:rPr>
                <w:rFonts w:asciiTheme="minorHAnsi" w:hAnsiTheme="minorHAnsi"/>
                <w:bCs/>
                <w:szCs w:val="22"/>
              </w:rPr>
              <w:t>63A</w:t>
            </w:r>
          </w:p>
        </w:tc>
        <w:tc>
          <w:tcPr>
            <w:tcW w:w="2255" w:type="dxa"/>
            <w:vAlign w:val="center"/>
          </w:tcPr>
          <w:p w14:paraId="7DBAB1B0" w14:textId="77777777" w:rsidR="003F19DE" w:rsidRPr="000F2909" w:rsidRDefault="003F19DE" w:rsidP="00026A0C">
            <w:pPr>
              <w:autoSpaceDE w:val="0"/>
              <w:autoSpaceDN w:val="0"/>
              <w:adjustRightInd w:val="0"/>
              <w:jc w:val="center"/>
              <w:rPr>
                <w:rFonts w:asciiTheme="minorHAnsi" w:hAnsiTheme="minorHAnsi"/>
                <w:bCs/>
                <w:szCs w:val="22"/>
              </w:rPr>
            </w:pPr>
            <w:r w:rsidRPr="000F2909">
              <w:rPr>
                <w:rFonts w:asciiTheme="minorHAnsi" w:hAnsiTheme="minorHAnsi"/>
                <w:bCs/>
                <w:szCs w:val="22"/>
              </w:rPr>
              <w:t>LV (3P, 400V)</w:t>
            </w:r>
          </w:p>
        </w:tc>
      </w:tr>
      <w:tr w:rsidR="003F19DE" w:rsidRPr="000F2909" w14:paraId="7FF05497" w14:textId="77777777" w:rsidTr="00026A0C">
        <w:trPr>
          <w:trHeight w:val="273"/>
          <w:jc w:val="center"/>
        </w:trPr>
        <w:tc>
          <w:tcPr>
            <w:tcW w:w="2520" w:type="dxa"/>
            <w:vAlign w:val="center"/>
          </w:tcPr>
          <w:p w14:paraId="6AA5DE0C" w14:textId="77777777" w:rsidR="003F19DE" w:rsidRPr="000F2909" w:rsidRDefault="003F19DE" w:rsidP="00026A0C">
            <w:pPr>
              <w:autoSpaceDE w:val="0"/>
              <w:autoSpaceDN w:val="0"/>
              <w:adjustRightInd w:val="0"/>
              <w:jc w:val="center"/>
              <w:rPr>
                <w:rFonts w:asciiTheme="minorHAnsi" w:hAnsiTheme="minorHAnsi"/>
                <w:bCs/>
                <w:szCs w:val="22"/>
                <w:highlight w:val="yellow"/>
              </w:rPr>
            </w:pPr>
            <w:r w:rsidRPr="000F2909">
              <w:rPr>
                <w:rFonts w:asciiTheme="minorHAnsi" w:hAnsiTheme="minorHAnsi"/>
                <w:bCs/>
                <w:szCs w:val="22"/>
              </w:rPr>
              <w:t>35-175</w:t>
            </w:r>
          </w:p>
        </w:tc>
        <w:tc>
          <w:tcPr>
            <w:tcW w:w="2065" w:type="dxa"/>
            <w:vAlign w:val="center"/>
          </w:tcPr>
          <w:p w14:paraId="7844721C" w14:textId="77777777" w:rsidR="003F19DE" w:rsidRPr="000F2909" w:rsidRDefault="003F19DE" w:rsidP="00026A0C">
            <w:pPr>
              <w:autoSpaceDE w:val="0"/>
              <w:autoSpaceDN w:val="0"/>
              <w:adjustRightInd w:val="0"/>
              <w:jc w:val="center"/>
              <w:rPr>
                <w:rFonts w:asciiTheme="minorHAnsi" w:hAnsiTheme="minorHAnsi"/>
                <w:bCs/>
                <w:szCs w:val="22"/>
              </w:rPr>
            </w:pPr>
            <w:r w:rsidRPr="000F2909">
              <w:rPr>
                <w:rFonts w:asciiTheme="minorHAnsi" w:hAnsiTheme="minorHAnsi"/>
                <w:bCs/>
                <w:szCs w:val="22"/>
              </w:rPr>
              <w:t>315A</w:t>
            </w:r>
          </w:p>
        </w:tc>
        <w:tc>
          <w:tcPr>
            <w:tcW w:w="2255" w:type="dxa"/>
            <w:vAlign w:val="center"/>
          </w:tcPr>
          <w:p w14:paraId="74DA90C2" w14:textId="77777777" w:rsidR="003F19DE" w:rsidRPr="000F2909" w:rsidRDefault="003F19DE" w:rsidP="00026A0C">
            <w:pPr>
              <w:autoSpaceDE w:val="0"/>
              <w:autoSpaceDN w:val="0"/>
              <w:adjustRightInd w:val="0"/>
              <w:jc w:val="center"/>
              <w:rPr>
                <w:rFonts w:asciiTheme="minorHAnsi" w:hAnsiTheme="minorHAnsi"/>
                <w:bCs/>
                <w:szCs w:val="22"/>
              </w:rPr>
            </w:pPr>
            <w:r w:rsidRPr="000F2909">
              <w:rPr>
                <w:rFonts w:asciiTheme="minorHAnsi" w:hAnsiTheme="minorHAnsi"/>
                <w:bCs/>
                <w:szCs w:val="22"/>
              </w:rPr>
              <w:t>LV (3P, 400V)</w:t>
            </w:r>
          </w:p>
        </w:tc>
      </w:tr>
      <w:tr w:rsidR="003F19DE" w:rsidRPr="000F2909" w14:paraId="5B7D7179" w14:textId="77777777" w:rsidTr="00026A0C">
        <w:trPr>
          <w:trHeight w:val="350"/>
          <w:jc w:val="center"/>
        </w:trPr>
        <w:tc>
          <w:tcPr>
            <w:tcW w:w="2520" w:type="dxa"/>
            <w:vAlign w:val="center"/>
          </w:tcPr>
          <w:p w14:paraId="41EA1745" w14:textId="77777777" w:rsidR="003F19DE" w:rsidRPr="000F2909" w:rsidRDefault="003F19DE" w:rsidP="00026A0C">
            <w:pPr>
              <w:autoSpaceDE w:val="0"/>
              <w:autoSpaceDN w:val="0"/>
              <w:adjustRightInd w:val="0"/>
              <w:jc w:val="center"/>
              <w:rPr>
                <w:rFonts w:asciiTheme="minorHAnsi" w:hAnsiTheme="minorHAnsi"/>
                <w:bCs/>
                <w:szCs w:val="22"/>
                <w:highlight w:val="yellow"/>
              </w:rPr>
            </w:pPr>
            <w:r w:rsidRPr="000F2909">
              <w:rPr>
                <w:rFonts w:asciiTheme="minorHAnsi" w:hAnsiTheme="minorHAnsi"/>
                <w:bCs/>
                <w:szCs w:val="22"/>
              </w:rPr>
              <w:t>175&gt;</w:t>
            </w:r>
          </w:p>
        </w:tc>
        <w:tc>
          <w:tcPr>
            <w:tcW w:w="2065" w:type="dxa"/>
            <w:vAlign w:val="center"/>
          </w:tcPr>
          <w:p w14:paraId="4C8B99FE" w14:textId="77777777" w:rsidR="003F19DE" w:rsidRPr="000F2909" w:rsidRDefault="003F19DE" w:rsidP="00026A0C">
            <w:pPr>
              <w:autoSpaceDE w:val="0"/>
              <w:autoSpaceDN w:val="0"/>
              <w:adjustRightInd w:val="0"/>
              <w:jc w:val="center"/>
              <w:rPr>
                <w:rFonts w:asciiTheme="minorHAnsi" w:hAnsiTheme="minorHAnsi"/>
                <w:bCs/>
                <w:szCs w:val="22"/>
              </w:rPr>
            </w:pPr>
            <w:r w:rsidRPr="000F2909">
              <w:rPr>
                <w:rFonts w:asciiTheme="minorHAnsi" w:hAnsiTheme="minorHAnsi"/>
                <w:bCs/>
                <w:szCs w:val="22"/>
              </w:rPr>
              <w:t>-</w:t>
            </w:r>
          </w:p>
        </w:tc>
        <w:tc>
          <w:tcPr>
            <w:tcW w:w="2255" w:type="dxa"/>
            <w:vAlign w:val="center"/>
          </w:tcPr>
          <w:p w14:paraId="229F7CA4" w14:textId="77777777" w:rsidR="003F19DE" w:rsidRPr="000F2909" w:rsidRDefault="003F19DE" w:rsidP="00026A0C">
            <w:pPr>
              <w:autoSpaceDE w:val="0"/>
              <w:autoSpaceDN w:val="0"/>
              <w:adjustRightInd w:val="0"/>
              <w:jc w:val="center"/>
              <w:rPr>
                <w:rFonts w:asciiTheme="minorHAnsi" w:hAnsiTheme="minorHAnsi"/>
                <w:bCs/>
                <w:szCs w:val="22"/>
              </w:rPr>
            </w:pPr>
            <w:r w:rsidRPr="000F2909">
              <w:rPr>
                <w:rFonts w:asciiTheme="minorHAnsi" w:hAnsiTheme="minorHAnsi"/>
                <w:bCs/>
                <w:szCs w:val="22"/>
              </w:rPr>
              <w:t>MV (3P, 11kV)</w:t>
            </w:r>
          </w:p>
        </w:tc>
      </w:tr>
    </w:tbl>
    <w:p w14:paraId="76771D40" w14:textId="77777777" w:rsidR="003F19DE" w:rsidRPr="000F2909" w:rsidRDefault="003F19DE" w:rsidP="003F19DE">
      <w:pPr>
        <w:pStyle w:val="BodyText"/>
        <w:rPr>
          <w:lang w:eastAsia="en-AU"/>
        </w:rPr>
      </w:pPr>
    </w:p>
    <w:p w14:paraId="52AA0879" w14:textId="77777777" w:rsidR="003F19DE" w:rsidRPr="000F2909" w:rsidRDefault="003F19DE" w:rsidP="003F19DE">
      <w:pPr>
        <w:pStyle w:val="BodyText"/>
        <w:rPr>
          <w:lang w:eastAsia="en-AU"/>
        </w:rPr>
      </w:pPr>
      <w:r w:rsidRPr="000F2909">
        <w:rPr>
          <w:lang w:eastAsia="en-AU"/>
        </w:rPr>
        <w:t xml:space="preserve">In addition, reliability of supply requirements will apply to each site on a case by case basis. </w:t>
      </w:r>
    </w:p>
    <w:p w14:paraId="6013FD45" w14:textId="77777777" w:rsidR="003F19DE" w:rsidRPr="000F2909" w:rsidRDefault="003F19DE" w:rsidP="003F19DE">
      <w:pPr>
        <w:pStyle w:val="BodyText"/>
        <w:rPr>
          <w:rFonts w:ascii="Calibri" w:hAnsi="Calibri"/>
          <w:szCs w:val="20"/>
        </w:rPr>
      </w:pPr>
    </w:p>
    <w:p w14:paraId="79E82ECF" w14:textId="77777777" w:rsidR="003F19DE" w:rsidRPr="000F2909" w:rsidRDefault="003F19DE" w:rsidP="003F19DE">
      <w:pPr>
        <w:pStyle w:val="SECTIONHeading1"/>
        <w:keepNext w:val="0"/>
        <w:keepLines w:val="0"/>
        <w:widowControl w:val="0"/>
        <w:numPr>
          <w:ilvl w:val="1"/>
          <w:numId w:val="168"/>
        </w:numPr>
        <w:rPr>
          <w:rFonts w:eastAsia="Calibri"/>
          <w:iCs/>
        </w:rPr>
      </w:pPr>
      <w:bookmarkStart w:id="263" w:name="_Toc64459693"/>
      <w:bookmarkStart w:id="264" w:name="_Toc64888883"/>
      <w:bookmarkStart w:id="265" w:name="_Toc120609485"/>
      <w:r w:rsidRPr="000F2909">
        <w:rPr>
          <w:rFonts w:eastAsia="Calibri"/>
          <w:iCs/>
        </w:rPr>
        <w:t>11kV connections</w:t>
      </w:r>
      <w:bookmarkEnd w:id="263"/>
      <w:bookmarkEnd w:id="264"/>
      <w:bookmarkEnd w:id="265"/>
    </w:p>
    <w:p w14:paraId="5B58A6DF" w14:textId="77777777" w:rsidR="003F19DE" w:rsidRPr="000F2909" w:rsidRDefault="003F19DE" w:rsidP="003F19DE">
      <w:pPr>
        <w:pStyle w:val="BodyText"/>
        <w:spacing w:before="120" w:after="0"/>
        <w:ind w:right="-74"/>
        <w:jc w:val="both"/>
        <w:rPr>
          <w:lang w:eastAsia="en-AU"/>
        </w:rPr>
      </w:pPr>
      <w:r w:rsidRPr="000F2909">
        <w:rPr>
          <w:lang w:eastAsia="en-AU"/>
        </w:rPr>
        <w:t xml:space="preserve">Each 11-kV connection will be provided with a ground based outdoor ring main unit (RMU) consisting of two isolators, feeder circuit breaker earth switch, metering, protection and control interfaces. </w:t>
      </w:r>
    </w:p>
    <w:p w14:paraId="73069399" w14:textId="2167169E" w:rsidR="003F19DE" w:rsidRPr="000F2909" w:rsidRDefault="003F19DE" w:rsidP="003F19DE">
      <w:pPr>
        <w:pStyle w:val="BodyText"/>
        <w:spacing w:before="120" w:after="0"/>
        <w:ind w:right="-74"/>
        <w:jc w:val="both"/>
        <w:rPr>
          <w:lang w:eastAsia="en-AU"/>
        </w:rPr>
      </w:pPr>
      <w:r w:rsidRPr="000F2909">
        <w:rPr>
          <w:lang w:eastAsia="en-AU"/>
        </w:rPr>
        <w:t xml:space="preserve">Solar PV generation will be converted from DC to LV AC, at voltage selectable by the </w:t>
      </w:r>
      <w:r w:rsidR="00626E0B" w:rsidRPr="000F2909">
        <w:rPr>
          <w:lang w:eastAsia="en-AU"/>
        </w:rPr>
        <w:t>Seller</w:t>
      </w:r>
      <w:r w:rsidRPr="000F2909">
        <w:rPr>
          <w:lang w:eastAsia="en-AU"/>
        </w:rPr>
        <w:t xml:space="preserve"> appropriate to the selected inverter type (but not more than 1,000 V). As Maldives commonly operates at 400 V for LV systems, 400 V should be used where it is an option without cost impact. LV feeders will feed to a single step up transformer sized to accommodate maximum generation output, and any harmonic loads.  </w:t>
      </w:r>
    </w:p>
    <w:p w14:paraId="5E594593" w14:textId="77777777" w:rsidR="003F19DE" w:rsidRPr="000F2909" w:rsidRDefault="003F19DE" w:rsidP="003F19DE">
      <w:pPr>
        <w:pStyle w:val="BodyText"/>
        <w:spacing w:before="120" w:after="0"/>
        <w:ind w:right="-74"/>
        <w:jc w:val="both"/>
        <w:rPr>
          <w:lang w:eastAsia="en-AU"/>
        </w:rPr>
      </w:pPr>
      <w:r w:rsidRPr="000F2909">
        <w:rPr>
          <w:lang w:eastAsia="en-AU"/>
        </w:rPr>
        <w:t xml:space="preserve">Refer to </w:t>
      </w:r>
      <w:r w:rsidRPr="000F2909">
        <w:rPr>
          <w:b/>
          <w:bCs/>
          <w:i/>
          <w:iCs/>
          <w:lang w:eastAsia="en-AU"/>
        </w:rPr>
        <w:t>Figure 5</w:t>
      </w:r>
      <w:r w:rsidRPr="000F2909">
        <w:rPr>
          <w:lang w:eastAsia="en-AU"/>
        </w:rPr>
        <w:t xml:space="preserve"> below for required arrangement of equipment.</w:t>
      </w:r>
    </w:p>
    <w:p w14:paraId="21CEEEF2" w14:textId="77777777" w:rsidR="003F19DE" w:rsidRPr="000F2909" w:rsidRDefault="003F19DE" w:rsidP="003F19DE">
      <w:pPr>
        <w:pStyle w:val="SECTIONHeading2"/>
        <w:numPr>
          <w:ilvl w:val="2"/>
          <w:numId w:val="168"/>
        </w:numPr>
        <w:rPr>
          <w:b w:val="0"/>
          <w:bCs w:val="0"/>
          <w:lang w:val="en-GB"/>
        </w:rPr>
      </w:pPr>
      <w:bookmarkStart w:id="266" w:name="_Toc64459694"/>
      <w:bookmarkStart w:id="267" w:name="_Toc64888884"/>
      <w:bookmarkStart w:id="268" w:name="_Toc120609486"/>
      <w:r w:rsidRPr="000F2909">
        <w:rPr>
          <w:b w:val="0"/>
          <w:bCs w:val="0"/>
          <w:lang w:val="en-GB"/>
        </w:rPr>
        <w:t>Physical limits</w:t>
      </w:r>
      <w:bookmarkEnd w:id="266"/>
      <w:bookmarkEnd w:id="267"/>
      <w:bookmarkEnd w:id="268"/>
    </w:p>
    <w:p w14:paraId="1AB18BE3" w14:textId="0ADB70A3" w:rsidR="003F19DE" w:rsidRPr="000F2909" w:rsidRDefault="003F19DE" w:rsidP="003F19DE">
      <w:pPr>
        <w:pStyle w:val="BodyText"/>
        <w:jc w:val="both"/>
        <w:rPr>
          <w:lang w:eastAsia="en-AU"/>
        </w:rPr>
      </w:pPr>
      <w:r w:rsidRPr="000F2909">
        <w:rPr>
          <w:lang w:eastAsia="en-AU"/>
        </w:rPr>
        <w:t xml:space="preserve">The scope of work of the </w:t>
      </w:r>
      <w:r w:rsidR="00626E0B" w:rsidRPr="000F2909">
        <w:rPr>
          <w:lang w:eastAsia="en-AU"/>
        </w:rPr>
        <w:t>Seller</w:t>
      </w:r>
      <w:r w:rsidRPr="000F2909">
        <w:rPr>
          <w:lang w:eastAsia="en-AU"/>
        </w:rPr>
        <w:t xml:space="preserve"> ends at the terminals of the network size switches of the RMU. </w:t>
      </w:r>
    </w:p>
    <w:p w14:paraId="2850525E" w14:textId="77777777" w:rsidR="003F19DE" w:rsidRPr="000F2909" w:rsidRDefault="003F19DE" w:rsidP="003F19DE">
      <w:pPr>
        <w:pStyle w:val="BodyText"/>
        <w:jc w:val="both"/>
      </w:pPr>
    </w:p>
    <w:p w14:paraId="2C749DE4" w14:textId="77777777" w:rsidR="003F19DE" w:rsidRPr="000F2909" w:rsidRDefault="003F19DE" w:rsidP="003F19DE">
      <w:pPr>
        <w:pStyle w:val="SECTIONHeading3"/>
        <w:numPr>
          <w:ilvl w:val="3"/>
          <w:numId w:val="168"/>
        </w:numPr>
        <w:ind w:left="993"/>
      </w:pPr>
      <w:bookmarkStart w:id="269" w:name="_Toc64459695"/>
      <w:bookmarkStart w:id="270" w:name="_Toc64888885"/>
      <w:r w:rsidRPr="000F2909">
        <w:t>Connection to the grid</w:t>
      </w:r>
      <w:bookmarkEnd w:id="269"/>
      <w:bookmarkEnd w:id="270"/>
    </w:p>
    <w:p w14:paraId="10DA0115" w14:textId="1F7CCA66" w:rsidR="003F19DE" w:rsidRPr="000F2909" w:rsidRDefault="003F19DE" w:rsidP="003F19DE">
      <w:pPr>
        <w:pStyle w:val="BodyText"/>
        <w:jc w:val="both"/>
      </w:pPr>
      <w:r w:rsidRPr="000F2909">
        <w:t xml:space="preserve">Connection to the grid will be the responsibility of the Employer. The </w:t>
      </w:r>
      <w:r w:rsidR="00626E0B" w:rsidRPr="000F2909">
        <w:t xml:space="preserve">Seller </w:t>
      </w:r>
      <w:r w:rsidRPr="000F2909">
        <w:t xml:space="preserve">is expected to cooperate with others to enable completion of the electrical and communications connections. Two arrangements, loop feeders and radial feeders, are considered, refer </w:t>
      </w:r>
      <w:r w:rsidRPr="000F2909">
        <w:rPr>
          <w:b/>
          <w:bCs/>
          <w:i/>
          <w:iCs/>
        </w:rPr>
        <w:t>Figure 6</w:t>
      </w:r>
      <w:r w:rsidRPr="000F2909">
        <w:t>:</w:t>
      </w:r>
    </w:p>
    <w:p w14:paraId="16684086" w14:textId="77777777" w:rsidR="003F19DE" w:rsidRPr="000F2909" w:rsidRDefault="003F19DE" w:rsidP="003F19DE">
      <w:pPr>
        <w:pStyle w:val="BodyText"/>
        <w:spacing w:before="120" w:after="0"/>
        <w:ind w:right="-74"/>
        <w:jc w:val="both"/>
        <w:rPr>
          <w:lang w:eastAsia="en-AU"/>
        </w:rPr>
      </w:pPr>
    </w:p>
    <w:p w14:paraId="38800981" w14:textId="77777777" w:rsidR="003F19DE" w:rsidRPr="000F2909" w:rsidRDefault="003F19DE" w:rsidP="003F19DE">
      <w:pPr>
        <w:pStyle w:val="BodyText"/>
        <w:keepNext/>
        <w:jc w:val="center"/>
      </w:pPr>
      <w:r w:rsidRPr="000F2909">
        <w:rPr>
          <w:noProof/>
          <w:color w:val="2B579A"/>
          <w:shd w:val="clear" w:color="auto" w:fill="E6E6E6"/>
          <w:lang w:val="en-US"/>
        </w:rPr>
        <mc:AlternateContent>
          <mc:Choice Requires="wps">
            <w:drawing>
              <wp:anchor distT="0" distB="0" distL="114300" distR="114300" simplePos="0" relativeHeight="251658250" behindDoc="0" locked="0" layoutInCell="1" allowOverlap="1" wp14:anchorId="4B282A2D" wp14:editId="5EE6EB32">
                <wp:simplePos x="0" y="0"/>
                <wp:positionH relativeFrom="column">
                  <wp:posOffset>3854990</wp:posOffset>
                </wp:positionH>
                <wp:positionV relativeFrom="paragraph">
                  <wp:posOffset>3124910</wp:posOffset>
                </wp:positionV>
                <wp:extent cx="822960" cy="511280"/>
                <wp:effectExtent l="0" t="0" r="15240" b="22225"/>
                <wp:wrapNone/>
                <wp:docPr id="209" name="Rectangle 209"/>
                <wp:cNvGraphicFramePr/>
                <a:graphic xmlns:a="http://schemas.openxmlformats.org/drawingml/2006/main">
                  <a:graphicData uri="http://schemas.microsoft.com/office/word/2010/wordprocessingShape">
                    <wps:wsp>
                      <wps:cNvSpPr/>
                      <wps:spPr>
                        <a:xfrm>
                          <a:off x="0" y="0"/>
                          <a:ext cx="822960" cy="511280"/>
                        </a:xfrm>
                        <a:prstGeom prst="rect">
                          <a:avLst/>
                        </a:prstGeom>
                        <a:ln w="6350"/>
                      </wps:spPr>
                      <wps:style>
                        <a:lnRef idx="2">
                          <a:schemeClr val="dk1"/>
                        </a:lnRef>
                        <a:fillRef idx="1">
                          <a:schemeClr val="lt1"/>
                        </a:fillRef>
                        <a:effectRef idx="0">
                          <a:schemeClr val="dk1"/>
                        </a:effectRef>
                        <a:fontRef idx="minor">
                          <a:schemeClr val="dk1"/>
                        </a:fontRef>
                      </wps:style>
                      <wps:txbx>
                        <w:txbxContent>
                          <w:p w14:paraId="2E460AB8" w14:textId="77777777" w:rsidR="00C029AB" w:rsidRPr="00BC78E2" w:rsidRDefault="00C029AB" w:rsidP="003F19DE">
                            <w:pPr>
                              <w:jc w:val="center"/>
                              <w:rPr>
                                <w:rFonts w:asciiTheme="minorHAnsi" w:hAnsiTheme="minorHAnsi" w:cstheme="minorHAnsi"/>
                                <w:sz w:val="16"/>
                                <w:szCs w:val="16"/>
                              </w:rPr>
                            </w:pPr>
                            <w:r w:rsidRPr="00BC78E2">
                              <w:rPr>
                                <w:rFonts w:asciiTheme="minorHAnsi" w:hAnsiTheme="minorHAnsi" w:cstheme="minorHAnsi"/>
                                <w:sz w:val="16"/>
                                <w:szCs w:val="16"/>
                              </w:rPr>
                              <w:t>Power plant controller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282A2D" id="Rectangle 209" o:spid="_x0000_s1048" style="position:absolute;left:0;text-align:left;margin-left:303.55pt;margin-top:246.05pt;width:64.8pt;height:40.2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" fillcolor="white [3201]" strokecolor="black [3200]" strokeweight=".5pt">
                <v:textbox>
                  <w:txbxContent>
                    <w:p w14:paraId="2E460AB8" w14:textId="77777777" w:rsidR="00C029AB" w:rsidRPr="00BC78E2" w:rsidRDefault="00C029AB" w:rsidP="003F19DE">
                      <w:pPr>
                        <w:jc w:val="center"/>
                        <w:rPr>
                          <w:rFonts w:asciiTheme="minorHAnsi" w:hAnsiTheme="minorHAnsi" w:cstheme="minorHAnsi"/>
                          <w:sz w:val="16"/>
                          <w:szCs w:val="16"/>
                        </w:rPr>
                      </w:pPr>
                      <w:r w:rsidRPr="00BC78E2">
                        <w:rPr>
                          <w:rFonts w:asciiTheme="minorHAnsi" w:hAnsiTheme="minorHAnsi" w:cstheme="minorHAnsi"/>
                          <w:sz w:val="16"/>
                          <w:szCs w:val="16"/>
                        </w:rPr>
                        <w:t>Power plant controller</w:t>
                      </w:r>
                    </w:p>
                  </w:txbxContent>
                </v:textbox>
              </v:rect>
            </w:pict>
          </mc:Fallback>
        </mc:AlternateContent>
      </w:r>
      <w:r w:rsidRPr="000F2909">
        <w:rPr>
          <w:noProof/>
          <w:color w:val="2B579A"/>
          <w:shd w:val="clear" w:color="auto" w:fill="E6E6E6"/>
          <w:lang w:val="en-US"/>
        </w:rPr>
        <w:drawing>
          <wp:inline distT="0" distB="0" distL="0" distR="0" wp14:anchorId="5BD9B7C0" wp14:editId="427D5250">
            <wp:extent cx="5357862" cy="7717809"/>
            <wp:effectExtent l="19050" t="19050" r="14605" b="1651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a:extLst>
                        <a:ext uri="{28A0092B-C50C-407E-A947-70E740481C1C}">
                          <a14:useLocalDpi xmlns:a14="http://schemas.microsoft.com/office/drawing/2010/main"/>
                        </a:ext>
                      </a:extLst>
                    </a:blip>
                    <a:srcRect/>
                    <a:stretch>
                      <a:fillRect/>
                    </a:stretch>
                  </pic:blipFill>
                  <pic:spPr bwMode="auto">
                    <a:xfrm>
                      <a:off x="0" y="0"/>
                      <a:ext cx="5363368" cy="7725741"/>
                    </a:xfrm>
                    <a:prstGeom prst="rect">
                      <a:avLst/>
                    </a:prstGeom>
                    <a:noFill/>
                    <a:ln>
                      <a:solidFill>
                        <a:schemeClr val="tx1"/>
                      </a:solidFill>
                    </a:ln>
                  </pic:spPr>
                </pic:pic>
              </a:graphicData>
            </a:graphic>
          </wp:inline>
        </w:drawing>
      </w:r>
    </w:p>
    <w:p w14:paraId="22F975E1" w14:textId="58FD7410" w:rsidR="003F19DE" w:rsidRPr="000F2909" w:rsidRDefault="003F19DE" w:rsidP="003F19DE">
      <w:pPr>
        <w:pStyle w:val="CaptionFigure"/>
        <w:rPr>
          <w:lang w:val="en-GB"/>
        </w:rPr>
      </w:pPr>
      <w:bookmarkStart w:id="271" w:name="_Ref63460646"/>
      <w:bookmarkStart w:id="272" w:name="_Ref63759537"/>
      <w:bookmarkStart w:id="273" w:name="_Toc64459684"/>
      <w:bookmarkStart w:id="274" w:name="_Toc64463345"/>
      <w:r w:rsidRPr="000F2909">
        <w:rPr>
          <w:lang w:val="en-GB"/>
        </w:rPr>
        <w:t>Figure </w:t>
      </w:r>
      <w:r w:rsidR="00CE5689" w:rsidRPr="000F2909">
        <w:rPr>
          <w:noProof/>
          <w:lang w:val="en-GB"/>
        </w:rPr>
        <w:fldChar w:fldCharType="begin"/>
      </w:r>
      <w:r w:rsidR="00CE5689" w:rsidRPr="000F2909">
        <w:rPr>
          <w:noProof/>
          <w:lang w:val="en-GB"/>
        </w:rPr>
        <w:instrText>SEQ Figure \s 1 \* MERGEFORMAT</w:instrText>
      </w:r>
      <w:r w:rsidR="00CE5689" w:rsidRPr="000F2909">
        <w:rPr>
          <w:noProof/>
          <w:lang w:val="en-GB"/>
        </w:rPr>
        <w:fldChar w:fldCharType="separate"/>
      </w:r>
      <w:r w:rsidR="00F86102">
        <w:rPr>
          <w:noProof/>
          <w:lang w:val="en-GB"/>
        </w:rPr>
        <w:t>5</w:t>
      </w:r>
      <w:r w:rsidR="00CE5689" w:rsidRPr="000F2909">
        <w:rPr>
          <w:noProof/>
          <w:lang w:val="en-GB"/>
        </w:rPr>
        <w:fldChar w:fldCharType="end"/>
      </w:r>
      <w:bookmarkEnd w:id="271"/>
      <w:r w:rsidRPr="000F2909">
        <w:rPr>
          <w:lang w:val="en-GB"/>
        </w:rPr>
        <w:t>: Required 11kV connection (solar PV plant scope)</w:t>
      </w:r>
      <w:bookmarkEnd w:id="272"/>
      <w:bookmarkEnd w:id="273"/>
      <w:bookmarkEnd w:id="274"/>
    </w:p>
    <w:p w14:paraId="572BEE50" w14:textId="77777777" w:rsidR="003F19DE" w:rsidRPr="000F2909" w:rsidRDefault="003F19DE" w:rsidP="003F19DE">
      <w:pPr>
        <w:pStyle w:val="BodyText"/>
        <w:rPr>
          <w:noProof/>
        </w:rPr>
      </w:pPr>
      <w:r w:rsidRPr="000F2909">
        <w:rPr>
          <w:noProof/>
          <w:color w:val="2B579A"/>
          <w:shd w:val="clear" w:color="auto" w:fill="E6E6E6"/>
          <w:lang w:val="en-US"/>
        </w:rPr>
        <mc:AlternateContent>
          <mc:Choice Requires="wpc">
            <w:drawing>
              <wp:inline distT="0" distB="0" distL="0" distR="0" wp14:anchorId="0D601C92" wp14:editId="3B34B8A6">
                <wp:extent cx="5486400" cy="3200400"/>
                <wp:effectExtent l="0" t="0" r="19050" b="19050"/>
                <wp:docPr id="235" name="Canvas 23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solidFill>
                            <a:schemeClr val="tx1"/>
                          </a:solidFill>
                        </a:ln>
                      </wpc:whole>
                      <wps:wsp>
                        <wps:cNvPr id="210" name="Straight Connector 210"/>
                        <wps:cNvCnPr/>
                        <wps:spPr>
                          <a:xfrm>
                            <a:off x="166255" y="591128"/>
                            <a:ext cx="554182" cy="0"/>
                          </a:xfrm>
                          <a:prstGeom prst="line">
                            <a:avLst/>
                          </a:prstGeom>
                        </wps:spPr>
                        <wps:style>
                          <a:lnRef idx="1">
                            <a:schemeClr val="dk1"/>
                          </a:lnRef>
                          <a:fillRef idx="0">
                            <a:schemeClr val="dk1"/>
                          </a:fillRef>
                          <a:effectRef idx="0">
                            <a:schemeClr val="dk1"/>
                          </a:effectRef>
                          <a:fontRef idx="minor">
                            <a:schemeClr val="tx1"/>
                          </a:fontRef>
                        </wps:style>
                        <wps:bodyPr/>
                      </wps:wsp>
                      <wps:wsp>
                        <wps:cNvPr id="211" name="Straight Connector 211"/>
                        <wps:cNvCnPr/>
                        <wps:spPr>
                          <a:xfrm>
                            <a:off x="1025236" y="591128"/>
                            <a:ext cx="554182" cy="0"/>
                          </a:xfrm>
                          <a:prstGeom prst="line">
                            <a:avLst/>
                          </a:prstGeom>
                        </wps:spPr>
                        <wps:style>
                          <a:lnRef idx="1">
                            <a:schemeClr val="dk1"/>
                          </a:lnRef>
                          <a:fillRef idx="0">
                            <a:schemeClr val="dk1"/>
                          </a:fillRef>
                          <a:effectRef idx="0">
                            <a:schemeClr val="dk1"/>
                          </a:effectRef>
                          <a:fontRef idx="minor">
                            <a:schemeClr val="tx1"/>
                          </a:fontRef>
                        </wps:style>
                        <wps:bodyPr/>
                      </wps:wsp>
                      <wps:wsp>
                        <wps:cNvPr id="212" name="Straight Connector 212"/>
                        <wps:cNvCnPr/>
                        <wps:spPr>
                          <a:xfrm>
                            <a:off x="720437" y="591128"/>
                            <a:ext cx="0" cy="4618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3" name="Straight Connector 213"/>
                        <wps:cNvCnPr/>
                        <wps:spPr>
                          <a:xfrm>
                            <a:off x="1015999" y="591128"/>
                            <a:ext cx="0" cy="4618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4" name="Rectangle 214"/>
                        <wps:cNvSpPr/>
                        <wps:spPr>
                          <a:xfrm>
                            <a:off x="378691" y="1052946"/>
                            <a:ext cx="969818" cy="1025236"/>
                          </a:xfrm>
                          <a:prstGeom prst="rect">
                            <a:avLst/>
                          </a:prstGeom>
                        </wps:spPr>
                        <wps:style>
                          <a:lnRef idx="2">
                            <a:schemeClr val="accent6"/>
                          </a:lnRef>
                          <a:fillRef idx="1">
                            <a:schemeClr val="lt1"/>
                          </a:fillRef>
                          <a:effectRef idx="0">
                            <a:schemeClr val="accent6"/>
                          </a:effectRef>
                          <a:fontRef idx="minor">
                            <a:schemeClr val="dk1"/>
                          </a:fontRef>
                        </wps:style>
                        <wps:txbx>
                          <w:txbxContent>
                            <w:p w14:paraId="5015F847" w14:textId="1E4D5DD4" w:rsidR="00C029AB" w:rsidRPr="00F8757E" w:rsidRDefault="00C029AB" w:rsidP="003F19DE">
                              <w:pPr>
                                <w:pStyle w:val="BodyText"/>
                                <w:jc w:val="center"/>
                              </w:pPr>
                              <w:r w:rsidRPr="009978D3">
                                <w:t xml:space="preserve">PV plant as per </w:t>
                              </w:r>
                              <w:r>
                                <w:rPr>
                                  <w:color w:val="2B579A"/>
                                  <w:shd w:val="clear" w:color="auto" w:fill="E6E6E6"/>
                                </w:rPr>
                                <w:fldChar w:fldCharType="begin"/>
                              </w:r>
                              <w:r>
                                <w:instrText xml:space="preserve"> REF _Ref63460646 \h  \* MERGEFORMAT </w:instrText>
                              </w:r>
                              <w:r>
                                <w:rPr>
                                  <w:color w:val="2B579A"/>
                                  <w:shd w:val="clear" w:color="auto" w:fill="E6E6E6"/>
                                </w:rPr>
                              </w:r>
                              <w:r>
                                <w:rPr>
                                  <w:color w:val="2B579A"/>
                                  <w:shd w:val="clear" w:color="auto" w:fill="E6E6E6"/>
                                </w:rPr>
                                <w:fldChar w:fldCharType="separate"/>
                              </w:r>
                              <w:r w:rsidRPr="000F2909">
                                <w:t>Figure </w:t>
                              </w:r>
                              <w:r>
                                <w:t>5</w:t>
                              </w:r>
                              <w:r>
                                <w:rPr>
                                  <w:color w:val="2B579A"/>
                                  <w:shd w:val="clear" w:color="auto" w:fill="E6E6E6"/>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5" name="Text Box 215"/>
                        <wps:cNvSpPr txBox="1"/>
                        <wps:spPr>
                          <a:xfrm>
                            <a:off x="96776" y="327265"/>
                            <a:ext cx="1656961" cy="375596"/>
                          </a:xfrm>
                          <a:prstGeom prst="rect">
                            <a:avLst/>
                          </a:prstGeom>
                          <a:solidFill>
                            <a:schemeClr val="lt1"/>
                          </a:solidFill>
                          <a:ln w="6350">
                            <a:noFill/>
                          </a:ln>
                        </wps:spPr>
                        <wps:txbx>
                          <w:txbxContent>
                            <w:p w14:paraId="75E2A7E9" w14:textId="77777777" w:rsidR="00C029AB" w:rsidRPr="00621D64" w:rsidRDefault="00C029AB" w:rsidP="003F19DE">
                              <w:pPr>
                                <w:jc w:val="center"/>
                                <w:rPr>
                                  <w:rFonts w:asciiTheme="minorHAnsi" w:hAnsiTheme="minorHAnsi" w:cstheme="minorHAnsi"/>
                                </w:rPr>
                              </w:pPr>
                              <w:r w:rsidRPr="00621D64">
                                <w:rPr>
                                  <w:rFonts w:asciiTheme="minorHAnsi" w:hAnsiTheme="minorHAnsi" w:cstheme="minorHAnsi"/>
                                </w:rPr>
                                <w:t>Existing 11kV feeder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7" name="Straight Connector 217"/>
                        <wps:cNvCnPr/>
                        <wps:spPr>
                          <a:xfrm>
                            <a:off x="720437" y="591128"/>
                            <a:ext cx="304799"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218" name="Straight Connector 218"/>
                        <wps:cNvCnPr/>
                        <wps:spPr>
                          <a:xfrm flipH="1" flipV="1">
                            <a:off x="812800" y="527042"/>
                            <a:ext cx="101600" cy="1016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9" name="Straight Connector 22"/>
                        <wps:cNvCnPr/>
                        <wps:spPr>
                          <a:xfrm flipH="1">
                            <a:off x="812800" y="527042"/>
                            <a:ext cx="99327" cy="11168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0" name="Straight Connector 220"/>
                        <wps:cNvCnPr/>
                        <wps:spPr>
                          <a:xfrm>
                            <a:off x="3879273" y="591128"/>
                            <a:ext cx="554182" cy="0"/>
                          </a:xfrm>
                          <a:prstGeom prst="line">
                            <a:avLst/>
                          </a:prstGeom>
                        </wps:spPr>
                        <wps:style>
                          <a:lnRef idx="1">
                            <a:schemeClr val="dk1"/>
                          </a:lnRef>
                          <a:fillRef idx="0">
                            <a:schemeClr val="dk1"/>
                          </a:fillRef>
                          <a:effectRef idx="0">
                            <a:schemeClr val="dk1"/>
                          </a:effectRef>
                          <a:fontRef idx="minor">
                            <a:schemeClr val="tx1"/>
                          </a:fontRef>
                        </wps:style>
                        <wps:bodyPr/>
                      </wps:wsp>
                      <wps:wsp>
                        <wps:cNvPr id="221" name="Straight Connector 221"/>
                        <wps:cNvCnPr/>
                        <wps:spPr>
                          <a:xfrm>
                            <a:off x="4738254" y="591128"/>
                            <a:ext cx="554182" cy="0"/>
                          </a:xfrm>
                          <a:prstGeom prst="line">
                            <a:avLst/>
                          </a:prstGeom>
                        </wps:spPr>
                        <wps:style>
                          <a:lnRef idx="1">
                            <a:schemeClr val="dk1"/>
                          </a:lnRef>
                          <a:fillRef idx="0">
                            <a:schemeClr val="dk1"/>
                          </a:fillRef>
                          <a:effectRef idx="0">
                            <a:schemeClr val="dk1"/>
                          </a:effectRef>
                          <a:fontRef idx="minor">
                            <a:schemeClr val="tx1"/>
                          </a:fontRef>
                        </wps:style>
                        <wps:bodyPr/>
                      </wps:wsp>
                      <wps:wsp>
                        <wps:cNvPr id="222" name="Straight Connector 222"/>
                        <wps:cNvCnPr/>
                        <wps:spPr>
                          <a:xfrm>
                            <a:off x="4433455" y="591128"/>
                            <a:ext cx="0" cy="461818"/>
                          </a:xfrm>
                          <a:prstGeom prst="line">
                            <a:avLst/>
                          </a:prstGeom>
                        </wps:spPr>
                        <wps:style>
                          <a:lnRef idx="1">
                            <a:schemeClr val="dk1"/>
                          </a:lnRef>
                          <a:fillRef idx="0">
                            <a:schemeClr val="dk1"/>
                          </a:fillRef>
                          <a:effectRef idx="0">
                            <a:schemeClr val="dk1"/>
                          </a:effectRef>
                          <a:fontRef idx="minor">
                            <a:schemeClr val="tx1"/>
                          </a:fontRef>
                        </wps:style>
                        <wps:bodyPr/>
                      </wps:wsp>
                      <wps:wsp>
                        <wps:cNvPr id="223" name="Straight Connector 223"/>
                        <wps:cNvCnPr/>
                        <wps:spPr>
                          <a:xfrm>
                            <a:off x="4729017" y="591128"/>
                            <a:ext cx="0" cy="461818"/>
                          </a:xfrm>
                          <a:prstGeom prst="line">
                            <a:avLst/>
                          </a:prstGeom>
                        </wps:spPr>
                        <wps:style>
                          <a:lnRef idx="1">
                            <a:schemeClr val="dk1"/>
                          </a:lnRef>
                          <a:fillRef idx="0">
                            <a:schemeClr val="dk1"/>
                          </a:fillRef>
                          <a:effectRef idx="0">
                            <a:schemeClr val="dk1"/>
                          </a:effectRef>
                          <a:fontRef idx="minor">
                            <a:schemeClr val="tx1"/>
                          </a:fontRef>
                        </wps:style>
                        <wps:bodyPr/>
                      </wps:wsp>
                      <wps:wsp>
                        <wps:cNvPr id="224" name="Rectangle 224"/>
                        <wps:cNvSpPr/>
                        <wps:spPr>
                          <a:xfrm>
                            <a:off x="4246535" y="1052946"/>
                            <a:ext cx="960894" cy="589874"/>
                          </a:xfrm>
                          <a:prstGeom prst="rect">
                            <a:avLst/>
                          </a:prstGeom>
                        </wps:spPr>
                        <wps:style>
                          <a:lnRef idx="2">
                            <a:schemeClr val="accent1"/>
                          </a:lnRef>
                          <a:fillRef idx="1">
                            <a:schemeClr val="lt1"/>
                          </a:fillRef>
                          <a:effectRef idx="0">
                            <a:schemeClr val="accent1"/>
                          </a:effectRef>
                          <a:fontRef idx="minor">
                            <a:schemeClr val="dk1"/>
                          </a:fontRef>
                        </wps:style>
                        <wps:txbx>
                          <w:txbxContent>
                            <w:p w14:paraId="135099F9" w14:textId="77777777" w:rsidR="00C029AB" w:rsidRPr="000008E7" w:rsidRDefault="00C029AB" w:rsidP="003F19DE">
                              <w:pPr>
                                <w:jc w:val="center"/>
                                <w:rPr>
                                  <w:rFonts w:asciiTheme="minorHAnsi" w:hAnsiTheme="minorHAnsi" w:cstheme="minorHAnsi"/>
                                  <w:sz w:val="28"/>
                                  <w:szCs w:val="28"/>
                                </w:rPr>
                              </w:pPr>
                              <w:r w:rsidRPr="000008E7">
                                <w:rPr>
                                  <w:rFonts w:asciiTheme="minorHAnsi" w:hAnsiTheme="minorHAnsi" w:cstheme="minorHAnsi"/>
                                  <w:sz w:val="22"/>
                                  <w:szCs w:val="22"/>
                                </w:rPr>
                                <w:t>Upgraded distribution substation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25" name="Text Box 225"/>
                        <wps:cNvSpPr txBox="1"/>
                        <wps:spPr>
                          <a:xfrm>
                            <a:off x="3719015" y="299968"/>
                            <a:ext cx="1767385" cy="321005"/>
                          </a:xfrm>
                          <a:prstGeom prst="rect">
                            <a:avLst/>
                          </a:prstGeom>
                          <a:solidFill>
                            <a:schemeClr val="lt1"/>
                          </a:solidFill>
                          <a:ln w="6350">
                            <a:noFill/>
                          </a:ln>
                        </wps:spPr>
                        <wps:txbx>
                          <w:txbxContent>
                            <w:p w14:paraId="162F908B" w14:textId="77777777" w:rsidR="00C029AB" w:rsidRPr="00621D64" w:rsidRDefault="00C029AB" w:rsidP="003F19DE">
                              <w:pPr>
                                <w:jc w:val="center"/>
                                <w:rPr>
                                  <w:rFonts w:asciiTheme="minorHAnsi" w:hAnsiTheme="minorHAnsi" w:cstheme="minorHAnsi"/>
                                </w:rPr>
                              </w:pPr>
                              <w:r w:rsidRPr="00621D64">
                                <w:rPr>
                                  <w:rFonts w:asciiTheme="minorHAnsi" w:hAnsiTheme="minorHAnsi" w:cstheme="minorHAnsi"/>
                                </w:rPr>
                                <w:t>Existing 11kV feeder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6" name="Rectangle 226"/>
                        <wps:cNvSpPr/>
                        <wps:spPr>
                          <a:xfrm>
                            <a:off x="2766603" y="1750370"/>
                            <a:ext cx="1375492" cy="1074717"/>
                          </a:xfrm>
                          <a:prstGeom prst="rect">
                            <a:avLst/>
                          </a:prstGeom>
                        </wps:spPr>
                        <wps:style>
                          <a:lnRef idx="2">
                            <a:schemeClr val="accent6"/>
                          </a:lnRef>
                          <a:fillRef idx="1">
                            <a:schemeClr val="lt1"/>
                          </a:fillRef>
                          <a:effectRef idx="0">
                            <a:schemeClr val="accent6"/>
                          </a:effectRef>
                          <a:fontRef idx="minor">
                            <a:schemeClr val="dk1"/>
                          </a:fontRef>
                        </wps:style>
                        <wps:txbx>
                          <w:txbxContent>
                            <w:p w14:paraId="39C8E8FB" w14:textId="06685AEF" w:rsidR="00C029AB" w:rsidRPr="00F8757E" w:rsidRDefault="00C029AB" w:rsidP="003F19DE">
                              <w:pPr>
                                <w:pStyle w:val="BodyText"/>
                                <w:jc w:val="center"/>
                              </w:pPr>
                              <w:r w:rsidRPr="00F8757E">
                                <w:t xml:space="preserve">PV plant as per </w:t>
                              </w:r>
                              <w:r>
                                <w:rPr>
                                  <w:color w:val="2B579A"/>
                                  <w:shd w:val="clear" w:color="auto" w:fill="E6E6E6"/>
                                </w:rPr>
                                <w:fldChar w:fldCharType="begin"/>
                              </w:r>
                              <w:r>
                                <w:instrText xml:space="preserve"> REF _Ref63460646 \h  \* MERGEFORMAT </w:instrText>
                              </w:r>
                              <w:r>
                                <w:rPr>
                                  <w:color w:val="2B579A"/>
                                  <w:shd w:val="clear" w:color="auto" w:fill="E6E6E6"/>
                                </w:rPr>
                              </w:r>
                              <w:r>
                                <w:rPr>
                                  <w:color w:val="2B579A"/>
                                  <w:shd w:val="clear" w:color="auto" w:fill="E6E6E6"/>
                                </w:rPr>
                                <w:fldChar w:fldCharType="separate"/>
                              </w:r>
                              <w:r w:rsidRPr="000F2909">
                                <w:t>Figure </w:t>
                              </w:r>
                              <w:r>
                                <w:t>5</w:t>
                              </w:r>
                              <w:r>
                                <w:rPr>
                                  <w:color w:val="2B579A"/>
                                  <w:shd w:val="clear" w:color="auto" w:fill="E6E6E6"/>
                                </w:rPr>
                                <w:fldChar w:fldCharType="end"/>
                              </w:r>
                              <w:r>
                                <w:t xml:space="preserve">                    </w:t>
                              </w:r>
                              <w:r w:rsidRPr="008D044B">
                                <w:t>(1 spare isolator)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 name="Rectangle 227"/>
                        <wps:cNvSpPr/>
                        <wps:spPr>
                          <a:xfrm>
                            <a:off x="3848668" y="1052946"/>
                            <a:ext cx="397867" cy="589874"/>
                          </a:xfrm>
                          <a:prstGeom prst="rect">
                            <a:avLst/>
                          </a:prstGeom>
                        </wps:spPr>
                        <wps:style>
                          <a:lnRef idx="2">
                            <a:schemeClr val="accent1"/>
                          </a:lnRef>
                          <a:fillRef idx="1">
                            <a:schemeClr val="lt1"/>
                          </a:fillRef>
                          <a:effectRef idx="0">
                            <a:schemeClr val="accent1"/>
                          </a:effectRef>
                          <a:fontRef idx="minor">
                            <a:schemeClr val="dk1"/>
                          </a:fontRef>
                        </wps:style>
                        <wps:txbx>
                          <w:txbxContent>
                            <w:p w14:paraId="6B9EBFC5" w14:textId="77777777" w:rsidR="00C029AB" w:rsidRPr="00621D64" w:rsidRDefault="00C029AB" w:rsidP="003F19DE">
                              <w:pPr>
                                <w:jc w:val="center"/>
                                <w:rPr>
                                  <w:rFonts w:asciiTheme="minorHAnsi" w:hAnsiTheme="minorHAnsi" w:cstheme="minorHAnsi"/>
                                </w:rPr>
                              </w:pPr>
                              <w:r>
                                <w:rPr>
                                  <w:rFonts w:asciiTheme="minorHAnsi" w:hAnsiTheme="minorHAnsi" w:cstheme="minorHAnsi"/>
                                </w:rPr>
                                <w:t>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8" name="Straight Connector 228"/>
                        <wps:cNvCnPr/>
                        <wps:spPr>
                          <a:xfrm>
                            <a:off x="5091193" y="1642820"/>
                            <a:ext cx="0" cy="17823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29" name="Oval 229"/>
                        <wps:cNvSpPr/>
                        <wps:spPr>
                          <a:xfrm>
                            <a:off x="4967206" y="1821050"/>
                            <a:ext cx="240223" cy="240223"/>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 name="Oval 230"/>
                        <wps:cNvSpPr/>
                        <wps:spPr>
                          <a:xfrm>
                            <a:off x="4967206" y="1968284"/>
                            <a:ext cx="240223" cy="240223"/>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1" name="Straight Connector 231"/>
                        <wps:cNvCnPr/>
                        <wps:spPr>
                          <a:xfrm>
                            <a:off x="5091193" y="2208507"/>
                            <a:ext cx="0" cy="17823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2" name="Straight Connector 232"/>
                        <wps:cNvCnPr/>
                        <wps:spPr>
                          <a:xfrm>
                            <a:off x="5091193" y="2386737"/>
                            <a:ext cx="395207"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3" name="Elbow Connector 19"/>
                        <wps:cNvCnPr/>
                        <wps:spPr>
                          <a:xfrm rot="5400000" flipH="1" flipV="1">
                            <a:off x="3402263" y="1105032"/>
                            <a:ext cx="697424" cy="593253"/>
                          </a:xfrm>
                          <a:prstGeom prst="bentConnector3">
                            <a:avLst>
                              <a:gd name="adj1" fmla="val 132778"/>
                            </a:avLst>
                          </a:prstGeom>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D601C92" id="Canvas 235" o:spid="_x0000_s1049" editas="canvas" style="width:6in;height:252pt;mso-position-horizontal-relative:char;mso-position-vertical-relative:line" coordsize="54864,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">
                <v:shape id="_x0000_s1050" type="#_x0000_t75" style="position:absolute;width:54864;height:32004;visibility:visible;mso-wrap-style:square" stroked="t" strokecolor="black [3213]">
                  <v:fill o:detectmouseclick="t"/>
                  <v:path o:connecttype="none"/>
                </v:shape>
                <v:line id="Straight Connector 210" o:spid="_x0000_s1051" style="position:absolute;visibility:visible;mso-wrap-style:square" from="1662,5911" to="7204,5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" strokecolor="black [3040]"/>
                <v:line id="Straight Connector 211" o:spid="_x0000_s1052" style="position:absolute;visibility:visible;mso-wrap-style:square" from="10252,5911" to="15794,5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" strokecolor="black [3040]"/>
                <v:line id="Straight Connector 212" o:spid="_x0000_s1053" style="position:absolute;visibility:visible;mso-wrap-style:square" from="7204,5911" to="7204,10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" strokecolor="#4579b8 [3044]"/>
                <v:line id="Straight Connector 213" o:spid="_x0000_s1054" style="position:absolute;visibility:visible;mso-wrap-style:square" from="10159,5911" to="10159,10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" strokecolor="#4579b8 [3044]"/>
                <v:rect id="Rectangle 214" o:spid="_x0000_s1055" style="position:absolute;left:3786;top:10529;width:9699;height:10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" fillcolor="white [3201]" strokecolor="#f79646 [3209]" strokeweight="2pt">
                  <v:textbox>
                    <w:txbxContent>
                      <w:p w14:paraId="5015F847" w14:textId="1E4D5DD4" w:rsidR="00C029AB" w:rsidRPr="00F8757E" w:rsidRDefault="00C029AB" w:rsidP="003F19DE">
                        <w:pPr>
                          <w:pStyle w:val="BodyText"/>
                          <w:jc w:val="center"/>
                        </w:pPr>
                        <w:r w:rsidRPr="009978D3">
                          <w:t xml:space="preserve">PV plant as per </w:t>
                        </w:r>
                        <w:r>
                          <w:rPr>
                            <w:color w:val="2B579A"/>
                            <w:shd w:val="clear" w:color="auto" w:fill="E6E6E6"/>
                          </w:rPr>
                          <w:fldChar w:fldCharType="begin"/>
                        </w:r>
                        <w:r>
                          <w:instrText xml:space="preserve"> REF _Ref63460646 \h  \* MERGEFORMAT </w:instrText>
                        </w:r>
                        <w:r>
                          <w:rPr>
                            <w:color w:val="2B579A"/>
                            <w:shd w:val="clear" w:color="auto" w:fill="E6E6E6"/>
                          </w:rPr>
                        </w:r>
                        <w:r>
                          <w:rPr>
                            <w:color w:val="2B579A"/>
                            <w:shd w:val="clear" w:color="auto" w:fill="E6E6E6"/>
                          </w:rPr>
                          <w:fldChar w:fldCharType="separate"/>
                        </w:r>
                        <w:r w:rsidRPr="000F2909">
                          <w:t>Figure </w:t>
                        </w:r>
                        <w:r>
                          <w:t>5</w:t>
                        </w:r>
                        <w:r>
                          <w:rPr>
                            <w:color w:val="2B579A"/>
                            <w:shd w:val="clear" w:color="auto" w:fill="E6E6E6"/>
                          </w:rPr>
                          <w:fldChar w:fldCharType="end"/>
                        </w:r>
                      </w:p>
                    </w:txbxContent>
                  </v:textbox>
                </v:rect>
                <v:shape id="Text Box 215" o:spid="_x0000_s1056" type="#_x0000_t202" style="position:absolute;left:967;top:3272;width:16570;height:3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" fillcolor="white [3201]" stroked="f" strokeweight=".5pt">
                  <v:textbox>
                    <w:txbxContent>
                      <w:p w14:paraId="75E2A7E9" w14:textId="77777777" w:rsidR="00C029AB" w:rsidRPr="00621D64" w:rsidRDefault="00C029AB" w:rsidP="003F19DE">
                        <w:pPr>
                          <w:jc w:val="center"/>
                          <w:rPr>
                            <w:rFonts w:asciiTheme="minorHAnsi" w:hAnsiTheme="minorHAnsi" w:cstheme="minorHAnsi"/>
                          </w:rPr>
                        </w:pPr>
                        <w:r w:rsidRPr="00621D64">
                          <w:rPr>
                            <w:rFonts w:asciiTheme="minorHAnsi" w:hAnsiTheme="minorHAnsi" w:cstheme="minorHAnsi"/>
                          </w:rPr>
                          <w:t>Existing 11kV feeder</w:t>
                        </w:r>
                      </w:p>
                    </w:txbxContent>
                  </v:textbox>
                </v:shape>
                <v:line id="Straight Connector 217" o:spid="_x0000_s1057" style="position:absolute;visibility:visible;mso-wrap-style:square" from="7204,5911" to="10252,5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" strokecolor="black [3040]">
                  <v:stroke dashstyle="dash"/>
                </v:line>
                <v:line id="Straight Connector 218" o:spid="_x0000_s1058" style="position:absolute;flip:x y;visibility:visible;mso-wrap-style:square" from="8128,5270" to="9144,6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" strokecolor="#4579b8 [3044]"/>
                <v:line id="Straight Connector 22" o:spid="_x0000_s1059" style="position:absolute;flip:x;visibility:visible;mso-wrap-style:square" from="8128,5270" to="9121,63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" strokecolor="#4579b8 [3044]"/>
                <v:line id="Straight Connector 220" o:spid="_x0000_s1060" style="position:absolute;visibility:visible;mso-wrap-style:square" from="38792,5911" to="44334,5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" strokecolor="black [3040]"/>
                <v:line id="Straight Connector 221" o:spid="_x0000_s1061" style="position:absolute;visibility:visible;mso-wrap-style:square" from="47382,5911" to="52924,5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" strokecolor="black [3040]"/>
                <v:line id="Straight Connector 222" o:spid="_x0000_s1062" style="position:absolute;visibility:visible;mso-wrap-style:square" from="44334,5911" to="44334,10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" strokecolor="black [3040]"/>
                <v:line id="Straight Connector 223" o:spid="_x0000_s1063" style="position:absolute;visibility:visible;mso-wrap-style:square" from="47290,5911" to="47290,10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" strokecolor="black [3040]"/>
                <v:rect id="Rectangle 224" o:spid="_x0000_s1064" style="position:absolute;left:42465;top:10529;width:9609;height:5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" fillcolor="white [3201]" strokecolor="#4f81bd [3204]" strokeweight="2pt">
                  <v:textbox inset="0,0,0,0">
                    <w:txbxContent>
                      <w:p w14:paraId="135099F9" w14:textId="77777777" w:rsidR="00C029AB" w:rsidRPr="000008E7" w:rsidRDefault="00C029AB" w:rsidP="003F19DE">
                        <w:pPr>
                          <w:jc w:val="center"/>
                          <w:rPr>
                            <w:rFonts w:asciiTheme="minorHAnsi" w:hAnsiTheme="minorHAnsi" w:cstheme="minorHAnsi"/>
                            <w:sz w:val="28"/>
                            <w:szCs w:val="28"/>
                          </w:rPr>
                        </w:pPr>
                        <w:r w:rsidRPr="000008E7">
                          <w:rPr>
                            <w:rFonts w:asciiTheme="minorHAnsi" w:hAnsiTheme="minorHAnsi" w:cstheme="minorHAnsi"/>
                            <w:sz w:val="22"/>
                            <w:szCs w:val="22"/>
                          </w:rPr>
                          <w:t>Upgraded distribution substation</w:t>
                        </w:r>
                      </w:p>
                    </w:txbxContent>
                  </v:textbox>
                </v:rect>
                <v:shape id="Text Box 225" o:spid="_x0000_s1065" type="#_x0000_t202" style="position:absolute;left:37190;top:2999;width:17674;height:3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" fillcolor="white [3201]" stroked="f" strokeweight=".5pt">
                  <v:textbox>
                    <w:txbxContent>
                      <w:p w14:paraId="162F908B" w14:textId="77777777" w:rsidR="00C029AB" w:rsidRPr="00621D64" w:rsidRDefault="00C029AB" w:rsidP="003F19DE">
                        <w:pPr>
                          <w:jc w:val="center"/>
                          <w:rPr>
                            <w:rFonts w:asciiTheme="minorHAnsi" w:hAnsiTheme="minorHAnsi" w:cstheme="minorHAnsi"/>
                          </w:rPr>
                        </w:pPr>
                        <w:r w:rsidRPr="00621D64">
                          <w:rPr>
                            <w:rFonts w:asciiTheme="minorHAnsi" w:hAnsiTheme="minorHAnsi" w:cstheme="minorHAnsi"/>
                          </w:rPr>
                          <w:t>Existing 11kV feeder</w:t>
                        </w:r>
                      </w:p>
                    </w:txbxContent>
                  </v:textbox>
                </v:shape>
                <v:rect id="Rectangle 226" o:spid="_x0000_s1066" style="position:absolute;left:27666;top:17503;width:13754;height:10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" fillcolor="white [3201]" strokecolor="#f79646 [3209]" strokeweight="2pt">
                  <v:textbox>
                    <w:txbxContent>
                      <w:p w14:paraId="39C8E8FB" w14:textId="06685AEF" w:rsidR="00C029AB" w:rsidRPr="00F8757E" w:rsidRDefault="00C029AB" w:rsidP="003F19DE">
                        <w:pPr>
                          <w:pStyle w:val="BodyText"/>
                          <w:jc w:val="center"/>
                        </w:pPr>
                        <w:r w:rsidRPr="00F8757E">
                          <w:t xml:space="preserve">PV plant as per </w:t>
                        </w:r>
                        <w:r>
                          <w:rPr>
                            <w:color w:val="2B579A"/>
                            <w:shd w:val="clear" w:color="auto" w:fill="E6E6E6"/>
                          </w:rPr>
                          <w:fldChar w:fldCharType="begin"/>
                        </w:r>
                        <w:r>
                          <w:instrText xml:space="preserve"> REF _Ref63460646 \h  \* MERGEFORMAT </w:instrText>
                        </w:r>
                        <w:r>
                          <w:rPr>
                            <w:color w:val="2B579A"/>
                            <w:shd w:val="clear" w:color="auto" w:fill="E6E6E6"/>
                          </w:rPr>
                        </w:r>
                        <w:r>
                          <w:rPr>
                            <w:color w:val="2B579A"/>
                            <w:shd w:val="clear" w:color="auto" w:fill="E6E6E6"/>
                          </w:rPr>
                          <w:fldChar w:fldCharType="separate"/>
                        </w:r>
                        <w:r w:rsidRPr="000F2909">
                          <w:t>Figure </w:t>
                        </w:r>
                        <w:r>
                          <w:t>5</w:t>
                        </w:r>
                        <w:r>
                          <w:rPr>
                            <w:color w:val="2B579A"/>
                            <w:shd w:val="clear" w:color="auto" w:fill="E6E6E6"/>
                          </w:rPr>
                          <w:fldChar w:fldCharType="end"/>
                        </w:r>
                        <w:r>
                          <w:t xml:space="preserve">                    </w:t>
                        </w:r>
                        <w:r w:rsidRPr="008D044B">
                          <w:t>(1 spare isolator)</w:t>
                        </w:r>
                      </w:p>
                    </w:txbxContent>
                  </v:textbox>
                </v:rect>
                <v:rect id="Rectangle 227" o:spid="_x0000_s1067" style="position:absolute;left:38486;top:10529;width:3979;height:5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" fillcolor="white [3201]" strokecolor="#4f81bd [3204]" strokeweight="2pt">
                  <v:textbox>
                    <w:txbxContent>
                      <w:p w14:paraId="6B9EBFC5" w14:textId="77777777" w:rsidR="00C029AB" w:rsidRPr="00621D64" w:rsidRDefault="00C029AB" w:rsidP="003F19DE">
                        <w:pPr>
                          <w:jc w:val="center"/>
                          <w:rPr>
                            <w:rFonts w:asciiTheme="minorHAnsi" w:hAnsiTheme="minorHAnsi" w:cstheme="minorHAnsi"/>
                          </w:rPr>
                        </w:pPr>
                        <w:r>
                          <w:rPr>
                            <w:rFonts w:asciiTheme="minorHAnsi" w:hAnsiTheme="minorHAnsi" w:cstheme="minorHAnsi"/>
                          </w:rPr>
                          <w:t>CB</w:t>
                        </w:r>
                      </w:p>
                    </w:txbxContent>
                  </v:textbox>
                </v:rect>
                <v:line id="Straight Connector 228" o:spid="_x0000_s1068" style="position:absolute;visibility:visible;mso-wrap-style:square" from="50911,16428" to="50911,18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" strokecolor="black [3213]"/>
                <v:oval id="Oval 229" o:spid="_x0000_s1069" style="position:absolute;left:49672;top:18210;width:2402;height:2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" filled="f" strokecolor="black [3213]" strokeweight="2pt"/>
                <v:oval id="Oval 230" o:spid="_x0000_s1070" style="position:absolute;left:49672;top:19682;width:2402;height:2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" filled="f" strokecolor="black [3213]" strokeweight="2pt"/>
                <v:line id="Straight Connector 231" o:spid="_x0000_s1071" style="position:absolute;visibility:visible;mso-wrap-style:square" from="50911,22085" to="50911,23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" strokecolor="black [3213]"/>
                <v:line id="Straight Connector 232" o:spid="_x0000_s1072" style="position:absolute;visibility:visible;mso-wrap-style:square" from="50911,23867" to="54864,23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" strokecolor="black [3213]"/>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9" o:spid="_x0000_s1073" type="#_x0000_t34" style="position:absolute;left:34023;top:11049;width:6974;height:5933;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" adj="28680" strokecolor="#4579b8 [3044]"/>
                <w10:anchorlock/>
              </v:group>
            </w:pict>
          </mc:Fallback>
        </mc:AlternateContent>
      </w:r>
    </w:p>
    <w:p w14:paraId="4B624808" w14:textId="3F70EF87" w:rsidR="003F19DE" w:rsidRPr="000F2909" w:rsidRDefault="003F19DE" w:rsidP="003F19DE">
      <w:pPr>
        <w:pStyle w:val="CaptionFigure"/>
        <w:rPr>
          <w:lang w:val="en-GB"/>
        </w:rPr>
      </w:pPr>
      <w:bookmarkStart w:id="275" w:name="_Ref63460655"/>
      <w:bookmarkStart w:id="276" w:name="_Toc64459685"/>
      <w:bookmarkStart w:id="277" w:name="_Toc64463346"/>
      <w:r w:rsidRPr="000F2909">
        <w:rPr>
          <w:lang w:val="en-GB"/>
        </w:rPr>
        <w:t xml:space="preserve">Figure </w:t>
      </w:r>
      <w:r w:rsidR="00CE5689" w:rsidRPr="000F2909">
        <w:rPr>
          <w:noProof/>
          <w:lang w:val="en-GB"/>
        </w:rPr>
        <w:fldChar w:fldCharType="begin"/>
      </w:r>
      <w:r w:rsidR="00CE5689" w:rsidRPr="000F2909">
        <w:rPr>
          <w:noProof/>
          <w:lang w:val="en-GB"/>
        </w:rPr>
        <w:instrText>SEQ Figure \s 1 \* MERGEFORMAT</w:instrText>
      </w:r>
      <w:r w:rsidR="00CE5689" w:rsidRPr="000F2909">
        <w:rPr>
          <w:noProof/>
          <w:lang w:val="en-GB"/>
        </w:rPr>
        <w:fldChar w:fldCharType="separate"/>
      </w:r>
      <w:r w:rsidR="00F86102">
        <w:rPr>
          <w:noProof/>
          <w:lang w:val="en-GB"/>
        </w:rPr>
        <w:t>6</w:t>
      </w:r>
      <w:r w:rsidR="00CE5689" w:rsidRPr="000F2909">
        <w:rPr>
          <w:noProof/>
          <w:lang w:val="en-GB"/>
        </w:rPr>
        <w:fldChar w:fldCharType="end"/>
      </w:r>
      <w:bookmarkEnd w:id="275"/>
      <w:r w:rsidRPr="000F2909">
        <w:rPr>
          <w:lang w:val="en-GB"/>
        </w:rPr>
        <w:t>: Two options for connection to the grid (to be performed by others)</w:t>
      </w:r>
      <w:bookmarkEnd w:id="276"/>
      <w:bookmarkEnd w:id="277"/>
    </w:p>
    <w:p w14:paraId="14723400" w14:textId="77777777" w:rsidR="003F19DE" w:rsidRPr="000F2909" w:rsidRDefault="003F19DE" w:rsidP="003F19DE"/>
    <w:p w14:paraId="7C419659" w14:textId="77777777" w:rsidR="003F19DE" w:rsidRPr="000F2909" w:rsidRDefault="003F19DE" w:rsidP="003F19DE">
      <w:pPr>
        <w:pStyle w:val="SECTIONHeading2"/>
        <w:numPr>
          <w:ilvl w:val="2"/>
          <w:numId w:val="168"/>
        </w:numPr>
        <w:rPr>
          <w:lang w:val="en-GB"/>
        </w:rPr>
      </w:pPr>
      <w:bookmarkStart w:id="278" w:name="_Toc120609487"/>
      <w:bookmarkStart w:id="279" w:name="_Toc64459696"/>
      <w:bookmarkStart w:id="280" w:name="_Toc64888886"/>
      <w:r w:rsidRPr="000F2909">
        <w:rPr>
          <w:lang w:val="en-GB"/>
        </w:rPr>
        <w:t>Environmental conditions</w:t>
      </w:r>
      <w:bookmarkEnd w:id="278"/>
      <w:r w:rsidRPr="000F2909">
        <w:rPr>
          <w:lang w:val="en-GB"/>
        </w:rPr>
        <w:t xml:space="preserve"> </w:t>
      </w:r>
      <w:bookmarkEnd w:id="279"/>
      <w:bookmarkEnd w:id="280"/>
    </w:p>
    <w:p w14:paraId="5DC5B7BE" w14:textId="77777777" w:rsidR="00F86102" w:rsidRPr="000F2909" w:rsidRDefault="003F19DE" w:rsidP="003F19DE">
      <w:pPr>
        <w:pStyle w:val="BodyText"/>
        <w:rPr>
          <w:b/>
          <w:highlight w:val="yellow"/>
        </w:rPr>
      </w:pPr>
      <w:r w:rsidRPr="000F2909">
        <w:rPr>
          <w:lang w:eastAsia="en-AU"/>
        </w:rPr>
        <w:t>The Solar power station, including all supporting infrastructure, shall be designed and constructed to operate normally under the environmental conditions summarised in table below.</w:t>
      </w:r>
      <w:r w:rsidRPr="000F2909">
        <w:rPr>
          <w:color w:val="2B579A"/>
          <w:shd w:val="clear" w:color="auto" w:fill="E6E6E6"/>
          <w:lang w:eastAsia="en-AU"/>
        </w:rPr>
        <w:fldChar w:fldCharType="begin"/>
      </w:r>
      <w:r w:rsidRPr="000F2909">
        <w:rPr>
          <w:lang w:eastAsia="en-AU"/>
        </w:rPr>
        <w:instrText xml:space="preserve"> REF _Ref63849784 \h </w:instrText>
      </w:r>
      <w:r w:rsidRPr="000F2909">
        <w:rPr>
          <w:color w:val="2B579A"/>
          <w:shd w:val="clear" w:color="auto" w:fill="E6E6E6"/>
          <w:lang w:eastAsia="en-AU"/>
        </w:rPr>
      </w:r>
      <w:r w:rsidRPr="000F2909">
        <w:rPr>
          <w:color w:val="2B579A"/>
          <w:shd w:val="clear" w:color="auto" w:fill="E6E6E6"/>
          <w:lang w:eastAsia="en-AU"/>
        </w:rPr>
        <w:fldChar w:fldCharType="separate"/>
      </w:r>
    </w:p>
    <w:p w14:paraId="420F5961" w14:textId="77777777" w:rsidR="003F19DE" w:rsidRPr="000F2909" w:rsidRDefault="003F19DE" w:rsidP="003F19DE">
      <w:pPr>
        <w:pStyle w:val="BodyText"/>
        <w:rPr>
          <w:lang w:eastAsia="en-AU"/>
        </w:rPr>
      </w:pPr>
      <w:r w:rsidRPr="000F2909">
        <w:rPr>
          <w:color w:val="2B579A"/>
          <w:shd w:val="clear" w:color="auto" w:fill="E6E6E6"/>
          <w:lang w:eastAsia="en-AU"/>
        </w:rPr>
        <w:fldChar w:fldCharType="end"/>
      </w:r>
      <w:r w:rsidRPr="000F2909">
        <w:rPr>
          <w:lang w:eastAsia="en-AU"/>
        </w:rPr>
        <w:t>.</w:t>
      </w:r>
    </w:p>
    <w:p w14:paraId="61E4ADE3" w14:textId="3CFF2598" w:rsidR="003F19DE" w:rsidRPr="000F2909" w:rsidRDefault="003F19DE" w:rsidP="003F19DE">
      <w:pPr>
        <w:pStyle w:val="CaptionTable"/>
        <w:rPr>
          <w:lang w:val="en-GB"/>
        </w:rPr>
      </w:pPr>
      <w:bookmarkStart w:id="281" w:name="_Toc64459683"/>
      <w:bookmarkStart w:id="282" w:name="_Toc64463344"/>
      <w:r w:rsidRPr="000F2909">
        <w:rPr>
          <w:lang w:val="en-GB"/>
        </w:rPr>
        <w:t>Table </w:t>
      </w:r>
      <w:r w:rsidR="00CE5689" w:rsidRPr="000F2909">
        <w:rPr>
          <w:noProof/>
          <w:lang w:val="en-GB"/>
        </w:rPr>
        <w:fldChar w:fldCharType="begin"/>
      </w:r>
      <w:r w:rsidR="00CE5689" w:rsidRPr="000F2909">
        <w:rPr>
          <w:noProof/>
          <w:lang w:val="en-GB"/>
        </w:rPr>
        <w:instrText>SEQ Table \s 1 \* MERGEFORMAT</w:instrText>
      </w:r>
      <w:r w:rsidR="00CE5689" w:rsidRPr="000F2909">
        <w:rPr>
          <w:noProof/>
          <w:lang w:val="en-GB"/>
        </w:rPr>
        <w:fldChar w:fldCharType="separate"/>
      </w:r>
      <w:r w:rsidR="00F86102">
        <w:rPr>
          <w:noProof/>
          <w:lang w:val="en-GB"/>
        </w:rPr>
        <w:t>8</w:t>
      </w:r>
      <w:r w:rsidR="00CE5689" w:rsidRPr="000F2909">
        <w:rPr>
          <w:noProof/>
          <w:lang w:val="en-GB"/>
        </w:rPr>
        <w:fldChar w:fldCharType="end"/>
      </w:r>
      <w:r w:rsidRPr="000F2909">
        <w:rPr>
          <w:lang w:val="en-GB"/>
        </w:rPr>
        <w:t>: Environmental conditions</w:t>
      </w:r>
      <w:bookmarkEnd w:id="281"/>
      <w:bookmarkEnd w:id="282"/>
    </w:p>
    <w:tbl>
      <w:tblPr>
        <w:tblStyle w:val="TableHydro"/>
        <w:tblW w:w="7647" w:type="dxa"/>
        <w:jc w:val="center"/>
        <w:tblLook w:val="05E0" w:firstRow="1" w:lastRow="1" w:firstColumn="1" w:lastColumn="1" w:noHBand="0" w:noVBand="1"/>
      </w:tblPr>
      <w:tblGrid>
        <w:gridCol w:w="4436"/>
        <w:gridCol w:w="3211"/>
      </w:tblGrid>
      <w:tr w:rsidR="003F19DE" w:rsidRPr="000F2909" w14:paraId="5765D86A" w14:textId="77777777" w:rsidTr="00026A0C">
        <w:trPr>
          <w:cnfStyle w:val="100000000000" w:firstRow="1" w:lastRow="0" w:firstColumn="0" w:lastColumn="0" w:oddVBand="0" w:evenVBand="0" w:oddHBand="0" w:evenHBand="0" w:firstRowFirstColumn="0" w:firstRowLastColumn="0" w:lastRowFirstColumn="0" w:lastRowLastColumn="0"/>
          <w:trHeight w:val="535"/>
          <w:jc w:val="center"/>
        </w:trPr>
        <w:tc>
          <w:tcPr>
            <w:tcW w:w="4436" w:type="dxa"/>
          </w:tcPr>
          <w:p w14:paraId="1CEFBA87" w14:textId="77777777" w:rsidR="003F19DE" w:rsidRPr="000F2909" w:rsidRDefault="003F19DE" w:rsidP="00026A0C">
            <w:pPr>
              <w:pStyle w:val="TableHeadings"/>
              <w:rPr>
                <w:lang w:val="en-GB"/>
              </w:rPr>
            </w:pPr>
            <w:r w:rsidRPr="000F2909">
              <w:rPr>
                <w:lang w:val="en-GB"/>
              </w:rPr>
              <w:t>Criteria</w:t>
            </w:r>
          </w:p>
        </w:tc>
        <w:tc>
          <w:tcPr>
            <w:tcW w:w="3211" w:type="dxa"/>
          </w:tcPr>
          <w:p w14:paraId="33D39773" w14:textId="77777777" w:rsidR="003F19DE" w:rsidRPr="000F2909" w:rsidRDefault="003F19DE" w:rsidP="00026A0C">
            <w:pPr>
              <w:pStyle w:val="TableHeadings"/>
              <w:rPr>
                <w:lang w:val="en-GB"/>
              </w:rPr>
            </w:pPr>
            <w:r w:rsidRPr="000F2909">
              <w:rPr>
                <w:lang w:val="en-GB"/>
              </w:rPr>
              <w:t>Condition</w:t>
            </w:r>
          </w:p>
        </w:tc>
      </w:tr>
      <w:tr w:rsidR="003F19DE" w:rsidRPr="000F2909" w14:paraId="40172D58" w14:textId="77777777" w:rsidTr="00026A0C">
        <w:trPr>
          <w:trHeight w:val="535"/>
          <w:jc w:val="center"/>
        </w:trPr>
        <w:tc>
          <w:tcPr>
            <w:tcW w:w="4436" w:type="dxa"/>
          </w:tcPr>
          <w:p w14:paraId="792C38D7"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Minimum Ambient Temperature (oC)</w:t>
            </w:r>
          </w:p>
        </w:tc>
        <w:tc>
          <w:tcPr>
            <w:tcW w:w="3211" w:type="dxa"/>
          </w:tcPr>
          <w:p w14:paraId="308D843F"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 xml:space="preserve">17.2 </w:t>
            </w:r>
            <w:r w:rsidRPr="000F2909">
              <w:rPr>
                <w:rFonts w:asciiTheme="minorHAnsi" w:hAnsiTheme="minorHAnsi"/>
                <w:bCs/>
                <w:vertAlign w:val="superscript"/>
                <w:lang w:val="en-GB"/>
              </w:rPr>
              <w:t>o</w:t>
            </w:r>
            <w:r w:rsidRPr="000F2909">
              <w:rPr>
                <w:rFonts w:asciiTheme="minorHAnsi" w:hAnsiTheme="minorHAnsi"/>
                <w:bCs/>
                <w:lang w:val="en-GB"/>
              </w:rPr>
              <w:t>C</w:t>
            </w:r>
          </w:p>
        </w:tc>
      </w:tr>
      <w:tr w:rsidR="003F19DE" w:rsidRPr="000F2909" w14:paraId="2DC81631" w14:textId="77777777" w:rsidTr="00026A0C">
        <w:trPr>
          <w:trHeight w:val="535"/>
          <w:jc w:val="center"/>
        </w:trPr>
        <w:tc>
          <w:tcPr>
            <w:tcW w:w="4436" w:type="dxa"/>
          </w:tcPr>
          <w:p w14:paraId="5433553F"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Maximum Ambient Temperature (oC)</w:t>
            </w:r>
          </w:p>
        </w:tc>
        <w:tc>
          <w:tcPr>
            <w:tcW w:w="3211" w:type="dxa"/>
          </w:tcPr>
          <w:p w14:paraId="505A2847"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 xml:space="preserve">40 </w:t>
            </w:r>
            <w:r w:rsidRPr="000F2909">
              <w:rPr>
                <w:rFonts w:asciiTheme="minorHAnsi" w:hAnsiTheme="minorHAnsi"/>
                <w:bCs/>
                <w:vertAlign w:val="superscript"/>
                <w:lang w:val="en-GB"/>
              </w:rPr>
              <w:t>o</w:t>
            </w:r>
            <w:r w:rsidRPr="000F2909">
              <w:rPr>
                <w:rFonts w:asciiTheme="minorHAnsi" w:hAnsiTheme="minorHAnsi"/>
                <w:bCs/>
                <w:lang w:val="en-GB"/>
              </w:rPr>
              <w:t>C</w:t>
            </w:r>
          </w:p>
        </w:tc>
      </w:tr>
      <w:tr w:rsidR="003F19DE" w:rsidRPr="000F2909" w14:paraId="14E324BA" w14:textId="77777777" w:rsidTr="00026A0C">
        <w:trPr>
          <w:trHeight w:val="535"/>
          <w:jc w:val="center"/>
        </w:trPr>
        <w:tc>
          <w:tcPr>
            <w:tcW w:w="4436" w:type="dxa"/>
          </w:tcPr>
          <w:p w14:paraId="70082CF1"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Humidity (%)</w:t>
            </w:r>
          </w:p>
        </w:tc>
        <w:tc>
          <w:tcPr>
            <w:tcW w:w="3211" w:type="dxa"/>
          </w:tcPr>
          <w:p w14:paraId="04B0FCE9"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79%</w:t>
            </w:r>
          </w:p>
        </w:tc>
      </w:tr>
      <w:tr w:rsidR="003F19DE" w:rsidRPr="000F2909" w14:paraId="759BB79A" w14:textId="77777777" w:rsidTr="00026A0C">
        <w:trPr>
          <w:trHeight w:val="535"/>
          <w:jc w:val="center"/>
        </w:trPr>
        <w:tc>
          <w:tcPr>
            <w:tcW w:w="4436" w:type="dxa"/>
          </w:tcPr>
          <w:p w14:paraId="6904C23E"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Wind Speed (m/s)</w:t>
            </w:r>
          </w:p>
        </w:tc>
        <w:tc>
          <w:tcPr>
            <w:tcW w:w="3211" w:type="dxa"/>
          </w:tcPr>
          <w:p w14:paraId="769CBA15"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Up to 35m/s or 120km/h</w:t>
            </w:r>
          </w:p>
        </w:tc>
      </w:tr>
      <w:tr w:rsidR="003F19DE" w:rsidRPr="000F2909" w14:paraId="40832A19" w14:textId="77777777" w:rsidTr="00026A0C">
        <w:trPr>
          <w:trHeight w:val="535"/>
          <w:jc w:val="center"/>
        </w:trPr>
        <w:tc>
          <w:tcPr>
            <w:tcW w:w="4436" w:type="dxa"/>
          </w:tcPr>
          <w:p w14:paraId="71DF9870"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Pollution Level (AS/NZS 2312)</w:t>
            </w:r>
          </w:p>
        </w:tc>
        <w:tc>
          <w:tcPr>
            <w:tcW w:w="3211" w:type="dxa"/>
          </w:tcPr>
          <w:p w14:paraId="29E7E684"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Category D</w:t>
            </w:r>
          </w:p>
        </w:tc>
      </w:tr>
      <w:tr w:rsidR="003F19DE" w:rsidRPr="000F2909" w14:paraId="03BCF329" w14:textId="77777777" w:rsidTr="00026A0C">
        <w:trPr>
          <w:trHeight w:val="535"/>
          <w:jc w:val="center"/>
        </w:trPr>
        <w:tc>
          <w:tcPr>
            <w:tcW w:w="4436" w:type="dxa"/>
          </w:tcPr>
          <w:p w14:paraId="02F2DA40"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Altitude (m)</w:t>
            </w:r>
          </w:p>
        </w:tc>
        <w:tc>
          <w:tcPr>
            <w:tcW w:w="3211" w:type="dxa"/>
          </w:tcPr>
          <w:p w14:paraId="39AB8292"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1.5 mADH</w:t>
            </w:r>
          </w:p>
        </w:tc>
      </w:tr>
      <w:tr w:rsidR="003F19DE" w:rsidRPr="000F2909" w14:paraId="5C3693C4" w14:textId="77777777" w:rsidTr="00026A0C">
        <w:trPr>
          <w:cnfStyle w:val="010000000000" w:firstRow="0" w:lastRow="1" w:firstColumn="0" w:lastColumn="0" w:oddVBand="0" w:evenVBand="0" w:oddHBand="0" w:evenHBand="0" w:firstRowFirstColumn="0" w:firstRowLastColumn="0" w:lastRowFirstColumn="0" w:lastRowLastColumn="0"/>
          <w:trHeight w:val="535"/>
          <w:jc w:val="center"/>
        </w:trPr>
        <w:tc>
          <w:tcPr>
            <w:tcW w:w="4436" w:type="dxa"/>
          </w:tcPr>
          <w:p w14:paraId="02C92764"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 xml:space="preserve">Corrosion  </w:t>
            </w:r>
          </w:p>
        </w:tc>
        <w:tc>
          <w:tcPr>
            <w:tcW w:w="3211" w:type="dxa"/>
          </w:tcPr>
          <w:p w14:paraId="79F8E358" w14:textId="77777777" w:rsidR="003F19DE" w:rsidRPr="000F2909" w:rsidRDefault="003F19DE" w:rsidP="00026A0C">
            <w:pPr>
              <w:pStyle w:val="TableContents"/>
              <w:rPr>
                <w:rFonts w:asciiTheme="minorHAnsi" w:hAnsiTheme="minorHAnsi"/>
                <w:bCs/>
                <w:lang w:val="en-GB"/>
              </w:rPr>
            </w:pPr>
            <w:r w:rsidRPr="000F2909">
              <w:rPr>
                <w:rFonts w:asciiTheme="minorHAnsi" w:hAnsiTheme="minorHAnsi"/>
                <w:bCs/>
                <w:lang w:val="en-GB"/>
              </w:rPr>
              <w:t>Compliance with ISO-12944, C5M</w:t>
            </w:r>
          </w:p>
        </w:tc>
      </w:tr>
    </w:tbl>
    <w:p w14:paraId="34CFAD3B" w14:textId="77777777" w:rsidR="003F19DE" w:rsidRPr="000F2909" w:rsidRDefault="003F19DE" w:rsidP="003F19DE">
      <w:pPr>
        <w:pStyle w:val="ListBullet"/>
        <w:numPr>
          <w:ilvl w:val="0"/>
          <w:numId w:val="0"/>
        </w:numPr>
        <w:ind w:left="567"/>
      </w:pPr>
    </w:p>
    <w:p w14:paraId="1E3580E9" w14:textId="77777777" w:rsidR="003F19DE" w:rsidRPr="000F2909" w:rsidRDefault="003F19DE" w:rsidP="003F19DE">
      <w:pPr>
        <w:pStyle w:val="SECTIONHeading2"/>
        <w:numPr>
          <w:ilvl w:val="2"/>
          <w:numId w:val="168"/>
        </w:numPr>
        <w:rPr>
          <w:lang w:val="en-GB"/>
        </w:rPr>
      </w:pPr>
      <w:bookmarkStart w:id="283" w:name="_Toc64459697"/>
      <w:bookmarkStart w:id="284" w:name="_Toc64888887"/>
      <w:bookmarkStart w:id="285" w:name="_Toc120609488"/>
      <w:r w:rsidRPr="000F2909">
        <w:rPr>
          <w:lang w:val="en-GB"/>
        </w:rPr>
        <w:t>Switchgear</w:t>
      </w:r>
      <w:bookmarkEnd w:id="283"/>
      <w:bookmarkEnd w:id="284"/>
      <w:bookmarkEnd w:id="285"/>
    </w:p>
    <w:p w14:paraId="059F2145" w14:textId="673DBEF9" w:rsidR="003F19DE" w:rsidRPr="000F2909" w:rsidRDefault="003F19DE" w:rsidP="003F19DE">
      <w:pPr>
        <w:pStyle w:val="BodyText"/>
        <w:jc w:val="both"/>
        <w:rPr>
          <w:lang w:eastAsia="en-AU"/>
        </w:rPr>
      </w:pPr>
      <w:r w:rsidRPr="000F2909">
        <w:rPr>
          <w:lang w:eastAsia="en-AU"/>
        </w:rPr>
        <w:t xml:space="preserve">All switchgear must be selected to ensure it is reliable, compatible with subsystems and equivalent products, readily serviced, and that spare parts are readily available. To this end, all components must be selected from suppliers continuously servicing utilities in major international markets for a minimum of 10 years. Specific products or their product chains must have been offered for at least 5 years, and manufacturers must offer a commitment to support the product for a minimum of 10 years. </w:t>
      </w:r>
    </w:p>
    <w:p w14:paraId="44CC1780" w14:textId="77777777" w:rsidR="003F19DE" w:rsidRPr="000F2909" w:rsidRDefault="003F19DE" w:rsidP="003F19DE">
      <w:pPr>
        <w:pStyle w:val="BodyText"/>
        <w:spacing w:before="120" w:after="0"/>
        <w:ind w:right="-74"/>
        <w:jc w:val="both"/>
        <w:rPr>
          <w:lang w:eastAsia="en-AU"/>
        </w:rPr>
      </w:pPr>
      <w:r w:rsidRPr="000F2909">
        <w:rPr>
          <w:lang w:eastAsia="en-AU"/>
        </w:rPr>
        <w:t xml:space="preserve">In regard to all switchgear the requirements of </w:t>
      </w:r>
      <w:r w:rsidRPr="000F2909">
        <w:rPr>
          <w:i/>
          <w:iCs/>
          <w:lang w:eastAsia="en-AU"/>
        </w:rPr>
        <w:t>Section VII. Employer’s Requirements, Part B, Section B.7.4</w:t>
      </w:r>
      <w:r w:rsidRPr="000F2909">
        <w:rPr>
          <w:lang w:eastAsia="en-AU"/>
        </w:rPr>
        <w:t xml:space="preserve"> shall apply unless otherwise stated.</w:t>
      </w:r>
    </w:p>
    <w:p w14:paraId="64AE759F" w14:textId="77777777" w:rsidR="003F19DE" w:rsidRPr="000F2909" w:rsidRDefault="003F19DE" w:rsidP="003F19DE">
      <w:pPr>
        <w:pStyle w:val="BodyText"/>
        <w:rPr>
          <w:lang w:eastAsia="en-AU"/>
        </w:rPr>
      </w:pPr>
    </w:p>
    <w:p w14:paraId="13E332BA" w14:textId="77777777" w:rsidR="003F19DE" w:rsidRPr="000F2909" w:rsidRDefault="003F19DE" w:rsidP="003F19DE">
      <w:pPr>
        <w:pStyle w:val="SECTIONHeading3"/>
        <w:numPr>
          <w:ilvl w:val="3"/>
          <w:numId w:val="168"/>
        </w:numPr>
        <w:ind w:left="993"/>
      </w:pPr>
      <w:bookmarkStart w:id="286" w:name="_Toc64459698"/>
      <w:bookmarkStart w:id="287" w:name="_Toc64888888"/>
      <w:r w:rsidRPr="000F2909">
        <w:t>Nominal system values</w:t>
      </w:r>
      <w:bookmarkEnd w:id="286"/>
      <w:bookmarkEnd w:id="287"/>
    </w:p>
    <w:p w14:paraId="0E1DB482" w14:textId="77777777" w:rsidR="003F19DE" w:rsidRPr="000F2909" w:rsidRDefault="003F19DE" w:rsidP="003F19DE">
      <w:pPr>
        <w:pStyle w:val="BodyText"/>
        <w:rPr>
          <w:lang w:eastAsia="en-AU"/>
        </w:rPr>
      </w:pPr>
    </w:p>
    <w:tbl>
      <w:tblPr>
        <w:tblStyle w:val="TableHydro"/>
        <w:tblW w:w="0" w:type="auto"/>
        <w:jc w:val="center"/>
        <w:tblLayout w:type="fixed"/>
        <w:tblLook w:val="05E0" w:firstRow="1" w:lastRow="1" w:firstColumn="1" w:lastColumn="1" w:noHBand="0" w:noVBand="1"/>
      </w:tblPr>
      <w:tblGrid>
        <w:gridCol w:w="619"/>
        <w:gridCol w:w="5802"/>
        <w:gridCol w:w="1701"/>
      </w:tblGrid>
      <w:tr w:rsidR="003F19DE" w:rsidRPr="000F2909" w14:paraId="718B916D" w14:textId="77777777" w:rsidTr="1B27AE59">
        <w:trPr>
          <w:cnfStyle w:val="100000000000" w:firstRow="1" w:lastRow="0" w:firstColumn="0" w:lastColumn="0" w:oddVBand="0" w:evenVBand="0" w:oddHBand="0" w:evenHBand="0" w:firstRowFirstColumn="0" w:firstRowLastColumn="0" w:lastRowFirstColumn="0" w:lastRowLastColumn="0"/>
          <w:jc w:val="center"/>
        </w:trPr>
        <w:tc>
          <w:tcPr>
            <w:tcW w:w="619" w:type="dxa"/>
          </w:tcPr>
          <w:p w14:paraId="24A295C7" w14:textId="77777777" w:rsidR="003F19DE" w:rsidRPr="000F2909" w:rsidRDefault="003F19DE" w:rsidP="00026A0C">
            <w:pPr>
              <w:pStyle w:val="TableHeadings"/>
              <w:rPr>
                <w:lang w:val="en-GB"/>
              </w:rPr>
            </w:pPr>
          </w:p>
        </w:tc>
        <w:tc>
          <w:tcPr>
            <w:tcW w:w="5802" w:type="dxa"/>
          </w:tcPr>
          <w:p w14:paraId="0C58AFC3" w14:textId="77777777" w:rsidR="003F19DE" w:rsidRPr="000F2909" w:rsidRDefault="003F19DE" w:rsidP="00026A0C">
            <w:pPr>
              <w:pStyle w:val="TableHeadings"/>
              <w:rPr>
                <w:lang w:val="en-GB"/>
              </w:rPr>
            </w:pPr>
            <w:r w:rsidRPr="000F2909">
              <w:rPr>
                <w:lang w:val="en-GB"/>
              </w:rPr>
              <w:t>Parameter</w:t>
            </w:r>
          </w:p>
        </w:tc>
        <w:tc>
          <w:tcPr>
            <w:tcW w:w="1701" w:type="dxa"/>
          </w:tcPr>
          <w:p w14:paraId="415B95B8" w14:textId="77777777" w:rsidR="003F19DE" w:rsidRPr="000F2909" w:rsidRDefault="003F19DE" w:rsidP="00026A0C">
            <w:pPr>
              <w:pStyle w:val="TableHeadings"/>
              <w:rPr>
                <w:lang w:val="en-GB"/>
              </w:rPr>
            </w:pPr>
            <w:r w:rsidRPr="000F2909">
              <w:rPr>
                <w:lang w:val="en-GB"/>
              </w:rPr>
              <w:t>Value</w:t>
            </w:r>
          </w:p>
        </w:tc>
      </w:tr>
      <w:tr w:rsidR="003F19DE" w:rsidRPr="000F2909" w14:paraId="3A0E7405" w14:textId="77777777" w:rsidTr="1B27AE59">
        <w:trPr>
          <w:jc w:val="center"/>
        </w:trPr>
        <w:tc>
          <w:tcPr>
            <w:tcW w:w="619" w:type="dxa"/>
          </w:tcPr>
          <w:p w14:paraId="1256FDC8" w14:textId="77777777" w:rsidR="003F19DE" w:rsidRPr="000F2909" w:rsidRDefault="003F19DE" w:rsidP="00026A0C">
            <w:pPr>
              <w:pStyle w:val="TableContents"/>
              <w:rPr>
                <w:lang w:val="en-GB"/>
              </w:rPr>
            </w:pPr>
            <w:r w:rsidRPr="000F2909">
              <w:rPr>
                <w:lang w:val="en-GB"/>
              </w:rPr>
              <w:t>1</w:t>
            </w:r>
          </w:p>
        </w:tc>
        <w:tc>
          <w:tcPr>
            <w:tcW w:w="5802" w:type="dxa"/>
          </w:tcPr>
          <w:p w14:paraId="2E52ACD0" w14:textId="77777777" w:rsidR="003F19DE" w:rsidRPr="000F2909" w:rsidRDefault="003F19DE" w:rsidP="00026A0C">
            <w:pPr>
              <w:pStyle w:val="TableContents"/>
              <w:rPr>
                <w:lang w:val="en-GB"/>
              </w:rPr>
            </w:pPr>
            <w:r w:rsidRPr="000F2909">
              <w:rPr>
                <w:lang w:val="en-GB"/>
              </w:rPr>
              <w:t>Nominal System Voltage</w:t>
            </w:r>
          </w:p>
        </w:tc>
        <w:tc>
          <w:tcPr>
            <w:tcW w:w="1701" w:type="dxa"/>
          </w:tcPr>
          <w:p w14:paraId="34BC6228" w14:textId="77777777" w:rsidR="003F19DE" w:rsidRPr="000F2909" w:rsidRDefault="003F19DE" w:rsidP="00026A0C">
            <w:pPr>
              <w:pStyle w:val="TableContents"/>
              <w:rPr>
                <w:lang w:val="en-GB"/>
              </w:rPr>
            </w:pPr>
            <w:r w:rsidRPr="000F2909">
              <w:rPr>
                <w:lang w:val="en-GB"/>
              </w:rPr>
              <w:t>11kV</w:t>
            </w:r>
          </w:p>
        </w:tc>
      </w:tr>
      <w:tr w:rsidR="003F19DE" w:rsidRPr="000F2909" w14:paraId="4B566960" w14:textId="77777777" w:rsidTr="1B27AE59">
        <w:trPr>
          <w:jc w:val="center"/>
        </w:trPr>
        <w:tc>
          <w:tcPr>
            <w:tcW w:w="619" w:type="dxa"/>
          </w:tcPr>
          <w:p w14:paraId="5785B556" w14:textId="77777777" w:rsidR="003F19DE" w:rsidRPr="000F2909" w:rsidRDefault="003F19DE" w:rsidP="00026A0C">
            <w:pPr>
              <w:pStyle w:val="TableContents"/>
              <w:rPr>
                <w:lang w:val="en-GB"/>
              </w:rPr>
            </w:pPr>
            <w:r w:rsidRPr="000F2909">
              <w:rPr>
                <w:lang w:val="en-GB"/>
              </w:rPr>
              <w:t>2</w:t>
            </w:r>
          </w:p>
        </w:tc>
        <w:tc>
          <w:tcPr>
            <w:tcW w:w="5802" w:type="dxa"/>
          </w:tcPr>
          <w:p w14:paraId="3F8A960F" w14:textId="77777777" w:rsidR="003F19DE" w:rsidRPr="000F2909" w:rsidRDefault="003F19DE" w:rsidP="00026A0C">
            <w:pPr>
              <w:pStyle w:val="TableContents"/>
              <w:rPr>
                <w:lang w:val="en-GB"/>
              </w:rPr>
            </w:pPr>
            <w:r w:rsidRPr="000F2909">
              <w:rPr>
                <w:lang w:val="en-GB"/>
              </w:rPr>
              <w:t>Maximum Continuous System Voltage</w:t>
            </w:r>
          </w:p>
        </w:tc>
        <w:tc>
          <w:tcPr>
            <w:tcW w:w="1701" w:type="dxa"/>
          </w:tcPr>
          <w:p w14:paraId="42AB93EB" w14:textId="77777777" w:rsidR="003F19DE" w:rsidRPr="000F2909" w:rsidRDefault="003F19DE" w:rsidP="00026A0C">
            <w:pPr>
              <w:pStyle w:val="TableContents"/>
              <w:rPr>
                <w:lang w:val="en-GB"/>
              </w:rPr>
            </w:pPr>
            <w:r w:rsidRPr="000F2909">
              <w:rPr>
                <w:lang w:val="en-GB"/>
              </w:rPr>
              <w:t>12kV</w:t>
            </w:r>
          </w:p>
        </w:tc>
      </w:tr>
      <w:tr w:rsidR="003F19DE" w:rsidRPr="000F2909" w14:paraId="7DA399B8" w14:textId="77777777" w:rsidTr="1B27AE59">
        <w:trPr>
          <w:jc w:val="center"/>
        </w:trPr>
        <w:tc>
          <w:tcPr>
            <w:tcW w:w="619" w:type="dxa"/>
          </w:tcPr>
          <w:p w14:paraId="4D155AE5" w14:textId="77777777" w:rsidR="003F19DE" w:rsidRPr="000F2909" w:rsidRDefault="003F19DE" w:rsidP="00026A0C">
            <w:pPr>
              <w:pStyle w:val="TableContents"/>
              <w:rPr>
                <w:lang w:val="en-GB"/>
              </w:rPr>
            </w:pPr>
            <w:r w:rsidRPr="000F2909">
              <w:rPr>
                <w:lang w:val="en-GB"/>
              </w:rPr>
              <w:t>3</w:t>
            </w:r>
          </w:p>
        </w:tc>
        <w:tc>
          <w:tcPr>
            <w:tcW w:w="5802" w:type="dxa"/>
          </w:tcPr>
          <w:p w14:paraId="474CE6EC" w14:textId="77777777" w:rsidR="003F19DE" w:rsidRPr="000F2909" w:rsidRDefault="003F19DE" w:rsidP="00026A0C">
            <w:pPr>
              <w:pStyle w:val="TableContents"/>
              <w:rPr>
                <w:lang w:val="en-GB"/>
              </w:rPr>
            </w:pPr>
            <w:r w:rsidRPr="000F2909">
              <w:rPr>
                <w:lang w:val="en-GB"/>
              </w:rPr>
              <w:t>Circuit Breaker Nominal Current (Ir)</w:t>
            </w:r>
          </w:p>
        </w:tc>
        <w:tc>
          <w:tcPr>
            <w:tcW w:w="1701" w:type="dxa"/>
          </w:tcPr>
          <w:p w14:paraId="6C43BC81" w14:textId="77777777" w:rsidR="003F19DE" w:rsidRPr="000F2909" w:rsidRDefault="003F19DE" w:rsidP="00026A0C">
            <w:pPr>
              <w:pStyle w:val="TableContents"/>
              <w:rPr>
                <w:lang w:val="en-GB"/>
              </w:rPr>
            </w:pPr>
            <w:r w:rsidRPr="000F2909">
              <w:rPr>
                <w:lang w:val="en-GB"/>
              </w:rPr>
              <w:t>200A</w:t>
            </w:r>
          </w:p>
        </w:tc>
      </w:tr>
      <w:tr w:rsidR="003F19DE" w:rsidRPr="000F2909" w14:paraId="3358EC82" w14:textId="77777777" w:rsidTr="1B27AE59">
        <w:trPr>
          <w:jc w:val="center"/>
        </w:trPr>
        <w:tc>
          <w:tcPr>
            <w:tcW w:w="619" w:type="dxa"/>
          </w:tcPr>
          <w:p w14:paraId="084D279A" w14:textId="77777777" w:rsidR="003F19DE" w:rsidRPr="000F2909" w:rsidRDefault="003F19DE" w:rsidP="00026A0C">
            <w:pPr>
              <w:pStyle w:val="TableContents"/>
              <w:rPr>
                <w:lang w:val="en-GB"/>
              </w:rPr>
            </w:pPr>
            <w:r w:rsidRPr="000F2909">
              <w:rPr>
                <w:lang w:val="en-GB"/>
              </w:rPr>
              <w:t>4</w:t>
            </w:r>
          </w:p>
        </w:tc>
        <w:tc>
          <w:tcPr>
            <w:tcW w:w="5802" w:type="dxa"/>
          </w:tcPr>
          <w:p w14:paraId="12F4E6E3" w14:textId="77777777" w:rsidR="003F19DE" w:rsidRPr="000F2909" w:rsidRDefault="003F19DE" w:rsidP="00026A0C">
            <w:pPr>
              <w:pStyle w:val="TableContents"/>
              <w:rPr>
                <w:lang w:val="en-GB"/>
              </w:rPr>
            </w:pPr>
            <w:r w:rsidRPr="000F2909">
              <w:rPr>
                <w:lang w:val="en-GB"/>
              </w:rPr>
              <w:t>Lighting Impulse Withstand Voltage (Up)</w:t>
            </w:r>
          </w:p>
        </w:tc>
        <w:tc>
          <w:tcPr>
            <w:tcW w:w="1701" w:type="dxa"/>
          </w:tcPr>
          <w:p w14:paraId="584A3ED2" w14:textId="77777777" w:rsidR="003F19DE" w:rsidRPr="000F2909" w:rsidRDefault="003F19DE" w:rsidP="00026A0C">
            <w:pPr>
              <w:pStyle w:val="TableContents"/>
              <w:rPr>
                <w:lang w:val="en-GB"/>
              </w:rPr>
            </w:pPr>
            <w:r w:rsidRPr="000F2909">
              <w:rPr>
                <w:lang w:val="en-GB"/>
              </w:rPr>
              <w:t>95 kV</w:t>
            </w:r>
          </w:p>
        </w:tc>
      </w:tr>
      <w:tr w:rsidR="003F19DE" w:rsidRPr="000F2909" w14:paraId="0259BCE1" w14:textId="77777777" w:rsidTr="1B27AE59">
        <w:trPr>
          <w:jc w:val="center"/>
        </w:trPr>
        <w:tc>
          <w:tcPr>
            <w:tcW w:w="619" w:type="dxa"/>
          </w:tcPr>
          <w:p w14:paraId="7576187B" w14:textId="77777777" w:rsidR="003F19DE" w:rsidRPr="000F2909" w:rsidRDefault="003F19DE" w:rsidP="00026A0C">
            <w:pPr>
              <w:pStyle w:val="TableContents"/>
              <w:rPr>
                <w:lang w:val="en-GB"/>
              </w:rPr>
            </w:pPr>
            <w:r w:rsidRPr="000F2909">
              <w:rPr>
                <w:lang w:val="en-GB"/>
              </w:rPr>
              <w:t>5</w:t>
            </w:r>
          </w:p>
        </w:tc>
        <w:tc>
          <w:tcPr>
            <w:tcW w:w="5802" w:type="dxa"/>
          </w:tcPr>
          <w:p w14:paraId="4E961E0B" w14:textId="77777777" w:rsidR="003F19DE" w:rsidRPr="000F2909" w:rsidRDefault="003F19DE" w:rsidP="00026A0C">
            <w:pPr>
              <w:pStyle w:val="TableContents"/>
              <w:rPr>
                <w:lang w:val="en-GB"/>
              </w:rPr>
            </w:pPr>
            <w:r w:rsidRPr="000F2909">
              <w:rPr>
                <w:lang w:val="en-GB"/>
              </w:rPr>
              <w:t>Power Frequency Voltage Withstand (Ud)</w:t>
            </w:r>
          </w:p>
        </w:tc>
        <w:tc>
          <w:tcPr>
            <w:tcW w:w="1701" w:type="dxa"/>
          </w:tcPr>
          <w:p w14:paraId="700B7378" w14:textId="77777777" w:rsidR="003F19DE" w:rsidRPr="000F2909" w:rsidRDefault="003F19DE" w:rsidP="00026A0C">
            <w:pPr>
              <w:pStyle w:val="TableContents"/>
              <w:rPr>
                <w:lang w:val="en-GB"/>
              </w:rPr>
            </w:pPr>
            <w:r w:rsidRPr="000F2909">
              <w:rPr>
                <w:lang w:val="en-GB"/>
              </w:rPr>
              <w:t>38 kV</w:t>
            </w:r>
          </w:p>
        </w:tc>
      </w:tr>
      <w:tr w:rsidR="003F19DE" w:rsidRPr="000F2909" w14:paraId="004C6D65" w14:textId="77777777" w:rsidTr="1B27AE59">
        <w:trPr>
          <w:jc w:val="center"/>
        </w:trPr>
        <w:tc>
          <w:tcPr>
            <w:tcW w:w="619" w:type="dxa"/>
          </w:tcPr>
          <w:p w14:paraId="47AFC7FF" w14:textId="77777777" w:rsidR="003F19DE" w:rsidRPr="000F2909" w:rsidRDefault="003F19DE" w:rsidP="00026A0C">
            <w:pPr>
              <w:pStyle w:val="TableContents"/>
              <w:rPr>
                <w:lang w:val="en-GB"/>
              </w:rPr>
            </w:pPr>
            <w:r w:rsidRPr="000F2909">
              <w:rPr>
                <w:lang w:val="en-GB"/>
              </w:rPr>
              <w:t>6</w:t>
            </w:r>
          </w:p>
        </w:tc>
        <w:tc>
          <w:tcPr>
            <w:tcW w:w="5802" w:type="dxa"/>
          </w:tcPr>
          <w:p w14:paraId="3D986DB0" w14:textId="77777777" w:rsidR="003F19DE" w:rsidRPr="000F2909" w:rsidRDefault="003F19DE" w:rsidP="00026A0C">
            <w:pPr>
              <w:pStyle w:val="TableContents"/>
              <w:rPr>
                <w:lang w:val="en-GB"/>
              </w:rPr>
            </w:pPr>
            <w:r w:rsidRPr="000F2909">
              <w:rPr>
                <w:lang w:val="en-GB"/>
              </w:rPr>
              <w:t>System Frequency</w:t>
            </w:r>
          </w:p>
        </w:tc>
        <w:tc>
          <w:tcPr>
            <w:tcW w:w="1701" w:type="dxa"/>
          </w:tcPr>
          <w:p w14:paraId="1BB4C092" w14:textId="77777777" w:rsidR="003F19DE" w:rsidRPr="000F2909" w:rsidRDefault="003F19DE" w:rsidP="00026A0C">
            <w:pPr>
              <w:pStyle w:val="TableContents"/>
              <w:rPr>
                <w:lang w:val="en-GB"/>
              </w:rPr>
            </w:pPr>
            <w:r w:rsidRPr="000F2909">
              <w:rPr>
                <w:lang w:val="en-GB"/>
              </w:rPr>
              <w:t>50 Hz</w:t>
            </w:r>
          </w:p>
        </w:tc>
      </w:tr>
      <w:tr w:rsidR="003F19DE" w:rsidRPr="000F2909" w14:paraId="61E4E82C" w14:textId="77777777" w:rsidTr="1B27AE59">
        <w:trPr>
          <w:jc w:val="center"/>
        </w:trPr>
        <w:tc>
          <w:tcPr>
            <w:tcW w:w="619" w:type="dxa"/>
          </w:tcPr>
          <w:p w14:paraId="0F0D72B1" w14:textId="77777777" w:rsidR="003F19DE" w:rsidRPr="000F2909" w:rsidRDefault="003F19DE" w:rsidP="00026A0C">
            <w:pPr>
              <w:pStyle w:val="TableContents"/>
              <w:rPr>
                <w:lang w:val="en-GB"/>
              </w:rPr>
            </w:pPr>
            <w:r w:rsidRPr="000F2909">
              <w:rPr>
                <w:lang w:val="en-GB"/>
              </w:rPr>
              <w:t>7</w:t>
            </w:r>
          </w:p>
        </w:tc>
        <w:tc>
          <w:tcPr>
            <w:tcW w:w="5802" w:type="dxa"/>
          </w:tcPr>
          <w:p w14:paraId="11F5B038" w14:textId="77777777" w:rsidR="003F19DE" w:rsidRPr="000F2909" w:rsidRDefault="003F19DE" w:rsidP="00026A0C">
            <w:pPr>
              <w:pStyle w:val="TableContents"/>
              <w:rPr>
                <w:lang w:val="en-GB"/>
              </w:rPr>
            </w:pPr>
            <w:r w:rsidRPr="000F2909">
              <w:rPr>
                <w:lang w:val="en-GB"/>
              </w:rPr>
              <w:t>Rated Short Circuit Current</w:t>
            </w:r>
          </w:p>
        </w:tc>
        <w:tc>
          <w:tcPr>
            <w:tcW w:w="1701" w:type="dxa"/>
          </w:tcPr>
          <w:p w14:paraId="197613DE" w14:textId="77777777" w:rsidR="003F19DE" w:rsidRPr="000F2909" w:rsidRDefault="003F19DE" w:rsidP="00026A0C">
            <w:pPr>
              <w:pStyle w:val="TableContents"/>
              <w:rPr>
                <w:lang w:val="en-GB"/>
              </w:rPr>
            </w:pPr>
            <w:r w:rsidRPr="000F2909">
              <w:rPr>
                <w:lang w:val="en-GB"/>
              </w:rPr>
              <w:t>21 kA</w:t>
            </w:r>
          </w:p>
        </w:tc>
      </w:tr>
      <w:tr w:rsidR="003F19DE" w:rsidRPr="000F2909" w14:paraId="7E1B35F6" w14:textId="77777777" w:rsidTr="1B27AE59">
        <w:trPr>
          <w:jc w:val="center"/>
        </w:trPr>
        <w:tc>
          <w:tcPr>
            <w:tcW w:w="619" w:type="dxa"/>
          </w:tcPr>
          <w:p w14:paraId="25ABB8AF" w14:textId="77777777" w:rsidR="003F19DE" w:rsidRPr="000F2909" w:rsidRDefault="003F19DE" w:rsidP="00026A0C">
            <w:pPr>
              <w:pStyle w:val="TableContents"/>
              <w:rPr>
                <w:lang w:val="en-GB"/>
              </w:rPr>
            </w:pPr>
            <w:r w:rsidRPr="000F2909">
              <w:rPr>
                <w:lang w:val="en-GB"/>
              </w:rPr>
              <w:t>8</w:t>
            </w:r>
          </w:p>
        </w:tc>
        <w:tc>
          <w:tcPr>
            <w:tcW w:w="5802" w:type="dxa"/>
          </w:tcPr>
          <w:p w14:paraId="47D8CF51" w14:textId="77777777" w:rsidR="003F19DE" w:rsidRPr="000F2909" w:rsidRDefault="003F19DE" w:rsidP="00026A0C">
            <w:pPr>
              <w:pStyle w:val="TableContents"/>
              <w:rPr>
                <w:lang w:val="en-GB"/>
              </w:rPr>
            </w:pPr>
            <w:r w:rsidRPr="000F2909">
              <w:rPr>
                <w:lang w:val="en-GB"/>
              </w:rPr>
              <w:t>Duration of Short Circuit</w:t>
            </w:r>
          </w:p>
        </w:tc>
        <w:tc>
          <w:tcPr>
            <w:tcW w:w="1701" w:type="dxa"/>
          </w:tcPr>
          <w:p w14:paraId="639623AD" w14:textId="77777777" w:rsidR="003F19DE" w:rsidRPr="000F2909" w:rsidRDefault="003F19DE" w:rsidP="00026A0C">
            <w:pPr>
              <w:pStyle w:val="TableContents"/>
              <w:rPr>
                <w:lang w:val="en-GB"/>
              </w:rPr>
            </w:pPr>
            <w:r w:rsidRPr="000F2909">
              <w:rPr>
                <w:lang w:val="en-GB"/>
              </w:rPr>
              <w:t>3s</w:t>
            </w:r>
          </w:p>
        </w:tc>
      </w:tr>
      <w:tr w:rsidR="003F19DE" w:rsidRPr="000F2909" w14:paraId="7041A958" w14:textId="77777777" w:rsidTr="1B27AE59">
        <w:trPr>
          <w:jc w:val="center"/>
        </w:trPr>
        <w:tc>
          <w:tcPr>
            <w:tcW w:w="619" w:type="dxa"/>
          </w:tcPr>
          <w:p w14:paraId="74F21CC5" w14:textId="77777777" w:rsidR="003F19DE" w:rsidRPr="000F2909" w:rsidRDefault="003F19DE" w:rsidP="00026A0C">
            <w:pPr>
              <w:pStyle w:val="TableContents"/>
              <w:rPr>
                <w:lang w:val="en-GB"/>
              </w:rPr>
            </w:pPr>
            <w:r w:rsidRPr="000F2909">
              <w:rPr>
                <w:lang w:val="en-GB"/>
              </w:rPr>
              <w:t>9</w:t>
            </w:r>
          </w:p>
        </w:tc>
        <w:tc>
          <w:tcPr>
            <w:tcW w:w="5802" w:type="dxa"/>
          </w:tcPr>
          <w:p w14:paraId="07469BE5" w14:textId="77777777" w:rsidR="003F19DE" w:rsidRPr="000F2909" w:rsidRDefault="003F19DE" w:rsidP="00026A0C">
            <w:pPr>
              <w:pStyle w:val="TableContents"/>
              <w:rPr>
                <w:lang w:val="en-GB"/>
              </w:rPr>
            </w:pPr>
            <w:r w:rsidRPr="000F2909">
              <w:rPr>
                <w:lang w:val="en-GB"/>
              </w:rPr>
              <w:t>Peak making current (Ip)</w:t>
            </w:r>
          </w:p>
        </w:tc>
        <w:tc>
          <w:tcPr>
            <w:tcW w:w="1701" w:type="dxa"/>
          </w:tcPr>
          <w:p w14:paraId="3AD74A14" w14:textId="77777777" w:rsidR="003F19DE" w:rsidRPr="000F2909" w:rsidRDefault="003F19DE" w:rsidP="00026A0C">
            <w:pPr>
              <w:pStyle w:val="TableContents"/>
              <w:rPr>
                <w:lang w:val="en-GB"/>
              </w:rPr>
            </w:pPr>
            <w:r w:rsidRPr="000F2909">
              <w:rPr>
                <w:lang w:val="en-GB"/>
              </w:rPr>
              <w:t>53 kA</w:t>
            </w:r>
          </w:p>
        </w:tc>
      </w:tr>
      <w:tr w:rsidR="003F19DE" w:rsidRPr="000F2909" w14:paraId="7C84F42D" w14:textId="77777777" w:rsidTr="1B27AE59">
        <w:trPr>
          <w:jc w:val="center"/>
        </w:trPr>
        <w:tc>
          <w:tcPr>
            <w:tcW w:w="619" w:type="dxa"/>
          </w:tcPr>
          <w:p w14:paraId="220A8B22" w14:textId="77777777" w:rsidR="003F19DE" w:rsidRPr="000F2909" w:rsidRDefault="003F19DE" w:rsidP="00026A0C">
            <w:pPr>
              <w:pStyle w:val="TableContents"/>
              <w:rPr>
                <w:lang w:val="en-GB"/>
              </w:rPr>
            </w:pPr>
            <w:r w:rsidRPr="000F2909">
              <w:rPr>
                <w:lang w:val="en-GB"/>
              </w:rPr>
              <w:t>10</w:t>
            </w:r>
          </w:p>
        </w:tc>
        <w:tc>
          <w:tcPr>
            <w:tcW w:w="5802" w:type="dxa"/>
          </w:tcPr>
          <w:p w14:paraId="09885C11" w14:textId="77777777" w:rsidR="003F19DE" w:rsidRPr="000F2909" w:rsidRDefault="003F19DE" w:rsidP="00026A0C">
            <w:pPr>
              <w:pStyle w:val="TableContents"/>
              <w:rPr>
                <w:lang w:val="en-GB"/>
              </w:rPr>
            </w:pPr>
            <w:r w:rsidRPr="000F2909">
              <w:rPr>
                <w:lang w:val="en-GB"/>
              </w:rPr>
              <w:t>Time constant</w:t>
            </w:r>
          </w:p>
        </w:tc>
        <w:tc>
          <w:tcPr>
            <w:tcW w:w="1701" w:type="dxa"/>
          </w:tcPr>
          <w:p w14:paraId="4F409AF1" w14:textId="77777777" w:rsidR="003F19DE" w:rsidRPr="000F2909" w:rsidRDefault="003F19DE" w:rsidP="00026A0C">
            <w:pPr>
              <w:pStyle w:val="TableContents"/>
              <w:rPr>
                <w:lang w:val="en-GB"/>
              </w:rPr>
            </w:pPr>
            <w:r w:rsidRPr="000F2909">
              <w:rPr>
                <w:lang w:val="en-GB"/>
              </w:rPr>
              <w:t>&gt; 45ms</w:t>
            </w:r>
          </w:p>
        </w:tc>
      </w:tr>
      <w:tr w:rsidR="003F19DE" w:rsidRPr="000F2909" w14:paraId="18440E42" w14:textId="77777777" w:rsidTr="1B27AE59">
        <w:trPr>
          <w:cnfStyle w:val="010000000000" w:firstRow="0" w:lastRow="1" w:firstColumn="0" w:lastColumn="0" w:oddVBand="0" w:evenVBand="0" w:oddHBand="0" w:evenHBand="0" w:firstRowFirstColumn="0" w:firstRowLastColumn="0" w:lastRowFirstColumn="0" w:lastRowLastColumn="0"/>
          <w:jc w:val="center"/>
        </w:trPr>
        <w:tc>
          <w:tcPr>
            <w:tcW w:w="619" w:type="dxa"/>
          </w:tcPr>
          <w:p w14:paraId="13986061" w14:textId="77777777" w:rsidR="003F19DE" w:rsidRPr="000F2909" w:rsidRDefault="003F19DE" w:rsidP="00026A0C">
            <w:pPr>
              <w:pStyle w:val="TableContents"/>
              <w:rPr>
                <w:lang w:val="en-GB"/>
              </w:rPr>
            </w:pPr>
            <w:r w:rsidRPr="000F2909">
              <w:rPr>
                <w:lang w:val="en-GB"/>
              </w:rPr>
              <w:t>11</w:t>
            </w:r>
          </w:p>
        </w:tc>
        <w:tc>
          <w:tcPr>
            <w:tcW w:w="5802" w:type="dxa"/>
          </w:tcPr>
          <w:p w14:paraId="57B630CB" w14:textId="77777777" w:rsidR="003F19DE" w:rsidRPr="000F2909" w:rsidRDefault="003F19DE" w:rsidP="00026A0C">
            <w:pPr>
              <w:pStyle w:val="TableContents"/>
              <w:rPr>
                <w:lang w:val="en-GB"/>
              </w:rPr>
            </w:pPr>
            <w:r w:rsidRPr="000F2909">
              <w:rPr>
                <w:lang w:val="en-GB"/>
              </w:rPr>
              <w:t>Bus bar and Isolators Nominal current (Ir)</w:t>
            </w:r>
          </w:p>
        </w:tc>
        <w:tc>
          <w:tcPr>
            <w:tcW w:w="1701" w:type="dxa"/>
          </w:tcPr>
          <w:p w14:paraId="037AC77F" w14:textId="77777777" w:rsidR="003F19DE" w:rsidRPr="000F2909" w:rsidRDefault="003F19DE" w:rsidP="00026A0C">
            <w:pPr>
              <w:pStyle w:val="TableContents"/>
              <w:rPr>
                <w:lang w:val="en-GB"/>
              </w:rPr>
            </w:pPr>
            <w:r w:rsidRPr="000F2909">
              <w:rPr>
                <w:lang w:val="en-GB"/>
              </w:rPr>
              <w:t>630A</w:t>
            </w:r>
            <w:r w:rsidRPr="000F2909">
              <w:rPr>
                <w:rStyle w:val="FootnoteReference"/>
                <w:lang w:val="en-GB"/>
              </w:rPr>
              <w:footnoteReference w:id="7"/>
            </w:r>
          </w:p>
        </w:tc>
      </w:tr>
    </w:tbl>
    <w:p w14:paraId="05E3B985" w14:textId="77777777" w:rsidR="003F19DE" w:rsidRPr="000F2909" w:rsidRDefault="003F19DE" w:rsidP="003F19DE">
      <w:pPr>
        <w:pStyle w:val="SECTIONHeading3"/>
        <w:numPr>
          <w:ilvl w:val="0"/>
          <w:numId w:val="0"/>
        </w:numPr>
      </w:pPr>
      <w:bookmarkStart w:id="288" w:name="_Toc63759406"/>
      <w:bookmarkStart w:id="289" w:name="_Toc63759407"/>
      <w:bookmarkStart w:id="290" w:name="_Toc64459699"/>
      <w:bookmarkStart w:id="291" w:name="_Toc64888889"/>
      <w:bookmarkEnd w:id="288"/>
      <w:bookmarkEnd w:id="289"/>
    </w:p>
    <w:p w14:paraId="0C50D7FF" w14:textId="77777777" w:rsidR="003F19DE" w:rsidRPr="000F2909" w:rsidRDefault="003F19DE" w:rsidP="003F19DE">
      <w:pPr>
        <w:pStyle w:val="SECTIONHeading3"/>
        <w:numPr>
          <w:ilvl w:val="3"/>
          <w:numId w:val="168"/>
        </w:numPr>
        <w:ind w:left="993"/>
      </w:pPr>
      <w:r w:rsidRPr="000F2909">
        <w:t>RMU Configuration</w:t>
      </w:r>
      <w:bookmarkEnd w:id="290"/>
      <w:bookmarkEnd w:id="291"/>
    </w:p>
    <w:p w14:paraId="147AF95A" w14:textId="77777777" w:rsidR="003F19DE" w:rsidRPr="000F2909" w:rsidRDefault="003F19DE" w:rsidP="003F19DE">
      <w:pPr>
        <w:pStyle w:val="BodyText"/>
        <w:rPr>
          <w:lang w:eastAsia="en-AU"/>
        </w:rPr>
      </w:pPr>
      <w:r w:rsidRPr="000F2909">
        <w:rPr>
          <w:lang w:eastAsia="en-AU"/>
        </w:rPr>
        <w:t>The solar farm RMU shall have the following general configuration: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915"/>
      </w:tblGrid>
      <w:tr w:rsidR="003F19DE" w:rsidRPr="000F2909" w14:paraId="65ACCD55" w14:textId="77777777" w:rsidTr="00026A0C">
        <w:tc>
          <w:tcPr>
            <w:tcW w:w="4111" w:type="dxa"/>
            <w:vAlign w:val="center"/>
          </w:tcPr>
          <w:p w14:paraId="4CBCAF83" w14:textId="77777777" w:rsidR="003F19DE" w:rsidRPr="000F2909" w:rsidRDefault="003F19DE" w:rsidP="003F19DE">
            <w:pPr>
              <w:pStyle w:val="ListBullet"/>
              <w:numPr>
                <w:ilvl w:val="0"/>
                <w:numId w:val="193"/>
              </w:numPr>
            </w:pPr>
            <w:r w:rsidRPr="000F2909">
              <w:t>Ring switches</w:t>
            </w:r>
          </w:p>
        </w:tc>
        <w:tc>
          <w:tcPr>
            <w:tcW w:w="4915" w:type="dxa"/>
            <w:vAlign w:val="center"/>
          </w:tcPr>
          <w:p w14:paraId="7DA608CE" w14:textId="77777777" w:rsidR="003F19DE" w:rsidRPr="000F2909" w:rsidRDefault="003F19DE" w:rsidP="00026A0C">
            <w:r w:rsidRPr="000F2909">
              <w:t>2</w:t>
            </w:r>
          </w:p>
        </w:tc>
      </w:tr>
      <w:tr w:rsidR="003F19DE" w:rsidRPr="000F2909" w14:paraId="569BA9B8" w14:textId="77777777" w:rsidTr="00026A0C">
        <w:tc>
          <w:tcPr>
            <w:tcW w:w="4111" w:type="dxa"/>
            <w:vAlign w:val="center"/>
          </w:tcPr>
          <w:p w14:paraId="314E1184" w14:textId="77777777" w:rsidR="003F19DE" w:rsidRPr="000F2909" w:rsidRDefault="003F19DE" w:rsidP="003F19DE">
            <w:pPr>
              <w:pStyle w:val="ListBullet"/>
              <w:numPr>
                <w:ilvl w:val="0"/>
                <w:numId w:val="193"/>
              </w:numPr>
            </w:pPr>
            <w:r w:rsidRPr="000F2909">
              <w:t>Circuit breakers</w:t>
            </w:r>
          </w:p>
        </w:tc>
        <w:tc>
          <w:tcPr>
            <w:tcW w:w="4915" w:type="dxa"/>
            <w:vAlign w:val="center"/>
          </w:tcPr>
          <w:p w14:paraId="1B02D46A" w14:textId="77777777" w:rsidR="003F19DE" w:rsidRPr="000F2909" w:rsidRDefault="003F19DE" w:rsidP="00026A0C">
            <w:r w:rsidRPr="000F2909">
              <w:t>1</w:t>
            </w:r>
          </w:p>
        </w:tc>
      </w:tr>
    </w:tbl>
    <w:p w14:paraId="2CCACF10" w14:textId="77777777" w:rsidR="003F19DE" w:rsidRPr="000F2909" w:rsidRDefault="003F19DE" w:rsidP="003F19DE">
      <w:pPr>
        <w:pStyle w:val="BodyText"/>
        <w:spacing w:before="120"/>
        <w:ind w:right="-74"/>
        <w:rPr>
          <w:b/>
          <w:bCs/>
          <w:i/>
          <w:iCs/>
          <w:lang w:eastAsia="en-AU"/>
        </w:rPr>
      </w:pPr>
      <w:r w:rsidRPr="000F2909">
        <w:rPr>
          <w:b/>
          <w:bCs/>
          <w:i/>
          <w:iCs/>
          <w:lang w:eastAsia="en-AU"/>
        </w:rPr>
        <w:t>Enclosure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915"/>
      </w:tblGrid>
      <w:tr w:rsidR="003F19DE" w:rsidRPr="000F2909" w14:paraId="3DC21512" w14:textId="77777777" w:rsidTr="00026A0C">
        <w:tc>
          <w:tcPr>
            <w:tcW w:w="4111" w:type="dxa"/>
          </w:tcPr>
          <w:p w14:paraId="7B765CC5" w14:textId="77777777" w:rsidR="003F19DE" w:rsidRPr="000F2909" w:rsidRDefault="003F19DE" w:rsidP="003F19DE">
            <w:pPr>
              <w:pStyle w:val="ListBullet"/>
              <w:numPr>
                <w:ilvl w:val="0"/>
                <w:numId w:val="193"/>
              </w:numPr>
            </w:pPr>
            <w:r w:rsidRPr="000F2909">
              <w:t>IP Rating</w:t>
            </w:r>
          </w:p>
        </w:tc>
        <w:tc>
          <w:tcPr>
            <w:tcW w:w="4915" w:type="dxa"/>
          </w:tcPr>
          <w:p w14:paraId="06D1E81B" w14:textId="77777777" w:rsidR="003F19DE" w:rsidRPr="000F2909" w:rsidRDefault="003F19DE" w:rsidP="00026A0C">
            <w:r w:rsidRPr="000F2909">
              <w:t>IP65</w:t>
            </w:r>
          </w:p>
        </w:tc>
      </w:tr>
      <w:tr w:rsidR="003F19DE" w:rsidRPr="000F2909" w14:paraId="6CAD0D55" w14:textId="77777777" w:rsidTr="00026A0C">
        <w:tc>
          <w:tcPr>
            <w:tcW w:w="4111" w:type="dxa"/>
          </w:tcPr>
          <w:p w14:paraId="59AF3565" w14:textId="77777777" w:rsidR="003F19DE" w:rsidRPr="000F2909" w:rsidRDefault="003F19DE" w:rsidP="003F19DE">
            <w:pPr>
              <w:pStyle w:val="ListBullet"/>
              <w:numPr>
                <w:ilvl w:val="0"/>
                <w:numId w:val="193"/>
              </w:numPr>
            </w:pPr>
            <w:r w:rsidRPr="000F2909">
              <w:t>Rain shield</w:t>
            </w:r>
          </w:p>
        </w:tc>
        <w:tc>
          <w:tcPr>
            <w:tcW w:w="4915" w:type="dxa"/>
          </w:tcPr>
          <w:p w14:paraId="31A04613" w14:textId="77777777" w:rsidR="003F19DE" w:rsidRPr="000F2909" w:rsidRDefault="003F19DE" w:rsidP="00026A0C">
            <w:r w:rsidRPr="000F2909">
              <w:t>Yes</w:t>
            </w:r>
          </w:p>
        </w:tc>
      </w:tr>
      <w:tr w:rsidR="003F19DE" w:rsidRPr="000F2909" w14:paraId="458B0AAA" w14:textId="77777777" w:rsidTr="00026A0C">
        <w:tc>
          <w:tcPr>
            <w:tcW w:w="4111" w:type="dxa"/>
          </w:tcPr>
          <w:p w14:paraId="45E56C31" w14:textId="77777777" w:rsidR="003F19DE" w:rsidRPr="000F2909" w:rsidRDefault="003F19DE" w:rsidP="003F19DE">
            <w:pPr>
              <w:pStyle w:val="ListBullet"/>
              <w:numPr>
                <w:ilvl w:val="0"/>
                <w:numId w:val="193"/>
              </w:numPr>
            </w:pPr>
            <w:r w:rsidRPr="000F2909">
              <w:t>Lifting rings</w:t>
            </w:r>
          </w:p>
        </w:tc>
        <w:tc>
          <w:tcPr>
            <w:tcW w:w="4915" w:type="dxa"/>
          </w:tcPr>
          <w:p w14:paraId="0D746673" w14:textId="77777777" w:rsidR="003F19DE" w:rsidRPr="000F2909" w:rsidRDefault="003F19DE" w:rsidP="00026A0C">
            <w:r w:rsidRPr="000F2909">
              <w:t>minimum2, OEM to confirm suitability</w:t>
            </w:r>
          </w:p>
        </w:tc>
      </w:tr>
      <w:tr w:rsidR="003F19DE" w:rsidRPr="000F2909" w14:paraId="5EAE0A2A" w14:textId="77777777" w:rsidTr="00026A0C">
        <w:tc>
          <w:tcPr>
            <w:tcW w:w="4111" w:type="dxa"/>
          </w:tcPr>
          <w:p w14:paraId="02250124" w14:textId="77777777" w:rsidR="003F19DE" w:rsidRPr="000F2909" w:rsidRDefault="003F19DE" w:rsidP="003F19DE">
            <w:pPr>
              <w:pStyle w:val="ListBullet"/>
              <w:numPr>
                <w:ilvl w:val="0"/>
                <w:numId w:val="193"/>
              </w:numPr>
            </w:pPr>
            <w:r w:rsidRPr="000F2909">
              <w:t>Colour</w:t>
            </w:r>
          </w:p>
        </w:tc>
        <w:tc>
          <w:tcPr>
            <w:tcW w:w="4915" w:type="dxa"/>
          </w:tcPr>
          <w:p w14:paraId="60A96C56" w14:textId="77777777" w:rsidR="003F19DE" w:rsidRPr="000F2909" w:rsidRDefault="003F19DE" w:rsidP="00026A0C">
            <w:r w:rsidRPr="000F2909">
              <w:t>to be specified</w:t>
            </w:r>
          </w:p>
        </w:tc>
      </w:tr>
      <w:tr w:rsidR="003F19DE" w:rsidRPr="000F2909" w14:paraId="10E2EBAE" w14:textId="77777777" w:rsidTr="00026A0C">
        <w:tc>
          <w:tcPr>
            <w:tcW w:w="4111" w:type="dxa"/>
          </w:tcPr>
          <w:p w14:paraId="55C8E5D1" w14:textId="77777777" w:rsidR="003F19DE" w:rsidRPr="000F2909" w:rsidRDefault="003F19DE" w:rsidP="003F19DE">
            <w:pPr>
              <w:pStyle w:val="ListBullet"/>
              <w:numPr>
                <w:ilvl w:val="0"/>
                <w:numId w:val="193"/>
              </w:numPr>
            </w:pPr>
            <w:r w:rsidRPr="000F2909">
              <w:t>Paint</w:t>
            </w:r>
          </w:p>
        </w:tc>
        <w:tc>
          <w:tcPr>
            <w:tcW w:w="4915" w:type="dxa"/>
          </w:tcPr>
          <w:p w14:paraId="172566BC" w14:textId="77777777" w:rsidR="003F19DE" w:rsidRPr="000F2909" w:rsidRDefault="003F19DE" w:rsidP="00026A0C">
            <w:r w:rsidRPr="000F2909">
              <w:t>ISO C5 Marine Grade Paint coated enclosures</w:t>
            </w:r>
          </w:p>
        </w:tc>
      </w:tr>
      <w:tr w:rsidR="003F19DE" w:rsidRPr="000F2909" w14:paraId="5A37CADD" w14:textId="77777777" w:rsidTr="00026A0C">
        <w:tc>
          <w:tcPr>
            <w:tcW w:w="4111" w:type="dxa"/>
          </w:tcPr>
          <w:p w14:paraId="6C781A38" w14:textId="77777777" w:rsidR="003F19DE" w:rsidRPr="000F2909" w:rsidRDefault="003F19DE" w:rsidP="003F19DE">
            <w:pPr>
              <w:pStyle w:val="ListBullet"/>
              <w:numPr>
                <w:ilvl w:val="0"/>
                <w:numId w:val="193"/>
              </w:numPr>
            </w:pPr>
            <w:r w:rsidRPr="000F2909">
              <w:t>Height above ground</w:t>
            </w:r>
          </w:p>
        </w:tc>
        <w:tc>
          <w:tcPr>
            <w:tcW w:w="4915" w:type="dxa"/>
          </w:tcPr>
          <w:p w14:paraId="5692D665" w14:textId="77777777" w:rsidR="003F19DE" w:rsidRPr="000F2909" w:rsidRDefault="003F19DE" w:rsidP="00026A0C">
            <w:r w:rsidRPr="000F2909">
              <w:t xml:space="preserve">Base must be mounted a minimum of 500 mm above the local ground surface to reduce potential for inundation. </w:t>
            </w:r>
          </w:p>
        </w:tc>
      </w:tr>
    </w:tbl>
    <w:p w14:paraId="296E68E3" w14:textId="77777777" w:rsidR="003F19DE" w:rsidRPr="000F2909" w:rsidRDefault="003F19DE" w:rsidP="003F19DE">
      <w:pPr>
        <w:pStyle w:val="BodyText"/>
        <w:spacing w:before="120"/>
        <w:ind w:right="-74"/>
        <w:rPr>
          <w:b/>
          <w:bCs/>
          <w:i/>
          <w:iCs/>
          <w:lang w:eastAsia="en-AU"/>
        </w:rPr>
      </w:pPr>
      <w:r w:rsidRPr="000F2909">
        <w:rPr>
          <w:b/>
          <w:bCs/>
          <w:i/>
          <w:iCs/>
          <w:lang w:eastAsia="en-AU"/>
        </w:rPr>
        <w:t>Circuit Breakers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915"/>
      </w:tblGrid>
      <w:tr w:rsidR="003F19DE" w:rsidRPr="000F2909" w14:paraId="2DD7B62C" w14:textId="77777777" w:rsidTr="00026A0C">
        <w:tc>
          <w:tcPr>
            <w:tcW w:w="4111" w:type="dxa"/>
          </w:tcPr>
          <w:p w14:paraId="0BBA95D3" w14:textId="77777777" w:rsidR="003F19DE" w:rsidRPr="000F2909" w:rsidRDefault="003F19DE" w:rsidP="003F19DE">
            <w:pPr>
              <w:pStyle w:val="ListBullet"/>
              <w:numPr>
                <w:ilvl w:val="0"/>
                <w:numId w:val="193"/>
              </w:numPr>
            </w:pPr>
            <w:r w:rsidRPr="000F2909">
              <w:t>Type</w:t>
            </w:r>
          </w:p>
        </w:tc>
        <w:tc>
          <w:tcPr>
            <w:tcW w:w="4915" w:type="dxa"/>
          </w:tcPr>
          <w:p w14:paraId="10126C76" w14:textId="77777777" w:rsidR="003F19DE" w:rsidRPr="000F2909" w:rsidRDefault="003F19DE" w:rsidP="00026A0C">
            <w:r w:rsidRPr="000F2909">
              <w:t>Vacuum</w:t>
            </w:r>
          </w:p>
        </w:tc>
      </w:tr>
      <w:tr w:rsidR="003F19DE" w:rsidRPr="000F2909" w14:paraId="6A6BB3CC" w14:textId="77777777" w:rsidTr="00026A0C">
        <w:tc>
          <w:tcPr>
            <w:tcW w:w="4111" w:type="dxa"/>
          </w:tcPr>
          <w:p w14:paraId="47747E84" w14:textId="77777777" w:rsidR="003F19DE" w:rsidRPr="000F2909" w:rsidRDefault="003F19DE" w:rsidP="003F19DE">
            <w:pPr>
              <w:pStyle w:val="ListBullet"/>
              <w:numPr>
                <w:ilvl w:val="0"/>
                <w:numId w:val="193"/>
              </w:numPr>
            </w:pPr>
            <w:r w:rsidRPr="000F2909">
              <w:t>Rated current</w:t>
            </w:r>
          </w:p>
        </w:tc>
        <w:tc>
          <w:tcPr>
            <w:tcW w:w="4915" w:type="dxa"/>
          </w:tcPr>
          <w:p w14:paraId="5B266132" w14:textId="77777777" w:rsidR="003F19DE" w:rsidRPr="000F2909" w:rsidRDefault="003F19DE" w:rsidP="00026A0C">
            <w:r w:rsidRPr="000F2909">
              <w:t>200A</w:t>
            </w:r>
          </w:p>
        </w:tc>
      </w:tr>
      <w:tr w:rsidR="003F19DE" w:rsidRPr="000F2909" w14:paraId="1E07AFF6" w14:textId="77777777" w:rsidTr="00026A0C">
        <w:tc>
          <w:tcPr>
            <w:tcW w:w="4111" w:type="dxa"/>
          </w:tcPr>
          <w:p w14:paraId="40DD83E2" w14:textId="77777777" w:rsidR="003F19DE" w:rsidRPr="000F2909" w:rsidRDefault="003F19DE" w:rsidP="003F19DE">
            <w:pPr>
              <w:pStyle w:val="ListBullet"/>
              <w:numPr>
                <w:ilvl w:val="0"/>
                <w:numId w:val="193"/>
              </w:numPr>
            </w:pPr>
            <w:r w:rsidRPr="000F2909">
              <w:t>Closing (Motor driven charging)</w:t>
            </w:r>
          </w:p>
        </w:tc>
        <w:tc>
          <w:tcPr>
            <w:tcW w:w="4915" w:type="dxa"/>
            <w:vAlign w:val="center"/>
          </w:tcPr>
          <w:p w14:paraId="0D1948BA" w14:textId="77777777" w:rsidR="003F19DE" w:rsidRPr="000F2909" w:rsidRDefault="003F19DE" w:rsidP="00026A0C">
            <w:r w:rsidRPr="000F2909">
              <w:t>Yes</w:t>
            </w:r>
          </w:p>
        </w:tc>
      </w:tr>
      <w:tr w:rsidR="003F19DE" w:rsidRPr="000F2909" w14:paraId="493AE4D3" w14:textId="77777777" w:rsidTr="00026A0C">
        <w:tc>
          <w:tcPr>
            <w:tcW w:w="4111" w:type="dxa"/>
          </w:tcPr>
          <w:p w14:paraId="27F6202C" w14:textId="77777777" w:rsidR="003F19DE" w:rsidRPr="000F2909" w:rsidRDefault="003F19DE" w:rsidP="003F19DE">
            <w:pPr>
              <w:pStyle w:val="ListBullet"/>
              <w:numPr>
                <w:ilvl w:val="0"/>
                <w:numId w:val="193"/>
              </w:numPr>
            </w:pPr>
            <w:r w:rsidRPr="000F2909">
              <w:t>Spring recharge after closing</w:t>
            </w:r>
          </w:p>
        </w:tc>
        <w:tc>
          <w:tcPr>
            <w:tcW w:w="4915" w:type="dxa"/>
          </w:tcPr>
          <w:p w14:paraId="283D0D7B" w14:textId="77777777" w:rsidR="003F19DE" w:rsidRPr="000F2909" w:rsidRDefault="003F19DE" w:rsidP="00026A0C">
            <w:r w:rsidRPr="000F2909">
              <w:t>Yes</w:t>
            </w:r>
          </w:p>
        </w:tc>
      </w:tr>
    </w:tbl>
    <w:p w14:paraId="736954E1" w14:textId="77777777" w:rsidR="003F19DE" w:rsidRPr="000F2909" w:rsidRDefault="003F19DE" w:rsidP="003F19DE">
      <w:pPr>
        <w:pStyle w:val="BodyText"/>
        <w:spacing w:before="120"/>
        <w:ind w:right="-74"/>
        <w:rPr>
          <w:b/>
          <w:bCs/>
          <w:i/>
          <w:iCs/>
          <w:lang w:eastAsia="en-AU"/>
        </w:rPr>
      </w:pPr>
      <w:r w:rsidRPr="000F2909">
        <w:rPr>
          <w:b/>
          <w:bCs/>
          <w:i/>
          <w:iCs/>
          <w:lang w:eastAsia="en-AU"/>
        </w:rPr>
        <w:t>Ring Switches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915"/>
      </w:tblGrid>
      <w:tr w:rsidR="003F19DE" w:rsidRPr="000F2909" w14:paraId="40410083" w14:textId="77777777" w:rsidTr="00026A0C">
        <w:tc>
          <w:tcPr>
            <w:tcW w:w="4111" w:type="dxa"/>
          </w:tcPr>
          <w:p w14:paraId="2AEA40F6" w14:textId="77777777" w:rsidR="003F19DE" w:rsidRPr="000F2909" w:rsidRDefault="003F19DE" w:rsidP="003F19DE">
            <w:pPr>
              <w:pStyle w:val="ListBullet"/>
              <w:numPr>
                <w:ilvl w:val="0"/>
                <w:numId w:val="193"/>
              </w:numPr>
            </w:pPr>
            <w:r w:rsidRPr="000F2909">
              <w:t>Remote operation capability</w:t>
            </w:r>
          </w:p>
        </w:tc>
        <w:tc>
          <w:tcPr>
            <w:tcW w:w="4915" w:type="dxa"/>
          </w:tcPr>
          <w:p w14:paraId="77CAF5B4" w14:textId="77777777" w:rsidR="003F19DE" w:rsidRPr="000F2909" w:rsidRDefault="003F19DE" w:rsidP="00026A0C">
            <w:r w:rsidRPr="000F2909">
              <w:t xml:space="preserve"> Yes</w:t>
            </w:r>
          </w:p>
        </w:tc>
      </w:tr>
      <w:tr w:rsidR="003F19DE" w:rsidRPr="000F2909" w14:paraId="3903F352" w14:textId="77777777" w:rsidTr="00026A0C">
        <w:tc>
          <w:tcPr>
            <w:tcW w:w="9026" w:type="dxa"/>
            <w:gridSpan w:val="2"/>
          </w:tcPr>
          <w:p w14:paraId="18BD80D4" w14:textId="116D72D7" w:rsidR="003F19DE" w:rsidRPr="000F2909" w:rsidRDefault="003F19DE" w:rsidP="00026A0C">
            <w:r w:rsidRPr="000F2909">
              <w:t xml:space="preserve">Safe operating procedures for closure to be established between </w:t>
            </w:r>
            <w:r w:rsidR="00626E0B" w:rsidRPr="000F2909">
              <w:t>the Seller</w:t>
            </w:r>
            <w:r w:rsidRPr="000F2909">
              <w:t xml:space="preserve"> and Grid Operator. Grid Operator shall have authority for remote disconnect if required for system safety or stability (dispatch control to be used preferentially).</w:t>
            </w:r>
          </w:p>
        </w:tc>
      </w:tr>
    </w:tbl>
    <w:p w14:paraId="679A745E" w14:textId="77777777" w:rsidR="003F19DE" w:rsidRPr="000F2909" w:rsidRDefault="003F19DE" w:rsidP="003F19DE">
      <w:pPr>
        <w:pStyle w:val="BodyText"/>
        <w:spacing w:before="120"/>
        <w:ind w:right="-74"/>
        <w:rPr>
          <w:b/>
          <w:bCs/>
          <w:i/>
          <w:iCs/>
          <w:lang w:eastAsia="en-AU"/>
        </w:rPr>
      </w:pPr>
      <w:r w:rsidRPr="000F2909">
        <w:rPr>
          <w:b/>
          <w:bCs/>
          <w:i/>
          <w:iCs/>
          <w:lang w:eastAsia="en-AU"/>
        </w:rPr>
        <w:t>Earth Switches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915"/>
      </w:tblGrid>
      <w:tr w:rsidR="003F19DE" w:rsidRPr="000F2909" w14:paraId="1AF2D31B" w14:textId="77777777" w:rsidTr="00026A0C">
        <w:tc>
          <w:tcPr>
            <w:tcW w:w="4111" w:type="dxa"/>
          </w:tcPr>
          <w:p w14:paraId="2B6F2359" w14:textId="77777777" w:rsidR="003F19DE" w:rsidRPr="000F2909" w:rsidRDefault="003F19DE" w:rsidP="003F19DE">
            <w:pPr>
              <w:pStyle w:val="ListBullet"/>
              <w:numPr>
                <w:ilvl w:val="0"/>
                <w:numId w:val="193"/>
              </w:numPr>
            </w:pPr>
            <w:r w:rsidRPr="000F2909">
              <w:t>Type</w:t>
            </w:r>
          </w:p>
        </w:tc>
        <w:tc>
          <w:tcPr>
            <w:tcW w:w="4915" w:type="dxa"/>
          </w:tcPr>
          <w:p w14:paraId="61ABE812" w14:textId="77777777" w:rsidR="003F19DE" w:rsidRPr="000F2909" w:rsidRDefault="003F19DE" w:rsidP="00026A0C">
            <w:r w:rsidRPr="000F2909">
              <w:t xml:space="preserve"> Fault making</w:t>
            </w:r>
          </w:p>
        </w:tc>
      </w:tr>
      <w:tr w:rsidR="003F19DE" w:rsidRPr="000F2909" w14:paraId="72B8D60B" w14:textId="77777777" w:rsidTr="00026A0C">
        <w:tc>
          <w:tcPr>
            <w:tcW w:w="4111" w:type="dxa"/>
          </w:tcPr>
          <w:p w14:paraId="7099811B" w14:textId="77777777" w:rsidR="003F19DE" w:rsidRPr="000F2909" w:rsidRDefault="003F19DE" w:rsidP="003F19DE">
            <w:pPr>
              <w:pStyle w:val="ListBullet"/>
              <w:numPr>
                <w:ilvl w:val="0"/>
                <w:numId w:val="193"/>
              </w:numPr>
            </w:pPr>
            <w:r w:rsidRPr="000F2909">
              <w:t>Making capacity</w:t>
            </w:r>
          </w:p>
        </w:tc>
        <w:tc>
          <w:tcPr>
            <w:tcW w:w="4915" w:type="dxa"/>
          </w:tcPr>
          <w:p w14:paraId="4BFAE1E4" w14:textId="77777777" w:rsidR="003F19DE" w:rsidRPr="000F2909" w:rsidRDefault="003F19DE" w:rsidP="00026A0C">
            <w:r w:rsidRPr="000F2909">
              <w:t xml:space="preserve"> 40 kA peak</w:t>
            </w:r>
          </w:p>
        </w:tc>
      </w:tr>
      <w:tr w:rsidR="003F19DE" w:rsidRPr="000F2909" w14:paraId="102292D6" w14:textId="77777777" w:rsidTr="00026A0C">
        <w:tc>
          <w:tcPr>
            <w:tcW w:w="4111" w:type="dxa"/>
          </w:tcPr>
          <w:p w14:paraId="37F86B9E" w14:textId="77777777" w:rsidR="003F19DE" w:rsidRPr="000F2909" w:rsidRDefault="003F19DE" w:rsidP="003F19DE">
            <w:pPr>
              <w:pStyle w:val="ListBullet"/>
              <w:numPr>
                <w:ilvl w:val="0"/>
                <w:numId w:val="193"/>
              </w:numPr>
            </w:pPr>
            <w:r w:rsidRPr="000F2909">
              <w:t>Circuit earth switch interlock</w:t>
            </w:r>
          </w:p>
        </w:tc>
        <w:tc>
          <w:tcPr>
            <w:tcW w:w="4915" w:type="dxa"/>
          </w:tcPr>
          <w:p w14:paraId="50455D8C" w14:textId="77777777" w:rsidR="003F19DE" w:rsidRPr="000F2909" w:rsidRDefault="003F19DE" w:rsidP="00026A0C">
            <w:r w:rsidRPr="000F2909">
              <w:t xml:space="preserve"> Yes, with associated circuit breaker</w:t>
            </w:r>
          </w:p>
        </w:tc>
      </w:tr>
      <w:tr w:rsidR="003F19DE" w:rsidRPr="000F2909" w14:paraId="325DBAB2" w14:textId="77777777" w:rsidTr="00026A0C">
        <w:tc>
          <w:tcPr>
            <w:tcW w:w="4111" w:type="dxa"/>
          </w:tcPr>
          <w:p w14:paraId="1967E074" w14:textId="77777777" w:rsidR="003F19DE" w:rsidRPr="000F2909" w:rsidRDefault="003F19DE" w:rsidP="003F19DE">
            <w:pPr>
              <w:pStyle w:val="ListBullet"/>
              <w:numPr>
                <w:ilvl w:val="0"/>
                <w:numId w:val="193"/>
              </w:numPr>
            </w:pPr>
            <w:r w:rsidRPr="000F2909">
              <w:t>Remote operation capability</w:t>
            </w:r>
          </w:p>
        </w:tc>
        <w:tc>
          <w:tcPr>
            <w:tcW w:w="4915" w:type="dxa"/>
          </w:tcPr>
          <w:p w14:paraId="411A8B45" w14:textId="77777777" w:rsidR="003F19DE" w:rsidRPr="000F2909" w:rsidRDefault="003F19DE" w:rsidP="00026A0C">
            <w:r w:rsidRPr="000F2909">
              <w:t xml:space="preserve"> Yes</w:t>
            </w:r>
          </w:p>
        </w:tc>
      </w:tr>
    </w:tbl>
    <w:p w14:paraId="50D01654" w14:textId="77777777" w:rsidR="003F19DE" w:rsidRPr="000F2909" w:rsidRDefault="003F19DE" w:rsidP="003F19DE">
      <w:pPr>
        <w:pStyle w:val="BodyText"/>
        <w:spacing w:before="120"/>
        <w:ind w:right="-74"/>
        <w:rPr>
          <w:b/>
          <w:bCs/>
          <w:i/>
          <w:iCs/>
          <w:lang w:eastAsia="en-AU"/>
        </w:rPr>
      </w:pPr>
      <w:r w:rsidRPr="000F2909">
        <w:rPr>
          <w:b/>
          <w:bCs/>
          <w:i/>
          <w:iCs/>
          <w:lang w:eastAsia="en-AU"/>
        </w:rPr>
        <w:t>Feeder CTs &amp; VTs</w:t>
      </w:r>
    </w:p>
    <w:p w14:paraId="59F58249" w14:textId="77777777" w:rsidR="003F19DE" w:rsidRPr="000F2909" w:rsidRDefault="003F19DE" w:rsidP="003F19DE">
      <w:pPr>
        <w:pStyle w:val="ListBullet"/>
        <w:numPr>
          <w:ilvl w:val="0"/>
          <w:numId w:val="193"/>
        </w:numPr>
        <w:jc w:val="both"/>
      </w:pPr>
      <w:r w:rsidRPr="000F2909">
        <w:t>Contractor to specify</w:t>
      </w:r>
    </w:p>
    <w:p w14:paraId="3A940855" w14:textId="77777777" w:rsidR="003F19DE" w:rsidRPr="000F2909" w:rsidRDefault="003F19DE" w:rsidP="003F19DE">
      <w:pPr>
        <w:pStyle w:val="BodyText"/>
        <w:spacing w:before="120"/>
        <w:ind w:right="-74"/>
        <w:rPr>
          <w:b/>
          <w:bCs/>
          <w:i/>
          <w:iCs/>
          <w:lang w:eastAsia="en-AU"/>
        </w:rPr>
      </w:pPr>
      <w:r w:rsidRPr="000F2909">
        <w:rPr>
          <w:b/>
          <w:bCs/>
          <w:i/>
          <w:iCs/>
          <w:lang w:eastAsia="en-AU"/>
        </w:rPr>
        <w:t>Feeder Protection Relay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6"/>
      </w:tblGrid>
      <w:tr w:rsidR="003F19DE" w:rsidRPr="000F2909" w14:paraId="7C7BD14F" w14:textId="77777777" w:rsidTr="00026A0C">
        <w:tc>
          <w:tcPr>
            <w:tcW w:w="9350" w:type="dxa"/>
          </w:tcPr>
          <w:p w14:paraId="5C10683D" w14:textId="77777777" w:rsidR="003F19DE" w:rsidRPr="000F2909" w:rsidRDefault="003F19DE" w:rsidP="003F19DE">
            <w:pPr>
              <w:pStyle w:val="ListBullet"/>
              <w:numPr>
                <w:ilvl w:val="0"/>
                <w:numId w:val="193"/>
              </w:numPr>
            </w:pPr>
            <w:r w:rsidRPr="000F2909">
              <w:t>Required</w:t>
            </w:r>
          </w:p>
        </w:tc>
      </w:tr>
      <w:tr w:rsidR="003F19DE" w:rsidRPr="000F2909" w14:paraId="39B97871" w14:textId="77777777" w:rsidTr="00026A0C">
        <w:tc>
          <w:tcPr>
            <w:tcW w:w="9350" w:type="dxa"/>
          </w:tcPr>
          <w:p w14:paraId="3519CC25" w14:textId="1FAB0E31" w:rsidR="003F19DE" w:rsidRPr="000F2909" w:rsidRDefault="003F19DE" w:rsidP="003F19DE">
            <w:pPr>
              <w:pStyle w:val="ListBullet"/>
              <w:numPr>
                <w:ilvl w:val="0"/>
                <w:numId w:val="193"/>
              </w:numPr>
            </w:pPr>
            <w:r w:rsidRPr="000F2909">
              <w:t xml:space="preserve">Functions – as detailed in </w:t>
            </w:r>
            <w:r w:rsidRPr="000F2909">
              <w:rPr>
                <w:highlight w:val="lightGray"/>
              </w:rPr>
              <w:t xml:space="preserve">section </w:t>
            </w:r>
            <w:r w:rsidRPr="000F2909">
              <w:rPr>
                <w:color w:val="2B579A"/>
                <w:highlight w:val="lightGray"/>
                <w:shd w:val="clear" w:color="auto" w:fill="E6E6E6"/>
              </w:rPr>
              <w:fldChar w:fldCharType="begin"/>
            </w:r>
            <w:r w:rsidRPr="000F2909">
              <w:rPr>
                <w:highlight w:val="lightGray"/>
              </w:rPr>
              <w:instrText xml:space="preserve"> REF _Ref62133741 \w \h  \* MERGEFORMAT </w:instrText>
            </w:r>
            <w:r w:rsidRPr="000F2909">
              <w:rPr>
                <w:color w:val="2B579A"/>
                <w:highlight w:val="lightGray"/>
                <w:shd w:val="clear" w:color="auto" w:fill="E6E6E6"/>
              </w:rPr>
            </w:r>
            <w:r w:rsidRPr="000F2909">
              <w:rPr>
                <w:color w:val="2B579A"/>
                <w:highlight w:val="lightGray"/>
                <w:shd w:val="clear" w:color="auto" w:fill="E6E6E6"/>
              </w:rPr>
              <w:fldChar w:fldCharType="separate"/>
            </w:r>
            <w:r w:rsidR="00F86102">
              <w:rPr>
                <w:highlight w:val="lightGray"/>
                <w:cs/>
              </w:rPr>
              <w:t>‎</w:t>
            </w:r>
            <w:r w:rsidR="00F86102">
              <w:rPr>
                <w:highlight w:val="lightGray"/>
              </w:rPr>
              <w:t>D.3.6</w:t>
            </w:r>
            <w:r w:rsidRPr="000F2909">
              <w:rPr>
                <w:color w:val="2B579A"/>
                <w:highlight w:val="lightGray"/>
                <w:shd w:val="clear" w:color="auto" w:fill="E6E6E6"/>
              </w:rPr>
              <w:fldChar w:fldCharType="end"/>
            </w:r>
            <w:r w:rsidRPr="000F2909">
              <w:t xml:space="preserve"> below.</w:t>
            </w:r>
          </w:p>
        </w:tc>
      </w:tr>
    </w:tbl>
    <w:p w14:paraId="1B4E4817" w14:textId="77777777" w:rsidR="003F19DE" w:rsidRPr="000F2909" w:rsidRDefault="003F19DE" w:rsidP="003F19DE">
      <w:pPr>
        <w:pStyle w:val="BodyText"/>
        <w:spacing w:before="120"/>
        <w:ind w:right="-74"/>
        <w:rPr>
          <w:b/>
          <w:bCs/>
          <w:i/>
          <w:iCs/>
          <w:lang w:eastAsia="en-AU"/>
        </w:rPr>
      </w:pPr>
      <w:r w:rsidRPr="000F2909">
        <w:rPr>
          <w:b/>
          <w:bCs/>
          <w:i/>
          <w:iCs/>
          <w:lang w:eastAsia="en-AU"/>
        </w:rPr>
        <w:t xml:space="preserve">Communications interfaces </w:t>
      </w:r>
      <w:r w:rsidRPr="000F2909">
        <w:rPr>
          <w:b/>
          <w:bCs/>
          <w:i/>
          <w:iCs/>
          <w:lang w:eastAsia="en-AU"/>
        </w:rPr>
        <w:tab/>
      </w:r>
      <w:r w:rsidRPr="000F2909">
        <w:rPr>
          <w:lang w:eastAsia="en-AU"/>
        </w:rPr>
        <w:t xml:space="preserve">Modbus </w:t>
      </w:r>
    </w:p>
    <w:p w14:paraId="2530674F" w14:textId="77777777" w:rsidR="003F19DE" w:rsidRPr="000F2909" w:rsidRDefault="003F19DE" w:rsidP="003F19DE">
      <w:pPr>
        <w:pStyle w:val="BodyText"/>
        <w:spacing w:before="120"/>
        <w:ind w:right="-74"/>
        <w:rPr>
          <w:b/>
          <w:bCs/>
          <w:i/>
          <w:iCs/>
          <w:lang w:eastAsia="en-AU"/>
        </w:rPr>
      </w:pPr>
      <w:r w:rsidRPr="000F2909">
        <w:rPr>
          <w:b/>
          <w:bCs/>
          <w:i/>
          <w:iCs/>
          <w:lang w:eastAsia="en-AU"/>
        </w:rPr>
        <w:t>SCADA interface</w:t>
      </w:r>
      <w:r w:rsidRPr="000F2909">
        <w:rPr>
          <w:b/>
          <w:bCs/>
          <w:i/>
          <w:iCs/>
          <w:lang w:eastAsia="en-AU"/>
        </w:rPr>
        <w:tab/>
        <w:t xml:space="preserve"> </w:t>
      </w:r>
      <w:r w:rsidRPr="000F2909">
        <w:rPr>
          <w:b/>
          <w:bCs/>
          <w:i/>
          <w:iCs/>
          <w:lang w:eastAsia="en-AU"/>
        </w:rPr>
        <w:tab/>
      </w:r>
      <w:r w:rsidRPr="000F2909">
        <w:rPr>
          <w:lang w:eastAsia="en-AU"/>
        </w:rPr>
        <w:t xml:space="preserve">Modbus </w:t>
      </w:r>
    </w:p>
    <w:p w14:paraId="4CF80A14" w14:textId="77777777" w:rsidR="003F19DE" w:rsidRPr="000F2909" w:rsidRDefault="003F19DE" w:rsidP="003F19DE">
      <w:pPr>
        <w:pStyle w:val="BodyText"/>
        <w:spacing w:before="120"/>
        <w:ind w:right="-74"/>
        <w:rPr>
          <w:b/>
          <w:bCs/>
          <w:i/>
          <w:iCs/>
          <w:lang w:eastAsia="en-AU"/>
        </w:rPr>
      </w:pPr>
      <w:r w:rsidRPr="000F2909">
        <w:rPr>
          <w:b/>
          <w:bCs/>
          <w:i/>
          <w:iCs/>
          <w:lang w:eastAsia="en-AU"/>
        </w:rPr>
        <w:t>Capacitive Voltage Indication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915"/>
      </w:tblGrid>
      <w:tr w:rsidR="003F19DE" w:rsidRPr="000F2909" w14:paraId="56D2960D" w14:textId="77777777" w:rsidTr="00026A0C">
        <w:tc>
          <w:tcPr>
            <w:tcW w:w="4111" w:type="dxa"/>
          </w:tcPr>
          <w:p w14:paraId="62A78CF0" w14:textId="77777777" w:rsidR="003F19DE" w:rsidRPr="000F2909" w:rsidRDefault="003F19DE" w:rsidP="003F19DE">
            <w:pPr>
              <w:pStyle w:val="ListBullet"/>
              <w:numPr>
                <w:ilvl w:val="0"/>
                <w:numId w:val="193"/>
              </w:numPr>
            </w:pPr>
            <w:r w:rsidRPr="000F2909">
              <w:t>Required</w:t>
            </w:r>
          </w:p>
        </w:tc>
        <w:tc>
          <w:tcPr>
            <w:tcW w:w="4915" w:type="dxa"/>
          </w:tcPr>
          <w:p w14:paraId="50D6ADB3" w14:textId="77777777" w:rsidR="003F19DE" w:rsidRPr="000F2909" w:rsidRDefault="003F19DE" w:rsidP="00026A0C">
            <w:r w:rsidRPr="000F2909">
              <w:t xml:space="preserve"> Yes</w:t>
            </w:r>
          </w:p>
        </w:tc>
      </w:tr>
      <w:tr w:rsidR="003F19DE" w:rsidRPr="000F2909" w14:paraId="073CF4BD" w14:textId="77777777" w:rsidTr="00026A0C">
        <w:tc>
          <w:tcPr>
            <w:tcW w:w="4111" w:type="dxa"/>
          </w:tcPr>
          <w:p w14:paraId="67D34B62" w14:textId="77777777" w:rsidR="003F19DE" w:rsidRPr="000F2909" w:rsidRDefault="003F19DE" w:rsidP="003F19DE">
            <w:pPr>
              <w:pStyle w:val="ListBullet"/>
              <w:numPr>
                <w:ilvl w:val="0"/>
                <w:numId w:val="193"/>
              </w:numPr>
            </w:pPr>
            <w:r w:rsidRPr="000F2909">
              <w:t>Electrical interlock</w:t>
            </w:r>
          </w:p>
        </w:tc>
        <w:tc>
          <w:tcPr>
            <w:tcW w:w="4915" w:type="dxa"/>
          </w:tcPr>
          <w:p w14:paraId="2FFFE690" w14:textId="77777777" w:rsidR="003F19DE" w:rsidRPr="000F2909" w:rsidRDefault="003F19DE" w:rsidP="00026A0C">
            <w:r w:rsidRPr="000F2909">
              <w:t xml:space="preserve"> Contractor to specify</w:t>
            </w:r>
          </w:p>
        </w:tc>
      </w:tr>
    </w:tbl>
    <w:p w14:paraId="4885A2A5" w14:textId="77777777" w:rsidR="003F19DE" w:rsidRPr="000F2909" w:rsidRDefault="003F19DE" w:rsidP="003F19DE">
      <w:pPr>
        <w:pStyle w:val="BodyText"/>
        <w:spacing w:before="120"/>
        <w:ind w:right="-74"/>
        <w:rPr>
          <w:b/>
          <w:bCs/>
          <w:i/>
          <w:iCs/>
          <w:lang w:eastAsia="en-AU"/>
        </w:rPr>
      </w:pPr>
      <w:r w:rsidRPr="000F2909">
        <w:rPr>
          <w:b/>
          <w:bCs/>
          <w:i/>
          <w:iCs/>
          <w:lang w:eastAsia="en-AU"/>
        </w:rPr>
        <w:t>Surge Arrestor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915"/>
      </w:tblGrid>
      <w:tr w:rsidR="003F19DE" w:rsidRPr="000F2909" w14:paraId="42BE9202" w14:textId="77777777" w:rsidTr="00026A0C">
        <w:tc>
          <w:tcPr>
            <w:tcW w:w="4111" w:type="dxa"/>
          </w:tcPr>
          <w:p w14:paraId="49BD5F52" w14:textId="77777777" w:rsidR="003F19DE" w:rsidRPr="000F2909" w:rsidRDefault="003F19DE" w:rsidP="003F19DE">
            <w:pPr>
              <w:pStyle w:val="ListBullet"/>
              <w:numPr>
                <w:ilvl w:val="0"/>
                <w:numId w:val="193"/>
              </w:numPr>
            </w:pPr>
            <w:r w:rsidRPr="000F2909">
              <w:t>Required</w:t>
            </w:r>
          </w:p>
        </w:tc>
        <w:tc>
          <w:tcPr>
            <w:tcW w:w="4915" w:type="dxa"/>
          </w:tcPr>
          <w:p w14:paraId="00FE9C4B" w14:textId="77777777" w:rsidR="003F19DE" w:rsidRPr="000F2909" w:rsidRDefault="003F19DE" w:rsidP="00026A0C">
            <w:r w:rsidRPr="000F2909">
              <w:t xml:space="preserve"> Contractor to specify</w:t>
            </w:r>
          </w:p>
        </w:tc>
      </w:tr>
    </w:tbl>
    <w:p w14:paraId="23F42960" w14:textId="77777777" w:rsidR="003F19DE" w:rsidRPr="000F2909" w:rsidRDefault="003F19DE" w:rsidP="003F19DE">
      <w:pPr>
        <w:pStyle w:val="BodyText"/>
        <w:spacing w:before="120"/>
        <w:ind w:right="-74"/>
        <w:rPr>
          <w:b/>
          <w:bCs/>
          <w:i/>
          <w:iCs/>
          <w:lang w:eastAsia="en-AU"/>
        </w:rPr>
      </w:pPr>
      <w:r w:rsidRPr="000F2909">
        <w:rPr>
          <w:b/>
          <w:bCs/>
          <w:i/>
          <w:iCs/>
          <w:lang w:eastAsia="en-AU"/>
        </w:rPr>
        <w:t>Auxiliary Power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915"/>
      </w:tblGrid>
      <w:tr w:rsidR="003F19DE" w:rsidRPr="000F2909" w14:paraId="4EDDAC3D" w14:textId="77777777" w:rsidTr="00026A0C">
        <w:tc>
          <w:tcPr>
            <w:tcW w:w="4111" w:type="dxa"/>
          </w:tcPr>
          <w:p w14:paraId="68E4143A" w14:textId="77777777" w:rsidR="003F19DE" w:rsidRPr="000F2909" w:rsidRDefault="003F19DE" w:rsidP="003F19DE">
            <w:pPr>
              <w:pStyle w:val="ListBullet"/>
              <w:numPr>
                <w:ilvl w:val="0"/>
                <w:numId w:val="193"/>
              </w:numPr>
            </w:pPr>
            <w:r w:rsidRPr="000F2909">
              <w:t>Required</w:t>
            </w:r>
          </w:p>
        </w:tc>
        <w:tc>
          <w:tcPr>
            <w:tcW w:w="4915" w:type="dxa"/>
          </w:tcPr>
          <w:p w14:paraId="10E8D26F" w14:textId="77777777" w:rsidR="003F19DE" w:rsidRPr="000F2909" w:rsidRDefault="003F19DE" w:rsidP="00026A0C">
            <w:r w:rsidRPr="000F2909">
              <w:t xml:space="preserve"> Yes</w:t>
            </w:r>
          </w:p>
        </w:tc>
      </w:tr>
      <w:tr w:rsidR="003F19DE" w:rsidRPr="000F2909" w14:paraId="7ACC8443" w14:textId="77777777" w:rsidTr="00026A0C">
        <w:tc>
          <w:tcPr>
            <w:tcW w:w="4111" w:type="dxa"/>
          </w:tcPr>
          <w:p w14:paraId="292577AE" w14:textId="77777777" w:rsidR="003F19DE" w:rsidRPr="000F2909" w:rsidRDefault="003F19DE" w:rsidP="003F19DE">
            <w:pPr>
              <w:pStyle w:val="ListBullet"/>
              <w:numPr>
                <w:ilvl w:val="0"/>
                <w:numId w:val="193"/>
              </w:numPr>
            </w:pPr>
            <w:r w:rsidRPr="000F2909">
              <w:t>Auxiliary equipment AC voltage</w:t>
            </w:r>
          </w:p>
        </w:tc>
        <w:tc>
          <w:tcPr>
            <w:tcW w:w="4915" w:type="dxa"/>
            <w:vAlign w:val="center"/>
          </w:tcPr>
          <w:p w14:paraId="1D6D07AF" w14:textId="77777777" w:rsidR="003F19DE" w:rsidRPr="000F2909" w:rsidRDefault="003F19DE" w:rsidP="00026A0C">
            <w:r w:rsidRPr="000F2909">
              <w:t xml:space="preserve"> 400/230 V AC</w:t>
            </w:r>
          </w:p>
        </w:tc>
      </w:tr>
      <w:tr w:rsidR="003F19DE" w:rsidRPr="000F2909" w14:paraId="2246ACC7" w14:textId="77777777" w:rsidTr="00026A0C">
        <w:tc>
          <w:tcPr>
            <w:tcW w:w="4111" w:type="dxa"/>
          </w:tcPr>
          <w:p w14:paraId="12FAE751" w14:textId="77777777" w:rsidR="003F19DE" w:rsidRPr="000F2909" w:rsidRDefault="003F19DE" w:rsidP="003F19DE">
            <w:pPr>
              <w:pStyle w:val="ListBullet"/>
              <w:numPr>
                <w:ilvl w:val="0"/>
                <w:numId w:val="193"/>
              </w:numPr>
            </w:pPr>
            <w:r w:rsidRPr="000F2909">
              <w:t>Tripping and closing supply voltage</w:t>
            </w:r>
          </w:p>
        </w:tc>
        <w:tc>
          <w:tcPr>
            <w:tcW w:w="4915" w:type="dxa"/>
            <w:vAlign w:val="center"/>
          </w:tcPr>
          <w:p w14:paraId="3E88D456" w14:textId="77777777" w:rsidR="003F19DE" w:rsidRPr="000F2909" w:rsidRDefault="003F19DE" w:rsidP="00026A0C">
            <w:r w:rsidRPr="000F2909">
              <w:t xml:space="preserve"> 110 V DC</w:t>
            </w:r>
          </w:p>
        </w:tc>
      </w:tr>
      <w:tr w:rsidR="003F19DE" w:rsidRPr="000F2909" w14:paraId="6AED820F" w14:textId="77777777" w:rsidTr="00026A0C">
        <w:tc>
          <w:tcPr>
            <w:tcW w:w="4111" w:type="dxa"/>
          </w:tcPr>
          <w:p w14:paraId="0C5F175A" w14:textId="77777777" w:rsidR="003F19DE" w:rsidRPr="000F2909" w:rsidRDefault="003F19DE" w:rsidP="003F19DE">
            <w:pPr>
              <w:pStyle w:val="ListBullet"/>
              <w:numPr>
                <w:ilvl w:val="0"/>
                <w:numId w:val="193"/>
              </w:numPr>
            </w:pPr>
            <w:r w:rsidRPr="000F2909">
              <w:t>Indication supply voltage</w:t>
            </w:r>
          </w:p>
        </w:tc>
        <w:tc>
          <w:tcPr>
            <w:tcW w:w="4915" w:type="dxa"/>
          </w:tcPr>
          <w:p w14:paraId="370F8EFE" w14:textId="77777777" w:rsidR="003F19DE" w:rsidRPr="000F2909" w:rsidRDefault="003F19DE" w:rsidP="00026A0C">
            <w:r w:rsidRPr="000F2909">
              <w:t xml:space="preserve"> 110 V DC</w:t>
            </w:r>
          </w:p>
        </w:tc>
      </w:tr>
      <w:tr w:rsidR="003F19DE" w:rsidRPr="000F2909" w14:paraId="428E8970" w14:textId="77777777" w:rsidTr="00026A0C">
        <w:tc>
          <w:tcPr>
            <w:tcW w:w="4111" w:type="dxa"/>
          </w:tcPr>
          <w:p w14:paraId="34A366D8" w14:textId="77777777" w:rsidR="003F19DE" w:rsidRPr="000F2909" w:rsidRDefault="003F19DE" w:rsidP="003F19DE">
            <w:pPr>
              <w:pStyle w:val="ListBullet"/>
              <w:numPr>
                <w:ilvl w:val="0"/>
                <w:numId w:val="193"/>
              </w:numPr>
            </w:pPr>
            <w:r w:rsidRPr="000F2909">
              <w:t>Spring charge motor voltage</w:t>
            </w:r>
          </w:p>
        </w:tc>
        <w:tc>
          <w:tcPr>
            <w:tcW w:w="4915" w:type="dxa"/>
          </w:tcPr>
          <w:p w14:paraId="7BAD4DCC" w14:textId="77777777" w:rsidR="003F19DE" w:rsidRPr="000F2909" w:rsidRDefault="003F19DE" w:rsidP="00026A0C">
            <w:r w:rsidRPr="000F2909">
              <w:t xml:space="preserve"> 110 V DC</w:t>
            </w:r>
          </w:p>
        </w:tc>
      </w:tr>
      <w:tr w:rsidR="003F19DE" w:rsidRPr="000F2909" w14:paraId="1CD57307" w14:textId="77777777" w:rsidTr="00026A0C">
        <w:tc>
          <w:tcPr>
            <w:tcW w:w="4111" w:type="dxa"/>
          </w:tcPr>
          <w:p w14:paraId="713B711D" w14:textId="77777777" w:rsidR="003F19DE" w:rsidRPr="000F2909" w:rsidRDefault="003F19DE" w:rsidP="003F19DE">
            <w:pPr>
              <w:pStyle w:val="ListBullet"/>
              <w:numPr>
                <w:ilvl w:val="0"/>
                <w:numId w:val="193"/>
              </w:numPr>
            </w:pPr>
            <w:r w:rsidRPr="000F2909">
              <w:t>Alarm supply voltage</w:t>
            </w:r>
          </w:p>
        </w:tc>
        <w:tc>
          <w:tcPr>
            <w:tcW w:w="4915" w:type="dxa"/>
          </w:tcPr>
          <w:p w14:paraId="106F672A" w14:textId="77777777" w:rsidR="003F19DE" w:rsidRPr="000F2909" w:rsidRDefault="003F19DE" w:rsidP="00026A0C">
            <w:r w:rsidRPr="000F2909">
              <w:t xml:space="preserve"> 110 V DC</w:t>
            </w:r>
          </w:p>
        </w:tc>
      </w:tr>
      <w:tr w:rsidR="003F19DE" w:rsidRPr="000F2909" w14:paraId="2FDE056B" w14:textId="77777777" w:rsidTr="00026A0C">
        <w:tc>
          <w:tcPr>
            <w:tcW w:w="4111" w:type="dxa"/>
          </w:tcPr>
          <w:p w14:paraId="43AA92EF" w14:textId="77777777" w:rsidR="003F19DE" w:rsidRPr="000F2909" w:rsidRDefault="003F19DE" w:rsidP="003F19DE">
            <w:pPr>
              <w:pStyle w:val="ListBullet"/>
              <w:numPr>
                <w:ilvl w:val="0"/>
                <w:numId w:val="193"/>
              </w:numPr>
            </w:pPr>
            <w:r w:rsidRPr="000F2909">
              <w:t>Redundant trip coils</w:t>
            </w:r>
          </w:p>
        </w:tc>
        <w:tc>
          <w:tcPr>
            <w:tcW w:w="4915" w:type="dxa"/>
          </w:tcPr>
          <w:p w14:paraId="01D3A7EE" w14:textId="77777777" w:rsidR="003F19DE" w:rsidRPr="000F2909" w:rsidRDefault="003F19DE" w:rsidP="00026A0C">
            <w:r w:rsidRPr="000F2909">
              <w:t xml:space="preserve"> Yes</w:t>
            </w:r>
          </w:p>
        </w:tc>
      </w:tr>
      <w:tr w:rsidR="003F19DE" w:rsidRPr="000F2909" w14:paraId="42BEA721" w14:textId="77777777" w:rsidTr="00026A0C">
        <w:tc>
          <w:tcPr>
            <w:tcW w:w="4111" w:type="dxa"/>
          </w:tcPr>
          <w:p w14:paraId="738296F0" w14:textId="77777777" w:rsidR="003F19DE" w:rsidRPr="000F2909" w:rsidRDefault="003F19DE" w:rsidP="003F19DE">
            <w:pPr>
              <w:pStyle w:val="ListBullet"/>
              <w:numPr>
                <w:ilvl w:val="0"/>
                <w:numId w:val="193"/>
              </w:numPr>
            </w:pPr>
            <w:r w:rsidRPr="000F2909">
              <w:t>Redundant trip supplies</w:t>
            </w:r>
          </w:p>
        </w:tc>
        <w:tc>
          <w:tcPr>
            <w:tcW w:w="4915" w:type="dxa"/>
          </w:tcPr>
          <w:p w14:paraId="73E56773" w14:textId="77777777" w:rsidR="003F19DE" w:rsidRPr="000F2909" w:rsidRDefault="003F19DE" w:rsidP="00026A0C">
            <w:r w:rsidRPr="000F2909">
              <w:t xml:space="preserve"> Yes</w:t>
            </w:r>
          </w:p>
        </w:tc>
      </w:tr>
      <w:tr w:rsidR="003F19DE" w:rsidRPr="000F2909" w14:paraId="701AA0CC" w14:textId="77777777" w:rsidTr="00026A0C">
        <w:tc>
          <w:tcPr>
            <w:tcW w:w="4111" w:type="dxa"/>
          </w:tcPr>
          <w:p w14:paraId="271E7CAC" w14:textId="77777777" w:rsidR="003F19DE" w:rsidRPr="000F2909" w:rsidRDefault="003F19DE" w:rsidP="003F19DE">
            <w:pPr>
              <w:pStyle w:val="ListBullet"/>
              <w:numPr>
                <w:ilvl w:val="0"/>
                <w:numId w:val="193"/>
              </w:numPr>
            </w:pPr>
            <w:r w:rsidRPr="000F2909">
              <w:t>Load</w:t>
            </w:r>
          </w:p>
        </w:tc>
        <w:tc>
          <w:tcPr>
            <w:tcW w:w="4915" w:type="dxa"/>
          </w:tcPr>
          <w:p w14:paraId="57A1AA99" w14:textId="77777777" w:rsidR="003F19DE" w:rsidRPr="000F2909" w:rsidRDefault="003F19DE" w:rsidP="00026A0C">
            <w:r w:rsidRPr="000F2909">
              <w:t xml:space="preserve"> To be calculated by Contractor</w:t>
            </w:r>
          </w:p>
        </w:tc>
      </w:tr>
      <w:tr w:rsidR="003F19DE" w:rsidRPr="000F2909" w14:paraId="1B19C9B7" w14:textId="77777777" w:rsidTr="00026A0C">
        <w:tc>
          <w:tcPr>
            <w:tcW w:w="4111" w:type="dxa"/>
          </w:tcPr>
          <w:p w14:paraId="48979D8E" w14:textId="77777777" w:rsidR="003F19DE" w:rsidRPr="000F2909" w:rsidRDefault="003F19DE" w:rsidP="003F19DE">
            <w:pPr>
              <w:pStyle w:val="ListBullet"/>
              <w:numPr>
                <w:ilvl w:val="0"/>
                <w:numId w:val="193"/>
              </w:numPr>
            </w:pPr>
            <w:r w:rsidRPr="000F2909">
              <w:t>UPS power</w:t>
            </w:r>
          </w:p>
        </w:tc>
        <w:tc>
          <w:tcPr>
            <w:tcW w:w="4915" w:type="dxa"/>
          </w:tcPr>
          <w:p w14:paraId="7B843CB4" w14:textId="77777777" w:rsidR="003F19DE" w:rsidRPr="000F2909" w:rsidRDefault="003F19DE" w:rsidP="00026A0C">
            <w:r w:rsidRPr="000F2909">
              <w:t xml:space="preserve"> Yes, to comprise of rectifier and battery bank</w:t>
            </w:r>
          </w:p>
        </w:tc>
      </w:tr>
      <w:tr w:rsidR="003F19DE" w:rsidRPr="000F2909" w14:paraId="0E46E681" w14:textId="77777777" w:rsidTr="00026A0C">
        <w:tc>
          <w:tcPr>
            <w:tcW w:w="4111" w:type="dxa"/>
          </w:tcPr>
          <w:p w14:paraId="475C42ED" w14:textId="77777777" w:rsidR="003F19DE" w:rsidRPr="000F2909" w:rsidRDefault="003F19DE" w:rsidP="003F19DE">
            <w:pPr>
              <w:pStyle w:val="ListBullet"/>
              <w:numPr>
                <w:ilvl w:val="0"/>
                <w:numId w:val="193"/>
              </w:numPr>
            </w:pPr>
            <w:r w:rsidRPr="000F2909">
              <w:t>Backup duration</w:t>
            </w:r>
          </w:p>
        </w:tc>
        <w:tc>
          <w:tcPr>
            <w:tcW w:w="4915" w:type="dxa"/>
          </w:tcPr>
          <w:p w14:paraId="398068F2" w14:textId="77777777" w:rsidR="003F19DE" w:rsidRPr="000F2909" w:rsidRDefault="003F19DE" w:rsidP="00026A0C">
            <w:r w:rsidRPr="000F2909">
              <w:t xml:space="preserve"> Minimum 12 hours without AC supply</w:t>
            </w:r>
          </w:p>
        </w:tc>
      </w:tr>
      <w:tr w:rsidR="003F19DE" w:rsidRPr="000F2909" w14:paraId="0C1CA267" w14:textId="77777777" w:rsidTr="00026A0C">
        <w:tc>
          <w:tcPr>
            <w:tcW w:w="4111" w:type="dxa"/>
          </w:tcPr>
          <w:p w14:paraId="5105AD7E" w14:textId="77777777" w:rsidR="003F19DE" w:rsidRPr="000F2909" w:rsidRDefault="003F19DE" w:rsidP="003F19DE">
            <w:pPr>
              <w:pStyle w:val="ListBullet"/>
              <w:numPr>
                <w:ilvl w:val="0"/>
                <w:numId w:val="193"/>
              </w:numPr>
            </w:pPr>
            <w:r w:rsidRPr="000F2909">
              <w:t>Redundant DC supplies</w:t>
            </w:r>
          </w:p>
        </w:tc>
        <w:tc>
          <w:tcPr>
            <w:tcW w:w="4915" w:type="dxa"/>
          </w:tcPr>
          <w:p w14:paraId="61DD9150" w14:textId="77777777" w:rsidR="003F19DE" w:rsidRPr="000F2909" w:rsidRDefault="003F19DE" w:rsidP="00026A0C">
            <w:r w:rsidRPr="000F2909">
              <w:t xml:space="preserve"> required</w:t>
            </w:r>
          </w:p>
        </w:tc>
      </w:tr>
    </w:tbl>
    <w:p w14:paraId="418EF1F4" w14:textId="77777777" w:rsidR="003F19DE" w:rsidRPr="000F2909" w:rsidRDefault="003F19DE" w:rsidP="003F19DE">
      <w:pPr>
        <w:pStyle w:val="BodyText"/>
        <w:spacing w:before="120"/>
        <w:ind w:right="-74"/>
        <w:rPr>
          <w:b/>
          <w:bCs/>
          <w:i/>
          <w:iCs/>
          <w:lang w:eastAsia="en-AU"/>
        </w:rPr>
      </w:pPr>
      <w:r w:rsidRPr="000F2909">
        <w:rPr>
          <w:b/>
          <w:bCs/>
          <w:i/>
          <w:iCs/>
          <w:lang w:eastAsia="en-AU"/>
        </w:rPr>
        <w:t>Metering</w:t>
      </w: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0"/>
        <w:gridCol w:w="4631"/>
      </w:tblGrid>
      <w:tr w:rsidR="003F19DE" w:rsidRPr="000F2909" w14:paraId="6D3614C7" w14:textId="77777777" w:rsidTr="00026A0C">
        <w:tc>
          <w:tcPr>
            <w:tcW w:w="4400" w:type="dxa"/>
          </w:tcPr>
          <w:p w14:paraId="23E501BF" w14:textId="77777777" w:rsidR="003F19DE" w:rsidRPr="000F2909" w:rsidRDefault="003F19DE" w:rsidP="003F19DE">
            <w:pPr>
              <w:pStyle w:val="ListBullet"/>
              <w:numPr>
                <w:ilvl w:val="0"/>
                <w:numId w:val="193"/>
              </w:numPr>
            </w:pPr>
            <w:r w:rsidRPr="000F2909">
              <w:t>Required</w:t>
            </w:r>
          </w:p>
        </w:tc>
        <w:tc>
          <w:tcPr>
            <w:tcW w:w="4631" w:type="dxa"/>
          </w:tcPr>
          <w:p w14:paraId="2380C9A4" w14:textId="050FA22C" w:rsidR="003F19DE" w:rsidRPr="000F2909" w:rsidRDefault="003F19DE" w:rsidP="00026A0C">
            <w:pPr>
              <w:pStyle w:val="BodyText"/>
              <w:rPr>
                <w:lang w:eastAsia="en-AU"/>
              </w:rPr>
            </w:pPr>
            <w:r w:rsidRPr="000F2909">
              <w:rPr>
                <w:lang w:eastAsia="en-AU"/>
              </w:rPr>
              <w:t xml:space="preserve"> Yes, as per section </w:t>
            </w:r>
            <w:r w:rsidRPr="000F2909">
              <w:rPr>
                <w:color w:val="2B579A"/>
                <w:shd w:val="clear" w:color="auto" w:fill="E6E6E6"/>
                <w:lang w:eastAsia="en-AU"/>
              </w:rPr>
              <w:fldChar w:fldCharType="begin"/>
            </w:r>
            <w:r w:rsidRPr="000F2909">
              <w:rPr>
                <w:lang w:eastAsia="en-AU"/>
              </w:rPr>
              <w:instrText xml:space="preserve"> REF _Ref62134016 \w \h  \* MERGEFORMAT </w:instrText>
            </w:r>
            <w:r w:rsidRPr="000F2909">
              <w:rPr>
                <w:color w:val="2B579A"/>
                <w:shd w:val="clear" w:color="auto" w:fill="E6E6E6"/>
                <w:lang w:eastAsia="en-AU"/>
              </w:rPr>
            </w:r>
            <w:r w:rsidRPr="000F2909">
              <w:rPr>
                <w:color w:val="2B579A"/>
                <w:shd w:val="clear" w:color="auto" w:fill="E6E6E6"/>
                <w:lang w:eastAsia="en-AU"/>
              </w:rPr>
              <w:fldChar w:fldCharType="separate"/>
            </w:r>
            <w:r w:rsidR="00F86102">
              <w:rPr>
                <w:cs/>
                <w:lang w:eastAsia="en-AU"/>
              </w:rPr>
              <w:t>‎</w:t>
            </w:r>
            <w:r w:rsidR="00F86102">
              <w:rPr>
                <w:lang w:eastAsia="en-AU"/>
              </w:rPr>
              <w:t>D.3.4</w:t>
            </w:r>
            <w:r w:rsidRPr="000F2909">
              <w:rPr>
                <w:color w:val="2B579A"/>
                <w:shd w:val="clear" w:color="auto" w:fill="E6E6E6"/>
                <w:lang w:eastAsia="en-AU"/>
              </w:rPr>
              <w:fldChar w:fldCharType="end"/>
            </w:r>
            <w:r w:rsidRPr="000F2909">
              <w:rPr>
                <w:lang w:eastAsia="en-AU"/>
              </w:rPr>
              <w:t xml:space="preserve"> below</w:t>
            </w:r>
          </w:p>
          <w:p w14:paraId="1EC45679" w14:textId="77777777" w:rsidR="003F19DE" w:rsidRPr="000F2909" w:rsidRDefault="003F19DE" w:rsidP="00026A0C">
            <w:pPr>
              <w:pStyle w:val="BodyText"/>
              <w:rPr>
                <w:lang w:eastAsia="en-AU"/>
              </w:rPr>
            </w:pPr>
          </w:p>
        </w:tc>
      </w:tr>
    </w:tbl>
    <w:p w14:paraId="4EC818AB" w14:textId="77777777" w:rsidR="003F19DE" w:rsidRPr="000F2909" w:rsidRDefault="003F19DE" w:rsidP="003F19DE">
      <w:pPr>
        <w:pStyle w:val="SECTIONHeading2"/>
        <w:numPr>
          <w:ilvl w:val="2"/>
          <w:numId w:val="168"/>
        </w:numPr>
        <w:rPr>
          <w:lang w:val="en-GB"/>
        </w:rPr>
      </w:pPr>
      <w:bookmarkStart w:id="292" w:name="_Ref62134016"/>
      <w:bookmarkStart w:id="293" w:name="_Toc64459700"/>
      <w:bookmarkStart w:id="294" w:name="_Toc64888890"/>
      <w:bookmarkStart w:id="295" w:name="_Toc120609489"/>
      <w:r w:rsidRPr="000F2909">
        <w:rPr>
          <w:lang w:val="en-GB"/>
        </w:rPr>
        <w:t>Metering</w:t>
      </w:r>
      <w:bookmarkEnd w:id="292"/>
      <w:bookmarkEnd w:id="293"/>
      <w:bookmarkEnd w:id="294"/>
      <w:bookmarkEnd w:id="295"/>
    </w:p>
    <w:p w14:paraId="6D67340E" w14:textId="77777777" w:rsidR="003F19DE" w:rsidRPr="000F2909" w:rsidRDefault="003F19DE" w:rsidP="003F19DE">
      <w:pPr>
        <w:ind w:right="61"/>
      </w:pPr>
      <w:r w:rsidRPr="000F2909">
        <w:t xml:space="preserve">All MV sites shall have installed a revenue meter and Power Quality Meter on each feeder at the point of connection to the network. </w:t>
      </w:r>
    </w:p>
    <w:p w14:paraId="2B44F86B" w14:textId="77777777" w:rsidR="003F19DE" w:rsidRPr="000F2909" w:rsidRDefault="003F19DE" w:rsidP="003F19DE">
      <w:pPr>
        <w:ind w:right="61"/>
      </w:pPr>
      <w:r w:rsidRPr="000F2909">
        <w:t xml:space="preserve">Revenue Meters and Power Quality Meters shall be fed from separate CT cores. </w:t>
      </w:r>
    </w:p>
    <w:p w14:paraId="0FFAFA1D" w14:textId="77777777" w:rsidR="003F19DE" w:rsidRPr="000F2909" w:rsidRDefault="003F19DE" w:rsidP="003F19DE">
      <w:pPr>
        <w:ind w:right="61"/>
      </w:pPr>
      <w:r w:rsidRPr="000F2909">
        <w:t>Revenue Meters and Power Quality Meters may share VT secondary supplies.</w:t>
      </w:r>
    </w:p>
    <w:p w14:paraId="2A59EAD3" w14:textId="77777777" w:rsidR="003F19DE" w:rsidRPr="000F2909" w:rsidRDefault="003F19DE" w:rsidP="003F19DE">
      <w:pPr>
        <w:ind w:right="61"/>
      </w:pPr>
    </w:p>
    <w:p w14:paraId="569274A5" w14:textId="77777777" w:rsidR="003F19DE" w:rsidRPr="000F2909" w:rsidRDefault="003F19DE" w:rsidP="003F19DE">
      <w:pPr>
        <w:ind w:right="61"/>
        <w:jc w:val="both"/>
      </w:pPr>
      <w:r w:rsidRPr="000F2909">
        <w:t xml:space="preserve">All MV metering shall comply strictly with requirements specified below. </w:t>
      </w:r>
    </w:p>
    <w:p w14:paraId="4B91CF88" w14:textId="77777777" w:rsidR="003F19DE" w:rsidRPr="000F2909" w:rsidRDefault="003F19DE" w:rsidP="003F19DE">
      <w:pPr>
        <w:ind w:right="61"/>
        <w:jc w:val="both"/>
        <w:rPr>
          <w:rFonts w:asciiTheme="minorHAnsi" w:hAnsiTheme="minorHAnsi" w:cstheme="minorHAnsi"/>
        </w:rPr>
      </w:pPr>
    </w:p>
    <w:p w14:paraId="33D37C55" w14:textId="77777777" w:rsidR="003F19DE" w:rsidRPr="000F2909" w:rsidRDefault="003F19DE" w:rsidP="003F19DE">
      <w:pPr>
        <w:pStyle w:val="SECTIONHeading3"/>
        <w:numPr>
          <w:ilvl w:val="3"/>
          <w:numId w:val="168"/>
        </w:numPr>
        <w:ind w:left="993"/>
      </w:pPr>
      <w:bookmarkStart w:id="296" w:name="_Toc64888891"/>
      <w:r w:rsidRPr="000F2909">
        <w:t>Revenue Meters</w:t>
      </w:r>
      <w:bookmarkEnd w:id="296"/>
    </w:p>
    <w:p w14:paraId="5355A03F" w14:textId="77777777" w:rsidR="003F19DE" w:rsidRPr="000F2909" w:rsidRDefault="003F19DE" w:rsidP="003F19DE">
      <w:pPr>
        <w:pStyle w:val="ListBullet"/>
        <w:numPr>
          <w:ilvl w:val="0"/>
          <w:numId w:val="193"/>
        </w:numPr>
        <w:jc w:val="both"/>
      </w:pPr>
      <w:r w:rsidRPr="000F2909">
        <w:t>Revenue meter: Class 0.5</w:t>
      </w:r>
    </w:p>
    <w:p w14:paraId="16F162C9" w14:textId="77777777" w:rsidR="003F19DE" w:rsidRPr="000F2909" w:rsidRDefault="003F19DE" w:rsidP="003F19DE">
      <w:pPr>
        <w:pStyle w:val="ListBullet"/>
        <w:numPr>
          <w:ilvl w:val="0"/>
          <w:numId w:val="193"/>
        </w:numPr>
        <w:jc w:val="both"/>
      </w:pPr>
      <w:r w:rsidRPr="000F2909">
        <w:t xml:space="preserve">Voltage input </w:t>
      </w:r>
    </w:p>
    <w:p w14:paraId="456780F3"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57.7 to 240V</w:t>
      </w:r>
    </w:p>
    <w:p w14:paraId="2ECAD281"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Burden IEC 62053-61 compliant</w:t>
      </w:r>
    </w:p>
    <w:p w14:paraId="35FA6BBE" w14:textId="77777777" w:rsidR="003F19DE" w:rsidRPr="000F2909" w:rsidRDefault="003F19DE" w:rsidP="003F19DE">
      <w:pPr>
        <w:pStyle w:val="ListBullet"/>
        <w:numPr>
          <w:ilvl w:val="0"/>
          <w:numId w:val="193"/>
        </w:numPr>
        <w:jc w:val="both"/>
      </w:pPr>
      <w:r w:rsidRPr="000F2909">
        <w:t>Current input</w:t>
      </w:r>
    </w:p>
    <w:p w14:paraId="6304196F"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CT range 1/10A, 5/10A, 5/20A</w:t>
      </w:r>
    </w:p>
    <w:p w14:paraId="2F50A71E"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CT limit 20 x Imax for 0.5 sec</w:t>
      </w:r>
    </w:p>
    <w:p w14:paraId="4428040A"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Burden &lt;0.5VA/phase</w:t>
      </w:r>
    </w:p>
    <w:p w14:paraId="4E2FBAD0" w14:textId="77777777" w:rsidR="003F19DE" w:rsidRPr="000F2909" w:rsidRDefault="003F19DE" w:rsidP="003F19DE">
      <w:pPr>
        <w:pStyle w:val="ListBullet"/>
        <w:numPr>
          <w:ilvl w:val="0"/>
          <w:numId w:val="193"/>
        </w:numPr>
        <w:jc w:val="both"/>
      </w:pPr>
      <w:r w:rsidRPr="000F2909">
        <w:t>Frequency 45 to 65Hz</w:t>
      </w:r>
    </w:p>
    <w:p w14:paraId="181EACD5" w14:textId="77777777" w:rsidR="003F19DE" w:rsidRPr="000F2909" w:rsidRDefault="003F19DE" w:rsidP="003F19DE">
      <w:pPr>
        <w:pStyle w:val="ListBullet"/>
        <w:numPr>
          <w:ilvl w:val="0"/>
          <w:numId w:val="193"/>
        </w:numPr>
        <w:jc w:val="both"/>
      </w:pPr>
      <w:r w:rsidRPr="000F2909">
        <w:t>Four quadrant metering – 3 elements</w:t>
      </w:r>
    </w:p>
    <w:p w14:paraId="6BD9371A"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Import/Export/Absolute Wh, varh and VAh</w:t>
      </w:r>
    </w:p>
    <w:p w14:paraId="0723C47A"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Fundamental Wh</w:t>
      </w:r>
    </w:p>
    <w:p w14:paraId="023542AF"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Per quadrant Wh, varh and VAh</w:t>
      </w:r>
    </w:p>
    <w:p w14:paraId="504BD631"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Phase A, B, C and Total - W, var, VA, Vrms, Irms</w:t>
      </w:r>
    </w:p>
    <w:p w14:paraId="0864EC80"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Power factor, frequency, phasor angles</w:t>
      </w:r>
    </w:p>
    <w:p w14:paraId="22D194B0" w14:textId="77777777" w:rsidR="003F19DE" w:rsidRPr="000F2909" w:rsidRDefault="003F19DE" w:rsidP="003F19DE">
      <w:pPr>
        <w:pStyle w:val="ListBullet"/>
        <w:numPr>
          <w:ilvl w:val="0"/>
          <w:numId w:val="193"/>
        </w:numPr>
        <w:jc w:val="both"/>
      </w:pPr>
      <w:r w:rsidRPr="000F2909">
        <w:t>Communications</w:t>
      </w:r>
    </w:p>
    <w:p w14:paraId="5D41E187"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Optical ports and RS485 multi drop (2 or 4 wire RJ45 or screw terminals)</w:t>
      </w:r>
    </w:p>
    <w:p w14:paraId="4375DDB9"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DLMS</w:t>
      </w:r>
    </w:p>
    <w:p w14:paraId="1BC7C858"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MODBUS</w:t>
      </w:r>
    </w:p>
    <w:p w14:paraId="5A5D8C0B" w14:textId="77777777" w:rsidR="003F19DE" w:rsidRPr="000F2909" w:rsidRDefault="003F19DE" w:rsidP="003F19DE">
      <w:pPr>
        <w:pStyle w:val="ListBullet"/>
        <w:numPr>
          <w:ilvl w:val="0"/>
          <w:numId w:val="193"/>
        </w:numPr>
        <w:jc w:val="both"/>
      </w:pPr>
      <w:r w:rsidRPr="000F2909">
        <w:t>PQM - Total Harmonic distortion THD</w:t>
      </w:r>
    </w:p>
    <w:p w14:paraId="51D2650D" w14:textId="77777777" w:rsidR="003F19DE" w:rsidRPr="000F2909" w:rsidRDefault="003F19DE" w:rsidP="003F19DE">
      <w:pPr>
        <w:pStyle w:val="ListBullet"/>
        <w:numPr>
          <w:ilvl w:val="0"/>
          <w:numId w:val="193"/>
        </w:numPr>
        <w:jc w:val="both"/>
      </w:pPr>
      <w:r w:rsidRPr="000F2909">
        <w:t>PQM – Unbalance (sequence components)</w:t>
      </w:r>
    </w:p>
    <w:p w14:paraId="0F7B8283" w14:textId="77777777" w:rsidR="003F19DE" w:rsidRPr="000F2909" w:rsidRDefault="003F19DE" w:rsidP="003F19DE">
      <w:pPr>
        <w:pStyle w:val="ListBullet"/>
        <w:numPr>
          <w:ilvl w:val="0"/>
          <w:numId w:val="193"/>
        </w:numPr>
        <w:jc w:val="both"/>
      </w:pPr>
      <w:r w:rsidRPr="000F2909">
        <w:t xml:space="preserve">PQM – programmable sag and swell </w:t>
      </w:r>
    </w:p>
    <w:p w14:paraId="104A8674"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recording to 5 cycle resolution</w:t>
      </w:r>
    </w:p>
    <w:p w14:paraId="1614BFB9"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record time/date/phase/duration/average and worst excursion</w:t>
      </w:r>
    </w:p>
    <w:p w14:paraId="350BDCCC" w14:textId="77777777" w:rsidR="003F19DE" w:rsidRPr="000F2909" w:rsidRDefault="003F19DE" w:rsidP="003F19DE">
      <w:pPr>
        <w:pStyle w:val="ListBullet"/>
        <w:numPr>
          <w:ilvl w:val="0"/>
          <w:numId w:val="193"/>
        </w:numPr>
        <w:jc w:val="both"/>
      </w:pPr>
      <w:r w:rsidRPr="000F2909">
        <w:t>Load profiling over 5000 days</w:t>
      </w:r>
    </w:p>
    <w:p w14:paraId="2322479E" w14:textId="77777777" w:rsidR="003F19DE" w:rsidRPr="000F2909" w:rsidRDefault="003F19DE" w:rsidP="003F19DE">
      <w:pPr>
        <w:pStyle w:val="ListBullet"/>
        <w:numPr>
          <w:ilvl w:val="0"/>
          <w:numId w:val="193"/>
        </w:numPr>
        <w:jc w:val="both"/>
      </w:pPr>
      <w:r w:rsidRPr="000F2909">
        <w:t>Time of use records</w:t>
      </w:r>
    </w:p>
    <w:p w14:paraId="75223324" w14:textId="77777777" w:rsidR="003F19DE" w:rsidRPr="000F2909" w:rsidRDefault="003F19DE" w:rsidP="003F19DE">
      <w:pPr>
        <w:pStyle w:val="ListBullet"/>
        <w:numPr>
          <w:ilvl w:val="0"/>
          <w:numId w:val="193"/>
        </w:numPr>
        <w:jc w:val="both"/>
      </w:pPr>
      <w:r w:rsidRPr="000F2909">
        <w:t>Tamper detection and alarms</w:t>
      </w:r>
    </w:p>
    <w:p w14:paraId="3C10D581" w14:textId="77777777" w:rsidR="003F19DE" w:rsidRPr="000F2909" w:rsidRDefault="003F19DE" w:rsidP="003F19DE">
      <w:pPr>
        <w:pStyle w:val="ListBullet"/>
        <w:numPr>
          <w:ilvl w:val="0"/>
          <w:numId w:val="193"/>
        </w:numPr>
        <w:jc w:val="both"/>
      </w:pPr>
      <w:r w:rsidRPr="000F2909">
        <w:t>Conforms to IEC 62052-11, 62053-21, 62052-31, 62053-22, 62053-23, 62053-24</w:t>
      </w:r>
    </w:p>
    <w:p w14:paraId="6CDB7F37" w14:textId="77777777" w:rsidR="003F19DE" w:rsidRPr="000F2909" w:rsidRDefault="003F19DE" w:rsidP="003F19DE">
      <w:pPr>
        <w:pStyle w:val="ListBullet"/>
        <w:numPr>
          <w:ilvl w:val="0"/>
          <w:numId w:val="0"/>
        </w:numPr>
        <w:ind w:left="567"/>
      </w:pPr>
    </w:p>
    <w:p w14:paraId="3BAC5A84" w14:textId="77777777" w:rsidR="003F19DE" w:rsidRPr="000F2909" w:rsidRDefault="003F19DE" w:rsidP="003F19DE">
      <w:pPr>
        <w:pStyle w:val="SECTIONHeading3"/>
        <w:numPr>
          <w:ilvl w:val="3"/>
          <w:numId w:val="168"/>
        </w:numPr>
        <w:ind w:left="993"/>
      </w:pPr>
      <w:bookmarkStart w:id="297" w:name="_Toc64888892"/>
      <w:r w:rsidRPr="000F2909">
        <w:t>Power Quality Meters</w:t>
      </w:r>
      <w:bookmarkEnd w:id="297"/>
    </w:p>
    <w:p w14:paraId="5E194568" w14:textId="77777777" w:rsidR="003F19DE" w:rsidRPr="000F2909" w:rsidRDefault="003F19DE" w:rsidP="003F19DE">
      <w:pPr>
        <w:pStyle w:val="ListBullet"/>
        <w:numPr>
          <w:ilvl w:val="0"/>
          <w:numId w:val="193"/>
        </w:numPr>
        <w:jc w:val="both"/>
      </w:pPr>
      <w:r w:rsidRPr="000F2909">
        <w:t>Power Quantities:</w:t>
      </w:r>
    </w:p>
    <w:p w14:paraId="0A887D41"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 xml:space="preserve">All 3-phase configurations. </w:t>
      </w:r>
    </w:p>
    <w:p w14:paraId="3139CB41"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Active power [kW], Reactive power [kVAr], Apparent power [kVA], Power Factor and cos phi displacement factor, Active Energy [kWh], Reactive energy [kVArh], Apparent energy [kVAh]</w:t>
      </w:r>
    </w:p>
    <w:p w14:paraId="11374FA3"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Energy accuracy class 0.2S (IEC 62053-22)</w:t>
      </w:r>
    </w:p>
    <w:p w14:paraId="11F6DD96" w14:textId="77777777" w:rsidR="003F19DE" w:rsidRPr="000F2909" w:rsidRDefault="003F19DE" w:rsidP="003F19DE">
      <w:pPr>
        <w:pStyle w:val="ListBullet"/>
        <w:numPr>
          <w:ilvl w:val="0"/>
          <w:numId w:val="193"/>
        </w:numPr>
        <w:jc w:val="both"/>
      </w:pPr>
      <w:r w:rsidRPr="000F2909">
        <w:t>Frequency nominal 50Hz system</w:t>
      </w:r>
    </w:p>
    <w:p w14:paraId="469F6DE7" w14:textId="77777777" w:rsidR="003F19DE" w:rsidRPr="000F2909" w:rsidRDefault="003F19DE" w:rsidP="003F19DE">
      <w:pPr>
        <w:pStyle w:val="ListBullet"/>
        <w:numPr>
          <w:ilvl w:val="0"/>
          <w:numId w:val="193"/>
        </w:numPr>
        <w:jc w:val="both"/>
      </w:pPr>
      <w:r w:rsidRPr="000F2909">
        <w:t>Harmonics data:</w:t>
      </w:r>
    </w:p>
    <w:p w14:paraId="6D480969"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 xml:space="preserve">100 individual harmonics of voltage </w:t>
      </w:r>
    </w:p>
    <w:p w14:paraId="7F9E00D2"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100 individual harmonics of current</w:t>
      </w:r>
    </w:p>
    <w:p w14:paraId="6B9265E8" w14:textId="556CE219" w:rsidR="003F19DE" w:rsidRPr="000F2909" w:rsidRDefault="003F19DE" w:rsidP="003F19DE">
      <w:pPr>
        <w:pStyle w:val="ListBullet"/>
        <w:numPr>
          <w:ilvl w:val="0"/>
          <w:numId w:val="193"/>
        </w:numPr>
        <w:jc w:val="both"/>
      </w:pPr>
      <w:r w:rsidRPr="000F2909">
        <w:t xml:space="preserve">Power </w:t>
      </w:r>
      <w:r w:rsidR="00951417" w:rsidRPr="000F2909">
        <w:t>harmonics -</w:t>
      </w:r>
      <w:r w:rsidRPr="000F2909">
        <w:t xml:space="preserve"> Harmonic power with direction</w:t>
      </w:r>
    </w:p>
    <w:p w14:paraId="6A5C6B97" w14:textId="77777777" w:rsidR="003F19DE" w:rsidRPr="000F2909" w:rsidRDefault="003F19DE" w:rsidP="003F19DE">
      <w:pPr>
        <w:pStyle w:val="ListBullet"/>
        <w:numPr>
          <w:ilvl w:val="0"/>
          <w:numId w:val="193"/>
        </w:numPr>
        <w:jc w:val="both"/>
      </w:pPr>
      <w:r w:rsidRPr="000F2909">
        <w:t xml:space="preserve">Flicker – Calculate IFL, Pst and Plt to </w:t>
      </w:r>
      <w:r w:rsidRPr="000F2909">
        <w:rPr>
          <w:i/>
          <w:iCs/>
        </w:rPr>
        <w:t xml:space="preserve">IEC 61000-4-30 </w:t>
      </w:r>
      <w:r w:rsidRPr="000F2909">
        <w:t>Class A</w:t>
      </w:r>
    </w:p>
    <w:p w14:paraId="769878DD" w14:textId="77777777" w:rsidR="003F19DE" w:rsidRPr="000F2909" w:rsidRDefault="003F19DE" w:rsidP="003F19DE">
      <w:pPr>
        <w:pStyle w:val="ListBullet"/>
        <w:numPr>
          <w:ilvl w:val="0"/>
          <w:numId w:val="193"/>
        </w:numPr>
        <w:jc w:val="both"/>
      </w:pPr>
      <w:r w:rsidRPr="000F2909">
        <w:t>Voltage channels</w:t>
      </w:r>
    </w:p>
    <w:p w14:paraId="52619D89"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minimum 4</w:t>
      </w:r>
    </w:p>
    <w:p w14:paraId="05E5764D"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resolution 24 bit</w:t>
      </w:r>
    </w:p>
    <w:p w14:paraId="4EF8202B"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accuracy 0.1%</w:t>
      </w:r>
    </w:p>
    <w:p w14:paraId="1FF6F44E" w14:textId="77777777" w:rsidR="003F19DE" w:rsidRPr="000F2909" w:rsidRDefault="003F19DE" w:rsidP="003F19DE">
      <w:pPr>
        <w:pStyle w:val="ListBullet"/>
        <w:numPr>
          <w:ilvl w:val="0"/>
          <w:numId w:val="193"/>
        </w:numPr>
        <w:jc w:val="both"/>
      </w:pPr>
      <w:r w:rsidRPr="000F2909">
        <w:t>High speed voltage channels</w:t>
      </w:r>
    </w:p>
    <w:p w14:paraId="60071047"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+/-2.8kV peak level</w:t>
      </w:r>
    </w:p>
    <w:p w14:paraId="0A0859A0"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Detection rate up to 31 000 p/c @50Hz</w:t>
      </w:r>
    </w:p>
    <w:p w14:paraId="7D62FCD4" w14:textId="77777777" w:rsidR="003F19DE" w:rsidRPr="000F2909" w:rsidRDefault="003F19DE" w:rsidP="003F19DE">
      <w:pPr>
        <w:pStyle w:val="ListBullet"/>
        <w:numPr>
          <w:ilvl w:val="0"/>
          <w:numId w:val="193"/>
        </w:numPr>
        <w:jc w:val="both"/>
      </w:pPr>
      <w:r w:rsidRPr="000F2909">
        <w:t xml:space="preserve">Current inputs </w:t>
      </w:r>
    </w:p>
    <w:p w14:paraId="598A4993"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minimum 4 isolated inputs</w:t>
      </w:r>
    </w:p>
    <w:p w14:paraId="29357049"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resolution 24 bit</w:t>
      </w:r>
    </w:p>
    <w:p w14:paraId="022158DF"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accuracy 0.1%</w:t>
      </w:r>
    </w:p>
    <w:p w14:paraId="545B06E7" w14:textId="77777777" w:rsidR="003F19DE" w:rsidRPr="000F2909" w:rsidRDefault="003F19DE" w:rsidP="003F19DE">
      <w:pPr>
        <w:pStyle w:val="ListBullet"/>
        <w:numPr>
          <w:ilvl w:val="0"/>
          <w:numId w:val="193"/>
        </w:numPr>
        <w:jc w:val="both"/>
      </w:pPr>
      <w:r w:rsidRPr="000F2909">
        <w:t xml:space="preserve">User configurable Analogue inputs </w:t>
      </w:r>
    </w:p>
    <w:p w14:paraId="4324A5FC"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minimum 6</w:t>
      </w:r>
    </w:p>
    <w:p w14:paraId="70008BC3"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voltage or current</w:t>
      </w:r>
    </w:p>
    <w:p w14:paraId="5FFEA229" w14:textId="77777777" w:rsidR="003F19DE" w:rsidRPr="000F2909" w:rsidRDefault="003F19DE" w:rsidP="003F19DE">
      <w:pPr>
        <w:pStyle w:val="ListBullet"/>
        <w:numPr>
          <w:ilvl w:val="0"/>
          <w:numId w:val="193"/>
        </w:numPr>
        <w:jc w:val="both"/>
      </w:pPr>
      <w:r w:rsidRPr="000F2909">
        <w:t xml:space="preserve">Communication and remote read: </w:t>
      </w:r>
    </w:p>
    <w:p w14:paraId="469FF582"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Modbus compatible</w:t>
      </w:r>
    </w:p>
    <w:p w14:paraId="019A4450"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Modbus TCP/IP preferred</w:t>
      </w:r>
    </w:p>
    <w:p w14:paraId="163B5A80" w14:textId="77777777" w:rsidR="003F19DE" w:rsidRPr="000F2909" w:rsidRDefault="003F19DE" w:rsidP="003F19DE">
      <w:pPr>
        <w:pStyle w:val="ListBullet"/>
        <w:numPr>
          <w:ilvl w:val="0"/>
          <w:numId w:val="193"/>
        </w:numPr>
        <w:jc w:val="both"/>
      </w:pPr>
      <w:r w:rsidRPr="000F2909">
        <w:t>Tamper detection and alarm: Yes</w:t>
      </w:r>
    </w:p>
    <w:p w14:paraId="7E0BA522" w14:textId="77777777" w:rsidR="003F19DE" w:rsidRPr="000F2909" w:rsidRDefault="003F19DE" w:rsidP="003F19DE">
      <w:pPr>
        <w:pStyle w:val="ListBullet"/>
        <w:numPr>
          <w:ilvl w:val="0"/>
          <w:numId w:val="193"/>
        </w:numPr>
        <w:jc w:val="both"/>
      </w:pPr>
      <w:r w:rsidRPr="000F2909">
        <w:t>Data logging: Minimum 1-year storage at 30-minute intervals</w:t>
      </w:r>
    </w:p>
    <w:p w14:paraId="1FCAFD61" w14:textId="77777777" w:rsidR="003F19DE" w:rsidRPr="000F2909" w:rsidRDefault="003F19DE" w:rsidP="003F19DE">
      <w:pPr>
        <w:pStyle w:val="ListBullet"/>
        <w:numPr>
          <w:ilvl w:val="0"/>
          <w:numId w:val="193"/>
        </w:numPr>
        <w:jc w:val="both"/>
      </w:pPr>
      <w:r w:rsidRPr="000F2909">
        <w:t>Battery backup: Yes</w:t>
      </w:r>
    </w:p>
    <w:p w14:paraId="49674363" w14:textId="77777777" w:rsidR="003F19DE" w:rsidRPr="000F2909" w:rsidRDefault="003F19DE" w:rsidP="003F19DE">
      <w:pPr>
        <w:pStyle w:val="ListBullet"/>
        <w:numPr>
          <w:ilvl w:val="0"/>
          <w:numId w:val="193"/>
        </w:numPr>
        <w:jc w:val="both"/>
      </w:pPr>
      <w:r w:rsidRPr="000F2909">
        <w:t>Display: Configurable</w:t>
      </w:r>
    </w:p>
    <w:p w14:paraId="1990FBF1" w14:textId="77777777" w:rsidR="003F19DE" w:rsidRPr="000F2909" w:rsidRDefault="003F19DE" w:rsidP="003F19DE">
      <w:pPr>
        <w:pStyle w:val="ListBullet"/>
        <w:numPr>
          <w:ilvl w:val="0"/>
          <w:numId w:val="193"/>
        </w:numPr>
        <w:jc w:val="both"/>
      </w:pPr>
      <w:r w:rsidRPr="000F2909">
        <w:t>Complies with:</w:t>
      </w:r>
    </w:p>
    <w:p w14:paraId="6A1E1142" w14:textId="77777777" w:rsidR="003F19DE" w:rsidRPr="000F2909" w:rsidRDefault="003F19DE" w:rsidP="003F19DE">
      <w:pPr>
        <w:pStyle w:val="ListBullet2"/>
        <w:rPr>
          <w:rFonts w:ascii="Times New Roman" w:hAnsi="Times New Roman"/>
          <w:i/>
          <w:iCs/>
          <w:sz w:val="24"/>
          <w:lang w:val="en-GB"/>
        </w:rPr>
      </w:pPr>
      <w:r w:rsidRPr="000F2909">
        <w:rPr>
          <w:rFonts w:ascii="Times New Roman" w:hAnsi="Times New Roman"/>
          <w:sz w:val="24"/>
          <w:lang w:val="en-GB"/>
        </w:rPr>
        <w:t xml:space="preserve">EMC: </w:t>
      </w:r>
      <w:r w:rsidRPr="000F2909">
        <w:rPr>
          <w:rFonts w:ascii="Times New Roman" w:hAnsi="Times New Roman"/>
          <w:i/>
          <w:iCs/>
          <w:sz w:val="24"/>
          <w:lang w:val="en-GB"/>
        </w:rPr>
        <w:t>EN 50081-1,2, EN 50082-1,2</w:t>
      </w:r>
      <w:r w:rsidRPr="000F2909">
        <w:rPr>
          <w:rFonts w:ascii="Times New Roman" w:hAnsi="Times New Roman"/>
          <w:sz w:val="24"/>
          <w:lang w:val="en-GB"/>
        </w:rPr>
        <w:t xml:space="preserve"> </w:t>
      </w:r>
    </w:p>
    <w:p w14:paraId="1E890079" w14:textId="77777777" w:rsidR="003F19DE" w:rsidRPr="000F2909" w:rsidRDefault="003F19DE" w:rsidP="003F19DE">
      <w:pPr>
        <w:pStyle w:val="ListBullet2"/>
        <w:rPr>
          <w:rFonts w:ascii="Times New Roman" w:hAnsi="Times New Roman"/>
          <w:i/>
          <w:iCs/>
          <w:sz w:val="24"/>
          <w:lang w:val="en-GB"/>
        </w:rPr>
      </w:pPr>
      <w:r w:rsidRPr="000F2909">
        <w:rPr>
          <w:rFonts w:ascii="Times New Roman" w:hAnsi="Times New Roman"/>
          <w:sz w:val="24"/>
          <w:lang w:val="en-GB"/>
        </w:rPr>
        <w:t xml:space="preserve">Voltage characteristics: </w:t>
      </w:r>
      <w:r w:rsidRPr="000F2909">
        <w:rPr>
          <w:rFonts w:ascii="Times New Roman" w:hAnsi="Times New Roman"/>
          <w:i/>
          <w:iCs/>
          <w:sz w:val="24"/>
          <w:lang w:val="en-GB"/>
        </w:rPr>
        <w:t>EN 50160, EN 61000-2-2, EN 61000-2-12</w:t>
      </w:r>
    </w:p>
    <w:p w14:paraId="08E3E03A"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 xml:space="preserve">Harmonics: </w:t>
      </w:r>
      <w:r w:rsidRPr="000F2909">
        <w:rPr>
          <w:rFonts w:ascii="Times New Roman" w:hAnsi="Times New Roman"/>
          <w:i/>
          <w:iCs/>
          <w:sz w:val="24"/>
          <w:lang w:val="en-GB"/>
        </w:rPr>
        <w:t>IEC 61000-4-7</w:t>
      </w:r>
    </w:p>
    <w:p w14:paraId="291DC260"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Flicker: IEC 61000-4-15</w:t>
      </w:r>
    </w:p>
    <w:p w14:paraId="75B6A447"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sz w:val="24"/>
          <w:lang w:val="en-GB"/>
        </w:rPr>
        <w:t xml:space="preserve">Power quality measurement methods: </w:t>
      </w:r>
      <w:r w:rsidRPr="000F2909">
        <w:rPr>
          <w:rFonts w:ascii="Times New Roman" w:hAnsi="Times New Roman"/>
          <w:i/>
          <w:iCs/>
          <w:sz w:val="24"/>
          <w:lang w:val="en-GB"/>
        </w:rPr>
        <w:t>IEC 61000-4-30,</w:t>
      </w:r>
      <w:r w:rsidRPr="000F2909">
        <w:rPr>
          <w:rFonts w:ascii="Times New Roman" w:hAnsi="Times New Roman"/>
          <w:sz w:val="24"/>
          <w:lang w:val="en-GB"/>
        </w:rPr>
        <w:t xml:space="preserve"> Class A, </w:t>
      </w:r>
    </w:p>
    <w:p w14:paraId="7AC93BF7" w14:textId="77777777" w:rsidR="003F19DE" w:rsidRPr="000F2909" w:rsidRDefault="003F19DE" w:rsidP="003F19DE">
      <w:pPr>
        <w:pStyle w:val="ListBullet2"/>
        <w:rPr>
          <w:rFonts w:ascii="Times New Roman" w:hAnsi="Times New Roman"/>
          <w:sz w:val="24"/>
          <w:lang w:val="en-GB"/>
        </w:rPr>
      </w:pPr>
      <w:r w:rsidRPr="000F2909">
        <w:rPr>
          <w:rFonts w:ascii="Times New Roman" w:hAnsi="Times New Roman"/>
          <w:i/>
          <w:iCs/>
          <w:sz w:val="24"/>
          <w:lang w:val="en-GB"/>
        </w:rPr>
        <w:t>IEC 62052-11, IEC 62053-21, IEC 62052-22, IEC 62053-23</w:t>
      </w:r>
      <w:r w:rsidRPr="000F2909">
        <w:rPr>
          <w:rFonts w:ascii="Times New Roman" w:hAnsi="Times New Roman"/>
          <w:sz w:val="24"/>
          <w:lang w:val="en-GB"/>
        </w:rPr>
        <w:t xml:space="preserve"> compliant</w:t>
      </w:r>
    </w:p>
    <w:p w14:paraId="150E5C75" w14:textId="77777777" w:rsidR="003F19DE" w:rsidRPr="000F2909" w:rsidRDefault="003F19DE" w:rsidP="003F19DE">
      <w:pPr>
        <w:pStyle w:val="ListBullet2"/>
        <w:numPr>
          <w:ilvl w:val="0"/>
          <w:numId w:val="0"/>
        </w:numPr>
        <w:ind w:left="1134"/>
        <w:rPr>
          <w:rFonts w:ascii="Times New Roman" w:hAnsi="Times New Roman"/>
          <w:sz w:val="24"/>
          <w:lang w:val="en-GB"/>
        </w:rPr>
      </w:pPr>
    </w:p>
    <w:p w14:paraId="62FDB35E" w14:textId="77777777" w:rsidR="003F19DE" w:rsidRPr="000F2909" w:rsidRDefault="003F19DE" w:rsidP="003F19DE">
      <w:pPr>
        <w:pStyle w:val="SECTIONHeading2"/>
        <w:numPr>
          <w:ilvl w:val="2"/>
          <w:numId w:val="168"/>
        </w:numPr>
        <w:rPr>
          <w:lang w:val="en-GB"/>
        </w:rPr>
      </w:pPr>
      <w:bookmarkStart w:id="298" w:name="_Toc63759410"/>
      <w:bookmarkStart w:id="299" w:name="_Toc64459701"/>
      <w:bookmarkStart w:id="300" w:name="_Toc64888893"/>
      <w:bookmarkStart w:id="301" w:name="_Toc120609490"/>
      <w:bookmarkEnd w:id="298"/>
      <w:r w:rsidRPr="000F2909">
        <w:rPr>
          <w:lang w:val="en-GB"/>
        </w:rPr>
        <w:t>Step-up Transformer</w:t>
      </w:r>
      <w:bookmarkEnd w:id="299"/>
      <w:bookmarkEnd w:id="300"/>
      <w:bookmarkEnd w:id="301"/>
    </w:p>
    <w:p w14:paraId="39D70633" w14:textId="77777777" w:rsidR="003F19DE" w:rsidRPr="000F2909" w:rsidRDefault="003F19DE" w:rsidP="003F19DE">
      <w:pPr>
        <w:pStyle w:val="BodyText"/>
        <w:spacing w:before="160" w:after="0"/>
        <w:ind w:right="-74"/>
        <w:jc w:val="both"/>
        <w:rPr>
          <w:lang w:eastAsia="en-AU"/>
        </w:rPr>
      </w:pPr>
      <w:r w:rsidRPr="000F2909">
        <w:rPr>
          <w:lang w:eastAsia="en-AU"/>
        </w:rPr>
        <w:t xml:space="preserve">Step-up transformers must be selected to ensure they are reliable, compatible with subsystems and equivalent products, readily serviced, and that spare parts are readily available. To this end, step-up transformers must be selected from suppliers continuously servicing utilities in major international markets including Europe for a minimum of 10 years. Specific products or their product chains must have been offered for at least 5 years, and manufacturers must offer a commitment to support the product for a minimum of 10 years. </w:t>
      </w:r>
    </w:p>
    <w:p w14:paraId="09159F55" w14:textId="77777777" w:rsidR="003F19DE" w:rsidRPr="000F2909" w:rsidRDefault="003F19DE" w:rsidP="003F19DE">
      <w:pPr>
        <w:pStyle w:val="BodyText"/>
        <w:spacing w:before="160" w:after="0"/>
        <w:ind w:right="-74"/>
        <w:jc w:val="both"/>
        <w:rPr>
          <w:lang w:eastAsia="en-AU"/>
        </w:rPr>
      </w:pPr>
      <w:r w:rsidRPr="000F2909">
        <w:rPr>
          <w:lang w:eastAsia="en-AU"/>
        </w:rPr>
        <w:t xml:space="preserve">Step-up transformers shall be rated for inverter source operation and the environment in which each system will operate and shall be provided with protection and monitoring devices such as, but not limited to, pressure relay, oil and winding temperature and oil level. </w:t>
      </w:r>
    </w:p>
    <w:p w14:paraId="1D8E3A53" w14:textId="77777777" w:rsidR="003F19DE" w:rsidRPr="000F2909" w:rsidRDefault="003F19DE" w:rsidP="003F19DE">
      <w:pPr>
        <w:pStyle w:val="BodyText"/>
        <w:spacing w:before="160" w:after="0"/>
        <w:ind w:right="-74"/>
        <w:jc w:val="both"/>
        <w:rPr>
          <w:lang w:eastAsia="en-AU"/>
        </w:rPr>
      </w:pPr>
      <w:r w:rsidRPr="000F2909">
        <w:rPr>
          <w:lang w:eastAsia="en-AU"/>
        </w:rPr>
        <w:t>Transformers are to be enclosed in self bunding Kiosks. Where Kiosk enclosure is not practicable due to transformer size and/or cooling requirements a suitable switchyard and security fence shall be provided.</w:t>
      </w:r>
    </w:p>
    <w:p w14:paraId="74604FB3" w14:textId="77777777" w:rsidR="003F19DE" w:rsidRPr="000F2909" w:rsidRDefault="003F19DE" w:rsidP="003F19DE">
      <w:pPr>
        <w:pStyle w:val="BodyText"/>
        <w:spacing w:before="160" w:after="0"/>
        <w:ind w:right="-74"/>
        <w:jc w:val="both"/>
        <w:rPr>
          <w:lang w:eastAsia="en-AU"/>
        </w:rPr>
      </w:pPr>
      <w:r w:rsidRPr="000F2909">
        <w:rPr>
          <w:lang w:eastAsia="en-AU"/>
        </w:rPr>
        <w:t>Transformers will be sized by the tenderer to accommodate the solar plant full load capacity over the full design output, active and reactive power range. An allowance of a 5% capacity shall be added to the final transformer calculation.</w:t>
      </w:r>
    </w:p>
    <w:p w14:paraId="2DDE8628" w14:textId="77777777" w:rsidR="003F19DE" w:rsidRPr="000F2909" w:rsidRDefault="003F19DE" w:rsidP="003F19DE">
      <w:pPr>
        <w:pStyle w:val="BodyText"/>
        <w:spacing w:before="160" w:after="0"/>
        <w:ind w:right="-74"/>
        <w:jc w:val="both"/>
        <w:rPr>
          <w:lang w:eastAsia="en-AU"/>
        </w:rPr>
      </w:pPr>
      <w:r w:rsidRPr="000F2909">
        <w:rPr>
          <w:lang w:eastAsia="en-AU"/>
        </w:rPr>
        <w:t>Transformers will be provided with off load tap changers. The number and range of taps shall be determined by the tendered during detail design of the site. Tap position indications will be incorporated with site control system for remote monitoring.</w:t>
      </w:r>
    </w:p>
    <w:p w14:paraId="4CCD7762" w14:textId="77777777" w:rsidR="003F19DE" w:rsidRPr="000F2909" w:rsidRDefault="003F19DE" w:rsidP="003F19DE">
      <w:pPr>
        <w:pStyle w:val="BodyText"/>
        <w:spacing w:before="160" w:after="0"/>
        <w:ind w:right="-74"/>
        <w:jc w:val="both"/>
        <w:rPr>
          <w:lang w:eastAsia="en-AU"/>
        </w:rPr>
      </w:pPr>
      <w:r w:rsidRPr="000F2909">
        <w:rPr>
          <w:lang w:eastAsia="en-AU"/>
        </w:rPr>
        <w:t>It is recommended that the Contractor consider and specify the transformer with a capacitive shield to reduce high frequency harmonics injected into the HV side of the transformer and connected cables.</w:t>
      </w:r>
    </w:p>
    <w:p w14:paraId="0169D60E" w14:textId="77777777" w:rsidR="003F19DE" w:rsidRPr="000F2909" w:rsidRDefault="003F19DE" w:rsidP="003F19DE">
      <w:pPr>
        <w:pStyle w:val="BodyText"/>
        <w:spacing w:before="160" w:after="0"/>
        <w:ind w:right="-74"/>
        <w:jc w:val="both"/>
        <w:rPr>
          <w:lang w:eastAsia="en-AU"/>
        </w:rPr>
      </w:pPr>
      <w:r w:rsidRPr="000F2909">
        <w:rPr>
          <w:lang w:eastAsia="en-AU"/>
        </w:rPr>
        <w:t xml:space="preserve">Note: Throughout the specification two winding transformers have been referred to as indicative of the requirements for the sites. This specification does not prohibit the use of three winding transformers. Three winding transformers will be considered where load size and or harmonic constraints would suggest a three winding transformer is the cost-effective solution. </w:t>
      </w:r>
    </w:p>
    <w:p w14:paraId="54457655" w14:textId="77777777" w:rsidR="003F19DE" w:rsidRPr="000F2909" w:rsidRDefault="003F19DE" w:rsidP="003F19DE">
      <w:pPr>
        <w:pStyle w:val="BodyText"/>
        <w:jc w:val="both"/>
        <w:rPr>
          <w:lang w:eastAsia="en-AU"/>
        </w:rPr>
      </w:pPr>
      <w:r w:rsidRPr="000F2909">
        <w:rPr>
          <w:lang w:eastAsia="en-AU"/>
        </w:rPr>
        <w:t>Construction Characteristics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3"/>
        <w:gridCol w:w="2179"/>
        <w:gridCol w:w="3654"/>
      </w:tblGrid>
      <w:tr w:rsidR="003F19DE" w:rsidRPr="000F2909" w14:paraId="4BB4A5E1" w14:textId="77777777" w:rsidTr="00026A0C">
        <w:tc>
          <w:tcPr>
            <w:tcW w:w="3256" w:type="dxa"/>
          </w:tcPr>
          <w:p w14:paraId="07D96AE8" w14:textId="77777777" w:rsidR="003F19DE" w:rsidRPr="000F2909" w:rsidRDefault="003F19DE" w:rsidP="003F19DE">
            <w:pPr>
              <w:pStyle w:val="ListBullet"/>
              <w:numPr>
                <w:ilvl w:val="0"/>
                <w:numId w:val="194"/>
              </w:numPr>
            </w:pPr>
            <w:r w:rsidRPr="000F2909">
              <w:t>Type</w:t>
            </w:r>
          </w:p>
        </w:tc>
        <w:tc>
          <w:tcPr>
            <w:tcW w:w="6094" w:type="dxa"/>
            <w:gridSpan w:val="2"/>
          </w:tcPr>
          <w:p w14:paraId="3AE704EC" w14:textId="77777777" w:rsidR="003F19DE" w:rsidRPr="000F2909" w:rsidRDefault="003F19DE" w:rsidP="00026A0C">
            <w:r w:rsidRPr="000F2909">
              <w:t xml:space="preserve"> Oil immersed transformer of sealed type construction</w:t>
            </w:r>
          </w:p>
        </w:tc>
      </w:tr>
      <w:tr w:rsidR="003F19DE" w:rsidRPr="000F2909" w14:paraId="4A409E23" w14:textId="77777777" w:rsidTr="00026A0C">
        <w:tc>
          <w:tcPr>
            <w:tcW w:w="3256" w:type="dxa"/>
          </w:tcPr>
          <w:p w14:paraId="6C4C81E7" w14:textId="77777777" w:rsidR="003F19DE" w:rsidRPr="000F2909" w:rsidRDefault="003F19DE" w:rsidP="003F19DE">
            <w:pPr>
              <w:pStyle w:val="ListBullet"/>
              <w:numPr>
                <w:ilvl w:val="0"/>
                <w:numId w:val="194"/>
              </w:numPr>
            </w:pPr>
            <w:r w:rsidRPr="000F2909">
              <w:t>Oil type</w:t>
            </w:r>
          </w:p>
        </w:tc>
        <w:tc>
          <w:tcPr>
            <w:tcW w:w="6094" w:type="dxa"/>
            <w:gridSpan w:val="2"/>
          </w:tcPr>
          <w:p w14:paraId="4E205A9A" w14:textId="77777777" w:rsidR="003F19DE" w:rsidRPr="000F2909" w:rsidRDefault="003F19DE" w:rsidP="00026A0C">
            <w:r w:rsidRPr="000F2909">
              <w:t xml:space="preserve"> Mineral oil </w:t>
            </w:r>
          </w:p>
        </w:tc>
      </w:tr>
      <w:tr w:rsidR="003F19DE" w:rsidRPr="000F2909" w14:paraId="1C617E11" w14:textId="77777777" w:rsidTr="00026A0C">
        <w:tc>
          <w:tcPr>
            <w:tcW w:w="3256" w:type="dxa"/>
          </w:tcPr>
          <w:p w14:paraId="2BFF768A" w14:textId="77777777" w:rsidR="003F19DE" w:rsidRPr="000F2909" w:rsidRDefault="003F19DE" w:rsidP="003F19DE">
            <w:pPr>
              <w:pStyle w:val="ListBullet"/>
              <w:numPr>
                <w:ilvl w:val="0"/>
                <w:numId w:val="194"/>
              </w:numPr>
            </w:pPr>
            <w:r w:rsidRPr="000F2909">
              <w:t>Primary insulation level</w:t>
            </w:r>
          </w:p>
        </w:tc>
        <w:tc>
          <w:tcPr>
            <w:tcW w:w="6094" w:type="dxa"/>
            <w:gridSpan w:val="2"/>
          </w:tcPr>
          <w:p w14:paraId="02734D1A" w14:textId="77777777" w:rsidR="003F19DE" w:rsidRPr="000F2909" w:rsidRDefault="003F19DE" w:rsidP="00026A0C">
            <w:r w:rsidRPr="000F2909">
              <w:t xml:space="preserve"> 12 kV</w:t>
            </w:r>
          </w:p>
        </w:tc>
      </w:tr>
      <w:tr w:rsidR="003F19DE" w:rsidRPr="000F2909" w14:paraId="0D0CE7C7" w14:textId="77777777" w:rsidTr="00026A0C">
        <w:tc>
          <w:tcPr>
            <w:tcW w:w="3256" w:type="dxa"/>
          </w:tcPr>
          <w:p w14:paraId="632E1EAE" w14:textId="77777777" w:rsidR="003F19DE" w:rsidRPr="000F2909" w:rsidRDefault="003F19DE" w:rsidP="003F19DE">
            <w:pPr>
              <w:pStyle w:val="ListBullet"/>
              <w:numPr>
                <w:ilvl w:val="0"/>
                <w:numId w:val="194"/>
              </w:numPr>
            </w:pPr>
            <w:r w:rsidRPr="000F2909">
              <w:t>Primary voltage</w:t>
            </w:r>
          </w:p>
        </w:tc>
        <w:tc>
          <w:tcPr>
            <w:tcW w:w="6094" w:type="dxa"/>
            <w:gridSpan w:val="2"/>
          </w:tcPr>
          <w:p w14:paraId="7B5BD525" w14:textId="77777777" w:rsidR="003F19DE" w:rsidRPr="000F2909" w:rsidRDefault="003F19DE" w:rsidP="00026A0C">
            <w:r w:rsidRPr="000F2909">
              <w:t xml:space="preserve"> 11 kV</w:t>
            </w:r>
          </w:p>
        </w:tc>
      </w:tr>
      <w:tr w:rsidR="003F19DE" w:rsidRPr="000F2909" w14:paraId="7E7A396C" w14:textId="77777777" w:rsidTr="00026A0C">
        <w:tc>
          <w:tcPr>
            <w:tcW w:w="3256" w:type="dxa"/>
          </w:tcPr>
          <w:p w14:paraId="4324702B" w14:textId="77777777" w:rsidR="003F19DE" w:rsidRPr="000F2909" w:rsidRDefault="003F19DE" w:rsidP="003F19DE">
            <w:pPr>
              <w:pStyle w:val="ListBullet"/>
              <w:numPr>
                <w:ilvl w:val="0"/>
                <w:numId w:val="194"/>
              </w:numPr>
            </w:pPr>
            <w:r w:rsidRPr="000F2909">
              <w:t>Secondary voltage (no load)</w:t>
            </w:r>
          </w:p>
        </w:tc>
        <w:tc>
          <w:tcPr>
            <w:tcW w:w="6094" w:type="dxa"/>
            <w:gridSpan w:val="2"/>
          </w:tcPr>
          <w:p w14:paraId="67F00845" w14:textId="77777777" w:rsidR="003F19DE" w:rsidRPr="000F2909" w:rsidRDefault="003F19DE" w:rsidP="00026A0C">
            <w:r w:rsidRPr="000F2909">
              <w:t xml:space="preserve"> TBA</w:t>
            </w:r>
          </w:p>
        </w:tc>
      </w:tr>
      <w:tr w:rsidR="003F19DE" w:rsidRPr="000F2909" w14:paraId="309CF022" w14:textId="77777777" w:rsidTr="00026A0C">
        <w:tc>
          <w:tcPr>
            <w:tcW w:w="3256" w:type="dxa"/>
          </w:tcPr>
          <w:p w14:paraId="31F9D5D4" w14:textId="77777777" w:rsidR="003F19DE" w:rsidRPr="000F2909" w:rsidRDefault="003F19DE" w:rsidP="003F19DE">
            <w:pPr>
              <w:pStyle w:val="ListBullet"/>
              <w:numPr>
                <w:ilvl w:val="0"/>
                <w:numId w:val="194"/>
              </w:numPr>
            </w:pPr>
            <w:r w:rsidRPr="000F2909">
              <w:t>Impedance</w:t>
            </w:r>
          </w:p>
        </w:tc>
        <w:tc>
          <w:tcPr>
            <w:tcW w:w="6094" w:type="dxa"/>
            <w:gridSpan w:val="2"/>
          </w:tcPr>
          <w:p w14:paraId="588CE794" w14:textId="77777777" w:rsidR="003F19DE" w:rsidRPr="000F2909" w:rsidRDefault="003F19DE" w:rsidP="00026A0C">
            <w:r w:rsidRPr="000F2909">
              <w:t xml:space="preserve"> Contractor to specify</w:t>
            </w:r>
          </w:p>
        </w:tc>
      </w:tr>
      <w:tr w:rsidR="003F19DE" w:rsidRPr="000F2909" w14:paraId="33B1B9F0" w14:textId="77777777" w:rsidTr="00026A0C">
        <w:tc>
          <w:tcPr>
            <w:tcW w:w="3256" w:type="dxa"/>
          </w:tcPr>
          <w:p w14:paraId="0FB51A40" w14:textId="77777777" w:rsidR="003F19DE" w:rsidRPr="000F2909" w:rsidRDefault="003F19DE" w:rsidP="003F19DE">
            <w:pPr>
              <w:pStyle w:val="ListBullet"/>
              <w:numPr>
                <w:ilvl w:val="0"/>
                <w:numId w:val="194"/>
              </w:numPr>
            </w:pPr>
            <w:r w:rsidRPr="000F2909">
              <w:t>Winding configuration</w:t>
            </w:r>
          </w:p>
        </w:tc>
        <w:tc>
          <w:tcPr>
            <w:tcW w:w="6094" w:type="dxa"/>
            <w:gridSpan w:val="2"/>
          </w:tcPr>
          <w:p w14:paraId="31BCD12F" w14:textId="77777777" w:rsidR="003F19DE" w:rsidRPr="000F2909" w:rsidRDefault="003F19DE" w:rsidP="00026A0C">
            <w:r w:rsidRPr="000F2909">
              <w:t xml:space="preserve"> Dyn# (#=contractor to specify)</w:t>
            </w:r>
          </w:p>
        </w:tc>
      </w:tr>
      <w:tr w:rsidR="003F19DE" w:rsidRPr="000F2909" w14:paraId="211EE44A" w14:textId="77777777" w:rsidTr="00026A0C">
        <w:tc>
          <w:tcPr>
            <w:tcW w:w="3256" w:type="dxa"/>
          </w:tcPr>
          <w:p w14:paraId="4436F910" w14:textId="77777777" w:rsidR="003F19DE" w:rsidRPr="000F2909" w:rsidRDefault="003F19DE" w:rsidP="003F19DE">
            <w:pPr>
              <w:pStyle w:val="ListBullet"/>
              <w:numPr>
                <w:ilvl w:val="0"/>
                <w:numId w:val="194"/>
              </w:numPr>
            </w:pPr>
            <w:r w:rsidRPr="000F2909">
              <w:t>Impulse withstand</w:t>
            </w:r>
          </w:p>
        </w:tc>
        <w:tc>
          <w:tcPr>
            <w:tcW w:w="6094" w:type="dxa"/>
            <w:gridSpan w:val="2"/>
          </w:tcPr>
          <w:p w14:paraId="0BFDC297" w14:textId="77777777" w:rsidR="003F19DE" w:rsidRPr="000F2909" w:rsidRDefault="003F19DE" w:rsidP="00026A0C">
            <w:r w:rsidRPr="000F2909">
              <w:t xml:space="preserve"> 95 kVpeak</w:t>
            </w:r>
          </w:p>
        </w:tc>
      </w:tr>
      <w:tr w:rsidR="003F19DE" w:rsidRPr="000F2909" w14:paraId="5F6076AB" w14:textId="77777777" w:rsidTr="00026A0C">
        <w:tc>
          <w:tcPr>
            <w:tcW w:w="3256" w:type="dxa"/>
          </w:tcPr>
          <w:p w14:paraId="39289EA9" w14:textId="77777777" w:rsidR="003F19DE" w:rsidRPr="000F2909" w:rsidRDefault="003F19DE" w:rsidP="003F19DE">
            <w:pPr>
              <w:pStyle w:val="ListBullet"/>
              <w:numPr>
                <w:ilvl w:val="0"/>
                <w:numId w:val="194"/>
              </w:numPr>
            </w:pPr>
            <w:r w:rsidRPr="000F2909">
              <w:t>Harmonic K factor</w:t>
            </w:r>
          </w:p>
        </w:tc>
        <w:tc>
          <w:tcPr>
            <w:tcW w:w="6094" w:type="dxa"/>
            <w:gridSpan w:val="2"/>
          </w:tcPr>
          <w:p w14:paraId="665B8093" w14:textId="32BDE1E9" w:rsidR="003F19DE" w:rsidRPr="000F2909" w:rsidRDefault="003F19DE" w:rsidP="00026A0C">
            <w:r w:rsidRPr="000F2909">
              <w:t xml:space="preserve">1 – refer to section </w:t>
            </w:r>
            <w:r w:rsidRPr="000F2909">
              <w:rPr>
                <w:color w:val="2B579A"/>
                <w:shd w:val="clear" w:color="auto" w:fill="E6E6E6"/>
              </w:rPr>
              <w:fldChar w:fldCharType="begin"/>
            </w:r>
            <w:r w:rsidRPr="000F2909">
              <w:instrText xml:space="preserve"> REF _Ref63333287 \w \p \h  \* MERGEFORMAT </w:instrText>
            </w:r>
            <w:r w:rsidRPr="000F2909">
              <w:rPr>
                <w:color w:val="2B579A"/>
                <w:shd w:val="clear" w:color="auto" w:fill="E6E6E6"/>
              </w:rPr>
            </w:r>
            <w:r w:rsidRPr="000F2909">
              <w:rPr>
                <w:color w:val="2B579A"/>
                <w:shd w:val="clear" w:color="auto" w:fill="E6E6E6"/>
              </w:rPr>
              <w:fldChar w:fldCharType="separate"/>
            </w:r>
            <w:r w:rsidR="00F86102">
              <w:rPr>
                <w:cs/>
              </w:rPr>
              <w:t>‎</w:t>
            </w:r>
            <w:r w:rsidR="00F86102">
              <w:t>D.3.8 below</w:t>
            </w:r>
            <w:r w:rsidRPr="000F2909">
              <w:rPr>
                <w:color w:val="2B579A"/>
                <w:shd w:val="clear" w:color="auto" w:fill="E6E6E6"/>
              </w:rPr>
              <w:fldChar w:fldCharType="end"/>
            </w:r>
          </w:p>
        </w:tc>
      </w:tr>
      <w:tr w:rsidR="003F19DE" w:rsidRPr="000F2909" w14:paraId="3C632BCE" w14:textId="77777777" w:rsidTr="00026A0C">
        <w:tc>
          <w:tcPr>
            <w:tcW w:w="3256" w:type="dxa"/>
          </w:tcPr>
          <w:p w14:paraId="12B57436" w14:textId="77777777" w:rsidR="003F19DE" w:rsidRPr="000F2909" w:rsidRDefault="003F19DE" w:rsidP="003F19DE">
            <w:pPr>
              <w:pStyle w:val="ListBullet"/>
              <w:numPr>
                <w:ilvl w:val="0"/>
                <w:numId w:val="194"/>
              </w:numPr>
            </w:pPr>
            <w:r w:rsidRPr="000F2909">
              <w:t>Power frequency withstand</w:t>
            </w:r>
          </w:p>
        </w:tc>
        <w:tc>
          <w:tcPr>
            <w:tcW w:w="6094" w:type="dxa"/>
            <w:gridSpan w:val="2"/>
          </w:tcPr>
          <w:p w14:paraId="5637F948" w14:textId="77777777" w:rsidR="003F19DE" w:rsidRPr="000F2909" w:rsidRDefault="003F19DE" w:rsidP="00026A0C">
            <w:r w:rsidRPr="000F2909">
              <w:t xml:space="preserve"> 38 kVrms </w:t>
            </w:r>
          </w:p>
        </w:tc>
      </w:tr>
      <w:tr w:rsidR="003F19DE" w:rsidRPr="000F2909" w14:paraId="39A3937A" w14:textId="77777777" w:rsidTr="00026A0C">
        <w:tc>
          <w:tcPr>
            <w:tcW w:w="3256" w:type="dxa"/>
          </w:tcPr>
          <w:p w14:paraId="43943FD9" w14:textId="77777777" w:rsidR="003F19DE" w:rsidRPr="000F2909" w:rsidRDefault="003F19DE" w:rsidP="003F19DE">
            <w:pPr>
              <w:pStyle w:val="ListBullet"/>
              <w:numPr>
                <w:ilvl w:val="0"/>
                <w:numId w:val="194"/>
              </w:numPr>
            </w:pPr>
            <w:r w:rsidRPr="000F2909">
              <w:t>Frequency</w:t>
            </w:r>
          </w:p>
        </w:tc>
        <w:tc>
          <w:tcPr>
            <w:tcW w:w="6094" w:type="dxa"/>
            <w:gridSpan w:val="2"/>
          </w:tcPr>
          <w:p w14:paraId="296242A6" w14:textId="77777777" w:rsidR="003F19DE" w:rsidRPr="000F2909" w:rsidRDefault="003F19DE" w:rsidP="00026A0C">
            <w:r w:rsidRPr="000F2909">
              <w:t xml:space="preserve"> 50 Hz</w:t>
            </w:r>
          </w:p>
        </w:tc>
      </w:tr>
      <w:tr w:rsidR="003F19DE" w:rsidRPr="000F2909" w14:paraId="73A30FEA" w14:textId="77777777" w:rsidTr="00026A0C">
        <w:tc>
          <w:tcPr>
            <w:tcW w:w="3256" w:type="dxa"/>
          </w:tcPr>
          <w:p w14:paraId="535D7980" w14:textId="77777777" w:rsidR="003F19DE" w:rsidRPr="000F2909" w:rsidRDefault="003F19DE" w:rsidP="003F19DE">
            <w:pPr>
              <w:pStyle w:val="ListBullet"/>
              <w:numPr>
                <w:ilvl w:val="0"/>
                <w:numId w:val="194"/>
              </w:numPr>
            </w:pPr>
            <w:r w:rsidRPr="000F2909">
              <w:t>Rating</w:t>
            </w:r>
          </w:p>
        </w:tc>
        <w:tc>
          <w:tcPr>
            <w:tcW w:w="6094" w:type="dxa"/>
            <w:gridSpan w:val="2"/>
          </w:tcPr>
          <w:p w14:paraId="440AF698" w14:textId="77777777" w:rsidR="003F19DE" w:rsidRPr="000F2909" w:rsidRDefault="003F19DE" w:rsidP="00026A0C">
            <w:r w:rsidRPr="000F2909">
              <w:t xml:space="preserve"> Contractor to specify</w:t>
            </w:r>
          </w:p>
        </w:tc>
      </w:tr>
      <w:tr w:rsidR="003F19DE" w:rsidRPr="000F2909" w14:paraId="43124C63" w14:textId="77777777" w:rsidTr="00026A0C">
        <w:tc>
          <w:tcPr>
            <w:tcW w:w="3256" w:type="dxa"/>
          </w:tcPr>
          <w:p w14:paraId="51A67706" w14:textId="77777777" w:rsidR="003F19DE" w:rsidRPr="000F2909" w:rsidRDefault="003F19DE" w:rsidP="003F19DE">
            <w:pPr>
              <w:pStyle w:val="ListBullet"/>
              <w:numPr>
                <w:ilvl w:val="0"/>
                <w:numId w:val="194"/>
              </w:numPr>
            </w:pPr>
            <w:r w:rsidRPr="000F2909">
              <w:t>Cooling</w:t>
            </w:r>
          </w:p>
        </w:tc>
        <w:tc>
          <w:tcPr>
            <w:tcW w:w="6094" w:type="dxa"/>
            <w:gridSpan w:val="2"/>
          </w:tcPr>
          <w:p w14:paraId="7A30F41F" w14:textId="77777777" w:rsidR="003F19DE" w:rsidRPr="000F2909" w:rsidRDefault="003F19DE" w:rsidP="00026A0C">
            <w:r w:rsidRPr="000F2909">
              <w:t xml:space="preserve"> ONAN</w:t>
            </w:r>
          </w:p>
        </w:tc>
      </w:tr>
      <w:tr w:rsidR="003F19DE" w:rsidRPr="000F2909" w14:paraId="6D2FAE9C" w14:textId="77777777" w:rsidTr="00026A0C">
        <w:tc>
          <w:tcPr>
            <w:tcW w:w="3256" w:type="dxa"/>
          </w:tcPr>
          <w:p w14:paraId="30094702" w14:textId="77777777" w:rsidR="003F19DE" w:rsidRPr="000F2909" w:rsidRDefault="003F19DE" w:rsidP="003F19DE">
            <w:pPr>
              <w:pStyle w:val="ListBullet"/>
              <w:numPr>
                <w:ilvl w:val="0"/>
                <w:numId w:val="194"/>
              </w:numPr>
            </w:pPr>
            <w:r w:rsidRPr="000F2909">
              <w:t>HV connection</w:t>
            </w:r>
          </w:p>
        </w:tc>
        <w:tc>
          <w:tcPr>
            <w:tcW w:w="6094" w:type="dxa"/>
            <w:gridSpan w:val="2"/>
          </w:tcPr>
          <w:p w14:paraId="6EF5F7C8" w14:textId="77777777" w:rsidR="003F19DE" w:rsidRPr="000F2909" w:rsidRDefault="003F19DE" w:rsidP="00026A0C">
            <w:r w:rsidRPr="000F2909">
              <w:t xml:space="preserve"> Bottom (conduit)</w:t>
            </w:r>
          </w:p>
        </w:tc>
      </w:tr>
      <w:tr w:rsidR="003F19DE" w:rsidRPr="000F2909" w14:paraId="525EFA77" w14:textId="77777777" w:rsidTr="00026A0C">
        <w:tc>
          <w:tcPr>
            <w:tcW w:w="3256" w:type="dxa"/>
          </w:tcPr>
          <w:p w14:paraId="594A99B8" w14:textId="77777777" w:rsidR="003F19DE" w:rsidRPr="000F2909" w:rsidRDefault="003F19DE" w:rsidP="003F19DE">
            <w:pPr>
              <w:pStyle w:val="ListBullet"/>
              <w:numPr>
                <w:ilvl w:val="0"/>
                <w:numId w:val="194"/>
              </w:numPr>
            </w:pPr>
            <w:r w:rsidRPr="000F2909">
              <w:t>LV connection</w:t>
            </w:r>
          </w:p>
        </w:tc>
        <w:tc>
          <w:tcPr>
            <w:tcW w:w="6094" w:type="dxa"/>
            <w:gridSpan w:val="2"/>
          </w:tcPr>
          <w:p w14:paraId="1DF81C36" w14:textId="77777777" w:rsidR="003F19DE" w:rsidRPr="000F2909" w:rsidRDefault="003F19DE" w:rsidP="00026A0C">
            <w:r w:rsidRPr="000F2909">
              <w:t xml:space="preserve"> Bottom (conduit)</w:t>
            </w:r>
          </w:p>
        </w:tc>
      </w:tr>
      <w:tr w:rsidR="003F19DE" w:rsidRPr="000F2909" w14:paraId="0044E833" w14:textId="77777777" w:rsidTr="00026A0C">
        <w:tc>
          <w:tcPr>
            <w:tcW w:w="3256" w:type="dxa"/>
          </w:tcPr>
          <w:p w14:paraId="20BB7F93" w14:textId="77777777" w:rsidR="003F19DE" w:rsidRPr="000F2909" w:rsidRDefault="003F19DE" w:rsidP="003F19DE">
            <w:pPr>
              <w:pStyle w:val="ListBullet"/>
              <w:numPr>
                <w:ilvl w:val="0"/>
                <w:numId w:val="194"/>
              </w:numPr>
            </w:pPr>
            <w:r w:rsidRPr="000F2909">
              <w:t>IP Rating (Enclosure)</w:t>
            </w:r>
          </w:p>
        </w:tc>
        <w:tc>
          <w:tcPr>
            <w:tcW w:w="6094" w:type="dxa"/>
            <w:gridSpan w:val="2"/>
          </w:tcPr>
          <w:p w14:paraId="5419E3CC" w14:textId="77777777" w:rsidR="003F19DE" w:rsidRPr="000F2909" w:rsidRDefault="003F19DE" w:rsidP="00026A0C">
            <w:r w:rsidRPr="000F2909">
              <w:t xml:space="preserve"> 56</w:t>
            </w:r>
          </w:p>
        </w:tc>
      </w:tr>
      <w:tr w:rsidR="003F19DE" w:rsidRPr="000F2909" w14:paraId="01FA7F01" w14:textId="77777777" w:rsidTr="00026A0C">
        <w:tc>
          <w:tcPr>
            <w:tcW w:w="3256" w:type="dxa"/>
          </w:tcPr>
          <w:p w14:paraId="6E8C8CE5" w14:textId="77777777" w:rsidR="003F19DE" w:rsidRPr="000F2909" w:rsidRDefault="003F19DE" w:rsidP="003F19DE">
            <w:pPr>
              <w:pStyle w:val="ListBullet"/>
              <w:numPr>
                <w:ilvl w:val="0"/>
                <w:numId w:val="194"/>
              </w:numPr>
            </w:pPr>
            <w:r w:rsidRPr="000F2909">
              <w:t>Operating temperature</w:t>
            </w:r>
          </w:p>
        </w:tc>
        <w:tc>
          <w:tcPr>
            <w:tcW w:w="6094" w:type="dxa"/>
            <w:gridSpan w:val="2"/>
          </w:tcPr>
          <w:p w14:paraId="21061904" w14:textId="77777777" w:rsidR="003F19DE" w:rsidRPr="000F2909" w:rsidRDefault="003F19DE" w:rsidP="00026A0C">
            <w:r w:rsidRPr="000F2909">
              <w:t xml:space="preserve"> -4°… + 45 °C without de-ratings</w:t>
            </w:r>
          </w:p>
        </w:tc>
      </w:tr>
      <w:tr w:rsidR="003F19DE" w:rsidRPr="000F2909" w14:paraId="5B66BAEB" w14:textId="77777777" w:rsidTr="00026A0C">
        <w:tc>
          <w:tcPr>
            <w:tcW w:w="3256" w:type="dxa"/>
          </w:tcPr>
          <w:p w14:paraId="01E706F5" w14:textId="77777777" w:rsidR="003F19DE" w:rsidRPr="000F2909" w:rsidRDefault="003F19DE" w:rsidP="003F19DE">
            <w:pPr>
              <w:pStyle w:val="ListBullet"/>
              <w:numPr>
                <w:ilvl w:val="0"/>
                <w:numId w:val="194"/>
              </w:numPr>
            </w:pPr>
            <w:r w:rsidRPr="000F2909">
              <w:t>Altitude</w:t>
            </w:r>
          </w:p>
        </w:tc>
        <w:tc>
          <w:tcPr>
            <w:tcW w:w="6094" w:type="dxa"/>
            <w:gridSpan w:val="2"/>
          </w:tcPr>
          <w:p w14:paraId="1702A453" w14:textId="77777777" w:rsidR="003F19DE" w:rsidRPr="000F2909" w:rsidRDefault="003F19DE" w:rsidP="00026A0C">
            <w:r w:rsidRPr="000F2909">
              <w:t xml:space="preserve"> &lt; 1000 m</w:t>
            </w:r>
          </w:p>
        </w:tc>
      </w:tr>
      <w:tr w:rsidR="003F19DE" w:rsidRPr="000F2909" w14:paraId="74244C4D" w14:textId="77777777" w:rsidTr="00026A0C">
        <w:tc>
          <w:tcPr>
            <w:tcW w:w="3256" w:type="dxa"/>
          </w:tcPr>
          <w:p w14:paraId="0F1DB97C" w14:textId="77777777" w:rsidR="003F19DE" w:rsidRPr="000F2909" w:rsidRDefault="003F19DE" w:rsidP="003F19DE">
            <w:pPr>
              <w:pStyle w:val="ListBullet"/>
              <w:numPr>
                <w:ilvl w:val="0"/>
                <w:numId w:val="194"/>
              </w:numPr>
            </w:pPr>
            <w:r w:rsidRPr="000F2909">
              <w:t>Environmental class</w:t>
            </w:r>
          </w:p>
        </w:tc>
        <w:tc>
          <w:tcPr>
            <w:tcW w:w="6094" w:type="dxa"/>
            <w:gridSpan w:val="2"/>
          </w:tcPr>
          <w:p w14:paraId="026191D5" w14:textId="77777777" w:rsidR="003F19DE" w:rsidRPr="000F2909" w:rsidRDefault="003F19DE" w:rsidP="00026A0C">
            <w:r w:rsidRPr="000F2909">
              <w:t xml:space="preserve"> E2</w:t>
            </w:r>
          </w:p>
        </w:tc>
      </w:tr>
      <w:tr w:rsidR="003F19DE" w:rsidRPr="000F2909" w14:paraId="56E60843" w14:textId="77777777" w:rsidTr="00026A0C">
        <w:tc>
          <w:tcPr>
            <w:tcW w:w="3256" w:type="dxa"/>
          </w:tcPr>
          <w:p w14:paraId="2F902175" w14:textId="77777777" w:rsidR="003F19DE" w:rsidRPr="000F2909" w:rsidRDefault="003F19DE" w:rsidP="003F19DE">
            <w:pPr>
              <w:pStyle w:val="ListBullet"/>
              <w:numPr>
                <w:ilvl w:val="0"/>
                <w:numId w:val="194"/>
              </w:numPr>
            </w:pPr>
            <w:r w:rsidRPr="000F2909">
              <w:t>Climate class</w:t>
            </w:r>
          </w:p>
        </w:tc>
        <w:tc>
          <w:tcPr>
            <w:tcW w:w="6094" w:type="dxa"/>
            <w:gridSpan w:val="2"/>
          </w:tcPr>
          <w:p w14:paraId="47605D3F" w14:textId="77777777" w:rsidR="003F19DE" w:rsidRPr="000F2909" w:rsidRDefault="003F19DE" w:rsidP="00026A0C">
            <w:r w:rsidRPr="000F2909">
              <w:t xml:space="preserve"> C1</w:t>
            </w:r>
          </w:p>
        </w:tc>
      </w:tr>
      <w:tr w:rsidR="003F19DE" w:rsidRPr="000F2909" w14:paraId="49C6FF36" w14:textId="77777777" w:rsidTr="00026A0C">
        <w:tc>
          <w:tcPr>
            <w:tcW w:w="3256" w:type="dxa"/>
          </w:tcPr>
          <w:p w14:paraId="51D7CC07" w14:textId="77777777" w:rsidR="003F19DE" w:rsidRPr="000F2909" w:rsidRDefault="003F19DE" w:rsidP="003F19DE">
            <w:pPr>
              <w:pStyle w:val="ListBullet"/>
              <w:numPr>
                <w:ilvl w:val="0"/>
                <w:numId w:val="194"/>
              </w:numPr>
            </w:pPr>
            <w:r w:rsidRPr="000F2909">
              <w:t>Fire class</w:t>
            </w:r>
          </w:p>
        </w:tc>
        <w:tc>
          <w:tcPr>
            <w:tcW w:w="6094" w:type="dxa"/>
            <w:gridSpan w:val="2"/>
          </w:tcPr>
          <w:p w14:paraId="5EBB12A4" w14:textId="77777777" w:rsidR="003F19DE" w:rsidRPr="000F2909" w:rsidRDefault="003F19DE" w:rsidP="00026A0C">
            <w:r w:rsidRPr="000F2909">
              <w:t xml:space="preserve"> F1</w:t>
            </w:r>
          </w:p>
        </w:tc>
      </w:tr>
      <w:tr w:rsidR="003F19DE" w:rsidRPr="000F2909" w14:paraId="008D3DDB" w14:textId="77777777" w:rsidTr="00026A0C">
        <w:tc>
          <w:tcPr>
            <w:tcW w:w="3256" w:type="dxa"/>
          </w:tcPr>
          <w:p w14:paraId="72398817" w14:textId="77777777" w:rsidR="003F19DE" w:rsidRPr="000F2909" w:rsidRDefault="003F19DE" w:rsidP="003F19DE">
            <w:pPr>
              <w:pStyle w:val="ListBullet"/>
              <w:numPr>
                <w:ilvl w:val="0"/>
                <w:numId w:val="194"/>
              </w:numPr>
            </w:pPr>
            <w:r w:rsidRPr="000F2909">
              <w:t>Accessories</w:t>
            </w:r>
          </w:p>
        </w:tc>
        <w:tc>
          <w:tcPr>
            <w:tcW w:w="6094" w:type="dxa"/>
            <w:gridSpan w:val="2"/>
          </w:tcPr>
          <w:p w14:paraId="2426D384" w14:textId="77777777" w:rsidR="003F19DE" w:rsidRPr="000F2909" w:rsidRDefault="003F19DE" w:rsidP="00026A0C"/>
        </w:tc>
      </w:tr>
      <w:tr w:rsidR="003F19DE" w:rsidRPr="000F2909" w14:paraId="5B998D6C" w14:textId="77777777" w:rsidTr="00026A0C">
        <w:tc>
          <w:tcPr>
            <w:tcW w:w="5529" w:type="dxa"/>
            <w:gridSpan w:val="2"/>
          </w:tcPr>
          <w:p w14:paraId="458AB84D" w14:textId="77777777" w:rsidR="003F19DE" w:rsidRPr="000F2909" w:rsidRDefault="003F19DE" w:rsidP="003F19DE">
            <w:pPr>
              <w:pStyle w:val="ListBullet"/>
              <w:numPr>
                <w:ilvl w:val="0"/>
                <w:numId w:val="194"/>
              </w:numPr>
            </w:pPr>
            <w:r w:rsidRPr="000F2909">
              <w:t>Oil and winding temperature monitoring;</w:t>
            </w:r>
          </w:p>
        </w:tc>
        <w:tc>
          <w:tcPr>
            <w:tcW w:w="3821" w:type="dxa"/>
          </w:tcPr>
          <w:p w14:paraId="75CD2F39" w14:textId="77777777" w:rsidR="003F19DE" w:rsidRPr="000F2909" w:rsidRDefault="003F19DE" w:rsidP="00026A0C"/>
        </w:tc>
      </w:tr>
      <w:tr w:rsidR="003F19DE" w:rsidRPr="000F2909" w14:paraId="4F47D66F" w14:textId="77777777" w:rsidTr="00026A0C">
        <w:tc>
          <w:tcPr>
            <w:tcW w:w="5529" w:type="dxa"/>
            <w:gridSpan w:val="2"/>
          </w:tcPr>
          <w:p w14:paraId="2CD361D8" w14:textId="77777777" w:rsidR="003F19DE" w:rsidRPr="000F2909" w:rsidRDefault="003F19DE" w:rsidP="003F19DE">
            <w:pPr>
              <w:pStyle w:val="ListBullet"/>
              <w:numPr>
                <w:ilvl w:val="0"/>
                <w:numId w:val="194"/>
              </w:numPr>
            </w:pPr>
            <w:r w:rsidRPr="000F2909">
              <w:t>Oil level indicator;</w:t>
            </w:r>
          </w:p>
        </w:tc>
        <w:tc>
          <w:tcPr>
            <w:tcW w:w="3821" w:type="dxa"/>
          </w:tcPr>
          <w:p w14:paraId="445D6DBD" w14:textId="77777777" w:rsidR="003F19DE" w:rsidRPr="000F2909" w:rsidRDefault="003F19DE" w:rsidP="00026A0C"/>
        </w:tc>
      </w:tr>
      <w:tr w:rsidR="003F19DE" w:rsidRPr="000F2909" w14:paraId="26BEE4ED" w14:textId="77777777" w:rsidTr="00026A0C">
        <w:tc>
          <w:tcPr>
            <w:tcW w:w="5529" w:type="dxa"/>
            <w:gridSpan w:val="2"/>
          </w:tcPr>
          <w:p w14:paraId="11FA33F3" w14:textId="77777777" w:rsidR="003F19DE" w:rsidRPr="000F2909" w:rsidRDefault="003F19DE" w:rsidP="003F19DE">
            <w:pPr>
              <w:pStyle w:val="ListBullet"/>
              <w:numPr>
                <w:ilvl w:val="0"/>
                <w:numId w:val="194"/>
              </w:numPr>
            </w:pPr>
            <w:r w:rsidRPr="000F2909">
              <w:t>Oil drain valve and filler cap;</w:t>
            </w:r>
          </w:p>
        </w:tc>
        <w:tc>
          <w:tcPr>
            <w:tcW w:w="3821" w:type="dxa"/>
          </w:tcPr>
          <w:p w14:paraId="46A799AA" w14:textId="77777777" w:rsidR="003F19DE" w:rsidRPr="000F2909" w:rsidRDefault="003F19DE" w:rsidP="00026A0C"/>
        </w:tc>
      </w:tr>
      <w:tr w:rsidR="003F19DE" w:rsidRPr="000F2909" w14:paraId="7E1EF4A6" w14:textId="77777777" w:rsidTr="00026A0C">
        <w:tc>
          <w:tcPr>
            <w:tcW w:w="5529" w:type="dxa"/>
            <w:gridSpan w:val="2"/>
          </w:tcPr>
          <w:p w14:paraId="04612D98" w14:textId="77777777" w:rsidR="003F19DE" w:rsidRPr="000F2909" w:rsidRDefault="003F19DE" w:rsidP="003F19DE">
            <w:pPr>
              <w:pStyle w:val="ListBullet"/>
              <w:numPr>
                <w:ilvl w:val="0"/>
                <w:numId w:val="194"/>
              </w:numPr>
            </w:pPr>
            <w:r w:rsidRPr="000F2909">
              <w:t xml:space="preserve">Ratings plate in English </w:t>
            </w:r>
          </w:p>
        </w:tc>
        <w:tc>
          <w:tcPr>
            <w:tcW w:w="3821" w:type="dxa"/>
          </w:tcPr>
          <w:p w14:paraId="1F1EDD5D" w14:textId="77777777" w:rsidR="003F19DE" w:rsidRPr="000F2909" w:rsidRDefault="003F19DE" w:rsidP="00026A0C"/>
        </w:tc>
      </w:tr>
      <w:tr w:rsidR="003F19DE" w:rsidRPr="000F2909" w14:paraId="45FE075C" w14:textId="77777777" w:rsidTr="00026A0C">
        <w:tc>
          <w:tcPr>
            <w:tcW w:w="5529" w:type="dxa"/>
            <w:gridSpan w:val="2"/>
          </w:tcPr>
          <w:p w14:paraId="049C8988" w14:textId="77777777" w:rsidR="003F19DE" w:rsidRPr="000F2909" w:rsidRDefault="003F19DE" w:rsidP="003F19DE">
            <w:pPr>
              <w:pStyle w:val="ListBullet"/>
              <w:numPr>
                <w:ilvl w:val="0"/>
                <w:numId w:val="194"/>
              </w:numPr>
            </w:pPr>
            <w:r w:rsidRPr="000F2909">
              <w:t>4 flat bi-directional rollers</w:t>
            </w:r>
          </w:p>
        </w:tc>
        <w:tc>
          <w:tcPr>
            <w:tcW w:w="3821" w:type="dxa"/>
          </w:tcPr>
          <w:p w14:paraId="0454D863" w14:textId="77777777" w:rsidR="003F19DE" w:rsidRPr="000F2909" w:rsidRDefault="003F19DE" w:rsidP="00026A0C"/>
        </w:tc>
      </w:tr>
      <w:tr w:rsidR="003F19DE" w:rsidRPr="000F2909" w14:paraId="25F34AD4" w14:textId="77777777" w:rsidTr="00026A0C">
        <w:tc>
          <w:tcPr>
            <w:tcW w:w="5529" w:type="dxa"/>
            <w:gridSpan w:val="2"/>
          </w:tcPr>
          <w:p w14:paraId="3D6D3382" w14:textId="77777777" w:rsidR="003F19DE" w:rsidRPr="000F2909" w:rsidRDefault="003F19DE" w:rsidP="003F19DE">
            <w:pPr>
              <w:pStyle w:val="ListBullet"/>
              <w:numPr>
                <w:ilvl w:val="0"/>
                <w:numId w:val="194"/>
              </w:numPr>
            </w:pPr>
            <w:r w:rsidRPr="000F2909">
              <w:t>2 earthing points</w:t>
            </w:r>
          </w:p>
        </w:tc>
        <w:tc>
          <w:tcPr>
            <w:tcW w:w="3821" w:type="dxa"/>
          </w:tcPr>
          <w:p w14:paraId="215DC8F6" w14:textId="77777777" w:rsidR="003F19DE" w:rsidRPr="000F2909" w:rsidRDefault="003F19DE" w:rsidP="00026A0C"/>
        </w:tc>
      </w:tr>
      <w:tr w:rsidR="003F19DE" w:rsidRPr="000F2909" w14:paraId="758E9310" w14:textId="77777777" w:rsidTr="00026A0C">
        <w:tc>
          <w:tcPr>
            <w:tcW w:w="5529" w:type="dxa"/>
            <w:gridSpan w:val="2"/>
          </w:tcPr>
          <w:p w14:paraId="018A691B" w14:textId="77777777" w:rsidR="003F19DE" w:rsidRPr="000F2909" w:rsidRDefault="003F19DE" w:rsidP="003F19DE">
            <w:pPr>
              <w:pStyle w:val="ListBullet"/>
              <w:numPr>
                <w:ilvl w:val="0"/>
                <w:numId w:val="194"/>
              </w:numPr>
            </w:pPr>
            <w:r w:rsidRPr="000F2909">
              <w:t>Anti-vibration pads</w:t>
            </w:r>
          </w:p>
          <w:p w14:paraId="35EEEC3A" w14:textId="77777777" w:rsidR="003F19DE" w:rsidRPr="000F2909" w:rsidRDefault="003F19DE" w:rsidP="00026A0C">
            <w:pPr>
              <w:pStyle w:val="ListBullet"/>
              <w:numPr>
                <w:ilvl w:val="0"/>
                <w:numId w:val="0"/>
              </w:numPr>
              <w:ind w:left="502"/>
            </w:pPr>
          </w:p>
        </w:tc>
        <w:tc>
          <w:tcPr>
            <w:tcW w:w="3821" w:type="dxa"/>
          </w:tcPr>
          <w:p w14:paraId="29E9487C" w14:textId="77777777" w:rsidR="003F19DE" w:rsidRPr="000F2909" w:rsidRDefault="003F19DE" w:rsidP="00026A0C"/>
        </w:tc>
      </w:tr>
    </w:tbl>
    <w:p w14:paraId="79ACBABB" w14:textId="77777777" w:rsidR="003F19DE" w:rsidRPr="000F2909" w:rsidRDefault="003F19DE" w:rsidP="003F19DE">
      <w:pPr>
        <w:pStyle w:val="SECTIONHeading2"/>
        <w:numPr>
          <w:ilvl w:val="2"/>
          <w:numId w:val="168"/>
        </w:numPr>
        <w:rPr>
          <w:lang w:val="en-GB"/>
        </w:rPr>
      </w:pPr>
      <w:bookmarkStart w:id="302" w:name="_Toc63759412"/>
      <w:bookmarkStart w:id="303" w:name="_Ref62133741"/>
      <w:bookmarkStart w:id="304" w:name="_Toc64459702"/>
      <w:bookmarkStart w:id="305" w:name="_Toc64888894"/>
      <w:bookmarkStart w:id="306" w:name="_Toc120609491"/>
      <w:bookmarkEnd w:id="302"/>
      <w:r w:rsidRPr="000F2909">
        <w:rPr>
          <w:lang w:val="en-GB"/>
        </w:rPr>
        <w:t>Protection</w:t>
      </w:r>
      <w:bookmarkEnd w:id="303"/>
      <w:bookmarkEnd w:id="304"/>
      <w:bookmarkEnd w:id="305"/>
      <w:bookmarkEnd w:id="306"/>
    </w:p>
    <w:p w14:paraId="728483C1" w14:textId="77777777" w:rsidR="003F19DE" w:rsidRPr="000F2909" w:rsidRDefault="003F19DE" w:rsidP="003F19DE">
      <w:pPr>
        <w:pStyle w:val="BodyText"/>
        <w:jc w:val="both"/>
        <w:rPr>
          <w:lang w:eastAsia="en-AU"/>
        </w:rPr>
      </w:pPr>
      <w:r w:rsidRPr="000F2909">
        <w:rPr>
          <w:lang w:eastAsia="en-AU"/>
        </w:rPr>
        <w:t>RMU’s shall be provided with multifunction protection relays. The Back-protection functions will be provided by the next upstream protection device to the POC. An inter-tripping scheme between the POC point of isolation and the Solar PV incomer CB will be implemented. As a minimum the inter-tripping scheme shall provide:</w:t>
      </w:r>
    </w:p>
    <w:p w14:paraId="60BF6BA3" w14:textId="77777777" w:rsidR="003F19DE" w:rsidRPr="000F2909" w:rsidRDefault="003F19DE" w:rsidP="003F19DE">
      <w:pPr>
        <w:pStyle w:val="ListNumber"/>
        <w:numPr>
          <w:ilvl w:val="0"/>
          <w:numId w:val="191"/>
        </w:numPr>
        <w:spacing w:before="120" w:after="0"/>
      </w:pPr>
      <w:r w:rsidRPr="000F2909">
        <w:t xml:space="preserve">CB fail back up tripping and </w:t>
      </w:r>
    </w:p>
    <w:p w14:paraId="2A91350B" w14:textId="77777777" w:rsidR="003F19DE" w:rsidRPr="000F2909" w:rsidRDefault="003F19DE" w:rsidP="003F19DE">
      <w:pPr>
        <w:pStyle w:val="ListNumber"/>
        <w:numPr>
          <w:ilvl w:val="0"/>
          <w:numId w:val="191"/>
        </w:numPr>
        <w:spacing w:before="120" w:after="0"/>
      </w:pPr>
      <w:r w:rsidRPr="000F2909">
        <w:t>anti-island protection tripping</w:t>
      </w:r>
    </w:p>
    <w:p w14:paraId="1FAC9EE5" w14:textId="77777777" w:rsidR="003F19DE" w:rsidRPr="000F2909" w:rsidRDefault="003F19DE" w:rsidP="003F19DE">
      <w:pPr>
        <w:pStyle w:val="BodyText"/>
        <w:spacing w:before="120" w:after="0"/>
        <w:ind w:right="-74"/>
        <w:rPr>
          <w:lang w:eastAsia="en-AU"/>
        </w:rPr>
      </w:pPr>
      <w:r w:rsidRPr="000F2909">
        <w:rPr>
          <w:lang w:eastAsia="en-AU"/>
        </w:rPr>
        <w:t>Inter-tripping will be via a dedicated fibre optic link using Modbus TCP/IP protocols.</w:t>
      </w:r>
    </w:p>
    <w:p w14:paraId="3C587E00" w14:textId="77777777" w:rsidR="003F19DE" w:rsidRPr="000F2909" w:rsidRDefault="003F19DE" w:rsidP="003F19DE">
      <w:pPr>
        <w:pStyle w:val="BodyText"/>
        <w:spacing w:before="120" w:after="0"/>
        <w:ind w:right="-74"/>
        <w:rPr>
          <w:lang w:eastAsia="en-AU"/>
        </w:rPr>
      </w:pPr>
      <w:r w:rsidRPr="000F2909">
        <w:rPr>
          <w:lang w:eastAsia="en-AU"/>
        </w:rPr>
        <w:t>Each solar RMU shall have the following protection functions:</w:t>
      </w:r>
    </w:p>
    <w:p w14:paraId="29E6926E" w14:textId="77777777" w:rsidR="003F19DE" w:rsidRPr="000F2909" w:rsidRDefault="003F19DE" w:rsidP="003F19DE">
      <w:pPr>
        <w:pStyle w:val="ListBullet"/>
        <w:numPr>
          <w:ilvl w:val="0"/>
          <w:numId w:val="193"/>
        </w:numPr>
        <w:jc w:val="both"/>
      </w:pPr>
      <w:r w:rsidRPr="000F2909">
        <w:t>27 – Under voltage;</w:t>
      </w:r>
    </w:p>
    <w:p w14:paraId="0D8C43EE" w14:textId="77777777" w:rsidR="003F19DE" w:rsidRPr="000F2909" w:rsidRDefault="003F19DE" w:rsidP="003F19DE">
      <w:pPr>
        <w:pStyle w:val="ListBullet"/>
        <w:numPr>
          <w:ilvl w:val="0"/>
          <w:numId w:val="193"/>
        </w:numPr>
        <w:jc w:val="both"/>
      </w:pPr>
      <w:r w:rsidRPr="000F2909">
        <w:t>46 – Negative sequence;</w:t>
      </w:r>
    </w:p>
    <w:p w14:paraId="5916BD41" w14:textId="77777777" w:rsidR="003F19DE" w:rsidRPr="000F2909" w:rsidRDefault="003F19DE" w:rsidP="003F19DE">
      <w:pPr>
        <w:pStyle w:val="ListBullet"/>
        <w:numPr>
          <w:ilvl w:val="0"/>
          <w:numId w:val="193"/>
        </w:numPr>
        <w:jc w:val="both"/>
      </w:pPr>
      <w:r w:rsidRPr="000F2909">
        <w:t>50 – Instantaneous overcurrent;</w:t>
      </w:r>
    </w:p>
    <w:p w14:paraId="58673E81" w14:textId="77777777" w:rsidR="003F19DE" w:rsidRPr="000F2909" w:rsidRDefault="003F19DE" w:rsidP="003F19DE">
      <w:pPr>
        <w:pStyle w:val="ListBullet"/>
        <w:numPr>
          <w:ilvl w:val="0"/>
          <w:numId w:val="193"/>
        </w:numPr>
        <w:jc w:val="both"/>
      </w:pPr>
      <w:r w:rsidRPr="000F2909">
        <w:t>50N – Instantaneous earth fault overcurrent;</w:t>
      </w:r>
    </w:p>
    <w:p w14:paraId="0BD5B72E" w14:textId="77777777" w:rsidR="003F19DE" w:rsidRPr="000F2909" w:rsidRDefault="003F19DE" w:rsidP="003F19DE">
      <w:pPr>
        <w:pStyle w:val="ListBullet"/>
        <w:numPr>
          <w:ilvl w:val="0"/>
          <w:numId w:val="193"/>
        </w:numPr>
        <w:jc w:val="both"/>
      </w:pPr>
      <w:r w:rsidRPr="000F2909">
        <w:t>51 – Time delay overcurrent;</w:t>
      </w:r>
    </w:p>
    <w:p w14:paraId="20E10ACC" w14:textId="77777777" w:rsidR="003F19DE" w:rsidRPr="000F2909" w:rsidRDefault="003F19DE" w:rsidP="003F19DE">
      <w:pPr>
        <w:pStyle w:val="ListBullet"/>
        <w:numPr>
          <w:ilvl w:val="0"/>
          <w:numId w:val="193"/>
        </w:numPr>
        <w:jc w:val="both"/>
      </w:pPr>
      <w:r w:rsidRPr="000F2909">
        <w:t>51N – Time delay earth fault overcurrent; and</w:t>
      </w:r>
    </w:p>
    <w:p w14:paraId="7467F897" w14:textId="77777777" w:rsidR="003F19DE" w:rsidRPr="000F2909" w:rsidRDefault="003F19DE" w:rsidP="003F19DE">
      <w:pPr>
        <w:pStyle w:val="ListBullet"/>
        <w:numPr>
          <w:ilvl w:val="0"/>
          <w:numId w:val="193"/>
        </w:numPr>
        <w:jc w:val="both"/>
      </w:pPr>
      <w:r w:rsidRPr="000F2909">
        <w:t>50CBF – Circuit breaker fail.</w:t>
      </w:r>
    </w:p>
    <w:p w14:paraId="53B8B9CE" w14:textId="77777777" w:rsidR="003F19DE" w:rsidRPr="000F2909" w:rsidRDefault="003F19DE" w:rsidP="003F19DE">
      <w:pPr>
        <w:pStyle w:val="BodyText"/>
        <w:rPr>
          <w:lang w:eastAsia="en-AU"/>
        </w:rPr>
      </w:pPr>
      <w:r w:rsidRPr="000F2909">
        <w:rPr>
          <w:lang w:eastAsia="en-AU"/>
        </w:rPr>
        <w:t>The solar inverters shall be connected to the solar step up transformer. Each RMU shall have the following transformer protection functions:</w:t>
      </w:r>
    </w:p>
    <w:p w14:paraId="70BD04E6" w14:textId="77777777" w:rsidR="003F19DE" w:rsidRPr="000F2909" w:rsidRDefault="003F19DE" w:rsidP="003F19DE">
      <w:pPr>
        <w:pStyle w:val="ListBullet"/>
        <w:numPr>
          <w:ilvl w:val="0"/>
          <w:numId w:val="193"/>
        </w:numPr>
        <w:jc w:val="both"/>
      </w:pPr>
      <w:r w:rsidRPr="000F2909">
        <w:t>49 – Thermal; and</w:t>
      </w:r>
    </w:p>
    <w:p w14:paraId="569C3623" w14:textId="77777777" w:rsidR="003F19DE" w:rsidRPr="000F2909" w:rsidRDefault="003F19DE" w:rsidP="003F19DE">
      <w:pPr>
        <w:pStyle w:val="ListBullet"/>
        <w:numPr>
          <w:ilvl w:val="0"/>
          <w:numId w:val="193"/>
        </w:numPr>
        <w:jc w:val="both"/>
      </w:pPr>
      <w:r w:rsidRPr="000F2909">
        <w:t>69 – Buchholz (only if oil type transformers are used);</w:t>
      </w:r>
    </w:p>
    <w:p w14:paraId="41D5CBE9" w14:textId="77777777" w:rsidR="003F19DE" w:rsidRPr="000F2909" w:rsidRDefault="003F19DE" w:rsidP="003F19DE">
      <w:pPr>
        <w:pStyle w:val="BodyText"/>
        <w:rPr>
          <w:lang w:eastAsia="en-AU"/>
        </w:rPr>
      </w:pPr>
      <w:r w:rsidRPr="000F2909">
        <w:rPr>
          <w:lang w:eastAsia="en-AU"/>
        </w:rPr>
        <w:t>Step-up transformers. The solar inverters shall be connected to the solar step up transformer. Each RMU shall have the following transformer protection functions:</w:t>
      </w:r>
    </w:p>
    <w:p w14:paraId="41FC7266" w14:textId="77777777" w:rsidR="003F19DE" w:rsidRPr="000F2909" w:rsidRDefault="003F19DE" w:rsidP="003F19DE">
      <w:pPr>
        <w:pStyle w:val="ListBullet"/>
        <w:numPr>
          <w:ilvl w:val="0"/>
          <w:numId w:val="193"/>
        </w:numPr>
        <w:jc w:val="both"/>
      </w:pPr>
      <w:r w:rsidRPr="000F2909">
        <w:t>49 – Thermal; and</w:t>
      </w:r>
    </w:p>
    <w:p w14:paraId="0CBD9B35" w14:textId="77777777" w:rsidR="003F19DE" w:rsidRPr="000F2909" w:rsidRDefault="003F19DE" w:rsidP="003F19DE">
      <w:pPr>
        <w:pStyle w:val="ListBullet"/>
        <w:numPr>
          <w:ilvl w:val="0"/>
          <w:numId w:val="193"/>
        </w:numPr>
        <w:jc w:val="both"/>
      </w:pPr>
      <w:r w:rsidRPr="000F2909">
        <w:t>69 – Buchholz (only if oil type transformers are used);</w:t>
      </w:r>
    </w:p>
    <w:p w14:paraId="60F80629" w14:textId="77777777" w:rsidR="003F19DE" w:rsidRPr="000F2909" w:rsidRDefault="003F19DE" w:rsidP="003F19DE">
      <w:pPr>
        <w:pStyle w:val="SECTIONHeading2"/>
        <w:numPr>
          <w:ilvl w:val="2"/>
          <w:numId w:val="168"/>
        </w:numPr>
        <w:rPr>
          <w:lang w:val="en-GB"/>
        </w:rPr>
      </w:pPr>
      <w:bookmarkStart w:id="307" w:name="_Toc63759414"/>
      <w:bookmarkStart w:id="308" w:name="_Toc64459703"/>
      <w:bookmarkStart w:id="309" w:name="_Toc64888895"/>
      <w:bookmarkStart w:id="310" w:name="_Toc120609492"/>
      <w:bookmarkEnd w:id="307"/>
      <w:r w:rsidRPr="000F2909">
        <w:rPr>
          <w:lang w:val="en-GB"/>
        </w:rPr>
        <w:t>Control / Communications interface</w:t>
      </w:r>
      <w:bookmarkEnd w:id="308"/>
      <w:bookmarkEnd w:id="309"/>
      <w:bookmarkEnd w:id="310"/>
    </w:p>
    <w:p w14:paraId="26113ECB" w14:textId="74014F0A" w:rsidR="003F19DE" w:rsidRPr="000F2909" w:rsidRDefault="003F19DE" w:rsidP="003F19DE">
      <w:pPr>
        <w:pStyle w:val="BodyText"/>
        <w:jc w:val="both"/>
        <w:rPr>
          <w:lang w:eastAsia="en-AU"/>
        </w:rPr>
      </w:pPr>
      <w:r w:rsidRPr="000F2909">
        <w:rPr>
          <w:lang w:eastAsia="en-AU"/>
        </w:rPr>
        <w:t xml:space="preserve">The RMU shall interface with the PV station control system for local and remote monitoring and control. Refer to </w:t>
      </w:r>
      <w:r w:rsidRPr="000F2909">
        <w:rPr>
          <w:i/>
          <w:iCs/>
          <w:highlight w:val="lightGray"/>
          <w:lang w:eastAsia="en-AU"/>
        </w:rPr>
        <w:t xml:space="preserve">Section </w:t>
      </w:r>
      <w:r w:rsidRPr="000F2909">
        <w:rPr>
          <w:i/>
          <w:iCs/>
          <w:color w:val="2B579A"/>
          <w:highlight w:val="lightGray"/>
          <w:shd w:val="clear" w:color="auto" w:fill="E6E6E6"/>
          <w:lang w:eastAsia="en-AU"/>
        </w:rPr>
        <w:fldChar w:fldCharType="begin"/>
      </w:r>
      <w:r w:rsidRPr="000F2909">
        <w:rPr>
          <w:i/>
          <w:iCs/>
          <w:highlight w:val="lightGray"/>
          <w:lang w:eastAsia="en-AU"/>
        </w:rPr>
        <w:instrText xml:space="preserve"> REF _Ref64323590 \r \h  \* MERGEFORMAT </w:instrText>
      </w:r>
      <w:r w:rsidRPr="000F2909">
        <w:rPr>
          <w:i/>
          <w:iCs/>
          <w:color w:val="2B579A"/>
          <w:highlight w:val="lightGray"/>
          <w:shd w:val="clear" w:color="auto" w:fill="E6E6E6"/>
          <w:lang w:eastAsia="en-AU"/>
        </w:rPr>
      </w:r>
      <w:r w:rsidRPr="000F2909">
        <w:rPr>
          <w:i/>
          <w:iCs/>
          <w:color w:val="2B579A"/>
          <w:highlight w:val="lightGray"/>
          <w:shd w:val="clear" w:color="auto" w:fill="E6E6E6"/>
          <w:lang w:eastAsia="en-AU"/>
        </w:rPr>
        <w:fldChar w:fldCharType="separate"/>
      </w:r>
      <w:r w:rsidR="00F86102">
        <w:rPr>
          <w:i/>
          <w:iCs/>
          <w:highlight w:val="lightGray"/>
          <w:cs/>
          <w:lang w:eastAsia="en-AU"/>
        </w:rPr>
        <w:t>‎</w:t>
      </w:r>
      <w:r w:rsidR="00F86102">
        <w:rPr>
          <w:i/>
          <w:iCs/>
          <w:highlight w:val="lightGray"/>
          <w:lang w:eastAsia="en-AU"/>
        </w:rPr>
        <w:t>D.6</w:t>
      </w:r>
      <w:r w:rsidRPr="000F2909">
        <w:rPr>
          <w:i/>
          <w:iCs/>
          <w:color w:val="2B579A"/>
          <w:highlight w:val="lightGray"/>
          <w:shd w:val="clear" w:color="auto" w:fill="E6E6E6"/>
          <w:lang w:eastAsia="en-AU"/>
        </w:rPr>
        <w:fldChar w:fldCharType="end"/>
      </w:r>
      <w:r w:rsidRPr="000F2909">
        <w:rPr>
          <w:lang w:eastAsia="en-AU"/>
        </w:rPr>
        <w:t xml:space="preserve"> for system communication details.</w:t>
      </w:r>
    </w:p>
    <w:p w14:paraId="7EA2BACC" w14:textId="77777777" w:rsidR="003F19DE" w:rsidRPr="000F2909" w:rsidRDefault="003F19DE" w:rsidP="003F19DE">
      <w:pPr>
        <w:pStyle w:val="BodyText"/>
        <w:spacing w:before="120" w:after="0"/>
        <w:ind w:right="-74"/>
        <w:jc w:val="both"/>
        <w:rPr>
          <w:lang w:eastAsia="en-AU"/>
        </w:rPr>
      </w:pPr>
      <w:r w:rsidRPr="000F2909">
        <w:rPr>
          <w:lang w:eastAsia="en-AU"/>
        </w:rPr>
        <w:t>A locally mounted HMI shall be provided to allow full local control of the RMU and its auxiliaries. The HMI shall be mounted in a suitably weather-proof enclosure, remote from the RMU such that the Operator does not need to stand in front of the RMU during local operation of the RMU and its CB’s, isolators and earth switches. This may be consolidated with the solar farm HMI.</w:t>
      </w:r>
    </w:p>
    <w:p w14:paraId="43E52822" w14:textId="77777777" w:rsidR="003F19DE" w:rsidRPr="000F2909" w:rsidRDefault="003F19DE" w:rsidP="003F19DE">
      <w:pPr>
        <w:pStyle w:val="BodyText"/>
        <w:spacing w:before="120" w:after="0"/>
        <w:ind w:right="-74"/>
        <w:jc w:val="both"/>
        <w:rPr>
          <w:lang w:eastAsia="en-AU"/>
        </w:rPr>
      </w:pPr>
    </w:p>
    <w:p w14:paraId="49417C4A" w14:textId="77777777" w:rsidR="003F19DE" w:rsidRPr="000F2909" w:rsidRDefault="003F19DE" w:rsidP="003F19DE">
      <w:pPr>
        <w:pStyle w:val="SECTIONHeading2"/>
        <w:numPr>
          <w:ilvl w:val="2"/>
          <w:numId w:val="168"/>
        </w:numPr>
        <w:rPr>
          <w:lang w:val="en-GB"/>
        </w:rPr>
      </w:pPr>
      <w:bookmarkStart w:id="311" w:name="_Ref63333287"/>
      <w:bookmarkStart w:id="312" w:name="_Toc64459705"/>
      <w:bookmarkStart w:id="313" w:name="_Toc64888896"/>
      <w:bookmarkStart w:id="314" w:name="_Toc120609493"/>
      <w:r w:rsidRPr="000F2909">
        <w:rPr>
          <w:lang w:val="en-GB"/>
        </w:rPr>
        <w:t xml:space="preserve">Harmonic </w:t>
      </w:r>
      <w:bookmarkEnd w:id="311"/>
      <w:r w:rsidRPr="000F2909">
        <w:rPr>
          <w:lang w:val="en-GB"/>
        </w:rPr>
        <w:t>Emissions</w:t>
      </w:r>
      <w:bookmarkEnd w:id="312"/>
      <w:bookmarkEnd w:id="313"/>
      <w:bookmarkEnd w:id="314"/>
    </w:p>
    <w:p w14:paraId="7049F7D9" w14:textId="77777777" w:rsidR="003F19DE" w:rsidRPr="000F2909" w:rsidRDefault="003F19DE" w:rsidP="003F19DE">
      <w:pPr>
        <w:pStyle w:val="BodyText"/>
        <w:jc w:val="both"/>
        <w:rPr>
          <w:lang w:eastAsia="en-AU"/>
        </w:rPr>
      </w:pPr>
      <w:r w:rsidRPr="000F2909">
        <w:rPr>
          <w:lang w:eastAsia="en-AU"/>
        </w:rPr>
        <w:t xml:space="preserve">Harmonic emissions, from all PV installations in a single grid under this project combined, must not contribute more than 10% of the planning limits established in the </w:t>
      </w:r>
      <w:r w:rsidRPr="000F2909">
        <w:rPr>
          <w:i/>
          <w:iCs/>
          <w:lang w:eastAsia="en-AU"/>
        </w:rPr>
        <w:t>IEC 61000-3.12</w:t>
      </w:r>
      <w:r w:rsidRPr="000F2909">
        <w:rPr>
          <w:lang w:eastAsia="en-AU"/>
        </w:rPr>
        <w:t>.</w:t>
      </w:r>
    </w:p>
    <w:p w14:paraId="60B63F49" w14:textId="77777777" w:rsidR="003F19DE" w:rsidRPr="000F2909" w:rsidRDefault="003F19DE" w:rsidP="003F19DE">
      <w:pPr>
        <w:pStyle w:val="BodyText"/>
        <w:jc w:val="both"/>
        <w:rPr>
          <w:lang w:eastAsia="en-AU"/>
        </w:rPr>
      </w:pPr>
    </w:p>
    <w:p w14:paraId="4AA6AC4F" w14:textId="77777777" w:rsidR="003F19DE" w:rsidRPr="000F2909" w:rsidRDefault="003F19DE" w:rsidP="003F19DE">
      <w:pPr>
        <w:pStyle w:val="SECTIONHeading2"/>
        <w:numPr>
          <w:ilvl w:val="2"/>
          <w:numId w:val="168"/>
        </w:numPr>
        <w:rPr>
          <w:lang w:val="en-GB"/>
        </w:rPr>
      </w:pPr>
      <w:bookmarkStart w:id="315" w:name="_Toc64459706"/>
      <w:bookmarkStart w:id="316" w:name="_Toc64888897"/>
      <w:bookmarkStart w:id="317" w:name="_Toc120609494"/>
      <w:r w:rsidRPr="000F2909">
        <w:rPr>
          <w:lang w:val="en-GB"/>
        </w:rPr>
        <w:t>Earthing</w:t>
      </w:r>
      <w:bookmarkEnd w:id="315"/>
      <w:bookmarkEnd w:id="316"/>
      <w:bookmarkEnd w:id="317"/>
    </w:p>
    <w:p w14:paraId="772D35E7" w14:textId="77777777" w:rsidR="003F19DE" w:rsidRPr="000F2909" w:rsidRDefault="003F19DE" w:rsidP="003F19DE">
      <w:pPr>
        <w:pStyle w:val="BodyText"/>
        <w:jc w:val="both"/>
      </w:pPr>
      <w:r w:rsidRPr="000F2909">
        <w:t xml:space="preserve">The solar site earthing must ensure the safety of all personnel and equipment under all normal and abnormal operating conditions and all fault conditions. </w:t>
      </w:r>
    </w:p>
    <w:p w14:paraId="1C79CBA4" w14:textId="77777777" w:rsidR="003F19DE" w:rsidRPr="000F2909" w:rsidRDefault="003F19DE" w:rsidP="003F19DE">
      <w:pPr>
        <w:pStyle w:val="BodyText"/>
        <w:spacing w:before="120" w:after="0"/>
        <w:ind w:right="-74"/>
        <w:jc w:val="both"/>
        <w:rPr>
          <w:lang w:eastAsia="en-AU"/>
        </w:rPr>
      </w:pPr>
      <w:r w:rsidRPr="000F2909">
        <w:rPr>
          <w:lang w:eastAsia="en-AU"/>
        </w:rPr>
        <w:t xml:space="preserve">General earthing shall be according to the Utility Regulatory Authority (URA) Installation Standards and IEC standards as listed in </w:t>
      </w:r>
      <w:r w:rsidRPr="000F2909">
        <w:rPr>
          <w:i/>
          <w:iCs/>
          <w:highlight w:val="lightGray"/>
          <w:lang w:eastAsia="en-AU"/>
        </w:rPr>
        <w:t>Section D.8</w:t>
      </w:r>
      <w:r w:rsidRPr="000F2909">
        <w:rPr>
          <w:i/>
          <w:iCs/>
          <w:lang w:eastAsia="en-AU"/>
        </w:rPr>
        <w:t>.</w:t>
      </w:r>
      <w:r w:rsidRPr="000F2909">
        <w:rPr>
          <w:lang w:eastAsia="en-AU"/>
        </w:rPr>
        <w:t>, and shall include the following:</w:t>
      </w:r>
    </w:p>
    <w:p w14:paraId="07861BA3" w14:textId="77777777" w:rsidR="003F19DE" w:rsidRPr="000F2909" w:rsidRDefault="003F19DE" w:rsidP="003F19DE">
      <w:pPr>
        <w:pStyle w:val="ListBullet"/>
        <w:numPr>
          <w:ilvl w:val="0"/>
          <w:numId w:val="193"/>
        </w:numPr>
        <w:jc w:val="both"/>
      </w:pPr>
      <w:r w:rsidRPr="000F2909">
        <w:t>PV Module to structure frame;</w:t>
      </w:r>
    </w:p>
    <w:p w14:paraId="3EDEF383" w14:textId="77777777" w:rsidR="003F19DE" w:rsidRPr="000F2909" w:rsidRDefault="003F19DE" w:rsidP="003F19DE">
      <w:pPr>
        <w:pStyle w:val="ListBullet"/>
        <w:numPr>
          <w:ilvl w:val="0"/>
          <w:numId w:val="193"/>
        </w:numPr>
        <w:jc w:val="both"/>
      </w:pPr>
      <w:r w:rsidRPr="000F2909">
        <w:t>PV arrays;</w:t>
      </w:r>
    </w:p>
    <w:p w14:paraId="0A30C461" w14:textId="77777777" w:rsidR="003F19DE" w:rsidRPr="000F2909" w:rsidRDefault="003F19DE" w:rsidP="003F19DE">
      <w:pPr>
        <w:pStyle w:val="ListBullet"/>
        <w:numPr>
          <w:ilvl w:val="0"/>
          <w:numId w:val="193"/>
        </w:numPr>
        <w:jc w:val="both"/>
      </w:pPr>
      <w:r w:rsidRPr="000F2909">
        <w:t>DC electrical system;</w:t>
      </w:r>
    </w:p>
    <w:p w14:paraId="0BEA8446" w14:textId="77777777" w:rsidR="003F19DE" w:rsidRPr="000F2909" w:rsidRDefault="003F19DE" w:rsidP="003F19DE">
      <w:pPr>
        <w:pStyle w:val="ListBullet"/>
        <w:numPr>
          <w:ilvl w:val="0"/>
          <w:numId w:val="193"/>
        </w:numPr>
        <w:jc w:val="both"/>
      </w:pPr>
      <w:r w:rsidRPr="000F2909">
        <w:t>PCU earthing;</w:t>
      </w:r>
    </w:p>
    <w:p w14:paraId="3EE12C66" w14:textId="77777777" w:rsidR="003F19DE" w:rsidRPr="000F2909" w:rsidRDefault="003F19DE" w:rsidP="003F19DE">
      <w:pPr>
        <w:pStyle w:val="ListBullet"/>
        <w:numPr>
          <w:ilvl w:val="0"/>
          <w:numId w:val="193"/>
        </w:numPr>
        <w:jc w:val="both"/>
      </w:pPr>
      <w:r w:rsidRPr="000F2909">
        <w:t>Transformers and Neutral points;</w:t>
      </w:r>
    </w:p>
    <w:p w14:paraId="5F711D05" w14:textId="77777777" w:rsidR="003F19DE" w:rsidRPr="000F2909" w:rsidRDefault="003F19DE" w:rsidP="003F19DE">
      <w:pPr>
        <w:pStyle w:val="ListBullet"/>
        <w:numPr>
          <w:ilvl w:val="0"/>
          <w:numId w:val="193"/>
        </w:numPr>
        <w:jc w:val="both"/>
      </w:pPr>
      <w:r w:rsidRPr="000F2909">
        <w:t>Fencing;</w:t>
      </w:r>
    </w:p>
    <w:p w14:paraId="11732C19" w14:textId="77777777" w:rsidR="003F19DE" w:rsidRPr="000F2909" w:rsidRDefault="003F19DE" w:rsidP="003F19DE">
      <w:pPr>
        <w:pStyle w:val="ListBullet"/>
        <w:numPr>
          <w:ilvl w:val="0"/>
          <w:numId w:val="193"/>
        </w:numPr>
        <w:jc w:val="both"/>
      </w:pPr>
      <w:r w:rsidRPr="000F2909">
        <w:t>Platforms and handrails and</w:t>
      </w:r>
    </w:p>
    <w:p w14:paraId="0A6F8869" w14:textId="77777777" w:rsidR="003F19DE" w:rsidRPr="000F2909" w:rsidRDefault="003F19DE" w:rsidP="003F19DE">
      <w:pPr>
        <w:pStyle w:val="ListBullet"/>
        <w:numPr>
          <w:ilvl w:val="0"/>
          <w:numId w:val="193"/>
        </w:numPr>
        <w:jc w:val="both"/>
      </w:pPr>
      <w:r w:rsidRPr="000F2909">
        <w:t>Buildings/enclosures.</w:t>
      </w:r>
    </w:p>
    <w:p w14:paraId="73D0E900" w14:textId="77777777" w:rsidR="003F19DE" w:rsidRPr="000F2909" w:rsidRDefault="003F19DE" w:rsidP="003F19DE">
      <w:pPr>
        <w:pStyle w:val="ListBullet"/>
        <w:numPr>
          <w:ilvl w:val="0"/>
          <w:numId w:val="0"/>
        </w:numPr>
        <w:ind w:left="567"/>
      </w:pPr>
    </w:p>
    <w:p w14:paraId="3087A26E" w14:textId="77777777" w:rsidR="003F19DE" w:rsidRPr="000F2909" w:rsidRDefault="003F19DE" w:rsidP="003F19DE">
      <w:pPr>
        <w:pStyle w:val="MW-Bullet1"/>
        <w:jc w:val="both"/>
        <w:rPr>
          <w:rFonts w:ascii="Times New Roman" w:hAnsi="Times New Roman"/>
          <w:sz w:val="24"/>
          <w:szCs w:val="24"/>
          <w:lang w:val="en-GB"/>
        </w:rPr>
      </w:pPr>
      <w:r w:rsidRPr="000F2909">
        <w:rPr>
          <w:rFonts w:ascii="Times New Roman" w:hAnsi="Times New Roman"/>
          <w:sz w:val="24"/>
          <w:szCs w:val="24"/>
          <w:lang w:val="en-GB"/>
        </w:rPr>
        <w:t>Particular attention shall be given to:</w:t>
      </w:r>
    </w:p>
    <w:p w14:paraId="5E6F327F" w14:textId="77777777" w:rsidR="003F19DE" w:rsidRPr="000F2909" w:rsidRDefault="003F19DE" w:rsidP="003F19DE">
      <w:pPr>
        <w:pStyle w:val="ListBullet"/>
        <w:numPr>
          <w:ilvl w:val="0"/>
          <w:numId w:val="193"/>
        </w:numPr>
        <w:jc w:val="both"/>
      </w:pPr>
      <w:r w:rsidRPr="000F2909">
        <w:t>Achieving low-resistance connections that are resistant to degradation at all locations where grounding conductors or rods are bonded together</w:t>
      </w:r>
    </w:p>
    <w:p w14:paraId="6AF1187D" w14:textId="77777777" w:rsidR="003F19DE" w:rsidRPr="000F2909" w:rsidRDefault="003F19DE" w:rsidP="003F19DE">
      <w:pPr>
        <w:pStyle w:val="ListBullet"/>
        <w:numPr>
          <w:ilvl w:val="0"/>
          <w:numId w:val="193"/>
        </w:numPr>
        <w:jc w:val="both"/>
      </w:pPr>
      <w:r w:rsidRPr="000F2909">
        <w:t>Achieving the best possible contact with earth</w:t>
      </w:r>
    </w:p>
    <w:p w14:paraId="3E4551E5" w14:textId="77777777" w:rsidR="003F19DE" w:rsidRPr="000F2909" w:rsidRDefault="003F19DE" w:rsidP="003F19DE">
      <w:pPr>
        <w:pStyle w:val="ListBullet"/>
        <w:numPr>
          <w:ilvl w:val="0"/>
          <w:numId w:val="193"/>
        </w:numPr>
        <w:jc w:val="both"/>
      </w:pPr>
      <w:r w:rsidRPr="000F2909">
        <w:t xml:space="preserve">Verifications through tests that all electrical bonding within the grounding system has been properly affected </w:t>
      </w:r>
    </w:p>
    <w:p w14:paraId="046399FC" w14:textId="77777777" w:rsidR="003F19DE" w:rsidRPr="000F2909" w:rsidRDefault="003F19DE" w:rsidP="003F19DE">
      <w:pPr>
        <w:pStyle w:val="BodyText"/>
        <w:jc w:val="both"/>
      </w:pPr>
      <w:r w:rsidRPr="000F2909">
        <w:t xml:space="preserve">The design calculations shall include any area of the PV array exposed to step, touch and transfer potentials induced by earth potential rise, low frequency induction as well as electromagnetic and electric fields for the installation. </w:t>
      </w:r>
    </w:p>
    <w:p w14:paraId="7C16F936" w14:textId="4D2AADE6" w:rsidR="003F19DE" w:rsidRPr="000F2909" w:rsidRDefault="003F19DE" w:rsidP="003F19DE">
      <w:pPr>
        <w:pStyle w:val="BodyText"/>
        <w:spacing w:before="120" w:after="0"/>
        <w:ind w:right="-74"/>
        <w:jc w:val="both"/>
      </w:pPr>
      <w:r w:rsidRPr="000F2909">
        <w:t xml:space="preserve">The LV/HV transformer earthing design is to use a common LV/HV grid. The design is to </w:t>
      </w:r>
      <w:r w:rsidR="00951417" w:rsidRPr="000F2909">
        <w:t>consider</w:t>
      </w:r>
      <w:r w:rsidRPr="000F2909">
        <w:t>:</w:t>
      </w:r>
    </w:p>
    <w:p w14:paraId="18639451" w14:textId="77777777" w:rsidR="003F19DE" w:rsidRPr="000F2909" w:rsidRDefault="003F19DE" w:rsidP="003F19DE">
      <w:pPr>
        <w:pStyle w:val="ListBullet"/>
        <w:numPr>
          <w:ilvl w:val="0"/>
          <w:numId w:val="193"/>
        </w:numPr>
        <w:jc w:val="both"/>
      </w:pPr>
      <w:r w:rsidRPr="000F2909">
        <w:t xml:space="preserve">The touch voltages limits for any local pipes as specified in </w:t>
      </w:r>
      <w:r w:rsidRPr="000F2909">
        <w:rPr>
          <w:i/>
          <w:iCs/>
        </w:rPr>
        <w:t>AS 4853.</w:t>
      </w:r>
    </w:p>
    <w:p w14:paraId="3F3D991B" w14:textId="77777777" w:rsidR="003F19DE" w:rsidRPr="000F2909" w:rsidRDefault="003F19DE" w:rsidP="003F19DE">
      <w:pPr>
        <w:pStyle w:val="ListBullet"/>
        <w:numPr>
          <w:ilvl w:val="0"/>
          <w:numId w:val="193"/>
        </w:numPr>
        <w:jc w:val="both"/>
      </w:pPr>
      <w:r w:rsidRPr="000F2909">
        <w:t>The EPR transferred to the solar power station on an 11-kV earth fault.</w:t>
      </w:r>
    </w:p>
    <w:p w14:paraId="392764B2" w14:textId="77777777" w:rsidR="003F19DE" w:rsidRPr="000F2909" w:rsidRDefault="003F19DE" w:rsidP="003F19DE">
      <w:pPr>
        <w:pStyle w:val="ListBullet"/>
        <w:numPr>
          <w:ilvl w:val="0"/>
          <w:numId w:val="0"/>
        </w:numPr>
        <w:ind w:left="567"/>
      </w:pPr>
    </w:p>
    <w:p w14:paraId="374EC9DF" w14:textId="77777777" w:rsidR="003F19DE" w:rsidRPr="000F2909" w:rsidRDefault="003F19DE" w:rsidP="003F19DE">
      <w:pPr>
        <w:pStyle w:val="SECTIONHeading2"/>
        <w:numPr>
          <w:ilvl w:val="2"/>
          <w:numId w:val="168"/>
        </w:numPr>
        <w:rPr>
          <w:lang w:val="en-GB"/>
        </w:rPr>
      </w:pPr>
      <w:bookmarkStart w:id="318" w:name="_Toc64459718"/>
      <w:bookmarkStart w:id="319" w:name="_Toc64888898"/>
      <w:bookmarkStart w:id="320" w:name="_Toc120609495"/>
      <w:bookmarkStart w:id="321" w:name="_Toc64459707"/>
      <w:r w:rsidRPr="000F2909">
        <w:rPr>
          <w:lang w:val="en-GB"/>
        </w:rPr>
        <w:t>Engineering studies</w:t>
      </w:r>
      <w:bookmarkEnd w:id="318"/>
      <w:bookmarkEnd w:id="319"/>
      <w:bookmarkEnd w:id="320"/>
    </w:p>
    <w:p w14:paraId="64A3353E" w14:textId="77777777" w:rsidR="003F19DE" w:rsidRPr="000F2909" w:rsidRDefault="003F19DE" w:rsidP="003F19DE">
      <w:pPr>
        <w:pStyle w:val="BodyText"/>
        <w:rPr>
          <w:rFonts w:eastAsiaTheme="minorHAnsi"/>
          <w:lang w:eastAsia="en-AU"/>
        </w:rPr>
      </w:pPr>
      <w:r w:rsidRPr="000F2909">
        <w:rPr>
          <w:lang w:eastAsia="en-AU"/>
        </w:rPr>
        <w:t>The Solar PV design process will produce the following, minimum set, of detail design reports to support the solar PV station electrical connection design:</w:t>
      </w:r>
    </w:p>
    <w:p w14:paraId="643E856E" w14:textId="77777777" w:rsidR="003F19DE" w:rsidRPr="000F2909" w:rsidRDefault="003F19DE" w:rsidP="003F19DE">
      <w:pPr>
        <w:pStyle w:val="Header"/>
        <w:numPr>
          <w:ilvl w:val="0"/>
          <w:numId w:val="222"/>
        </w:numPr>
        <w:spacing w:before="120" w:after="0"/>
        <w:rPr>
          <w:sz w:val="24"/>
        </w:rPr>
      </w:pPr>
      <w:r w:rsidRPr="000F2909">
        <w:rPr>
          <w:sz w:val="24"/>
        </w:rPr>
        <w:t>Power system studies including but not limited to the following:</w:t>
      </w:r>
    </w:p>
    <w:p w14:paraId="4D91BB1B" w14:textId="77777777" w:rsidR="003F19DE" w:rsidRPr="000F2909" w:rsidRDefault="003F19DE" w:rsidP="003F19DE">
      <w:pPr>
        <w:pStyle w:val="ListNumber2"/>
        <w:numPr>
          <w:ilvl w:val="1"/>
          <w:numId w:val="188"/>
        </w:numPr>
        <w:spacing w:before="120" w:after="0"/>
        <w:contextualSpacing w:val="0"/>
      </w:pPr>
      <w:r w:rsidRPr="000F2909">
        <w:t>Short-circuit analysis, minimum and maximum fault levels and locations;</w:t>
      </w:r>
    </w:p>
    <w:p w14:paraId="6AC3D518" w14:textId="77777777" w:rsidR="003F19DE" w:rsidRPr="000F2909" w:rsidRDefault="003F19DE" w:rsidP="003F19DE">
      <w:pPr>
        <w:pStyle w:val="ListNumber2"/>
        <w:numPr>
          <w:ilvl w:val="1"/>
          <w:numId w:val="188"/>
        </w:numPr>
        <w:spacing w:before="120" w:after="0"/>
        <w:contextualSpacing w:val="0"/>
      </w:pPr>
      <w:r w:rsidRPr="000F2909">
        <w:t>Load flow;</w:t>
      </w:r>
    </w:p>
    <w:p w14:paraId="75D2F533" w14:textId="77777777" w:rsidR="003F19DE" w:rsidRPr="000F2909" w:rsidRDefault="003F19DE" w:rsidP="003F19DE">
      <w:pPr>
        <w:pStyle w:val="ListNumber2"/>
        <w:numPr>
          <w:ilvl w:val="1"/>
          <w:numId w:val="188"/>
        </w:numPr>
        <w:spacing w:before="120" w:after="0"/>
        <w:contextualSpacing w:val="0"/>
      </w:pPr>
      <w:r w:rsidRPr="000F2909">
        <w:t>System stability (Voltage &amp; Frequency transients);</w:t>
      </w:r>
    </w:p>
    <w:p w14:paraId="39158C8E" w14:textId="77777777" w:rsidR="003F19DE" w:rsidRPr="000F2909" w:rsidRDefault="003F19DE" w:rsidP="003F19DE">
      <w:pPr>
        <w:pStyle w:val="ListNumber2"/>
        <w:numPr>
          <w:ilvl w:val="1"/>
          <w:numId w:val="188"/>
        </w:numPr>
        <w:spacing w:before="120" w:after="0"/>
        <w:contextualSpacing w:val="0"/>
      </w:pPr>
      <w:r w:rsidRPr="000F2909">
        <w:t>Ramping on/off requirements; and</w:t>
      </w:r>
    </w:p>
    <w:p w14:paraId="0ABDF423" w14:textId="77777777" w:rsidR="003F19DE" w:rsidRPr="000F2909" w:rsidRDefault="003F19DE" w:rsidP="003F19DE">
      <w:pPr>
        <w:pStyle w:val="ListNumber2"/>
        <w:numPr>
          <w:ilvl w:val="1"/>
          <w:numId w:val="188"/>
        </w:numPr>
        <w:spacing w:before="120" w:after="0"/>
        <w:contextualSpacing w:val="0"/>
      </w:pPr>
      <w:r w:rsidRPr="000F2909">
        <w:t>Insulation co-ordination and lightning mitigation</w:t>
      </w:r>
    </w:p>
    <w:p w14:paraId="344BA04F" w14:textId="77777777" w:rsidR="003F19DE" w:rsidRPr="000F2909" w:rsidRDefault="003F19DE" w:rsidP="003F19DE">
      <w:pPr>
        <w:pStyle w:val="ListNumber2"/>
        <w:numPr>
          <w:ilvl w:val="1"/>
          <w:numId w:val="188"/>
        </w:numPr>
        <w:spacing w:before="120" w:after="0"/>
        <w:contextualSpacing w:val="0"/>
      </w:pPr>
      <w:r w:rsidRPr="000F2909">
        <w:t>Arc fault levels;</w:t>
      </w:r>
    </w:p>
    <w:p w14:paraId="5451B603" w14:textId="77777777" w:rsidR="003F19DE" w:rsidRPr="000F2909" w:rsidRDefault="003F19DE" w:rsidP="003F19DE">
      <w:pPr>
        <w:pStyle w:val="ListNumber2"/>
        <w:numPr>
          <w:ilvl w:val="1"/>
          <w:numId w:val="188"/>
        </w:numPr>
        <w:spacing w:before="120" w:after="0"/>
        <w:contextualSpacing w:val="0"/>
      </w:pPr>
      <w:r w:rsidRPr="000F2909">
        <w:t>Harmonic response – injection levels to 99</w:t>
      </w:r>
      <w:r w:rsidRPr="000F2909">
        <w:rPr>
          <w:vertAlign w:val="superscript"/>
        </w:rPr>
        <w:t>th</w:t>
      </w:r>
      <w:r w:rsidRPr="000F2909">
        <w:t xml:space="preserve"> order</w:t>
      </w:r>
    </w:p>
    <w:p w14:paraId="5DC07D96" w14:textId="77777777" w:rsidR="003F19DE" w:rsidRPr="000F2909" w:rsidRDefault="003F19DE" w:rsidP="003F19DE">
      <w:pPr>
        <w:pStyle w:val="ListNumber2"/>
        <w:numPr>
          <w:ilvl w:val="1"/>
          <w:numId w:val="188"/>
        </w:numPr>
        <w:spacing w:before="120" w:after="0"/>
        <w:contextualSpacing w:val="0"/>
      </w:pPr>
      <w:r w:rsidRPr="000F2909">
        <w:t>Flicker levels</w:t>
      </w:r>
    </w:p>
    <w:p w14:paraId="3C9EBDEE" w14:textId="77777777" w:rsidR="003F19DE" w:rsidRPr="000F2909" w:rsidRDefault="003F19DE" w:rsidP="003F19DE">
      <w:pPr>
        <w:pStyle w:val="ListNumber"/>
        <w:numPr>
          <w:ilvl w:val="0"/>
          <w:numId w:val="188"/>
        </w:numPr>
        <w:spacing w:before="120" w:after="0"/>
      </w:pPr>
      <w:r w:rsidRPr="000F2909">
        <w:t>Protection study that documents:</w:t>
      </w:r>
    </w:p>
    <w:p w14:paraId="30E93684" w14:textId="77777777" w:rsidR="003F19DE" w:rsidRPr="000F2909" w:rsidRDefault="003F19DE" w:rsidP="003F19DE">
      <w:pPr>
        <w:pStyle w:val="ListNumber2"/>
        <w:numPr>
          <w:ilvl w:val="1"/>
          <w:numId w:val="188"/>
        </w:numPr>
        <w:spacing w:before="120" w:after="0"/>
        <w:contextualSpacing w:val="0"/>
      </w:pPr>
      <w:r w:rsidRPr="000F2909">
        <w:t xml:space="preserve">All protection devices and schemes; </w:t>
      </w:r>
    </w:p>
    <w:p w14:paraId="7DDD44BC" w14:textId="77777777" w:rsidR="003F19DE" w:rsidRPr="000F2909" w:rsidRDefault="003F19DE" w:rsidP="003F19DE">
      <w:pPr>
        <w:pStyle w:val="ListNumber2"/>
        <w:numPr>
          <w:ilvl w:val="1"/>
          <w:numId w:val="188"/>
        </w:numPr>
        <w:spacing w:before="120" w:after="0"/>
        <w:contextualSpacing w:val="0"/>
      </w:pPr>
      <w:r w:rsidRPr="000F2909">
        <w:t>Protection coordination with upstream devices;</w:t>
      </w:r>
    </w:p>
    <w:p w14:paraId="2CA2D7E2" w14:textId="77777777" w:rsidR="003F19DE" w:rsidRPr="000F2909" w:rsidRDefault="003F19DE" w:rsidP="003F19DE">
      <w:pPr>
        <w:pStyle w:val="ListNumber2"/>
        <w:numPr>
          <w:ilvl w:val="1"/>
          <w:numId w:val="188"/>
        </w:numPr>
        <w:spacing w:before="120" w:after="0"/>
        <w:contextualSpacing w:val="0"/>
      </w:pPr>
      <w:r w:rsidRPr="000F2909">
        <w:t>CT and VT sizing calculations.</w:t>
      </w:r>
    </w:p>
    <w:p w14:paraId="7E40CF0A" w14:textId="77777777" w:rsidR="003F19DE" w:rsidRPr="000F2909" w:rsidRDefault="003F19DE" w:rsidP="003F19DE">
      <w:pPr>
        <w:pStyle w:val="ListNumber"/>
        <w:numPr>
          <w:ilvl w:val="0"/>
          <w:numId w:val="188"/>
        </w:numPr>
        <w:spacing w:before="120" w:after="0"/>
      </w:pPr>
      <w:r w:rsidRPr="000F2909">
        <w:t>Earthing study documenting:</w:t>
      </w:r>
    </w:p>
    <w:p w14:paraId="1753BFF3" w14:textId="77777777" w:rsidR="003F19DE" w:rsidRPr="000F2909" w:rsidRDefault="003F19DE" w:rsidP="003F19DE">
      <w:pPr>
        <w:pStyle w:val="ListNumber2"/>
        <w:numPr>
          <w:ilvl w:val="1"/>
          <w:numId w:val="188"/>
        </w:numPr>
        <w:spacing w:before="120" w:after="0"/>
        <w:contextualSpacing w:val="0"/>
      </w:pPr>
      <w:r w:rsidRPr="000F2909">
        <w:t>Reporting site resistivity levels</w:t>
      </w:r>
    </w:p>
    <w:p w14:paraId="02F796F0" w14:textId="77777777" w:rsidR="003F19DE" w:rsidRPr="000F2909" w:rsidRDefault="003F19DE" w:rsidP="003F19DE">
      <w:pPr>
        <w:pStyle w:val="ListNumber2"/>
        <w:numPr>
          <w:ilvl w:val="1"/>
          <w:numId w:val="188"/>
        </w:numPr>
        <w:spacing w:before="120" w:after="0"/>
        <w:contextualSpacing w:val="0"/>
      </w:pPr>
      <w:r w:rsidRPr="000F2909">
        <w:t>Expected EPR contours at each site</w:t>
      </w:r>
    </w:p>
    <w:p w14:paraId="6F661781" w14:textId="77777777" w:rsidR="003F19DE" w:rsidRPr="000F2909" w:rsidRDefault="003F19DE" w:rsidP="003F19DE">
      <w:pPr>
        <w:pStyle w:val="ListNumber2"/>
        <w:numPr>
          <w:ilvl w:val="1"/>
          <w:numId w:val="188"/>
        </w:numPr>
        <w:spacing w:before="120" w:after="0"/>
        <w:contextualSpacing w:val="0"/>
      </w:pPr>
      <w:r w:rsidRPr="000F2909">
        <w:t>Earthing system design methodology</w:t>
      </w:r>
    </w:p>
    <w:p w14:paraId="3AA0910C" w14:textId="77777777" w:rsidR="003F19DE" w:rsidRPr="000F2909" w:rsidRDefault="003F19DE" w:rsidP="003F19DE">
      <w:pPr>
        <w:pStyle w:val="ListNumber2"/>
        <w:numPr>
          <w:ilvl w:val="1"/>
          <w:numId w:val="188"/>
        </w:numPr>
        <w:spacing w:before="120" w:after="0"/>
        <w:contextualSpacing w:val="0"/>
      </w:pPr>
      <w:r w:rsidRPr="000F2909">
        <w:t>Recommend mitigation / grid design</w:t>
      </w:r>
    </w:p>
    <w:p w14:paraId="3CE95A64" w14:textId="77777777" w:rsidR="003F19DE" w:rsidRPr="000F2909" w:rsidRDefault="003F19DE" w:rsidP="003F19DE">
      <w:pPr>
        <w:pStyle w:val="ListNumber"/>
        <w:numPr>
          <w:ilvl w:val="0"/>
          <w:numId w:val="188"/>
        </w:numPr>
        <w:spacing w:before="120" w:after="0"/>
      </w:pPr>
      <w:r w:rsidRPr="000F2909">
        <w:t>Cable sizing report documenting:</w:t>
      </w:r>
    </w:p>
    <w:p w14:paraId="5F3D90C8" w14:textId="77777777" w:rsidR="003F19DE" w:rsidRPr="000F2909" w:rsidRDefault="003F19DE" w:rsidP="003F19DE">
      <w:pPr>
        <w:pStyle w:val="ListNumber2"/>
        <w:numPr>
          <w:ilvl w:val="1"/>
          <w:numId w:val="188"/>
        </w:numPr>
        <w:spacing w:before="120" w:after="0"/>
        <w:contextualSpacing w:val="0"/>
      </w:pPr>
      <w:r w:rsidRPr="000F2909">
        <w:t>Soil thermal resistivity reports</w:t>
      </w:r>
    </w:p>
    <w:p w14:paraId="57E83C6B" w14:textId="77777777" w:rsidR="003F19DE" w:rsidRPr="000F2909" w:rsidRDefault="003F19DE" w:rsidP="003F19DE">
      <w:pPr>
        <w:pStyle w:val="ListNumber2"/>
        <w:numPr>
          <w:ilvl w:val="1"/>
          <w:numId w:val="188"/>
        </w:numPr>
        <w:spacing w:before="120" w:after="0"/>
        <w:contextualSpacing w:val="0"/>
      </w:pPr>
      <w:r w:rsidRPr="000F2909">
        <w:t>HV and LV AC cable Sizing calculations (capacity, voltage drop, fault capacity, design assumptions, losses etc.)</w:t>
      </w:r>
    </w:p>
    <w:p w14:paraId="0362C711" w14:textId="77777777" w:rsidR="003F19DE" w:rsidRPr="000F2909" w:rsidRDefault="003F19DE" w:rsidP="003F19DE">
      <w:pPr>
        <w:pStyle w:val="ListNumber2"/>
        <w:numPr>
          <w:ilvl w:val="1"/>
          <w:numId w:val="188"/>
        </w:numPr>
        <w:spacing w:before="120" w:after="0"/>
        <w:contextualSpacing w:val="0"/>
      </w:pPr>
      <w:r w:rsidRPr="000F2909">
        <w:t>DC Cable Sizing calculations (capacity, voltage drop, fault capacity, design assumptions, losses etc.)</w:t>
      </w:r>
    </w:p>
    <w:p w14:paraId="7F7B83C1" w14:textId="77777777" w:rsidR="003F19DE" w:rsidRPr="000F2909" w:rsidRDefault="003F19DE" w:rsidP="003F19DE">
      <w:pPr>
        <w:pStyle w:val="ListNumber2"/>
        <w:numPr>
          <w:ilvl w:val="1"/>
          <w:numId w:val="188"/>
        </w:numPr>
        <w:spacing w:before="120" w:after="0"/>
        <w:contextualSpacing w:val="0"/>
      </w:pPr>
      <w:r w:rsidRPr="000F2909">
        <w:t>HV and LV Cable trench design parameters</w:t>
      </w:r>
    </w:p>
    <w:p w14:paraId="407A863D" w14:textId="77777777" w:rsidR="003F19DE" w:rsidRPr="000F2909" w:rsidRDefault="003F19DE" w:rsidP="003F19DE">
      <w:pPr>
        <w:pStyle w:val="ListNumber2"/>
        <w:numPr>
          <w:ilvl w:val="0"/>
          <w:numId w:val="0"/>
        </w:numPr>
        <w:spacing w:before="120" w:after="0"/>
        <w:ind w:left="1134"/>
        <w:contextualSpacing w:val="0"/>
      </w:pPr>
    </w:p>
    <w:p w14:paraId="377CA734" w14:textId="77777777" w:rsidR="003F19DE" w:rsidRPr="000F2909" w:rsidRDefault="003F19DE" w:rsidP="003F19DE">
      <w:pPr>
        <w:pStyle w:val="ListNumber2"/>
        <w:numPr>
          <w:ilvl w:val="0"/>
          <w:numId w:val="0"/>
        </w:numPr>
        <w:spacing w:before="120" w:after="0"/>
        <w:ind w:left="1134"/>
        <w:contextualSpacing w:val="0"/>
      </w:pPr>
    </w:p>
    <w:p w14:paraId="442755F3" w14:textId="77777777" w:rsidR="003F19DE" w:rsidRPr="000F2909" w:rsidRDefault="003F19DE" w:rsidP="003F19DE">
      <w:pPr>
        <w:pStyle w:val="ListNumber2"/>
        <w:numPr>
          <w:ilvl w:val="0"/>
          <w:numId w:val="0"/>
        </w:numPr>
        <w:spacing w:before="120" w:after="0"/>
        <w:ind w:left="1134"/>
        <w:contextualSpacing w:val="0"/>
      </w:pPr>
    </w:p>
    <w:p w14:paraId="34191FDF" w14:textId="77777777" w:rsidR="003F19DE" w:rsidRPr="000F2909" w:rsidRDefault="003F19DE" w:rsidP="003F19DE">
      <w:pPr>
        <w:pStyle w:val="ListNumber2"/>
        <w:numPr>
          <w:ilvl w:val="0"/>
          <w:numId w:val="0"/>
        </w:numPr>
        <w:spacing w:before="120" w:after="0"/>
        <w:ind w:left="1134"/>
        <w:contextualSpacing w:val="0"/>
      </w:pPr>
    </w:p>
    <w:p w14:paraId="42E88AA0" w14:textId="77777777" w:rsidR="003F19DE" w:rsidRPr="000F2909" w:rsidRDefault="003F19DE" w:rsidP="003F19DE">
      <w:pPr>
        <w:pStyle w:val="ListNumber2"/>
        <w:numPr>
          <w:ilvl w:val="0"/>
          <w:numId w:val="0"/>
        </w:numPr>
        <w:spacing w:before="120" w:after="0"/>
        <w:ind w:left="1134"/>
        <w:contextualSpacing w:val="0"/>
      </w:pPr>
    </w:p>
    <w:p w14:paraId="6E1AE314" w14:textId="77777777" w:rsidR="003F19DE" w:rsidRPr="000F2909" w:rsidRDefault="003F19DE" w:rsidP="003F19DE">
      <w:pPr>
        <w:pStyle w:val="SECTIONHeading1"/>
        <w:keepNext w:val="0"/>
        <w:keepLines w:val="0"/>
        <w:widowControl w:val="0"/>
        <w:numPr>
          <w:ilvl w:val="1"/>
          <w:numId w:val="168"/>
        </w:numPr>
        <w:rPr>
          <w:rFonts w:eastAsia="Calibri"/>
          <w:iCs/>
        </w:rPr>
      </w:pPr>
      <w:bookmarkStart w:id="322" w:name="_Toc64888899"/>
      <w:bookmarkStart w:id="323" w:name="_Toc120609496"/>
      <w:r w:rsidRPr="000F2909">
        <w:rPr>
          <w:rFonts w:eastAsia="Calibri"/>
          <w:iCs/>
        </w:rPr>
        <w:t>LV connections</w:t>
      </w:r>
      <w:bookmarkEnd w:id="321"/>
      <w:bookmarkEnd w:id="322"/>
      <w:bookmarkEnd w:id="323"/>
    </w:p>
    <w:p w14:paraId="188676FF" w14:textId="77777777" w:rsidR="003F19DE" w:rsidRPr="000F2909" w:rsidRDefault="003F19DE" w:rsidP="003F19DE">
      <w:pPr>
        <w:pStyle w:val="BodyText"/>
        <w:jc w:val="both"/>
        <w:rPr>
          <w:lang w:eastAsia="en-AU"/>
        </w:rPr>
      </w:pPr>
      <w:r w:rsidRPr="000F2909">
        <w:rPr>
          <w:lang w:eastAsia="en-AU"/>
        </w:rPr>
        <w:t>Where connection at 400 V (3 phase) or 230 V (single phase) is applicable, the connection arrangement as shown in Figures below is applicable. Note that there are three grid connection options that can be used, subject to site conditions:</w:t>
      </w:r>
    </w:p>
    <w:p w14:paraId="798FCA82" w14:textId="77777777" w:rsidR="003F19DE" w:rsidRPr="000F2909" w:rsidRDefault="003F19DE" w:rsidP="003F19DE">
      <w:pPr>
        <w:pStyle w:val="ListBullet"/>
        <w:numPr>
          <w:ilvl w:val="0"/>
          <w:numId w:val="193"/>
        </w:numPr>
        <w:jc w:val="both"/>
      </w:pPr>
      <w:r w:rsidRPr="000F2909">
        <w:t xml:space="preserve">Building Distribution board, </w:t>
      </w:r>
    </w:p>
    <w:p w14:paraId="1C58CE12" w14:textId="77777777" w:rsidR="003F19DE" w:rsidRPr="000F2909" w:rsidRDefault="003F19DE" w:rsidP="003F19DE">
      <w:pPr>
        <w:pStyle w:val="ListBullet"/>
        <w:numPr>
          <w:ilvl w:val="0"/>
          <w:numId w:val="193"/>
        </w:numPr>
        <w:jc w:val="both"/>
      </w:pPr>
      <w:r w:rsidRPr="000F2909">
        <w:t>LV, 400V, street Distribution board,</w:t>
      </w:r>
    </w:p>
    <w:p w14:paraId="15E6514C" w14:textId="77777777" w:rsidR="003F19DE" w:rsidRPr="000F2909" w:rsidRDefault="003F19DE" w:rsidP="003F19DE">
      <w:pPr>
        <w:pStyle w:val="ListBullet"/>
        <w:numPr>
          <w:ilvl w:val="0"/>
          <w:numId w:val="193"/>
        </w:numPr>
        <w:jc w:val="both"/>
      </w:pPr>
      <w:r w:rsidRPr="000F2909">
        <w:t>Distribution Substation LV, 400V, board.</w:t>
      </w:r>
    </w:p>
    <w:p w14:paraId="3FC99266" w14:textId="77777777" w:rsidR="003F19DE" w:rsidRPr="000F2909" w:rsidRDefault="003F19DE" w:rsidP="003F19DE">
      <w:pPr>
        <w:pStyle w:val="BodyText"/>
        <w:jc w:val="center"/>
        <w:rPr>
          <w:lang w:eastAsia="en-AU"/>
        </w:rPr>
      </w:pPr>
      <w:r w:rsidRPr="000F2909">
        <w:rPr>
          <w:noProof/>
          <w:color w:val="2B579A"/>
          <w:shd w:val="clear" w:color="auto" w:fill="E6E6E6"/>
          <w:lang w:val="en-US"/>
        </w:rPr>
        <w:drawing>
          <wp:inline distT="0" distB="0" distL="0" distR="0" wp14:anchorId="709C8734" wp14:editId="6754FD11">
            <wp:extent cx="5731510" cy="4104005"/>
            <wp:effectExtent l="0" t="0" r="254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screen">
                      <a:extLst>
                        <a:ext uri="{28A0092B-C50C-407E-A947-70E740481C1C}">
                          <a14:useLocalDpi xmlns:a14="http://schemas.microsoft.com/office/drawing/2010/main"/>
                        </a:ext>
                      </a:extLst>
                    </a:blip>
                    <a:srcRect/>
                    <a:stretch>
                      <a:fillRect/>
                    </a:stretch>
                  </pic:blipFill>
                  <pic:spPr bwMode="auto">
                    <a:xfrm>
                      <a:off x="0" y="0"/>
                      <a:ext cx="5731510" cy="4104005"/>
                    </a:xfrm>
                    <a:prstGeom prst="rect">
                      <a:avLst/>
                    </a:prstGeom>
                    <a:noFill/>
                    <a:ln>
                      <a:noFill/>
                    </a:ln>
                  </pic:spPr>
                </pic:pic>
              </a:graphicData>
            </a:graphic>
          </wp:inline>
        </w:drawing>
      </w:r>
    </w:p>
    <w:p w14:paraId="330218F7" w14:textId="137FAF40" w:rsidR="003F19DE" w:rsidRPr="000F2909" w:rsidRDefault="003F19DE" w:rsidP="003F19DE">
      <w:pPr>
        <w:pStyle w:val="CaptionFigure"/>
        <w:rPr>
          <w:lang w:val="en-GB"/>
        </w:rPr>
      </w:pPr>
      <w:bookmarkStart w:id="324" w:name="_Ref64381878"/>
      <w:bookmarkStart w:id="325" w:name="_Toc64459686"/>
      <w:bookmarkStart w:id="326" w:name="_Toc64463347"/>
      <w:r w:rsidRPr="000F2909">
        <w:rPr>
          <w:lang w:val="en-GB"/>
        </w:rPr>
        <w:t>Figure</w:t>
      </w:r>
      <w:r w:rsidRPr="000F2909">
        <w:rPr>
          <w:color w:val="2B579A"/>
          <w:shd w:val="clear" w:color="auto" w:fill="E6E6E6"/>
          <w:lang w:val="en-GB"/>
        </w:rPr>
        <w:fldChar w:fldCharType="begin"/>
      </w:r>
      <w:r w:rsidRPr="000F2909">
        <w:rPr>
          <w:lang w:val="en-GB"/>
        </w:rPr>
        <w:instrText xml:space="preserve"> SEQ Figure \s 1 \* MERGEFORMAT </w:instrText>
      </w:r>
      <w:r w:rsidRPr="000F2909">
        <w:rPr>
          <w:color w:val="2B579A"/>
          <w:shd w:val="clear" w:color="auto" w:fill="E6E6E6"/>
          <w:lang w:val="en-GB"/>
        </w:rPr>
        <w:fldChar w:fldCharType="separate"/>
      </w:r>
      <w:r w:rsidR="00F86102">
        <w:rPr>
          <w:noProof/>
          <w:lang w:val="en-GB"/>
        </w:rPr>
        <w:t>7</w:t>
      </w:r>
      <w:r w:rsidRPr="000F2909">
        <w:rPr>
          <w:color w:val="2B579A"/>
          <w:shd w:val="clear" w:color="auto" w:fill="E6E6E6"/>
          <w:lang w:val="en-GB"/>
        </w:rPr>
        <w:fldChar w:fldCharType="end"/>
      </w:r>
      <w:bookmarkEnd w:id="324"/>
      <w:r w:rsidRPr="000F2909">
        <w:rPr>
          <w:lang w:val="en-GB"/>
        </w:rPr>
        <w:t>: LV plant connection configuration</w:t>
      </w:r>
      <w:bookmarkEnd w:id="325"/>
      <w:bookmarkEnd w:id="326"/>
    </w:p>
    <w:p w14:paraId="72848143" w14:textId="77777777" w:rsidR="003F19DE" w:rsidRPr="000F2909" w:rsidRDefault="003F19DE" w:rsidP="003F19DE">
      <w:pPr>
        <w:pStyle w:val="BodyText"/>
        <w:jc w:val="center"/>
        <w:rPr>
          <w:lang w:eastAsia="en-AU"/>
        </w:rPr>
      </w:pPr>
      <w:r w:rsidRPr="000F2909">
        <w:rPr>
          <w:noProof/>
          <w:color w:val="2B579A"/>
          <w:shd w:val="clear" w:color="auto" w:fill="E6E6E6"/>
          <w:lang w:val="en-US"/>
        </w:rPr>
        <w:drawing>
          <wp:inline distT="0" distB="0" distL="0" distR="0" wp14:anchorId="371B38E3" wp14:editId="0F7DC757">
            <wp:extent cx="5731510" cy="410210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screen">
                      <a:extLst>
                        <a:ext uri="{28A0092B-C50C-407E-A947-70E740481C1C}">
                          <a14:useLocalDpi xmlns:a14="http://schemas.microsoft.com/office/drawing/2010/main"/>
                        </a:ext>
                      </a:extLst>
                    </a:blip>
                    <a:srcRect/>
                    <a:stretch>
                      <a:fillRect/>
                    </a:stretch>
                  </pic:blipFill>
                  <pic:spPr bwMode="auto">
                    <a:xfrm>
                      <a:off x="0" y="0"/>
                      <a:ext cx="5731510" cy="4102100"/>
                    </a:xfrm>
                    <a:prstGeom prst="rect">
                      <a:avLst/>
                    </a:prstGeom>
                    <a:noFill/>
                    <a:ln>
                      <a:noFill/>
                    </a:ln>
                  </pic:spPr>
                </pic:pic>
              </a:graphicData>
            </a:graphic>
          </wp:inline>
        </w:drawing>
      </w:r>
    </w:p>
    <w:p w14:paraId="605FD6C2" w14:textId="64410ACB" w:rsidR="003F19DE" w:rsidRPr="000F2909" w:rsidRDefault="003F19DE" w:rsidP="003F19DE">
      <w:pPr>
        <w:pStyle w:val="CaptionFigure"/>
        <w:rPr>
          <w:lang w:val="en-GB"/>
        </w:rPr>
      </w:pPr>
      <w:bookmarkStart w:id="327" w:name="_Ref64381880"/>
      <w:bookmarkStart w:id="328" w:name="_Toc64459687"/>
      <w:bookmarkStart w:id="329" w:name="_Toc64463348"/>
      <w:r w:rsidRPr="000F2909">
        <w:rPr>
          <w:lang w:val="en-GB"/>
        </w:rPr>
        <w:t>Figure </w:t>
      </w:r>
      <w:r w:rsidRPr="000F2909">
        <w:rPr>
          <w:color w:val="2B579A"/>
          <w:shd w:val="clear" w:color="auto" w:fill="E6E6E6"/>
          <w:lang w:val="en-GB"/>
        </w:rPr>
        <w:fldChar w:fldCharType="begin"/>
      </w:r>
      <w:r w:rsidRPr="000F2909">
        <w:rPr>
          <w:lang w:val="en-GB"/>
        </w:rPr>
        <w:instrText xml:space="preserve"> SEQ Figure \s 1 \* MERGEFORMAT </w:instrText>
      </w:r>
      <w:r w:rsidRPr="000F2909">
        <w:rPr>
          <w:color w:val="2B579A"/>
          <w:shd w:val="clear" w:color="auto" w:fill="E6E6E6"/>
          <w:lang w:val="en-GB"/>
        </w:rPr>
        <w:fldChar w:fldCharType="separate"/>
      </w:r>
      <w:r w:rsidR="00F86102">
        <w:rPr>
          <w:noProof/>
          <w:lang w:val="en-GB"/>
        </w:rPr>
        <w:t>8</w:t>
      </w:r>
      <w:r w:rsidRPr="000F2909">
        <w:rPr>
          <w:color w:val="2B579A"/>
          <w:shd w:val="clear" w:color="auto" w:fill="E6E6E6"/>
          <w:lang w:val="en-GB"/>
        </w:rPr>
        <w:fldChar w:fldCharType="end"/>
      </w:r>
      <w:bookmarkEnd w:id="327"/>
      <w:r w:rsidRPr="000F2909">
        <w:rPr>
          <w:lang w:val="en-GB"/>
        </w:rPr>
        <w:t>: LV plant connection options</w:t>
      </w:r>
      <w:bookmarkEnd w:id="328"/>
      <w:bookmarkEnd w:id="329"/>
    </w:p>
    <w:p w14:paraId="57BEAE36" w14:textId="77777777" w:rsidR="003F19DE" w:rsidRPr="000F2909" w:rsidRDefault="003F19DE" w:rsidP="003F19DE">
      <w:pPr>
        <w:pStyle w:val="SECTIONHeading2"/>
        <w:numPr>
          <w:ilvl w:val="2"/>
          <w:numId w:val="168"/>
        </w:numPr>
        <w:rPr>
          <w:lang w:val="en-GB"/>
        </w:rPr>
      </w:pPr>
      <w:bookmarkStart w:id="330" w:name="_Toc64888900"/>
      <w:bookmarkStart w:id="331" w:name="_Toc120609497"/>
      <w:r w:rsidRPr="000F2909">
        <w:rPr>
          <w:lang w:val="en-GB"/>
        </w:rPr>
        <w:t>LV grid connection</w:t>
      </w:r>
      <w:bookmarkEnd w:id="330"/>
      <w:bookmarkEnd w:id="331"/>
    </w:p>
    <w:p w14:paraId="492E305F" w14:textId="2F804607" w:rsidR="003F19DE" w:rsidRPr="000F2909" w:rsidRDefault="003F19DE" w:rsidP="00873572">
      <w:pPr>
        <w:pStyle w:val="BodyText"/>
        <w:jc w:val="both"/>
        <w:rPr>
          <w:lang w:eastAsia="en-AU"/>
        </w:rPr>
      </w:pPr>
      <w:r w:rsidRPr="000F2909">
        <w:rPr>
          <w:lang w:eastAsia="en-AU"/>
        </w:rPr>
        <w:t xml:space="preserve">For LV connections, the </w:t>
      </w:r>
      <w:r w:rsidR="00626E0B" w:rsidRPr="000F2909">
        <w:rPr>
          <w:lang w:eastAsia="en-AU"/>
        </w:rPr>
        <w:t>Seller</w:t>
      </w:r>
      <w:r w:rsidRPr="000F2909">
        <w:rPr>
          <w:lang w:eastAsia="en-AU"/>
        </w:rPr>
        <w:t xml:space="preserve"> is responsible for undertaking the connection to the grid. Where the connection point is not compliant with existing URA standards for electrical installations in the Maldives, remediation of the relevant hardware by the S</w:t>
      </w:r>
      <w:r w:rsidR="00626E0B" w:rsidRPr="000F2909">
        <w:rPr>
          <w:lang w:eastAsia="en-AU"/>
        </w:rPr>
        <w:t>eller</w:t>
      </w:r>
      <w:r w:rsidRPr="000F2909">
        <w:rPr>
          <w:lang w:eastAsia="en-AU"/>
        </w:rPr>
        <w:t xml:space="preserve"> is required. </w:t>
      </w:r>
    </w:p>
    <w:p w14:paraId="0C0295CA" w14:textId="77777777" w:rsidR="003F19DE" w:rsidRPr="000F2909" w:rsidRDefault="003F19DE" w:rsidP="003F19DE">
      <w:pPr>
        <w:pStyle w:val="BodyText"/>
        <w:jc w:val="both"/>
        <w:rPr>
          <w:lang w:eastAsia="en-AU"/>
        </w:rPr>
      </w:pPr>
    </w:p>
    <w:p w14:paraId="5A3921BA" w14:textId="77777777" w:rsidR="003F19DE" w:rsidRPr="000F2909" w:rsidRDefault="003F19DE" w:rsidP="003F19DE">
      <w:pPr>
        <w:pStyle w:val="SECTIONHeading2"/>
        <w:numPr>
          <w:ilvl w:val="2"/>
          <w:numId w:val="168"/>
        </w:numPr>
        <w:rPr>
          <w:lang w:val="en-GB"/>
        </w:rPr>
      </w:pPr>
      <w:bookmarkStart w:id="332" w:name="_Toc64888901"/>
      <w:bookmarkStart w:id="333" w:name="_Toc120609498"/>
      <w:r w:rsidRPr="000F2909">
        <w:rPr>
          <w:lang w:val="en-GB"/>
        </w:rPr>
        <w:t>LV metering</w:t>
      </w:r>
      <w:bookmarkEnd w:id="332"/>
      <w:bookmarkEnd w:id="333"/>
    </w:p>
    <w:p w14:paraId="5CCFB103" w14:textId="1BCAC648" w:rsidR="003F19DE" w:rsidRPr="000F2909" w:rsidRDefault="003F19DE" w:rsidP="003F19DE">
      <w:pPr>
        <w:pStyle w:val="BodyText"/>
        <w:jc w:val="both"/>
        <w:rPr>
          <w:lang w:eastAsia="en-AU"/>
        </w:rPr>
      </w:pPr>
      <w:r w:rsidRPr="000F2909">
        <w:rPr>
          <w:lang w:eastAsia="en-AU"/>
        </w:rPr>
        <w:t xml:space="preserve">LV sites will be fitted with </w:t>
      </w:r>
      <w:r w:rsidR="00951417" w:rsidRPr="000F2909">
        <w:rPr>
          <w:lang w:eastAsia="en-AU"/>
        </w:rPr>
        <w:t>metering</w:t>
      </w:r>
      <w:r w:rsidRPr="000F2909">
        <w:rPr>
          <w:lang w:eastAsia="en-AU"/>
        </w:rPr>
        <w:t xml:space="preserve"> as described in </w:t>
      </w:r>
      <w:r w:rsidRPr="000F2909">
        <w:rPr>
          <w:i/>
          <w:iCs/>
          <w:highlight w:val="lightGray"/>
          <w:lang w:eastAsia="en-AU"/>
        </w:rPr>
        <w:t xml:space="preserve">section </w:t>
      </w:r>
      <w:r w:rsidRPr="000F2909">
        <w:rPr>
          <w:i/>
          <w:iCs/>
          <w:color w:val="2B579A"/>
          <w:shd w:val="clear" w:color="auto" w:fill="E6E6E6"/>
          <w:lang w:eastAsia="en-AU"/>
        </w:rPr>
        <w:fldChar w:fldCharType="begin"/>
      </w:r>
      <w:r w:rsidRPr="000F2909">
        <w:rPr>
          <w:i/>
          <w:iCs/>
          <w:lang w:eastAsia="en-AU"/>
        </w:rPr>
        <w:instrText xml:space="preserve"> REF _Ref62134016 \r \p \h  \* MERGEFORMAT </w:instrText>
      </w:r>
      <w:r w:rsidRPr="000F2909">
        <w:rPr>
          <w:i/>
          <w:iCs/>
          <w:color w:val="2B579A"/>
          <w:shd w:val="clear" w:color="auto" w:fill="E6E6E6"/>
          <w:lang w:eastAsia="en-AU"/>
        </w:rPr>
      </w:r>
      <w:r w:rsidRPr="000F2909">
        <w:rPr>
          <w:i/>
          <w:iCs/>
          <w:color w:val="2B579A"/>
          <w:shd w:val="clear" w:color="auto" w:fill="E6E6E6"/>
          <w:lang w:eastAsia="en-AU"/>
        </w:rPr>
        <w:fldChar w:fldCharType="separate"/>
      </w:r>
      <w:r w:rsidR="00F86102">
        <w:rPr>
          <w:i/>
          <w:iCs/>
          <w:cs/>
          <w:lang w:eastAsia="en-AU"/>
        </w:rPr>
        <w:t>‎</w:t>
      </w:r>
      <w:r w:rsidR="00F86102">
        <w:rPr>
          <w:i/>
          <w:iCs/>
          <w:lang w:eastAsia="en-AU"/>
        </w:rPr>
        <w:t>D.3.4 above</w:t>
      </w:r>
      <w:r w:rsidRPr="000F2909">
        <w:rPr>
          <w:i/>
          <w:iCs/>
          <w:color w:val="2B579A"/>
          <w:shd w:val="clear" w:color="auto" w:fill="E6E6E6"/>
          <w:lang w:eastAsia="en-AU"/>
        </w:rPr>
        <w:fldChar w:fldCharType="end"/>
      </w:r>
      <w:r w:rsidRPr="000F2909">
        <w:rPr>
          <w:lang w:eastAsia="en-AU"/>
        </w:rPr>
        <w:t>.</w:t>
      </w:r>
    </w:p>
    <w:p w14:paraId="26C6B521" w14:textId="77777777" w:rsidR="003F19DE" w:rsidRPr="000F2909" w:rsidRDefault="003F19DE" w:rsidP="003F19DE">
      <w:pPr>
        <w:pStyle w:val="BodyText"/>
        <w:spacing w:before="120" w:after="0"/>
        <w:ind w:right="-74"/>
        <w:jc w:val="both"/>
        <w:rPr>
          <w:lang w:eastAsia="en-AU"/>
        </w:rPr>
      </w:pPr>
      <w:r w:rsidRPr="000F2909">
        <w:rPr>
          <w:lang w:eastAsia="en-AU"/>
        </w:rPr>
        <w:t>LV sites of less than 175kW installed PV capacity will not be required to fit a separate Power Quality Meter. The Revenue Meter may be used to provide required PQM data.</w:t>
      </w:r>
    </w:p>
    <w:p w14:paraId="301F8230" w14:textId="31D25E2D" w:rsidR="003F19DE" w:rsidRPr="000F2909" w:rsidRDefault="003F19DE" w:rsidP="003F19DE">
      <w:pPr>
        <w:pStyle w:val="BodyText"/>
        <w:spacing w:before="120" w:after="0"/>
        <w:ind w:right="-74"/>
        <w:jc w:val="both"/>
        <w:rPr>
          <w:lang w:eastAsia="en-AU"/>
        </w:rPr>
      </w:pPr>
      <w:r w:rsidRPr="000F2909">
        <w:rPr>
          <w:lang w:eastAsia="en-AU"/>
        </w:rPr>
        <w:t xml:space="preserve">LV sites of greater than or equal to 175kW installed PV capacity will be required to fit a separate Power Quality Meter in addition to the Revenue meter as described in </w:t>
      </w:r>
      <w:r w:rsidRPr="000F2909">
        <w:rPr>
          <w:i/>
          <w:iCs/>
          <w:highlight w:val="lightGray"/>
          <w:lang w:eastAsia="en-AU"/>
        </w:rPr>
        <w:t xml:space="preserve">section </w:t>
      </w:r>
      <w:r w:rsidRPr="000F2909">
        <w:rPr>
          <w:i/>
          <w:iCs/>
          <w:color w:val="2B579A"/>
          <w:highlight w:val="lightGray"/>
          <w:shd w:val="clear" w:color="auto" w:fill="E6E6E6"/>
          <w:lang w:eastAsia="en-AU"/>
        </w:rPr>
        <w:fldChar w:fldCharType="begin"/>
      </w:r>
      <w:r w:rsidRPr="000F2909">
        <w:rPr>
          <w:i/>
          <w:iCs/>
          <w:highlight w:val="lightGray"/>
          <w:lang w:eastAsia="en-AU"/>
        </w:rPr>
        <w:instrText xml:space="preserve"> REF _Ref62134016 \r \p \h  \* MERGEFORMAT </w:instrText>
      </w:r>
      <w:r w:rsidRPr="000F2909">
        <w:rPr>
          <w:i/>
          <w:iCs/>
          <w:color w:val="2B579A"/>
          <w:highlight w:val="lightGray"/>
          <w:shd w:val="clear" w:color="auto" w:fill="E6E6E6"/>
          <w:lang w:eastAsia="en-AU"/>
        </w:rPr>
      </w:r>
      <w:r w:rsidRPr="000F2909">
        <w:rPr>
          <w:i/>
          <w:iCs/>
          <w:color w:val="2B579A"/>
          <w:highlight w:val="lightGray"/>
          <w:shd w:val="clear" w:color="auto" w:fill="E6E6E6"/>
          <w:lang w:eastAsia="en-AU"/>
        </w:rPr>
        <w:fldChar w:fldCharType="separate"/>
      </w:r>
      <w:r w:rsidR="00F86102">
        <w:rPr>
          <w:i/>
          <w:iCs/>
          <w:highlight w:val="lightGray"/>
          <w:cs/>
          <w:lang w:eastAsia="en-AU"/>
        </w:rPr>
        <w:t>‎</w:t>
      </w:r>
      <w:r w:rsidR="00F86102">
        <w:rPr>
          <w:i/>
          <w:iCs/>
          <w:highlight w:val="lightGray"/>
          <w:lang w:eastAsia="en-AU"/>
        </w:rPr>
        <w:t>D.3.4 above</w:t>
      </w:r>
      <w:r w:rsidRPr="000F2909">
        <w:rPr>
          <w:i/>
          <w:iCs/>
          <w:color w:val="2B579A"/>
          <w:highlight w:val="lightGray"/>
          <w:shd w:val="clear" w:color="auto" w:fill="E6E6E6"/>
          <w:lang w:eastAsia="en-AU"/>
        </w:rPr>
        <w:fldChar w:fldCharType="end"/>
      </w:r>
      <w:r w:rsidRPr="000F2909">
        <w:rPr>
          <w:lang w:eastAsia="en-AU"/>
        </w:rPr>
        <w:t>.</w:t>
      </w:r>
    </w:p>
    <w:p w14:paraId="43D2450D" w14:textId="77777777" w:rsidR="003F19DE" w:rsidRPr="000F2909" w:rsidRDefault="003F19DE" w:rsidP="003F19DE">
      <w:pPr>
        <w:pStyle w:val="BodyText"/>
        <w:spacing w:before="120" w:after="0"/>
        <w:ind w:right="-74"/>
        <w:jc w:val="both"/>
        <w:rPr>
          <w:lang w:eastAsia="en-AU"/>
        </w:rPr>
      </w:pPr>
    </w:p>
    <w:p w14:paraId="74AFE6DA" w14:textId="77777777" w:rsidR="003F19DE" w:rsidRPr="000F2909" w:rsidRDefault="003F19DE" w:rsidP="003F19DE">
      <w:pPr>
        <w:pStyle w:val="SECTIONHeading2"/>
        <w:numPr>
          <w:ilvl w:val="2"/>
          <w:numId w:val="168"/>
        </w:numPr>
        <w:rPr>
          <w:lang w:val="en-GB"/>
        </w:rPr>
      </w:pPr>
      <w:bookmarkStart w:id="334" w:name="_Toc64888902"/>
      <w:bookmarkStart w:id="335" w:name="_Toc120609499"/>
      <w:r w:rsidRPr="000F2909">
        <w:rPr>
          <w:lang w:val="en-GB"/>
        </w:rPr>
        <w:t>Engineering studies</w:t>
      </w:r>
      <w:bookmarkEnd w:id="334"/>
      <w:bookmarkEnd w:id="335"/>
    </w:p>
    <w:p w14:paraId="1B381EF3" w14:textId="670B3B34" w:rsidR="003F19DE" w:rsidRPr="000F2909" w:rsidRDefault="003F19DE" w:rsidP="003F19DE">
      <w:pPr>
        <w:pStyle w:val="BodyText"/>
        <w:rPr>
          <w:lang w:eastAsia="en-AU"/>
        </w:rPr>
      </w:pPr>
      <w:r w:rsidRPr="000F2909">
        <w:rPr>
          <w:lang w:eastAsia="en-AU"/>
        </w:rPr>
        <w:t xml:space="preserve">The </w:t>
      </w:r>
      <w:r w:rsidR="00626E0B" w:rsidRPr="000F2909">
        <w:rPr>
          <w:lang w:eastAsia="en-AU"/>
        </w:rPr>
        <w:t>Seller</w:t>
      </w:r>
      <w:r w:rsidRPr="000F2909">
        <w:rPr>
          <w:lang w:eastAsia="en-AU"/>
        </w:rPr>
        <w:t xml:space="preserve"> will be required to submit for review and approval the following, minimal set of Engineering studies to support the LV site design. </w:t>
      </w:r>
    </w:p>
    <w:p w14:paraId="53081D87" w14:textId="77777777" w:rsidR="003F19DE" w:rsidRPr="000F2909" w:rsidRDefault="003F19DE" w:rsidP="003F19DE">
      <w:pPr>
        <w:pStyle w:val="Header"/>
        <w:numPr>
          <w:ilvl w:val="0"/>
          <w:numId w:val="223"/>
        </w:numPr>
        <w:spacing w:before="120" w:after="0"/>
        <w:rPr>
          <w:sz w:val="24"/>
          <w:szCs w:val="32"/>
        </w:rPr>
      </w:pPr>
      <w:r w:rsidRPr="000F2909">
        <w:rPr>
          <w:sz w:val="24"/>
          <w:szCs w:val="32"/>
        </w:rPr>
        <w:t>Power system studies including but not limited to the following:</w:t>
      </w:r>
    </w:p>
    <w:p w14:paraId="7961A84B" w14:textId="77777777" w:rsidR="003F19DE" w:rsidRPr="000F2909" w:rsidRDefault="003F19DE" w:rsidP="003F19DE">
      <w:pPr>
        <w:pStyle w:val="ListNumber2"/>
        <w:numPr>
          <w:ilvl w:val="1"/>
          <w:numId w:val="224"/>
        </w:numPr>
        <w:spacing w:before="120" w:after="0"/>
        <w:contextualSpacing w:val="0"/>
      </w:pPr>
      <w:r w:rsidRPr="000F2909">
        <w:t>Short-circuit analysis, minimum and maximum fault levels and locations;</w:t>
      </w:r>
    </w:p>
    <w:p w14:paraId="328246CC" w14:textId="77777777" w:rsidR="003F19DE" w:rsidRPr="000F2909" w:rsidRDefault="003F19DE" w:rsidP="003F19DE">
      <w:pPr>
        <w:pStyle w:val="ListNumber2"/>
        <w:numPr>
          <w:ilvl w:val="1"/>
          <w:numId w:val="224"/>
        </w:numPr>
        <w:spacing w:before="120" w:after="0"/>
        <w:contextualSpacing w:val="0"/>
      </w:pPr>
      <w:r w:rsidRPr="000F2909">
        <w:t>Insulation co-ordination and lightning mitigation</w:t>
      </w:r>
    </w:p>
    <w:p w14:paraId="4AE2DC32" w14:textId="77777777" w:rsidR="003F19DE" w:rsidRPr="000F2909" w:rsidRDefault="003F19DE" w:rsidP="003F19DE">
      <w:pPr>
        <w:pStyle w:val="ListNumber2"/>
        <w:numPr>
          <w:ilvl w:val="1"/>
          <w:numId w:val="224"/>
        </w:numPr>
        <w:spacing w:before="120" w:after="0"/>
        <w:contextualSpacing w:val="0"/>
      </w:pPr>
      <w:r w:rsidRPr="000F2909">
        <w:t>Arc fault levels;</w:t>
      </w:r>
    </w:p>
    <w:p w14:paraId="7C264D11" w14:textId="77777777" w:rsidR="003F19DE" w:rsidRPr="000F2909" w:rsidRDefault="003F19DE" w:rsidP="003F19DE">
      <w:pPr>
        <w:pStyle w:val="Header"/>
        <w:numPr>
          <w:ilvl w:val="0"/>
          <w:numId w:val="223"/>
        </w:numPr>
        <w:spacing w:before="120" w:after="0"/>
        <w:rPr>
          <w:szCs w:val="32"/>
        </w:rPr>
      </w:pPr>
      <w:r w:rsidRPr="000F2909">
        <w:rPr>
          <w:sz w:val="24"/>
          <w:szCs w:val="32"/>
        </w:rPr>
        <w:t>Protection study that documents:</w:t>
      </w:r>
    </w:p>
    <w:p w14:paraId="64677C63" w14:textId="77777777" w:rsidR="003F19DE" w:rsidRPr="000F2909" w:rsidRDefault="003F19DE" w:rsidP="003F19DE">
      <w:pPr>
        <w:pStyle w:val="ListNumber2"/>
        <w:numPr>
          <w:ilvl w:val="1"/>
          <w:numId w:val="225"/>
        </w:numPr>
        <w:spacing w:before="120" w:after="0"/>
        <w:contextualSpacing w:val="0"/>
      </w:pPr>
      <w:r w:rsidRPr="000F2909">
        <w:t>Protection coordination with upstream devices;</w:t>
      </w:r>
    </w:p>
    <w:p w14:paraId="711BBB80" w14:textId="77777777" w:rsidR="003F19DE" w:rsidRPr="000F2909" w:rsidRDefault="003F19DE" w:rsidP="003F19DE">
      <w:pPr>
        <w:pStyle w:val="Header"/>
        <w:numPr>
          <w:ilvl w:val="0"/>
          <w:numId w:val="223"/>
        </w:numPr>
        <w:spacing w:before="120" w:after="0"/>
        <w:rPr>
          <w:szCs w:val="32"/>
        </w:rPr>
      </w:pPr>
      <w:r w:rsidRPr="000F2909">
        <w:rPr>
          <w:sz w:val="24"/>
          <w:szCs w:val="32"/>
        </w:rPr>
        <w:t>Cable sizing report documenting:</w:t>
      </w:r>
    </w:p>
    <w:p w14:paraId="4FF52006" w14:textId="77777777" w:rsidR="003F19DE" w:rsidRPr="000F2909" w:rsidRDefault="003F19DE" w:rsidP="003F19DE">
      <w:pPr>
        <w:pStyle w:val="ListNumber2"/>
        <w:numPr>
          <w:ilvl w:val="1"/>
          <w:numId w:val="226"/>
        </w:numPr>
        <w:spacing w:before="120" w:after="0"/>
        <w:contextualSpacing w:val="0"/>
      </w:pPr>
      <w:r w:rsidRPr="000F2909">
        <w:t>LV AC cable Sizing calculations (capacity, voltage drop, fault capacity, design assumptions, losses etc.)</w:t>
      </w:r>
    </w:p>
    <w:p w14:paraId="09DA7035" w14:textId="77777777" w:rsidR="003F19DE" w:rsidRPr="000F2909" w:rsidRDefault="003F19DE" w:rsidP="003F19DE">
      <w:pPr>
        <w:pStyle w:val="ListNumber2"/>
        <w:numPr>
          <w:ilvl w:val="1"/>
          <w:numId w:val="226"/>
        </w:numPr>
        <w:spacing w:before="120" w:after="0"/>
        <w:contextualSpacing w:val="0"/>
      </w:pPr>
      <w:r w:rsidRPr="000F2909">
        <w:t>DC Cable Sizing calculations (capacity, voltage drop, fault capacity, design assumptions, losses etc.)</w:t>
      </w:r>
    </w:p>
    <w:p w14:paraId="1C0F558E" w14:textId="77777777" w:rsidR="003F19DE" w:rsidRPr="000F2909" w:rsidRDefault="003F19DE" w:rsidP="003F19DE">
      <w:pPr>
        <w:pStyle w:val="ListNumber2"/>
        <w:numPr>
          <w:ilvl w:val="1"/>
          <w:numId w:val="226"/>
        </w:numPr>
        <w:spacing w:before="120" w:after="0"/>
        <w:contextualSpacing w:val="0"/>
      </w:pPr>
      <w:r w:rsidRPr="000F2909">
        <w:t>Cable trench design parameters</w:t>
      </w:r>
    </w:p>
    <w:p w14:paraId="1351FA30" w14:textId="77777777" w:rsidR="003F19DE" w:rsidRPr="000F2909" w:rsidRDefault="003F19DE" w:rsidP="003F19DE">
      <w:pPr>
        <w:pStyle w:val="ListNumber2"/>
        <w:numPr>
          <w:ilvl w:val="0"/>
          <w:numId w:val="0"/>
        </w:numPr>
        <w:spacing w:before="120" w:after="0"/>
        <w:ind w:left="1134"/>
        <w:contextualSpacing w:val="0"/>
      </w:pPr>
    </w:p>
    <w:p w14:paraId="4AF7AF7F" w14:textId="77777777" w:rsidR="003F19DE" w:rsidRPr="000F2909" w:rsidRDefault="003F19DE" w:rsidP="003F19DE">
      <w:pPr>
        <w:pStyle w:val="SECTIONHeading1"/>
        <w:keepNext w:val="0"/>
        <w:keepLines w:val="0"/>
        <w:widowControl w:val="0"/>
        <w:numPr>
          <w:ilvl w:val="1"/>
          <w:numId w:val="168"/>
        </w:numPr>
        <w:rPr>
          <w:rFonts w:eastAsia="Calibri"/>
          <w:iCs/>
        </w:rPr>
      </w:pPr>
      <w:bookmarkStart w:id="336" w:name="_Toc64459708"/>
      <w:bookmarkStart w:id="337" w:name="_Toc64888903"/>
      <w:bookmarkStart w:id="338" w:name="_Toc120609500"/>
      <w:r w:rsidRPr="000F2909">
        <w:rPr>
          <w:rFonts w:eastAsia="Calibri"/>
          <w:iCs/>
        </w:rPr>
        <w:t>Grid support</w:t>
      </w:r>
      <w:bookmarkEnd w:id="336"/>
      <w:bookmarkEnd w:id="337"/>
      <w:bookmarkEnd w:id="338"/>
    </w:p>
    <w:p w14:paraId="1B146D7C" w14:textId="77777777" w:rsidR="003F19DE" w:rsidRPr="000F2909" w:rsidRDefault="003F19DE" w:rsidP="003F19DE">
      <w:pPr>
        <w:pStyle w:val="BodyText"/>
        <w:jc w:val="both"/>
        <w:rPr>
          <w:lang w:eastAsia="en-AU"/>
        </w:rPr>
      </w:pPr>
      <w:r w:rsidRPr="000F2909">
        <w:rPr>
          <w:lang w:eastAsia="en-AU"/>
        </w:rPr>
        <w:t xml:space="preserve">Solar PV plant of 35kW and larger installed PV capacity is required to provide autonomous and automatic grid support functionality for frequency, voltage control and fault ride through events. </w:t>
      </w:r>
    </w:p>
    <w:p w14:paraId="79B8F96C" w14:textId="77777777" w:rsidR="003F19DE" w:rsidRPr="000F2909" w:rsidRDefault="003F19DE" w:rsidP="003F19DE">
      <w:pPr>
        <w:pStyle w:val="BodyText"/>
        <w:spacing w:before="120" w:after="0"/>
        <w:ind w:right="-74"/>
        <w:jc w:val="both"/>
        <w:rPr>
          <w:lang w:eastAsia="en-AU"/>
        </w:rPr>
      </w:pPr>
      <w:r w:rsidRPr="000F2909">
        <w:rPr>
          <w:lang w:eastAsia="en-AU"/>
        </w:rPr>
        <w:t xml:space="preserve">Solar PV plant of 100kW and larger installed PV capacity is also required to respond to dispatch instructions (external command) to vary the operating grid support mode or settings, and to curtail active and reactive power output. </w:t>
      </w:r>
    </w:p>
    <w:p w14:paraId="48459A19" w14:textId="77777777" w:rsidR="003F19DE" w:rsidRPr="000F2909" w:rsidRDefault="003F19DE" w:rsidP="003F19DE">
      <w:pPr>
        <w:pStyle w:val="BodyText"/>
        <w:spacing w:before="120" w:after="0"/>
        <w:ind w:right="-74"/>
        <w:jc w:val="both"/>
      </w:pPr>
    </w:p>
    <w:p w14:paraId="31358048" w14:textId="77777777" w:rsidR="003F19DE" w:rsidRPr="000F2909" w:rsidRDefault="003F19DE" w:rsidP="003F19DE">
      <w:pPr>
        <w:pStyle w:val="SECTIONHeading2"/>
        <w:numPr>
          <w:ilvl w:val="2"/>
          <w:numId w:val="168"/>
        </w:numPr>
        <w:rPr>
          <w:lang w:val="en-GB"/>
        </w:rPr>
      </w:pPr>
      <w:bookmarkStart w:id="339" w:name="_Toc64459709"/>
      <w:bookmarkStart w:id="340" w:name="_Toc64888904"/>
      <w:bookmarkStart w:id="341" w:name="_Toc120609501"/>
      <w:r w:rsidRPr="000F2909">
        <w:rPr>
          <w:lang w:val="en-GB"/>
        </w:rPr>
        <w:t>Automatic grid support functionality</w:t>
      </w:r>
      <w:bookmarkEnd w:id="339"/>
      <w:bookmarkEnd w:id="340"/>
      <w:bookmarkEnd w:id="341"/>
      <w:r w:rsidRPr="000F2909">
        <w:rPr>
          <w:lang w:val="en-GB"/>
        </w:rPr>
        <w:t xml:space="preserve"> </w:t>
      </w:r>
    </w:p>
    <w:p w14:paraId="6C8723C5" w14:textId="77777777" w:rsidR="003F19DE" w:rsidRPr="000F2909" w:rsidRDefault="003F19DE" w:rsidP="003F19DE">
      <w:pPr>
        <w:pStyle w:val="SECTIONHeading3"/>
        <w:numPr>
          <w:ilvl w:val="3"/>
          <w:numId w:val="168"/>
        </w:numPr>
        <w:ind w:left="993"/>
      </w:pPr>
      <w:bookmarkStart w:id="342" w:name="_Toc64459710"/>
      <w:bookmarkStart w:id="343" w:name="_Toc64888905"/>
      <w:r w:rsidRPr="000F2909">
        <w:t>Frequency withstand capability</w:t>
      </w:r>
      <w:bookmarkEnd w:id="342"/>
      <w:bookmarkEnd w:id="343"/>
    </w:p>
    <w:p w14:paraId="17741FB3" w14:textId="77777777" w:rsidR="003F19DE" w:rsidRPr="000F2909" w:rsidRDefault="003F19DE" w:rsidP="003F19DE">
      <w:pPr>
        <w:pStyle w:val="BodyText"/>
        <w:jc w:val="both"/>
        <w:rPr>
          <w:lang w:eastAsia="en-AU"/>
        </w:rPr>
      </w:pPr>
      <w:r w:rsidRPr="000F2909">
        <w:rPr>
          <w:lang w:eastAsia="en-AU"/>
        </w:rPr>
        <w:t>Under frequency variations, the solar PV plant must remain connected and fully operational for duration as shown in the following table.</w:t>
      </w:r>
    </w:p>
    <w:p w14:paraId="5CF0D57D" w14:textId="77777777" w:rsidR="003F19DE" w:rsidRPr="000F2909" w:rsidRDefault="003F19DE" w:rsidP="003F19DE">
      <w:pPr>
        <w:pStyle w:val="BodyText"/>
      </w:pPr>
    </w:p>
    <w:tbl>
      <w:tblPr>
        <w:tblStyle w:val="TableHydro"/>
        <w:tblW w:w="0" w:type="auto"/>
        <w:jc w:val="center"/>
        <w:tblLook w:val="05E0" w:firstRow="1" w:lastRow="1" w:firstColumn="1" w:lastColumn="1" w:noHBand="0" w:noVBand="1"/>
      </w:tblPr>
      <w:tblGrid>
        <w:gridCol w:w="3020"/>
        <w:gridCol w:w="3020"/>
      </w:tblGrid>
      <w:tr w:rsidR="003F19DE" w:rsidRPr="000F2909" w14:paraId="7553138F" w14:textId="77777777" w:rsidTr="00026A0C">
        <w:trPr>
          <w:cnfStyle w:val="100000000000" w:firstRow="1" w:lastRow="0" w:firstColumn="0" w:lastColumn="0" w:oddVBand="0" w:evenVBand="0" w:oddHBand="0" w:evenHBand="0" w:firstRowFirstColumn="0" w:firstRowLastColumn="0" w:lastRowFirstColumn="0" w:lastRowLastColumn="0"/>
          <w:jc w:val="center"/>
        </w:trPr>
        <w:tc>
          <w:tcPr>
            <w:tcW w:w="3020" w:type="dxa"/>
          </w:tcPr>
          <w:p w14:paraId="1E3B16D8" w14:textId="77777777" w:rsidR="003F19DE" w:rsidRPr="000F2909" w:rsidRDefault="003F19DE" w:rsidP="00026A0C">
            <w:pPr>
              <w:pStyle w:val="TableHeadings"/>
              <w:rPr>
                <w:lang w:val="en-GB"/>
              </w:rPr>
            </w:pPr>
            <w:r w:rsidRPr="000F2909">
              <w:rPr>
                <w:lang w:val="en-GB"/>
              </w:rPr>
              <w:t>Frequency</w:t>
            </w:r>
          </w:p>
        </w:tc>
        <w:tc>
          <w:tcPr>
            <w:tcW w:w="3020" w:type="dxa"/>
          </w:tcPr>
          <w:p w14:paraId="5BE82EAA" w14:textId="77777777" w:rsidR="003F19DE" w:rsidRPr="000F2909" w:rsidRDefault="003F19DE" w:rsidP="00026A0C">
            <w:pPr>
              <w:pStyle w:val="TableHeadings"/>
              <w:rPr>
                <w:lang w:val="en-GB"/>
              </w:rPr>
            </w:pPr>
            <w:r w:rsidRPr="000F2909">
              <w:rPr>
                <w:lang w:val="en-GB"/>
              </w:rPr>
              <w:t>Duration (s)</w:t>
            </w:r>
          </w:p>
        </w:tc>
      </w:tr>
      <w:tr w:rsidR="003F19DE" w:rsidRPr="000F2909" w14:paraId="4C0F7E6D" w14:textId="77777777" w:rsidTr="00026A0C">
        <w:trPr>
          <w:trHeight w:val="565"/>
          <w:jc w:val="center"/>
        </w:trPr>
        <w:tc>
          <w:tcPr>
            <w:tcW w:w="3020" w:type="dxa"/>
          </w:tcPr>
          <w:p w14:paraId="0F22530F" w14:textId="77777777" w:rsidR="003F19DE" w:rsidRPr="000F2909" w:rsidRDefault="003F19DE" w:rsidP="00026A0C">
            <w:pPr>
              <w:pStyle w:val="TableContents"/>
              <w:rPr>
                <w:lang w:val="en-GB"/>
              </w:rPr>
            </w:pPr>
            <w:r w:rsidRPr="000F2909">
              <w:rPr>
                <w:i/>
                <w:lang w:val="en-GB"/>
              </w:rPr>
              <w:t xml:space="preserve">f </w:t>
            </w:r>
            <w:r w:rsidRPr="000F2909">
              <w:rPr>
                <w:lang w:val="en-GB"/>
              </w:rPr>
              <w:t>&gt;56</w:t>
            </w:r>
          </w:p>
        </w:tc>
        <w:tc>
          <w:tcPr>
            <w:tcW w:w="3020" w:type="dxa"/>
          </w:tcPr>
          <w:p w14:paraId="32D90E89" w14:textId="77777777" w:rsidR="003F19DE" w:rsidRPr="000F2909" w:rsidRDefault="003F19DE" w:rsidP="00026A0C">
            <w:pPr>
              <w:pStyle w:val="TableContents"/>
              <w:rPr>
                <w:lang w:val="en-GB"/>
              </w:rPr>
            </w:pPr>
            <w:r w:rsidRPr="000F2909">
              <w:rPr>
                <w:lang w:val="en-GB"/>
              </w:rPr>
              <w:t>Instantaneous disconnection</w:t>
            </w:r>
          </w:p>
        </w:tc>
      </w:tr>
      <w:tr w:rsidR="003F19DE" w:rsidRPr="000F2909" w14:paraId="79A0F418" w14:textId="77777777" w:rsidTr="00026A0C">
        <w:trPr>
          <w:jc w:val="center"/>
        </w:trPr>
        <w:tc>
          <w:tcPr>
            <w:tcW w:w="3020" w:type="dxa"/>
          </w:tcPr>
          <w:p w14:paraId="09720194" w14:textId="77777777" w:rsidR="003F19DE" w:rsidRPr="000F2909" w:rsidRDefault="003F19DE" w:rsidP="00026A0C">
            <w:pPr>
              <w:pStyle w:val="TableContents"/>
              <w:rPr>
                <w:lang w:val="en-GB"/>
              </w:rPr>
            </w:pPr>
            <w:r w:rsidRPr="000F2909">
              <w:rPr>
                <w:lang w:val="en-GB"/>
              </w:rPr>
              <w:t xml:space="preserve">54&lt; </w:t>
            </w:r>
            <w:r w:rsidRPr="000F2909">
              <w:rPr>
                <w:i/>
                <w:lang w:val="en-GB"/>
              </w:rPr>
              <w:t xml:space="preserve">f </w:t>
            </w:r>
            <w:r w:rsidRPr="000F2909">
              <w:rPr>
                <w:rFonts w:cs="Calibri"/>
                <w:lang w:val="en-GB"/>
              </w:rPr>
              <w:t>≤</w:t>
            </w:r>
            <w:r w:rsidRPr="000F2909">
              <w:rPr>
                <w:lang w:val="en-GB"/>
              </w:rPr>
              <w:t xml:space="preserve"> 56</w:t>
            </w:r>
          </w:p>
        </w:tc>
        <w:tc>
          <w:tcPr>
            <w:tcW w:w="3020" w:type="dxa"/>
          </w:tcPr>
          <w:p w14:paraId="75B34668" w14:textId="77777777" w:rsidR="003F19DE" w:rsidRPr="000F2909" w:rsidRDefault="003F19DE" w:rsidP="00026A0C">
            <w:pPr>
              <w:pStyle w:val="TableContents"/>
              <w:rPr>
                <w:lang w:val="en-GB"/>
              </w:rPr>
            </w:pPr>
            <w:r w:rsidRPr="000F2909">
              <w:rPr>
                <w:lang w:val="en-GB"/>
              </w:rPr>
              <w:t xml:space="preserve">1 </w:t>
            </w:r>
          </w:p>
        </w:tc>
      </w:tr>
      <w:tr w:rsidR="003F19DE" w:rsidRPr="000F2909" w14:paraId="4D3A0E4C" w14:textId="77777777" w:rsidTr="00026A0C">
        <w:trPr>
          <w:jc w:val="center"/>
        </w:trPr>
        <w:tc>
          <w:tcPr>
            <w:tcW w:w="3020" w:type="dxa"/>
          </w:tcPr>
          <w:p w14:paraId="2EC147B6" w14:textId="77777777" w:rsidR="003F19DE" w:rsidRPr="000F2909" w:rsidRDefault="003F19DE" w:rsidP="00026A0C">
            <w:pPr>
              <w:pStyle w:val="TableContents"/>
              <w:rPr>
                <w:lang w:val="en-GB"/>
              </w:rPr>
            </w:pPr>
            <w:r w:rsidRPr="000F2909">
              <w:rPr>
                <w:lang w:val="en-GB"/>
              </w:rPr>
              <w:t xml:space="preserve">52 &lt; </w:t>
            </w:r>
            <w:r w:rsidRPr="000F2909">
              <w:rPr>
                <w:i/>
                <w:lang w:val="en-GB"/>
              </w:rPr>
              <w:t xml:space="preserve">f </w:t>
            </w:r>
            <w:r w:rsidRPr="000F2909">
              <w:rPr>
                <w:rFonts w:cs="Calibri"/>
                <w:lang w:val="en-GB"/>
              </w:rPr>
              <w:t>≤</w:t>
            </w:r>
            <w:r w:rsidRPr="000F2909">
              <w:rPr>
                <w:lang w:val="en-GB"/>
              </w:rPr>
              <w:t xml:space="preserve"> 54</w:t>
            </w:r>
          </w:p>
        </w:tc>
        <w:tc>
          <w:tcPr>
            <w:tcW w:w="3020" w:type="dxa"/>
          </w:tcPr>
          <w:p w14:paraId="47E8E8DC" w14:textId="77777777" w:rsidR="003F19DE" w:rsidRPr="000F2909" w:rsidRDefault="003F19DE" w:rsidP="00026A0C">
            <w:pPr>
              <w:pStyle w:val="TableContents"/>
              <w:rPr>
                <w:lang w:val="en-GB"/>
              </w:rPr>
            </w:pPr>
            <w:r w:rsidRPr="000F2909">
              <w:rPr>
                <w:lang w:val="en-GB"/>
              </w:rPr>
              <w:t xml:space="preserve">20 </w:t>
            </w:r>
          </w:p>
        </w:tc>
      </w:tr>
      <w:tr w:rsidR="003F19DE" w:rsidRPr="000F2909" w14:paraId="238D2563" w14:textId="77777777" w:rsidTr="00026A0C">
        <w:trPr>
          <w:jc w:val="center"/>
        </w:trPr>
        <w:tc>
          <w:tcPr>
            <w:tcW w:w="3020" w:type="dxa"/>
          </w:tcPr>
          <w:p w14:paraId="4743534C" w14:textId="77777777" w:rsidR="003F19DE" w:rsidRPr="000F2909" w:rsidRDefault="003F19DE" w:rsidP="00026A0C">
            <w:pPr>
              <w:pStyle w:val="TableContents"/>
              <w:rPr>
                <w:lang w:val="en-GB"/>
              </w:rPr>
            </w:pPr>
            <w:r w:rsidRPr="000F2909">
              <w:rPr>
                <w:lang w:val="en-GB"/>
              </w:rPr>
              <w:t xml:space="preserve">51 &lt; </w:t>
            </w:r>
            <w:r w:rsidRPr="000F2909">
              <w:rPr>
                <w:i/>
                <w:lang w:val="en-GB"/>
              </w:rPr>
              <w:t xml:space="preserve">f </w:t>
            </w:r>
            <w:r w:rsidRPr="000F2909">
              <w:rPr>
                <w:rFonts w:cs="Calibri"/>
                <w:lang w:val="en-GB"/>
              </w:rPr>
              <w:t>≤</w:t>
            </w:r>
            <w:r w:rsidRPr="000F2909">
              <w:rPr>
                <w:lang w:val="en-GB"/>
              </w:rPr>
              <w:t xml:space="preserve"> 52</w:t>
            </w:r>
          </w:p>
        </w:tc>
        <w:tc>
          <w:tcPr>
            <w:tcW w:w="3020" w:type="dxa"/>
          </w:tcPr>
          <w:p w14:paraId="7CDF74B4" w14:textId="77777777" w:rsidR="003F19DE" w:rsidRPr="000F2909" w:rsidRDefault="003F19DE" w:rsidP="00026A0C">
            <w:pPr>
              <w:pStyle w:val="TableContents"/>
              <w:rPr>
                <w:lang w:val="en-GB"/>
              </w:rPr>
            </w:pPr>
            <w:r w:rsidRPr="000F2909">
              <w:rPr>
                <w:lang w:val="en-GB"/>
              </w:rPr>
              <w:t xml:space="preserve">180 </w:t>
            </w:r>
          </w:p>
        </w:tc>
      </w:tr>
      <w:tr w:rsidR="003F19DE" w:rsidRPr="000F2909" w14:paraId="109C8EB3" w14:textId="77777777" w:rsidTr="00026A0C">
        <w:trPr>
          <w:jc w:val="center"/>
        </w:trPr>
        <w:tc>
          <w:tcPr>
            <w:tcW w:w="3020" w:type="dxa"/>
          </w:tcPr>
          <w:p w14:paraId="78E01483" w14:textId="77777777" w:rsidR="003F19DE" w:rsidRPr="000F2909" w:rsidRDefault="003F19DE" w:rsidP="00026A0C">
            <w:pPr>
              <w:pStyle w:val="TableContents"/>
              <w:rPr>
                <w:lang w:val="en-GB"/>
              </w:rPr>
            </w:pPr>
            <w:r w:rsidRPr="000F2909">
              <w:rPr>
                <w:lang w:val="en-GB"/>
              </w:rPr>
              <w:t>49</w:t>
            </w:r>
            <w:r w:rsidRPr="000F2909">
              <w:rPr>
                <w:rFonts w:cs="Calibri"/>
                <w:lang w:val="en-GB"/>
              </w:rPr>
              <w:t>≤</w:t>
            </w:r>
            <w:r w:rsidRPr="000F2909">
              <w:rPr>
                <w:lang w:val="en-GB"/>
              </w:rPr>
              <w:t xml:space="preserve"> f</w:t>
            </w:r>
            <w:r w:rsidRPr="000F2909">
              <w:rPr>
                <w:i/>
                <w:lang w:val="en-GB"/>
              </w:rPr>
              <w:t xml:space="preserve"> </w:t>
            </w:r>
            <w:r w:rsidRPr="000F2909">
              <w:rPr>
                <w:rFonts w:cs="Calibri"/>
                <w:lang w:val="en-GB"/>
              </w:rPr>
              <w:t>≤</w:t>
            </w:r>
            <w:r w:rsidRPr="000F2909">
              <w:rPr>
                <w:lang w:val="en-GB"/>
              </w:rPr>
              <w:t xml:space="preserve"> 51</w:t>
            </w:r>
          </w:p>
        </w:tc>
        <w:tc>
          <w:tcPr>
            <w:tcW w:w="3020" w:type="dxa"/>
          </w:tcPr>
          <w:p w14:paraId="477FE5B8" w14:textId="77777777" w:rsidR="003F19DE" w:rsidRPr="000F2909" w:rsidRDefault="003F19DE" w:rsidP="00026A0C">
            <w:pPr>
              <w:pStyle w:val="TableContents"/>
              <w:rPr>
                <w:lang w:val="en-GB"/>
              </w:rPr>
            </w:pPr>
            <w:r w:rsidRPr="000F2909">
              <w:rPr>
                <w:lang w:val="en-GB"/>
              </w:rPr>
              <w:t>Continuous</w:t>
            </w:r>
          </w:p>
        </w:tc>
      </w:tr>
      <w:tr w:rsidR="003F19DE" w:rsidRPr="000F2909" w14:paraId="1C0B5F78" w14:textId="77777777" w:rsidTr="00026A0C">
        <w:trPr>
          <w:jc w:val="center"/>
        </w:trPr>
        <w:tc>
          <w:tcPr>
            <w:tcW w:w="3020" w:type="dxa"/>
          </w:tcPr>
          <w:p w14:paraId="611B2E1C" w14:textId="77777777" w:rsidR="003F19DE" w:rsidRPr="000F2909" w:rsidRDefault="003F19DE" w:rsidP="00026A0C">
            <w:pPr>
              <w:pStyle w:val="TableContents"/>
              <w:rPr>
                <w:lang w:val="en-GB"/>
              </w:rPr>
            </w:pPr>
            <w:r w:rsidRPr="000F2909">
              <w:rPr>
                <w:lang w:val="en-GB"/>
              </w:rPr>
              <w:t xml:space="preserve">49&lt; </w:t>
            </w:r>
            <w:r w:rsidRPr="000F2909">
              <w:rPr>
                <w:i/>
                <w:lang w:val="en-GB"/>
              </w:rPr>
              <w:t xml:space="preserve">f </w:t>
            </w:r>
            <w:r w:rsidRPr="000F2909">
              <w:rPr>
                <w:rFonts w:cs="Calibri"/>
                <w:lang w:val="en-GB"/>
              </w:rPr>
              <w:t>≤</w:t>
            </w:r>
            <w:r w:rsidRPr="000F2909">
              <w:rPr>
                <w:lang w:val="en-GB"/>
              </w:rPr>
              <w:t xml:space="preserve"> 47.5</w:t>
            </w:r>
          </w:p>
        </w:tc>
        <w:tc>
          <w:tcPr>
            <w:tcW w:w="3020" w:type="dxa"/>
          </w:tcPr>
          <w:p w14:paraId="6AC4D424" w14:textId="77777777" w:rsidR="003F19DE" w:rsidRPr="000F2909" w:rsidRDefault="003F19DE" w:rsidP="00026A0C">
            <w:pPr>
              <w:pStyle w:val="TableContents"/>
              <w:rPr>
                <w:lang w:val="en-GB"/>
              </w:rPr>
            </w:pPr>
            <w:r w:rsidRPr="000F2909">
              <w:rPr>
                <w:lang w:val="en-GB"/>
              </w:rPr>
              <w:t xml:space="preserve">180 </w:t>
            </w:r>
          </w:p>
        </w:tc>
      </w:tr>
      <w:tr w:rsidR="003F19DE" w:rsidRPr="000F2909" w14:paraId="42F17F98" w14:textId="77777777" w:rsidTr="00026A0C">
        <w:trPr>
          <w:jc w:val="center"/>
        </w:trPr>
        <w:tc>
          <w:tcPr>
            <w:tcW w:w="3020" w:type="dxa"/>
          </w:tcPr>
          <w:p w14:paraId="7B5A31C4" w14:textId="77777777" w:rsidR="003F19DE" w:rsidRPr="000F2909" w:rsidRDefault="003F19DE" w:rsidP="00026A0C">
            <w:pPr>
              <w:pStyle w:val="TableContents"/>
              <w:rPr>
                <w:lang w:val="en-GB"/>
              </w:rPr>
            </w:pPr>
            <w:r w:rsidRPr="000F2909">
              <w:rPr>
                <w:lang w:val="en-GB"/>
              </w:rPr>
              <w:t xml:space="preserve">47.5&lt; </w:t>
            </w:r>
            <w:r w:rsidRPr="000F2909">
              <w:rPr>
                <w:i/>
                <w:lang w:val="en-GB"/>
              </w:rPr>
              <w:t xml:space="preserve">f </w:t>
            </w:r>
            <w:r w:rsidRPr="000F2909">
              <w:rPr>
                <w:rFonts w:cs="Calibri"/>
                <w:lang w:val="en-GB"/>
              </w:rPr>
              <w:t>≤</w:t>
            </w:r>
            <w:r w:rsidRPr="000F2909">
              <w:rPr>
                <w:lang w:val="en-GB"/>
              </w:rPr>
              <w:t xml:space="preserve"> 46</w:t>
            </w:r>
          </w:p>
        </w:tc>
        <w:tc>
          <w:tcPr>
            <w:tcW w:w="3020" w:type="dxa"/>
          </w:tcPr>
          <w:p w14:paraId="4E342EBA" w14:textId="77777777" w:rsidR="003F19DE" w:rsidRPr="000F2909" w:rsidRDefault="003F19DE" w:rsidP="00026A0C">
            <w:pPr>
              <w:pStyle w:val="TableContents"/>
              <w:rPr>
                <w:lang w:val="en-GB"/>
              </w:rPr>
            </w:pPr>
            <w:r w:rsidRPr="000F2909">
              <w:rPr>
                <w:lang w:val="en-GB"/>
              </w:rPr>
              <w:t>30 seconds</w:t>
            </w:r>
          </w:p>
        </w:tc>
      </w:tr>
      <w:tr w:rsidR="003F19DE" w:rsidRPr="000F2909" w14:paraId="4BDD1C73" w14:textId="77777777" w:rsidTr="00026A0C">
        <w:trPr>
          <w:jc w:val="center"/>
        </w:trPr>
        <w:tc>
          <w:tcPr>
            <w:tcW w:w="3020" w:type="dxa"/>
          </w:tcPr>
          <w:p w14:paraId="45B8C4E2" w14:textId="77777777" w:rsidR="003F19DE" w:rsidRPr="000F2909" w:rsidRDefault="003F19DE" w:rsidP="00026A0C">
            <w:pPr>
              <w:pStyle w:val="TableContents"/>
              <w:rPr>
                <w:lang w:val="en-GB"/>
              </w:rPr>
            </w:pPr>
            <w:r w:rsidRPr="000F2909">
              <w:rPr>
                <w:lang w:val="en-GB"/>
              </w:rPr>
              <w:t xml:space="preserve">46&lt; </w:t>
            </w:r>
            <w:r w:rsidRPr="000F2909">
              <w:rPr>
                <w:i/>
                <w:lang w:val="en-GB"/>
              </w:rPr>
              <w:t xml:space="preserve">f </w:t>
            </w:r>
            <w:r w:rsidRPr="000F2909">
              <w:rPr>
                <w:rFonts w:cs="Calibri"/>
                <w:lang w:val="en-GB"/>
              </w:rPr>
              <w:t>≤</w:t>
            </w:r>
            <w:r w:rsidRPr="000F2909">
              <w:rPr>
                <w:lang w:val="en-GB"/>
              </w:rPr>
              <w:t xml:space="preserve"> 44</w:t>
            </w:r>
          </w:p>
        </w:tc>
        <w:tc>
          <w:tcPr>
            <w:tcW w:w="3020" w:type="dxa"/>
          </w:tcPr>
          <w:p w14:paraId="5C65E3B2" w14:textId="77777777" w:rsidR="003F19DE" w:rsidRPr="000F2909" w:rsidRDefault="003F19DE" w:rsidP="00026A0C">
            <w:pPr>
              <w:pStyle w:val="TableContents"/>
              <w:rPr>
                <w:lang w:val="en-GB"/>
              </w:rPr>
            </w:pPr>
            <w:r w:rsidRPr="000F2909">
              <w:rPr>
                <w:lang w:val="en-GB"/>
              </w:rPr>
              <w:t>1 second</w:t>
            </w:r>
          </w:p>
        </w:tc>
      </w:tr>
      <w:tr w:rsidR="003F19DE" w:rsidRPr="000F2909" w14:paraId="46FB5B03" w14:textId="77777777" w:rsidTr="00026A0C">
        <w:trPr>
          <w:cnfStyle w:val="010000000000" w:firstRow="0" w:lastRow="1" w:firstColumn="0" w:lastColumn="0" w:oddVBand="0" w:evenVBand="0" w:oddHBand="0" w:evenHBand="0" w:firstRowFirstColumn="0" w:firstRowLastColumn="0" w:lastRowFirstColumn="0" w:lastRowLastColumn="0"/>
          <w:jc w:val="center"/>
        </w:trPr>
        <w:tc>
          <w:tcPr>
            <w:tcW w:w="3020" w:type="dxa"/>
          </w:tcPr>
          <w:p w14:paraId="7C993A1F" w14:textId="77777777" w:rsidR="003F19DE" w:rsidRPr="000F2909" w:rsidRDefault="003F19DE" w:rsidP="00026A0C">
            <w:pPr>
              <w:pStyle w:val="TableContents"/>
              <w:rPr>
                <w:lang w:val="en-GB"/>
              </w:rPr>
            </w:pPr>
            <w:r w:rsidRPr="000F2909">
              <w:rPr>
                <w:i/>
                <w:lang w:val="en-GB"/>
              </w:rPr>
              <w:t xml:space="preserve">f </w:t>
            </w:r>
            <w:r w:rsidRPr="000F2909">
              <w:rPr>
                <w:rFonts w:cs="Calibri"/>
                <w:lang w:val="en-GB"/>
              </w:rPr>
              <w:t>&lt;</w:t>
            </w:r>
            <w:r w:rsidRPr="000F2909">
              <w:rPr>
                <w:lang w:val="en-GB"/>
              </w:rPr>
              <w:t xml:space="preserve"> 44</w:t>
            </w:r>
          </w:p>
        </w:tc>
        <w:tc>
          <w:tcPr>
            <w:tcW w:w="3020" w:type="dxa"/>
          </w:tcPr>
          <w:p w14:paraId="1D57A901" w14:textId="77777777" w:rsidR="003F19DE" w:rsidRPr="000F2909" w:rsidRDefault="003F19DE" w:rsidP="00026A0C">
            <w:pPr>
              <w:pStyle w:val="TableContents"/>
              <w:rPr>
                <w:lang w:val="en-GB"/>
              </w:rPr>
            </w:pPr>
            <w:r w:rsidRPr="000F2909">
              <w:rPr>
                <w:lang w:val="en-GB"/>
              </w:rPr>
              <w:t>Instantaneous disconnection</w:t>
            </w:r>
          </w:p>
        </w:tc>
      </w:tr>
    </w:tbl>
    <w:p w14:paraId="33DF5F27" w14:textId="77777777" w:rsidR="003F19DE" w:rsidRPr="000F2909" w:rsidRDefault="003F19DE" w:rsidP="003F19DE">
      <w:pPr>
        <w:pStyle w:val="BodyText"/>
      </w:pPr>
    </w:p>
    <w:p w14:paraId="1B522593" w14:textId="77777777" w:rsidR="003F19DE" w:rsidRPr="000F2909" w:rsidRDefault="003F19DE" w:rsidP="003F19DE">
      <w:pPr>
        <w:pStyle w:val="BodyText"/>
      </w:pPr>
      <w:r w:rsidRPr="000F2909">
        <w:rPr>
          <w:lang w:eastAsia="en-AU"/>
        </w:rPr>
        <w:t>Ride through settings must be configurable in at least six bands between 44 Hz and 56 Hz.</w:t>
      </w:r>
    </w:p>
    <w:p w14:paraId="39783A0A" w14:textId="77777777" w:rsidR="003F19DE" w:rsidRPr="000F2909" w:rsidRDefault="003F19DE" w:rsidP="003F19DE">
      <w:pPr>
        <w:pStyle w:val="BodyText"/>
        <w:spacing w:before="120" w:after="0"/>
        <w:ind w:right="-74"/>
        <w:jc w:val="both"/>
        <w:rPr>
          <w:lang w:eastAsia="en-AU"/>
        </w:rPr>
      </w:pPr>
      <w:r w:rsidRPr="000F2909">
        <w:rPr>
          <w:lang w:eastAsia="en-AU"/>
        </w:rPr>
        <w:t>If default capability of equipment exceeds this requirement, the default capability must be maintained and accessible to the Employer without restriction.</w:t>
      </w:r>
    </w:p>
    <w:p w14:paraId="54576FF7" w14:textId="77777777" w:rsidR="003F19DE" w:rsidRPr="000F2909" w:rsidRDefault="003F19DE" w:rsidP="003F19DE">
      <w:pPr>
        <w:pStyle w:val="BodyText"/>
        <w:spacing w:before="120" w:after="0"/>
        <w:ind w:right="-74"/>
        <w:jc w:val="both"/>
      </w:pPr>
    </w:p>
    <w:p w14:paraId="396F4ADF" w14:textId="77777777" w:rsidR="003F19DE" w:rsidRPr="000F2909" w:rsidRDefault="003F19DE" w:rsidP="003F19DE">
      <w:pPr>
        <w:pStyle w:val="SECTIONHeading3"/>
        <w:numPr>
          <w:ilvl w:val="3"/>
          <w:numId w:val="168"/>
        </w:numPr>
        <w:ind w:left="993"/>
      </w:pPr>
      <w:bookmarkStart w:id="344" w:name="_Toc64459711"/>
      <w:bookmarkStart w:id="345" w:name="_Toc64888906"/>
      <w:r w:rsidRPr="000F2909">
        <w:t>Voltage withstand capability</w:t>
      </w:r>
      <w:bookmarkEnd w:id="344"/>
      <w:bookmarkEnd w:id="345"/>
    </w:p>
    <w:p w14:paraId="7D981550" w14:textId="77777777" w:rsidR="003F19DE" w:rsidRPr="000F2909" w:rsidRDefault="003F19DE" w:rsidP="003F19DE">
      <w:pPr>
        <w:pStyle w:val="BodyText"/>
        <w:jc w:val="both"/>
        <w:rPr>
          <w:lang w:eastAsia="en-AU"/>
        </w:rPr>
      </w:pPr>
      <w:r w:rsidRPr="000F2909">
        <w:rPr>
          <w:lang w:eastAsia="en-AU"/>
        </w:rPr>
        <w:t>For fault events, the solar PV plant must remain connected and fully operational for duration as shown in the following table:</w:t>
      </w:r>
    </w:p>
    <w:p w14:paraId="4E76A921" w14:textId="77777777" w:rsidR="003F19DE" w:rsidRPr="000F2909" w:rsidRDefault="003F19DE" w:rsidP="003F19DE">
      <w:pPr>
        <w:pStyle w:val="BodyText"/>
        <w:rPr>
          <w:lang w:eastAsia="en-AU"/>
        </w:rPr>
      </w:pPr>
    </w:p>
    <w:tbl>
      <w:tblPr>
        <w:tblStyle w:val="TableHydro"/>
        <w:tblW w:w="0" w:type="auto"/>
        <w:jc w:val="center"/>
        <w:tblLook w:val="05E0" w:firstRow="1" w:lastRow="1" w:firstColumn="1" w:lastColumn="1" w:noHBand="0" w:noVBand="1"/>
      </w:tblPr>
      <w:tblGrid>
        <w:gridCol w:w="3020"/>
        <w:gridCol w:w="3020"/>
      </w:tblGrid>
      <w:tr w:rsidR="003F19DE" w:rsidRPr="000F2909" w14:paraId="0A68E055" w14:textId="77777777" w:rsidTr="00026A0C">
        <w:trPr>
          <w:cnfStyle w:val="100000000000" w:firstRow="1" w:lastRow="0" w:firstColumn="0" w:lastColumn="0" w:oddVBand="0" w:evenVBand="0" w:oddHBand="0" w:evenHBand="0" w:firstRowFirstColumn="0" w:firstRowLastColumn="0" w:lastRowFirstColumn="0" w:lastRowLastColumn="0"/>
          <w:jc w:val="center"/>
        </w:trPr>
        <w:tc>
          <w:tcPr>
            <w:tcW w:w="3020" w:type="dxa"/>
          </w:tcPr>
          <w:p w14:paraId="394335A0" w14:textId="77777777" w:rsidR="003F19DE" w:rsidRPr="000F2909" w:rsidRDefault="003F19DE" w:rsidP="00026A0C">
            <w:pPr>
              <w:pStyle w:val="TableHeadings"/>
              <w:rPr>
                <w:lang w:val="en-GB"/>
              </w:rPr>
            </w:pPr>
            <w:r w:rsidRPr="000F2909">
              <w:rPr>
                <w:lang w:val="en-GB"/>
              </w:rPr>
              <w:t>Voltage (p.u.)</w:t>
            </w:r>
          </w:p>
        </w:tc>
        <w:tc>
          <w:tcPr>
            <w:tcW w:w="3020" w:type="dxa"/>
          </w:tcPr>
          <w:p w14:paraId="626CFE69" w14:textId="77777777" w:rsidR="003F19DE" w:rsidRPr="000F2909" w:rsidRDefault="003F19DE" w:rsidP="00026A0C">
            <w:pPr>
              <w:pStyle w:val="TableHeadings"/>
              <w:rPr>
                <w:lang w:val="en-GB"/>
              </w:rPr>
            </w:pPr>
            <w:r w:rsidRPr="000F2909">
              <w:rPr>
                <w:lang w:val="en-GB"/>
              </w:rPr>
              <w:t>Duration (s)</w:t>
            </w:r>
          </w:p>
        </w:tc>
      </w:tr>
      <w:tr w:rsidR="003F19DE" w:rsidRPr="000F2909" w14:paraId="5614935B" w14:textId="77777777" w:rsidTr="00026A0C">
        <w:trPr>
          <w:jc w:val="center"/>
        </w:trPr>
        <w:tc>
          <w:tcPr>
            <w:tcW w:w="3020" w:type="dxa"/>
          </w:tcPr>
          <w:p w14:paraId="7472DCB7" w14:textId="77777777" w:rsidR="003F19DE" w:rsidRPr="000F2909" w:rsidRDefault="003F19DE" w:rsidP="00026A0C">
            <w:pPr>
              <w:pStyle w:val="TableContents"/>
              <w:rPr>
                <w:lang w:val="en-GB"/>
              </w:rPr>
            </w:pPr>
            <w:r w:rsidRPr="000F2909">
              <w:rPr>
                <w:i/>
                <w:lang w:val="en-GB"/>
              </w:rPr>
              <w:t>V</w:t>
            </w:r>
            <w:r w:rsidRPr="000F2909">
              <w:rPr>
                <w:lang w:val="en-GB"/>
              </w:rPr>
              <w:t>&gt;1.5</w:t>
            </w:r>
          </w:p>
        </w:tc>
        <w:tc>
          <w:tcPr>
            <w:tcW w:w="3020" w:type="dxa"/>
          </w:tcPr>
          <w:p w14:paraId="758A4F64" w14:textId="77777777" w:rsidR="003F19DE" w:rsidRPr="000F2909" w:rsidRDefault="003F19DE" w:rsidP="00026A0C">
            <w:pPr>
              <w:pStyle w:val="TableContents"/>
              <w:rPr>
                <w:lang w:val="en-GB"/>
              </w:rPr>
            </w:pPr>
            <w:r w:rsidRPr="000F2909">
              <w:rPr>
                <w:lang w:val="en-GB"/>
              </w:rPr>
              <w:t>Instantaneous disconnection</w:t>
            </w:r>
          </w:p>
        </w:tc>
      </w:tr>
      <w:tr w:rsidR="003F19DE" w:rsidRPr="000F2909" w14:paraId="50FF870E" w14:textId="77777777" w:rsidTr="00026A0C">
        <w:trPr>
          <w:jc w:val="center"/>
        </w:trPr>
        <w:tc>
          <w:tcPr>
            <w:tcW w:w="3020" w:type="dxa"/>
          </w:tcPr>
          <w:p w14:paraId="6E65F6C7" w14:textId="77777777" w:rsidR="003F19DE" w:rsidRPr="000F2909" w:rsidRDefault="003F19DE" w:rsidP="00026A0C">
            <w:pPr>
              <w:pStyle w:val="TableContents"/>
              <w:rPr>
                <w:lang w:val="en-GB"/>
              </w:rPr>
            </w:pPr>
            <w:r w:rsidRPr="000F2909">
              <w:rPr>
                <w:lang w:val="en-GB"/>
              </w:rPr>
              <w:t>1.15</w:t>
            </w:r>
            <w:r w:rsidRPr="000F2909">
              <w:rPr>
                <w:rFonts w:cs="Calibri"/>
                <w:lang w:val="en-GB"/>
              </w:rPr>
              <w:t>≤</w:t>
            </w:r>
            <w:r w:rsidRPr="000F2909">
              <w:rPr>
                <w:lang w:val="en-GB"/>
              </w:rPr>
              <w:t xml:space="preserve">  </w:t>
            </w:r>
            <w:r w:rsidRPr="000F2909">
              <w:rPr>
                <w:i/>
                <w:lang w:val="en-GB"/>
              </w:rPr>
              <w:t xml:space="preserve">V </w:t>
            </w:r>
            <w:r w:rsidRPr="000F2909">
              <w:rPr>
                <w:rFonts w:cs="Calibri"/>
                <w:lang w:val="en-GB"/>
              </w:rPr>
              <w:t>≤</w:t>
            </w:r>
            <w:r w:rsidRPr="000F2909">
              <w:rPr>
                <w:lang w:val="en-GB"/>
              </w:rPr>
              <w:t xml:space="preserve"> 1.2</w:t>
            </w:r>
          </w:p>
        </w:tc>
        <w:tc>
          <w:tcPr>
            <w:tcW w:w="3020" w:type="dxa"/>
          </w:tcPr>
          <w:p w14:paraId="58B91FA3" w14:textId="77777777" w:rsidR="003F19DE" w:rsidRPr="000F2909" w:rsidRDefault="003F19DE" w:rsidP="00026A0C">
            <w:pPr>
              <w:pStyle w:val="TableContents"/>
              <w:rPr>
                <w:lang w:val="en-GB"/>
              </w:rPr>
            </w:pPr>
            <w:r w:rsidRPr="000F2909">
              <w:rPr>
                <w:lang w:val="en-GB"/>
              </w:rPr>
              <w:t>0.2</w:t>
            </w:r>
            <w:r w:rsidRPr="000F2909">
              <w:rPr>
                <w:b/>
                <w:lang w:val="en-GB"/>
              </w:rPr>
              <w:t xml:space="preserve"> </w:t>
            </w:r>
          </w:p>
        </w:tc>
      </w:tr>
      <w:tr w:rsidR="003F19DE" w:rsidRPr="000F2909" w14:paraId="7CA355D6" w14:textId="77777777" w:rsidTr="00026A0C">
        <w:trPr>
          <w:jc w:val="center"/>
        </w:trPr>
        <w:tc>
          <w:tcPr>
            <w:tcW w:w="3020" w:type="dxa"/>
          </w:tcPr>
          <w:p w14:paraId="75ED11EE" w14:textId="77777777" w:rsidR="003F19DE" w:rsidRPr="000F2909" w:rsidRDefault="003F19DE" w:rsidP="00026A0C">
            <w:pPr>
              <w:pStyle w:val="TableContents"/>
              <w:rPr>
                <w:lang w:val="en-GB"/>
              </w:rPr>
            </w:pPr>
            <w:r w:rsidRPr="000F2909">
              <w:rPr>
                <w:lang w:val="en-GB"/>
              </w:rPr>
              <w:t>1.12</w:t>
            </w:r>
            <w:r w:rsidRPr="000F2909">
              <w:rPr>
                <w:rFonts w:cs="Calibri"/>
                <w:lang w:val="en-GB"/>
              </w:rPr>
              <w:t>≤</w:t>
            </w:r>
            <w:r w:rsidRPr="000F2909">
              <w:rPr>
                <w:lang w:val="en-GB"/>
              </w:rPr>
              <w:t xml:space="preserve">  </w:t>
            </w:r>
            <w:r w:rsidRPr="000F2909">
              <w:rPr>
                <w:i/>
                <w:lang w:val="en-GB"/>
              </w:rPr>
              <w:t xml:space="preserve">V </w:t>
            </w:r>
            <w:r w:rsidRPr="000F2909">
              <w:rPr>
                <w:rFonts w:cs="Calibri"/>
                <w:lang w:val="en-GB"/>
              </w:rPr>
              <w:t>≤</w:t>
            </w:r>
            <w:r w:rsidRPr="000F2909">
              <w:rPr>
                <w:lang w:val="en-GB"/>
              </w:rPr>
              <w:t xml:space="preserve"> 1.15</w:t>
            </w:r>
          </w:p>
        </w:tc>
        <w:tc>
          <w:tcPr>
            <w:tcW w:w="3020" w:type="dxa"/>
          </w:tcPr>
          <w:p w14:paraId="22D5BC3E" w14:textId="77777777" w:rsidR="003F19DE" w:rsidRPr="000F2909" w:rsidRDefault="003F19DE" w:rsidP="00026A0C">
            <w:pPr>
              <w:pStyle w:val="TableContents"/>
              <w:rPr>
                <w:lang w:val="en-GB"/>
              </w:rPr>
            </w:pPr>
            <w:r w:rsidRPr="000F2909">
              <w:rPr>
                <w:lang w:val="en-GB"/>
              </w:rPr>
              <w:t>70</w:t>
            </w:r>
            <w:r w:rsidRPr="000F2909">
              <w:rPr>
                <w:b/>
                <w:lang w:val="en-GB"/>
              </w:rPr>
              <w:t xml:space="preserve"> </w:t>
            </w:r>
          </w:p>
        </w:tc>
      </w:tr>
      <w:tr w:rsidR="003F19DE" w:rsidRPr="000F2909" w14:paraId="5E472DA3" w14:textId="77777777" w:rsidTr="00026A0C">
        <w:trPr>
          <w:jc w:val="center"/>
        </w:trPr>
        <w:tc>
          <w:tcPr>
            <w:tcW w:w="3020" w:type="dxa"/>
          </w:tcPr>
          <w:p w14:paraId="2120DF3E" w14:textId="77777777" w:rsidR="003F19DE" w:rsidRPr="000F2909" w:rsidRDefault="003F19DE" w:rsidP="00026A0C">
            <w:pPr>
              <w:pStyle w:val="TableContents"/>
              <w:rPr>
                <w:lang w:val="en-GB"/>
              </w:rPr>
            </w:pPr>
            <w:r w:rsidRPr="000F2909">
              <w:rPr>
                <w:lang w:val="en-GB"/>
              </w:rPr>
              <w:t>0.85</w:t>
            </w:r>
            <w:r w:rsidRPr="000F2909">
              <w:rPr>
                <w:rFonts w:cs="Calibri"/>
                <w:lang w:val="en-GB"/>
              </w:rPr>
              <w:t>≤</w:t>
            </w:r>
            <w:r w:rsidRPr="000F2909">
              <w:rPr>
                <w:lang w:val="en-GB"/>
              </w:rPr>
              <w:t xml:space="preserve">  </w:t>
            </w:r>
            <w:r w:rsidRPr="000F2909">
              <w:rPr>
                <w:i/>
                <w:lang w:val="en-GB"/>
              </w:rPr>
              <w:t xml:space="preserve">V </w:t>
            </w:r>
            <w:r w:rsidRPr="000F2909">
              <w:rPr>
                <w:rFonts w:cs="Calibri"/>
                <w:lang w:val="en-GB"/>
              </w:rPr>
              <w:t>≤</w:t>
            </w:r>
            <w:r w:rsidRPr="000F2909">
              <w:rPr>
                <w:lang w:val="en-GB"/>
              </w:rPr>
              <w:t xml:space="preserve"> 1.12</w:t>
            </w:r>
          </w:p>
        </w:tc>
        <w:tc>
          <w:tcPr>
            <w:tcW w:w="3020" w:type="dxa"/>
          </w:tcPr>
          <w:p w14:paraId="0521019A" w14:textId="77777777" w:rsidR="003F19DE" w:rsidRPr="000F2909" w:rsidRDefault="003F19DE" w:rsidP="00026A0C">
            <w:pPr>
              <w:pStyle w:val="TableContents"/>
              <w:rPr>
                <w:lang w:val="en-GB"/>
              </w:rPr>
            </w:pPr>
            <w:r w:rsidRPr="000F2909">
              <w:rPr>
                <w:lang w:val="en-GB"/>
              </w:rPr>
              <w:t>Continuous</w:t>
            </w:r>
          </w:p>
        </w:tc>
      </w:tr>
      <w:tr w:rsidR="003F19DE" w:rsidRPr="000F2909" w14:paraId="6CB3DAA6" w14:textId="77777777" w:rsidTr="00026A0C">
        <w:trPr>
          <w:jc w:val="center"/>
        </w:trPr>
        <w:tc>
          <w:tcPr>
            <w:tcW w:w="3020" w:type="dxa"/>
          </w:tcPr>
          <w:p w14:paraId="6BAEA4FF" w14:textId="77777777" w:rsidR="003F19DE" w:rsidRPr="000F2909" w:rsidRDefault="003F19DE" w:rsidP="00026A0C">
            <w:pPr>
              <w:pStyle w:val="TableContents"/>
              <w:rPr>
                <w:lang w:val="en-GB"/>
              </w:rPr>
            </w:pPr>
            <w:r w:rsidRPr="000F2909">
              <w:rPr>
                <w:lang w:val="en-GB"/>
              </w:rPr>
              <w:t xml:space="preserve">0.75&lt; </w:t>
            </w:r>
            <w:r w:rsidRPr="000F2909">
              <w:rPr>
                <w:i/>
                <w:lang w:val="en-GB"/>
              </w:rPr>
              <w:t xml:space="preserve">V </w:t>
            </w:r>
            <w:r w:rsidRPr="000F2909">
              <w:rPr>
                <w:rFonts w:cs="Calibri"/>
                <w:lang w:val="en-GB"/>
              </w:rPr>
              <w:t>≤</w:t>
            </w:r>
            <w:r w:rsidRPr="000F2909">
              <w:rPr>
                <w:lang w:val="en-GB"/>
              </w:rPr>
              <w:t xml:space="preserve"> 0.85</w:t>
            </w:r>
          </w:p>
        </w:tc>
        <w:tc>
          <w:tcPr>
            <w:tcW w:w="3020" w:type="dxa"/>
          </w:tcPr>
          <w:p w14:paraId="25FCC239" w14:textId="77777777" w:rsidR="003F19DE" w:rsidRPr="000F2909" w:rsidRDefault="003F19DE" w:rsidP="00026A0C">
            <w:pPr>
              <w:pStyle w:val="TableContents"/>
              <w:rPr>
                <w:lang w:val="en-GB"/>
              </w:rPr>
            </w:pPr>
            <w:r w:rsidRPr="000F2909">
              <w:rPr>
                <w:lang w:val="en-GB"/>
              </w:rPr>
              <w:t xml:space="preserve">70 </w:t>
            </w:r>
          </w:p>
        </w:tc>
      </w:tr>
      <w:tr w:rsidR="003F19DE" w:rsidRPr="000F2909" w14:paraId="4D776988" w14:textId="77777777" w:rsidTr="00026A0C">
        <w:trPr>
          <w:jc w:val="center"/>
        </w:trPr>
        <w:tc>
          <w:tcPr>
            <w:tcW w:w="3020" w:type="dxa"/>
          </w:tcPr>
          <w:p w14:paraId="4AD7F941" w14:textId="77777777" w:rsidR="003F19DE" w:rsidRPr="000F2909" w:rsidRDefault="003F19DE" w:rsidP="00026A0C">
            <w:pPr>
              <w:pStyle w:val="TableContents"/>
              <w:rPr>
                <w:lang w:val="en-GB"/>
              </w:rPr>
            </w:pPr>
            <w:r w:rsidRPr="000F2909">
              <w:rPr>
                <w:lang w:val="en-GB"/>
              </w:rPr>
              <w:t xml:space="preserve">0.65&lt; </w:t>
            </w:r>
            <w:r w:rsidRPr="000F2909">
              <w:rPr>
                <w:i/>
                <w:lang w:val="en-GB"/>
              </w:rPr>
              <w:t xml:space="preserve">V </w:t>
            </w:r>
            <w:r w:rsidRPr="000F2909">
              <w:rPr>
                <w:rFonts w:cs="Calibri"/>
                <w:lang w:val="en-GB"/>
              </w:rPr>
              <w:t>≤</w:t>
            </w:r>
            <w:r w:rsidRPr="000F2909">
              <w:rPr>
                <w:lang w:val="en-GB"/>
              </w:rPr>
              <w:t xml:space="preserve"> 0.75</w:t>
            </w:r>
          </w:p>
        </w:tc>
        <w:tc>
          <w:tcPr>
            <w:tcW w:w="3020" w:type="dxa"/>
          </w:tcPr>
          <w:p w14:paraId="5A8222A1" w14:textId="77777777" w:rsidR="003F19DE" w:rsidRPr="000F2909" w:rsidRDefault="003F19DE" w:rsidP="00026A0C">
            <w:pPr>
              <w:pStyle w:val="TableContents"/>
              <w:rPr>
                <w:lang w:val="en-GB"/>
              </w:rPr>
            </w:pPr>
            <w:r w:rsidRPr="000F2909">
              <w:rPr>
                <w:lang w:val="en-GB"/>
              </w:rPr>
              <w:t xml:space="preserve">15 </w:t>
            </w:r>
          </w:p>
        </w:tc>
      </w:tr>
      <w:tr w:rsidR="003F19DE" w:rsidRPr="000F2909" w14:paraId="29FC2AA0" w14:textId="77777777" w:rsidTr="00026A0C">
        <w:trPr>
          <w:jc w:val="center"/>
        </w:trPr>
        <w:tc>
          <w:tcPr>
            <w:tcW w:w="3020" w:type="dxa"/>
          </w:tcPr>
          <w:p w14:paraId="79186796" w14:textId="77777777" w:rsidR="003F19DE" w:rsidRPr="000F2909" w:rsidRDefault="003F19DE" w:rsidP="00026A0C">
            <w:pPr>
              <w:pStyle w:val="TableContents"/>
              <w:rPr>
                <w:lang w:val="en-GB"/>
              </w:rPr>
            </w:pPr>
            <w:r w:rsidRPr="000F2909">
              <w:rPr>
                <w:lang w:val="en-GB"/>
              </w:rPr>
              <w:t xml:space="preserve">0.45&lt; </w:t>
            </w:r>
            <w:r w:rsidRPr="000F2909">
              <w:rPr>
                <w:i/>
                <w:lang w:val="en-GB"/>
              </w:rPr>
              <w:t xml:space="preserve">V </w:t>
            </w:r>
            <w:r w:rsidRPr="000F2909">
              <w:rPr>
                <w:rFonts w:cs="Calibri"/>
                <w:lang w:val="en-GB"/>
              </w:rPr>
              <w:t>≤</w:t>
            </w:r>
            <w:r w:rsidRPr="000F2909">
              <w:rPr>
                <w:lang w:val="en-GB"/>
              </w:rPr>
              <w:t xml:space="preserve"> 0.65</w:t>
            </w:r>
          </w:p>
        </w:tc>
        <w:tc>
          <w:tcPr>
            <w:tcW w:w="3020" w:type="dxa"/>
          </w:tcPr>
          <w:p w14:paraId="384AD5E3" w14:textId="77777777" w:rsidR="003F19DE" w:rsidRPr="000F2909" w:rsidRDefault="003F19DE" w:rsidP="00026A0C">
            <w:pPr>
              <w:pStyle w:val="TableContents"/>
              <w:rPr>
                <w:lang w:val="en-GB"/>
              </w:rPr>
            </w:pPr>
            <w:r w:rsidRPr="000F2909">
              <w:rPr>
                <w:lang w:val="en-GB"/>
              </w:rPr>
              <w:t xml:space="preserve">2 </w:t>
            </w:r>
          </w:p>
        </w:tc>
      </w:tr>
      <w:tr w:rsidR="003F19DE" w:rsidRPr="000F2909" w14:paraId="0092F02A" w14:textId="77777777" w:rsidTr="00026A0C">
        <w:trPr>
          <w:jc w:val="center"/>
        </w:trPr>
        <w:tc>
          <w:tcPr>
            <w:tcW w:w="3020" w:type="dxa"/>
          </w:tcPr>
          <w:p w14:paraId="49FC08B4" w14:textId="77777777" w:rsidR="003F19DE" w:rsidRPr="000F2909" w:rsidRDefault="003F19DE" w:rsidP="00026A0C">
            <w:pPr>
              <w:pStyle w:val="TableContents"/>
              <w:rPr>
                <w:lang w:val="en-GB"/>
              </w:rPr>
            </w:pPr>
            <w:r w:rsidRPr="000F2909">
              <w:rPr>
                <w:lang w:val="en-GB"/>
              </w:rPr>
              <w:t xml:space="preserve">0.25&lt; </w:t>
            </w:r>
            <w:r w:rsidRPr="000F2909">
              <w:rPr>
                <w:i/>
                <w:lang w:val="en-GB"/>
              </w:rPr>
              <w:t xml:space="preserve">V </w:t>
            </w:r>
            <w:r w:rsidRPr="000F2909">
              <w:rPr>
                <w:rFonts w:cs="Calibri"/>
                <w:lang w:val="en-GB"/>
              </w:rPr>
              <w:t>≤</w:t>
            </w:r>
            <w:r w:rsidRPr="000F2909">
              <w:rPr>
                <w:lang w:val="en-GB"/>
              </w:rPr>
              <w:t xml:space="preserve"> 0.45</w:t>
            </w:r>
          </w:p>
        </w:tc>
        <w:tc>
          <w:tcPr>
            <w:tcW w:w="3020" w:type="dxa"/>
          </w:tcPr>
          <w:p w14:paraId="64E6AD4B" w14:textId="77777777" w:rsidR="003F19DE" w:rsidRPr="000F2909" w:rsidRDefault="003F19DE" w:rsidP="00026A0C">
            <w:pPr>
              <w:pStyle w:val="TableContents"/>
              <w:rPr>
                <w:lang w:val="en-GB"/>
              </w:rPr>
            </w:pPr>
            <w:r w:rsidRPr="000F2909">
              <w:rPr>
                <w:lang w:val="en-GB"/>
              </w:rPr>
              <w:t xml:space="preserve">0.8 </w:t>
            </w:r>
          </w:p>
        </w:tc>
      </w:tr>
      <w:tr w:rsidR="003F19DE" w:rsidRPr="000F2909" w14:paraId="120B77BD" w14:textId="77777777" w:rsidTr="00026A0C">
        <w:trPr>
          <w:cnfStyle w:val="010000000000" w:firstRow="0" w:lastRow="1" w:firstColumn="0" w:lastColumn="0" w:oddVBand="0" w:evenVBand="0" w:oddHBand="0" w:evenHBand="0" w:firstRowFirstColumn="0" w:firstRowLastColumn="0" w:lastRowFirstColumn="0" w:lastRowLastColumn="0"/>
          <w:jc w:val="center"/>
        </w:trPr>
        <w:tc>
          <w:tcPr>
            <w:tcW w:w="3020" w:type="dxa"/>
          </w:tcPr>
          <w:p w14:paraId="20142D89" w14:textId="77777777" w:rsidR="003F19DE" w:rsidRPr="000F2909" w:rsidRDefault="003F19DE" w:rsidP="00026A0C">
            <w:pPr>
              <w:pStyle w:val="TableContents"/>
              <w:rPr>
                <w:lang w:val="en-GB"/>
              </w:rPr>
            </w:pPr>
            <w:r w:rsidRPr="000F2909">
              <w:rPr>
                <w:i/>
                <w:lang w:val="en-GB"/>
              </w:rPr>
              <w:t xml:space="preserve">V </w:t>
            </w:r>
            <w:r w:rsidRPr="000F2909">
              <w:rPr>
                <w:rFonts w:cs="Calibri"/>
                <w:lang w:val="en-GB"/>
              </w:rPr>
              <w:t>≤</w:t>
            </w:r>
            <w:r w:rsidRPr="000F2909">
              <w:rPr>
                <w:lang w:val="en-GB"/>
              </w:rPr>
              <w:t xml:space="preserve"> 0.25</w:t>
            </w:r>
          </w:p>
        </w:tc>
        <w:tc>
          <w:tcPr>
            <w:tcW w:w="3020" w:type="dxa"/>
          </w:tcPr>
          <w:p w14:paraId="4123B60A" w14:textId="77777777" w:rsidR="003F19DE" w:rsidRPr="000F2909" w:rsidRDefault="003F19DE" w:rsidP="00026A0C">
            <w:pPr>
              <w:pStyle w:val="TableContents"/>
              <w:rPr>
                <w:lang w:val="en-GB"/>
              </w:rPr>
            </w:pPr>
            <w:r w:rsidRPr="000F2909">
              <w:rPr>
                <w:lang w:val="en-GB"/>
              </w:rPr>
              <w:t>0.15</w:t>
            </w:r>
          </w:p>
        </w:tc>
      </w:tr>
    </w:tbl>
    <w:p w14:paraId="5CFD3E36" w14:textId="77777777" w:rsidR="003F19DE" w:rsidRPr="000F2909" w:rsidRDefault="003F19DE" w:rsidP="003F19DE">
      <w:pPr>
        <w:pStyle w:val="BodyText"/>
        <w:spacing w:before="120" w:after="0"/>
        <w:ind w:right="-74"/>
        <w:jc w:val="both"/>
        <w:rPr>
          <w:lang w:eastAsia="en-AU"/>
        </w:rPr>
      </w:pPr>
      <w:r w:rsidRPr="000F2909">
        <w:rPr>
          <w:lang w:eastAsia="en-AU"/>
        </w:rPr>
        <w:t>If default capability of equipment exceeds this requirement the default capability must be maintained and accessible to the Employer without restriction.</w:t>
      </w:r>
    </w:p>
    <w:p w14:paraId="7A48926D" w14:textId="77777777" w:rsidR="003F19DE" w:rsidRPr="000F2909" w:rsidRDefault="003F19DE" w:rsidP="003F19DE">
      <w:pPr>
        <w:pStyle w:val="BodyText"/>
        <w:spacing w:before="120" w:after="0"/>
        <w:ind w:right="-74"/>
        <w:jc w:val="both"/>
        <w:rPr>
          <w:lang w:eastAsia="en-AU"/>
        </w:rPr>
      </w:pPr>
      <w:r w:rsidRPr="000F2909">
        <w:rPr>
          <w:lang w:eastAsia="en-AU"/>
        </w:rPr>
        <w:t>Ride through settings must be configurable within the above requirements.</w:t>
      </w:r>
    </w:p>
    <w:p w14:paraId="4D26669E" w14:textId="77777777" w:rsidR="003F19DE" w:rsidRPr="000F2909" w:rsidRDefault="003F19DE" w:rsidP="003F19DE">
      <w:pPr>
        <w:pStyle w:val="BodyText"/>
        <w:spacing w:before="120" w:after="0"/>
        <w:ind w:right="-74"/>
        <w:jc w:val="both"/>
        <w:rPr>
          <w:lang w:eastAsia="en-AU"/>
        </w:rPr>
      </w:pPr>
      <w:r w:rsidRPr="000F2909">
        <w:rPr>
          <w:lang w:eastAsia="en-AU"/>
        </w:rPr>
        <w:t>Solar PV plant should not consume reactive power during fault events.</w:t>
      </w:r>
    </w:p>
    <w:p w14:paraId="553BA186" w14:textId="77777777" w:rsidR="003F19DE" w:rsidRPr="000F2909" w:rsidRDefault="003F19DE" w:rsidP="003F19DE">
      <w:pPr>
        <w:pStyle w:val="BodyText"/>
        <w:spacing w:before="120" w:after="0"/>
        <w:ind w:right="-74"/>
        <w:jc w:val="both"/>
        <w:rPr>
          <w:lang w:eastAsia="en-AU"/>
        </w:rPr>
      </w:pPr>
    </w:p>
    <w:p w14:paraId="6BB0819F" w14:textId="77777777" w:rsidR="003F19DE" w:rsidRPr="000F2909" w:rsidRDefault="003F19DE" w:rsidP="003F19DE">
      <w:pPr>
        <w:pStyle w:val="SECTIONHeading3"/>
        <w:numPr>
          <w:ilvl w:val="3"/>
          <w:numId w:val="168"/>
        </w:numPr>
        <w:spacing w:before="240"/>
        <w:ind w:left="992"/>
      </w:pPr>
      <w:bookmarkStart w:id="346" w:name="_Toc64459712"/>
      <w:bookmarkStart w:id="347" w:name="_Toc64888907"/>
      <w:r w:rsidRPr="000F2909">
        <w:t>Voltage support</w:t>
      </w:r>
      <w:bookmarkEnd w:id="346"/>
      <w:bookmarkEnd w:id="347"/>
    </w:p>
    <w:p w14:paraId="6D6998D6" w14:textId="77777777" w:rsidR="003F19DE" w:rsidRPr="000F2909" w:rsidRDefault="003F19DE" w:rsidP="003F19DE">
      <w:pPr>
        <w:pStyle w:val="BodyText"/>
        <w:spacing w:before="120" w:after="0"/>
        <w:ind w:right="-74"/>
        <w:jc w:val="both"/>
      </w:pPr>
      <w:r w:rsidRPr="000F2909">
        <w:rPr>
          <w:lang w:eastAsia="en-AU"/>
        </w:rPr>
        <w:t>The solar PV plant shall be capable of contributing to voltage control at the point of connection by regulation of its reactive power (within its prescribed range) to maintain a voltage set point (voltage control mode).</w:t>
      </w:r>
    </w:p>
    <w:p w14:paraId="07192F20" w14:textId="77777777" w:rsidR="003F19DE" w:rsidRPr="000F2909" w:rsidRDefault="003F19DE" w:rsidP="003F19DE">
      <w:pPr>
        <w:pStyle w:val="BodyText"/>
        <w:spacing w:before="120" w:after="0"/>
        <w:ind w:right="-74"/>
        <w:jc w:val="both"/>
        <w:rPr>
          <w:lang w:eastAsia="en-AU"/>
        </w:rPr>
      </w:pPr>
      <w:r w:rsidRPr="000F2909">
        <w:rPr>
          <w:lang w:eastAsia="en-AU"/>
        </w:rPr>
        <w:t>The solar PV plant shall be capable of maintaining its reactive power contribution (within its prescribed range) at the point of connection at a set-point by regulation of its voltage.</w:t>
      </w:r>
    </w:p>
    <w:p w14:paraId="6C3188F5" w14:textId="77777777" w:rsidR="003F19DE" w:rsidRPr="000F2909" w:rsidRDefault="003F19DE" w:rsidP="003F19DE">
      <w:pPr>
        <w:pStyle w:val="BodyText"/>
        <w:spacing w:before="120" w:after="0"/>
        <w:ind w:right="-74"/>
        <w:jc w:val="both"/>
      </w:pPr>
      <w:r w:rsidRPr="000F2909">
        <w:rPr>
          <w:lang w:eastAsia="en-AU"/>
        </w:rPr>
        <w:t>The solar PV plant shall be capable of maintaining its power factor (within its prescribed range) at the point of connection at a set-point by regulating voltage and reactive power.</w:t>
      </w:r>
    </w:p>
    <w:p w14:paraId="436010E5" w14:textId="77777777" w:rsidR="003F19DE" w:rsidRPr="000F2909" w:rsidRDefault="003F19DE" w:rsidP="003F19DE">
      <w:pPr>
        <w:pStyle w:val="BodyText"/>
        <w:spacing w:before="120" w:after="0"/>
        <w:ind w:right="-74"/>
        <w:jc w:val="both"/>
        <w:rPr>
          <w:lang w:eastAsia="en-AU"/>
        </w:rPr>
      </w:pPr>
      <w:r w:rsidRPr="000F2909">
        <w:rPr>
          <w:lang w:eastAsia="en-AU"/>
        </w:rPr>
        <w:t>The prescribed range for reactive power capability is shown in the following table:</w:t>
      </w:r>
    </w:p>
    <w:p w14:paraId="5774FEA0" w14:textId="77777777" w:rsidR="003F19DE" w:rsidRPr="000F2909" w:rsidRDefault="003F19DE" w:rsidP="003F19DE">
      <w:pPr>
        <w:pStyle w:val="BodyText"/>
      </w:pPr>
    </w:p>
    <w:tbl>
      <w:tblPr>
        <w:tblStyle w:val="TableHydro"/>
        <w:tblW w:w="0" w:type="auto"/>
        <w:jc w:val="center"/>
        <w:tblLook w:val="05E0" w:firstRow="1" w:lastRow="1" w:firstColumn="1" w:lastColumn="1" w:noHBand="0" w:noVBand="1"/>
      </w:tblPr>
      <w:tblGrid>
        <w:gridCol w:w="4040"/>
        <w:gridCol w:w="3615"/>
      </w:tblGrid>
      <w:tr w:rsidR="003F19DE" w:rsidRPr="000F2909" w14:paraId="557B6C7D" w14:textId="77777777" w:rsidTr="00026A0C">
        <w:trPr>
          <w:cnfStyle w:val="100000000000" w:firstRow="1" w:lastRow="0" w:firstColumn="0" w:lastColumn="0" w:oddVBand="0" w:evenVBand="0" w:oddHBand="0" w:evenHBand="0" w:firstRowFirstColumn="0" w:firstRowLastColumn="0" w:lastRowFirstColumn="0" w:lastRowLastColumn="0"/>
          <w:jc w:val="center"/>
        </w:trPr>
        <w:tc>
          <w:tcPr>
            <w:tcW w:w="4040" w:type="dxa"/>
            <w:vAlign w:val="center"/>
          </w:tcPr>
          <w:p w14:paraId="3E592D5F" w14:textId="77777777" w:rsidR="003F19DE" w:rsidRPr="000F2909" w:rsidRDefault="003F19DE" w:rsidP="00026A0C">
            <w:pPr>
              <w:pStyle w:val="TableHeadings"/>
              <w:keepNext/>
              <w:jc w:val="center"/>
              <w:rPr>
                <w:lang w:val="en-GB"/>
              </w:rPr>
            </w:pPr>
            <w:r w:rsidRPr="000F2909">
              <w:rPr>
                <w:lang w:val="en-GB"/>
              </w:rPr>
              <w:t xml:space="preserve">Active power </w:t>
            </w:r>
            <w:r w:rsidRPr="000F2909">
              <w:rPr>
                <w:lang w:val="en-GB"/>
              </w:rPr>
              <w:br/>
              <w:t>(100% = declared AC power of the plant)</w:t>
            </w:r>
          </w:p>
        </w:tc>
        <w:tc>
          <w:tcPr>
            <w:tcW w:w="3615" w:type="dxa"/>
            <w:vAlign w:val="center"/>
          </w:tcPr>
          <w:p w14:paraId="7E2E68E7" w14:textId="77777777" w:rsidR="003F19DE" w:rsidRPr="000F2909" w:rsidRDefault="003F19DE" w:rsidP="00026A0C">
            <w:pPr>
              <w:pStyle w:val="TableHeadings"/>
              <w:keepNext/>
              <w:jc w:val="center"/>
              <w:rPr>
                <w:lang w:val="en-GB"/>
              </w:rPr>
            </w:pPr>
            <w:r w:rsidRPr="000F2909">
              <w:rPr>
                <w:lang w:val="en-GB"/>
              </w:rPr>
              <w:t>Reactive power / power factor range</w:t>
            </w:r>
          </w:p>
        </w:tc>
      </w:tr>
      <w:tr w:rsidR="003F19DE" w:rsidRPr="000F2909" w14:paraId="7EF6692F" w14:textId="77777777" w:rsidTr="00026A0C">
        <w:trPr>
          <w:jc w:val="center"/>
        </w:trPr>
        <w:tc>
          <w:tcPr>
            <w:tcW w:w="4040" w:type="dxa"/>
          </w:tcPr>
          <w:p w14:paraId="7AFDD9F0" w14:textId="77777777" w:rsidR="003F19DE" w:rsidRPr="000F2909" w:rsidRDefault="003F19DE" w:rsidP="00026A0C">
            <w:pPr>
              <w:pStyle w:val="TableContents"/>
              <w:keepNext/>
              <w:rPr>
                <w:lang w:val="en-GB"/>
              </w:rPr>
            </w:pPr>
            <w:r w:rsidRPr="000F2909">
              <w:rPr>
                <w:lang w:val="en-GB"/>
              </w:rPr>
              <w:t xml:space="preserve">P = </w:t>
            </w:r>
            <w:r w:rsidRPr="000F2909">
              <w:rPr>
                <w:i/>
                <w:lang w:val="en-GB"/>
              </w:rPr>
              <w:t>100%</w:t>
            </w:r>
          </w:p>
        </w:tc>
        <w:tc>
          <w:tcPr>
            <w:tcW w:w="3615" w:type="dxa"/>
          </w:tcPr>
          <w:p w14:paraId="779EC6EB" w14:textId="77777777" w:rsidR="003F19DE" w:rsidRPr="000F2909" w:rsidRDefault="003F19DE" w:rsidP="00026A0C">
            <w:pPr>
              <w:pStyle w:val="TableContents"/>
              <w:keepNext/>
              <w:rPr>
                <w:lang w:val="en-GB"/>
              </w:rPr>
            </w:pPr>
            <w:r w:rsidRPr="000F2909">
              <w:rPr>
                <w:lang w:val="en-GB"/>
              </w:rPr>
              <w:t xml:space="preserve">-45% </w:t>
            </w:r>
          </w:p>
          <w:p w14:paraId="21421398" w14:textId="77777777" w:rsidR="003F19DE" w:rsidRPr="000F2909" w:rsidRDefault="003F19DE" w:rsidP="00026A0C">
            <w:pPr>
              <w:pStyle w:val="TableContents"/>
              <w:keepNext/>
              <w:rPr>
                <w:lang w:val="en-GB"/>
              </w:rPr>
            </w:pPr>
            <w:r w:rsidRPr="000F2909">
              <w:rPr>
                <w:lang w:val="en-GB"/>
              </w:rPr>
              <w:t xml:space="preserve"> </w:t>
            </w:r>
            <w:r w:rsidRPr="000F2909">
              <w:rPr>
                <w:i/>
                <w:lang w:val="en-GB"/>
              </w:rPr>
              <w:t xml:space="preserve">Q </w:t>
            </w:r>
            <w:r w:rsidRPr="000F2909">
              <w:rPr>
                <w:rFonts w:cs="Calibri"/>
                <w:lang w:val="en-GB"/>
              </w:rPr>
              <w:t>&lt;</w:t>
            </w:r>
            <w:r w:rsidRPr="000F2909">
              <w:rPr>
                <w:lang w:val="en-GB"/>
              </w:rPr>
              <w:t xml:space="preserve"> 45%</w:t>
            </w:r>
          </w:p>
        </w:tc>
      </w:tr>
      <w:tr w:rsidR="003F19DE" w:rsidRPr="000F2909" w14:paraId="74DB4817" w14:textId="77777777" w:rsidTr="00026A0C">
        <w:trPr>
          <w:jc w:val="center"/>
        </w:trPr>
        <w:tc>
          <w:tcPr>
            <w:tcW w:w="4040" w:type="dxa"/>
          </w:tcPr>
          <w:p w14:paraId="4E2E2E67" w14:textId="77777777" w:rsidR="003F19DE" w:rsidRPr="000F2909" w:rsidRDefault="003F19DE" w:rsidP="00026A0C">
            <w:pPr>
              <w:pStyle w:val="TableContents"/>
              <w:keepNext/>
              <w:rPr>
                <w:lang w:val="en-GB"/>
              </w:rPr>
            </w:pPr>
            <w:r w:rsidRPr="000F2909">
              <w:rPr>
                <w:lang w:val="en-GB"/>
              </w:rPr>
              <w:t xml:space="preserve">10% &lt; </w:t>
            </w:r>
            <w:r w:rsidRPr="000F2909">
              <w:rPr>
                <w:i/>
                <w:lang w:val="en-GB"/>
              </w:rPr>
              <w:t xml:space="preserve">P </w:t>
            </w:r>
            <w:r w:rsidRPr="000F2909">
              <w:rPr>
                <w:rFonts w:cs="Calibri"/>
                <w:lang w:val="en-GB"/>
              </w:rPr>
              <w:t>≤</w:t>
            </w:r>
            <w:r w:rsidRPr="000F2909">
              <w:rPr>
                <w:lang w:val="en-GB"/>
              </w:rPr>
              <w:t xml:space="preserve"> 100%</w:t>
            </w:r>
          </w:p>
        </w:tc>
        <w:tc>
          <w:tcPr>
            <w:tcW w:w="3615" w:type="dxa"/>
          </w:tcPr>
          <w:p w14:paraId="5CB708D9" w14:textId="77777777" w:rsidR="003F19DE" w:rsidRPr="000F2909" w:rsidRDefault="003F19DE" w:rsidP="00026A0C">
            <w:pPr>
              <w:pStyle w:val="TableContents"/>
              <w:keepNext/>
              <w:rPr>
                <w:lang w:val="en-GB"/>
              </w:rPr>
            </w:pPr>
            <w:r w:rsidRPr="000F2909">
              <w:rPr>
                <w:lang w:val="en-GB"/>
              </w:rPr>
              <w:t>0.9 lagging &lt; pf &lt; 0.9 leading</w:t>
            </w:r>
          </w:p>
        </w:tc>
      </w:tr>
      <w:tr w:rsidR="003F19DE" w:rsidRPr="000F2909" w14:paraId="7C1CD0AE" w14:textId="77777777" w:rsidTr="00026A0C">
        <w:trPr>
          <w:cnfStyle w:val="010000000000" w:firstRow="0" w:lastRow="1" w:firstColumn="0" w:lastColumn="0" w:oddVBand="0" w:evenVBand="0" w:oddHBand="0" w:evenHBand="0" w:firstRowFirstColumn="0" w:firstRowLastColumn="0" w:lastRowFirstColumn="0" w:lastRowLastColumn="0"/>
          <w:jc w:val="center"/>
        </w:trPr>
        <w:tc>
          <w:tcPr>
            <w:tcW w:w="4040" w:type="dxa"/>
          </w:tcPr>
          <w:p w14:paraId="1B69A3B4" w14:textId="77777777" w:rsidR="003F19DE" w:rsidRPr="000F2909" w:rsidRDefault="003F19DE" w:rsidP="00026A0C">
            <w:pPr>
              <w:pStyle w:val="TableContents"/>
              <w:rPr>
                <w:lang w:val="en-GB"/>
              </w:rPr>
            </w:pPr>
            <w:r w:rsidRPr="000F2909">
              <w:rPr>
                <w:i/>
                <w:lang w:val="en-GB"/>
              </w:rPr>
              <w:t xml:space="preserve">P </w:t>
            </w:r>
            <w:r w:rsidRPr="000F2909">
              <w:rPr>
                <w:rFonts w:cs="Calibri"/>
                <w:lang w:val="en-GB"/>
              </w:rPr>
              <w:t>≤</w:t>
            </w:r>
            <w:r w:rsidRPr="000F2909">
              <w:rPr>
                <w:lang w:val="en-GB"/>
              </w:rPr>
              <w:t xml:space="preserve"> 10%</w:t>
            </w:r>
          </w:p>
        </w:tc>
        <w:tc>
          <w:tcPr>
            <w:tcW w:w="3615" w:type="dxa"/>
          </w:tcPr>
          <w:p w14:paraId="3EB9E1EB" w14:textId="77777777" w:rsidR="003F19DE" w:rsidRPr="000F2909" w:rsidRDefault="003F19DE" w:rsidP="00026A0C">
            <w:pPr>
              <w:pStyle w:val="TableContents"/>
              <w:rPr>
                <w:lang w:val="en-GB"/>
              </w:rPr>
            </w:pPr>
            <w:r w:rsidRPr="000F2909">
              <w:rPr>
                <w:lang w:val="en-GB"/>
              </w:rPr>
              <w:t>0</w:t>
            </w:r>
          </w:p>
        </w:tc>
      </w:tr>
    </w:tbl>
    <w:p w14:paraId="787E9B05" w14:textId="77777777" w:rsidR="003F19DE" w:rsidRPr="000F2909" w:rsidRDefault="003F19DE" w:rsidP="003F19DE">
      <w:pPr>
        <w:pStyle w:val="BodyText"/>
        <w:spacing w:before="120" w:after="0"/>
        <w:ind w:right="-74"/>
        <w:rPr>
          <w:lang w:eastAsia="en-AU"/>
        </w:rPr>
      </w:pPr>
      <w:r w:rsidRPr="000F2909">
        <w:rPr>
          <w:lang w:eastAsia="en-AU"/>
        </w:rPr>
        <w:t>If default capability of equipment exceeds this requirement the default capability must be maintained and accessible to the Employer without restriction.</w:t>
      </w:r>
    </w:p>
    <w:p w14:paraId="2C0DF9BE" w14:textId="77777777" w:rsidR="003F19DE" w:rsidRPr="000F2909" w:rsidRDefault="003F19DE" w:rsidP="003F19DE">
      <w:pPr>
        <w:pStyle w:val="BodyText"/>
        <w:rPr>
          <w:lang w:eastAsia="en-AU"/>
        </w:rPr>
      </w:pPr>
      <w:r w:rsidRPr="000F2909">
        <w:rPr>
          <w:lang w:eastAsia="en-AU"/>
        </w:rPr>
        <w:t>Voltage control through settings must be configurable within the above requirements.</w:t>
      </w:r>
    </w:p>
    <w:p w14:paraId="2F32A94B" w14:textId="77777777" w:rsidR="003F19DE" w:rsidRPr="000F2909" w:rsidRDefault="003F19DE" w:rsidP="003F19DE">
      <w:pPr>
        <w:pStyle w:val="BodyText"/>
        <w:rPr>
          <w:lang w:eastAsia="en-AU"/>
        </w:rPr>
      </w:pPr>
    </w:p>
    <w:p w14:paraId="45956FB9" w14:textId="77777777" w:rsidR="003F19DE" w:rsidRPr="000F2909" w:rsidRDefault="003F19DE" w:rsidP="003F19DE">
      <w:pPr>
        <w:pStyle w:val="SECTIONHeading3"/>
        <w:numPr>
          <w:ilvl w:val="3"/>
          <w:numId w:val="168"/>
        </w:numPr>
        <w:spacing w:before="240"/>
        <w:ind w:left="992"/>
      </w:pPr>
      <w:bookmarkStart w:id="348" w:name="_Toc64459713"/>
      <w:bookmarkStart w:id="349" w:name="_Toc64888908"/>
      <w:r w:rsidRPr="000F2909">
        <w:t>Active power control</w:t>
      </w:r>
      <w:bookmarkEnd w:id="348"/>
      <w:bookmarkEnd w:id="349"/>
    </w:p>
    <w:p w14:paraId="10EBDF02" w14:textId="3DB92C8F" w:rsidR="003F19DE" w:rsidRPr="000F2909" w:rsidRDefault="003F19DE" w:rsidP="003F19DE">
      <w:pPr>
        <w:pStyle w:val="BodyText"/>
        <w:jc w:val="both"/>
        <w:rPr>
          <w:lang w:eastAsia="en-AU"/>
        </w:rPr>
      </w:pPr>
      <w:r w:rsidRPr="000F2909">
        <w:rPr>
          <w:lang w:eastAsia="en-AU"/>
        </w:rPr>
        <w:t xml:space="preserve">The </w:t>
      </w:r>
      <w:r w:rsidR="00626E0B" w:rsidRPr="000F2909">
        <w:rPr>
          <w:lang w:eastAsia="en-AU"/>
        </w:rPr>
        <w:t>s</w:t>
      </w:r>
      <w:r w:rsidRPr="000F2909">
        <w:rPr>
          <w:lang w:eastAsia="en-AU"/>
        </w:rPr>
        <w:t xml:space="preserve">olar PV </w:t>
      </w:r>
      <w:r w:rsidR="00626E0B" w:rsidRPr="000F2909">
        <w:rPr>
          <w:lang w:eastAsia="en-AU"/>
        </w:rPr>
        <w:t>p</w:t>
      </w:r>
      <w:r w:rsidRPr="000F2909">
        <w:rPr>
          <w:lang w:eastAsia="en-AU"/>
        </w:rPr>
        <w:t>lant may be required to reduce active power in response to over-frequency events, or, if curtailed, to increase active power to the extent possible in response to under frequency events. This droop control functionality must include a dead-band and be configurable. Nominally, the gain on active power control will be 20 p.u, with a 0.5 Hz dead-band.</w:t>
      </w:r>
    </w:p>
    <w:p w14:paraId="43D6F830" w14:textId="77777777" w:rsidR="003F19DE" w:rsidRPr="000F2909" w:rsidRDefault="003F19DE" w:rsidP="003F19DE">
      <w:pPr>
        <w:pStyle w:val="BodyText"/>
        <w:jc w:val="both"/>
      </w:pPr>
    </w:p>
    <w:p w14:paraId="28FC2693" w14:textId="77777777" w:rsidR="003F19DE" w:rsidRPr="000F2909" w:rsidRDefault="003F19DE" w:rsidP="003F19DE">
      <w:pPr>
        <w:pStyle w:val="SECTIONHeading3"/>
        <w:numPr>
          <w:ilvl w:val="3"/>
          <w:numId w:val="168"/>
        </w:numPr>
        <w:spacing w:before="240"/>
        <w:ind w:left="992"/>
      </w:pPr>
      <w:bookmarkStart w:id="350" w:name="_Toc64459714"/>
      <w:bookmarkStart w:id="351" w:name="_Toc64888909"/>
      <w:r w:rsidRPr="000F2909">
        <w:t>Other</w:t>
      </w:r>
      <w:bookmarkEnd w:id="350"/>
      <w:bookmarkEnd w:id="351"/>
    </w:p>
    <w:p w14:paraId="6C60A6C6" w14:textId="77777777" w:rsidR="003F19DE" w:rsidRPr="000F2909" w:rsidRDefault="003F19DE" w:rsidP="003F19DE">
      <w:pPr>
        <w:pStyle w:val="BodyText"/>
        <w:jc w:val="both"/>
      </w:pPr>
      <w:r w:rsidRPr="000F2909">
        <w:rPr>
          <w:lang w:eastAsia="en-AU"/>
        </w:rPr>
        <w:t>Except as specified elsewhere in this document, functionality of the solar PV plant, including automatic grid support functions must comply with:</w:t>
      </w:r>
    </w:p>
    <w:p w14:paraId="52EADDCF" w14:textId="77777777" w:rsidR="003F19DE" w:rsidRPr="000F2909" w:rsidRDefault="003F19DE" w:rsidP="003F19DE">
      <w:pPr>
        <w:pStyle w:val="ListBullet"/>
        <w:numPr>
          <w:ilvl w:val="0"/>
          <w:numId w:val="193"/>
        </w:numPr>
        <w:jc w:val="both"/>
        <w:rPr>
          <w:rFonts w:eastAsia="Calibri"/>
        </w:rPr>
      </w:pPr>
      <w:r w:rsidRPr="000F2909">
        <w:rPr>
          <w:rFonts w:eastAsia="Calibri"/>
        </w:rPr>
        <w:t>DIN VDE 0126-1-1 (2013) Automatic disconnection device between grid parallel power generating system and the public low voltage grid (for frequency and voltage disconnection limits), and</w:t>
      </w:r>
    </w:p>
    <w:p w14:paraId="174C2CFC" w14:textId="77777777" w:rsidR="003F19DE" w:rsidRPr="000F2909" w:rsidRDefault="003F19DE" w:rsidP="003F19DE">
      <w:pPr>
        <w:pStyle w:val="ListBullet"/>
        <w:numPr>
          <w:ilvl w:val="0"/>
          <w:numId w:val="193"/>
        </w:numPr>
        <w:jc w:val="both"/>
        <w:rPr>
          <w:rFonts w:eastAsia="Calibri"/>
        </w:rPr>
      </w:pPr>
      <w:r w:rsidRPr="000F2909">
        <w:t>VDE-AR-N 4105 (2019): Power generating plant in low voltage grid</w:t>
      </w:r>
    </w:p>
    <w:p w14:paraId="606690C4" w14:textId="77777777" w:rsidR="003F19DE" w:rsidRPr="000F2909" w:rsidRDefault="003F19DE" w:rsidP="003F19DE">
      <w:pPr>
        <w:pStyle w:val="BodyText"/>
      </w:pPr>
      <w:r w:rsidRPr="000F2909">
        <w:t>Or alternatively, any of the following:</w:t>
      </w:r>
    </w:p>
    <w:p w14:paraId="59CCAB82" w14:textId="77777777" w:rsidR="003F19DE" w:rsidRPr="000F2909" w:rsidRDefault="003F19DE" w:rsidP="003F19DE">
      <w:pPr>
        <w:pStyle w:val="ListBullet"/>
        <w:numPr>
          <w:ilvl w:val="0"/>
          <w:numId w:val="193"/>
        </w:numPr>
        <w:jc w:val="both"/>
        <w:rPr>
          <w:rFonts w:eastAsia="Calibri"/>
        </w:rPr>
      </w:pPr>
      <w:r w:rsidRPr="000F2909">
        <w:rPr>
          <w:rFonts w:eastAsia="Calibri"/>
        </w:rPr>
        <w:t>G83/1-1, EA Engineering Recommendation G83/1-1: Amendment 1-June 2008, Recommendation for the connection of small-scale embedded generators in parallel with the public low-voltage distribution networks.</w:t>
      </w:r>
    </w:p>
    <w:p w14:paraId="1BDC812E" w14:textId="77777777" w:rsidR="003F19DE" w:rsidRPr="000F2909" w:rsidRDefault="003F19DE" w:rsidP="003F19DE">
      <w:pPr>
        <w:pStyle w:val="ListBullet"/>
        <w:numPr>
          <w:ilvl w:val="0"/>
          <w:numId w:val="193"/>
        </w:numPr>
        <w:jc w:val="both"/>
        <w:rPr>
          <w:rFonts w:eastAsia="Calibri"/>
        </w:rPr>
      </w:pPr>
      <w:r w:rsidRPr="000F2909">
        <w:rPr>
          <w:rFonts w:eastAsia="Calibri"/>
        </w:rPr>
        <w:t>AS 4777.2-2005: Grid connection of energy systems via inverters – inverter requirements:</w:t>
      </w:r>
    </w:p>
    <w:p w14:paraId="75548B36" w14:textId="77777777" w:rsidR="003F19DE" w:rsidRPr="000F2909" w:rsidRDefault="003F19DE" w:rsidP="003F19DE">
      <w:pPr>
        <w:pStyle w:val="ListBullet"/>
        <w:numPr>
          <w:ilvl w:val="0"/>
          <w:numId w:val="193"/>
        </w:numPr>
        <w:jc w:val="both"/>
        <w:rPr>
          <w:rFonts w:eastAsia="Calibri"/>
        </w:rPr>
      </w:pPr>
      <w:r w:rsidRPr="000F2909">
        <w:rPr>
          <w:rFonts w:eastAsia="Calibri"/>
        </w:rPr>
        <w:t>EN 50438, Requirements</w:t>
      </w:r>
      <w:r w:rsidRPr="000F2909">
        <w:rPr>
          <w:rFonts w:eastAsia="Calibri"/>
          <w:shd w:val="clear" w:color="auto" w:fill="FFFFFF"/>
        </w:rPr>
        <w:t xml:space="preserve"> for the connection of micro-generators in parallel with public low-voltage distribution networks</w:t>
      </w:r>
    </w:p>
    <w:p w14:paraId="476D9E16" w14:textId="77777777" w:rsidR="003F19DE" w:rsidRPr="000F2909" w:rsidRDefault="003F19DE" w:rsidP="003F19DE">
      <w:pPr>
        <w:pStyle w:val="ListBullet"/>
        <w:numPr>
          <w:ilvl w:val="0"/>
          <w:numId w:val="193"/>
        </w:numPr>
        <w:jc w:val="both"/>
        <w:rPr>
          <w:rFonts w:eastAsia="Calibri"/>
        </w:rPr>
      </w:pPr>
      <w:r w:rsidRPr="000F2909">
        <w:rPr>
          <w:rFonts w:eastAsia="Calibri"/>
        </w:rPr>
        <w:t>UL1741, Inverters, Converters, Controllers and Interconnection System Equipment for Use with Distributed Energy Resources</w:t>
      </w:r>
    </w:p>
    <w:p w14:paraId="53569B6A" w14:textId="77777777" w:rsidR="003F19DE" w:rsidRPr="000F2909" w:rsidRDefault="003F19DE" w:rsidP="003F19DE">
      <w:pPr>
        <w:pStyle w:val="ListBullet"/>
        <w:numPr>
          <w:ilvl w:val="0"/>
          <w:numId w:val="193"/>
        </w:numPr>
        <w:jc w:val="both"/>
        <w:rPr>
          <w:rFonts w:eastAsia="Calibri"/>
        </w:rPr>
      </w:pPr>
      <w:r w:rsidRPr="000F2909">
        <w:rPr>
          <w:rFonts w:eastAsia="Calibri"/>
        </w:rPr>
        <w:t>IEEE 1547: Standard for Interconnecting Distributed Resources with Electric Power Systems</w:t>
      </w:r>
    </w:p>
    <w:p w14:paraId="3C952127" w14:textId="77777777" w:rsidR="003F19DE" w:rsidRPr="000F2909" w:rsidRDefault="003F19DE" w:rsidP="003F19DE">
      <w:pPr>
        <w:pStyle w:val="ListBullet"/>
        <w:numPr>
          <w:ilvl w:val="0"/>
          <w:numId w:val="0"/>
        </w:numPr>
        <w:ind w:left="567"/>
        <w:rPr>
          <w:rFonts w:eastAsia="Calibri"/>
        </w:rPr>
      </w:pPr>
    </w:p>
    <w:p w14:paraId="4025A15F" w14:textId="77777777" w:rsidR="003F19DE" w:rsidRPr="000F2909" w:rsidRDefault="003F19DE" w:rsidP="003F19DE">
      <w:pPr>
        <w:pStyle w:val="SECTIONHeading2"/>
        <w:numPr>
          <w:ilvl w:val="2"/>
          <w:numId w:val="168"/>
        </w:numPr>
        <w:rPr>
          <w:lang w:val="en-GB"/>
        </w:rPr>
      </w:pPr>
      <w:bookmarkStart w:id="352" w:name="_Toc67035939"/>
      <w:bookmarkStart w:id="353" w:name="_Toc67036032"/>
      <w:bookmarkStart w:id="354" w:name="_Toc67037279"/>
      <w:bookmarkStart w:id="355" w:name="_Toc64459715"/>
      <w:bookmarkStart w:id="356" w:name="_Toc64888910"/>
      <w:bookmarkStart w:id="357" w:name="_Toc120609502"/>
      <w:bookmarkEnd w:id="352"/>
      <w:bookmarkEnd w:id="353"/>
      <w:bookmarkEnd w:id="354"/>
      <w:r w:rsidRPr="000F2909">
        <w:rPr>
          <w:lang w:val="en-GB"/>
        </w:rPr>
        <w:t>Dispatch control</w:t>
      </w:r>
      <w:bookmarkEnd w:id="355"/>
      <w:bookmarkEnd w:id="356"/>
      <w:bookmarkEnd w:id="357"/>
      <w:r w:rsidRPr="000F2909">
        <w:rPr>
          <w:lang w:val="en-GB"/>
        </w:rPr>
        <w:t xml:space="preserve"> </w:t>
      </w:r>
    </w:p>
    <w:p w14:paraId="7EAC88EF" w14:textId="77777777" w:rsidR="003F19DE" w:rsidRPr="000F2909" w:rsidRDefault="003F19DE" w:rsidP="003F19DE">
      <w:pPr>
        <w:pStyle w:val="BodyText"/>
        <w:rPr>
          <w:rFonts w:eastAsia="Calibri"/>
        </w:rPr>
      </w:pPr>
      <w:r w:rsidRPr="000F2909">
        <w:rPr>
          <w:rFonts w:eastAsia="Calibri"/>
          <w:lang w:eastAsia="en-AU"/>
        </w:rPr>
        <w:t>The solar PV plant must respond to instructions from the grid control system, where safe to do so, as follows:</w:t>
      </w:r>
    </w:p>
    <w:p w14:paraId="3C0E2758" w14:textId="77777777" w:rsidR="003F19DE" w:rsidRPr="000F2909" w:rsidRDefault="003F19DE" w:rsidP="003F19DE">
      <w:pPr>
        <w:pStyle w:val="ListBullet"/>
        <w:numPr>
          <w:ilvl w:val="0"/>
          <w:numId w:val="193"/>
        </w:numPr>
        <w:jc w:val="both"/>
        <w:rPr>
          <w:rFonts w:eastAsia="Calibri"/>
        </w:rPr>
      </w:pPr>
      <w:r w:rsidRPr="000F2909">
        <w:rPr>
          <w:rFonts w:eastAsia="Calibri"/>
        </w:rPr>
        <w:t>Change upper limit on active power output:</w:t>
      </w:r>
    </w:p>
    <w:p w14:paraId="060831D1" w14:textId="77777777" w:rsidR="003F19DE" w:rsidRPr="000F2909" w:rsidRDefault="003F19DE" w:rsidP="003F19DE">
      <w:pPr>
        <w:pStyle w:val="ListBullet2"/>
        <w:rPr>
          <w:rFonts w:ascii="Times New Roman" w:eastAsia="Calibri" w:hAnsi="Times New Roman"/>
          <w:sz w:val="24"/>
          <w:lang w:val="en-GB"/>
        </w:rPr>
      </w:pPr>
      <w:r w:rsidRPr="000F2909">
        <w:rPr>
          <w:rFonts w:ascii="Times New Roman" w:eastAsia="Calibri" w:hAnsi="Times New Roman"/>
          <w:sz w:val="24"/>
          <w:lang w:val="en-GB"/>
        </w:rPr>
        <w:t>Match commanded limit within 2.0 s of receipt of signal via ramp in active power limit.</w:t>
      </w:r>
    </w:p>
    <w:p w14:paraId="036BC00C" w14:textId="77777777" w:rsidR="003F19DE" w:rsidRPr="000F2909" w:rsidRDefault="003F19DE" w:rsidP="003F19DE">
      <w:pPr>
        <w:pStyle w:val="ListBullet"/>
        <w:numPr>
          <w:ilvl w:val="0"/>
          <w:numId w:val="193"/>
        </w:numPr>
        <w:jc w:val="both"/>
        <w:rPr>
          <w:rFonts w:eastAsia="Calibri"/>
        </w:rPr>
      </w:pPr>
      <w:r w:rsidRPr="000F2909">
        <w:rPr>
          <w:rFonts w:eastAsia="Calibri"/>
        </w:rPr>
        <w:t>Loss of communications:</w:t>
      </w:r>
    </w:p>
    <w:p w14:paraId="57B34AC6" w14:textId="77777777" w:rsidR="003F19DE" w:rsidRPr="000F2909" w:rsidRDefault="003F19DE" w:rsidP="003F19DE">
      <w:pPr>
        <w:pStyle w:val="ListBullet2"/>
        <w:rPr>
          <w:rFonts w:ascii="Times New Roman" w:eastAsia="Calibri" w:hAnsi="Times New Roman"/>
          <w:sz w:val="24"/>
          <w:lang w:val="en-GB"/>
        </w:rPr>
      </w:pPr>
      <w:r w:rsidRPr="000F2909">
        <w:rPr>
          <w:rFonts w:ascii="Times New Roman" w:eastAsia="Calibri" w:hAnsi="Times New Roman"/>
          <w:sz w:val="24"/>
          <w:lang w:val="en-GB"/>
        </w:rPr>
        <w:t xml:space="preserve">Maintain previous active power limit; or </w:t>
      </w:r>
    </w:p>
    <w:p w14:paraId="14487389" w14:textId="77777777" w:rsidR="003F19DE" w:rsidRPr="000F2909" w:rsidRDefault="003F19DE" w:rsidP="003F19DE">
      <w:pPr>
        <w:pStyle w:val="ListBullet2"/>
        <w:rPr>
          <w:rFonts w:ascii="Times New Roman" w:eastAsia="Calibri" w:hAnsi="Times New Roman"/>
          <w:sz w:val="24"/>
          <w:lang w:val="en-GB"/>
        </w:rPr>
      </w:pPr>
      <w:r w:rsidRPr="000F2909">
        <w:rPr>
          <w:rFonts w:ascii="Times New Roman" w:eastAsia="Calibri" w:hAnsi="Times New Roman"/>
          <w:sz w:val="24"/>
          <w:lang w:val="en-GB"/>
        </w:rPr>
        <w:t>Include optional setting to revert to pre-set active power limit</w:t>
      </w:r>
    </w:p>
    <w:p w14:paraId="3A850DEF" w14:textId="77777777" w:rsidR="003F19DE" w:rsidRPr="000F2909" w:rsidRDefault="003F19DE" w:rsidP="003F19DE">
      <w:pPr>
        <w:pStyle w:val="ListBullet2"/>
        <w:numPr>
          <w:ilvl w:val="0"/>
          <w:numId w:val="167"/>
        </w:numPr>
        <w:rPr>
          <w:rFonts w:ascii="Times New Roman" w:eastAsia="Calibri" w:hAnsi="Times New Roman"/>
          <w:sz w:val="24"/>
          <w:lang w:val="en-GB"/>
        </w:rPr>
      </w:pPr>
      <w:r w:rsidRPr="000F2909">
        <w:rPr>
          <w:rFonts w:ascii="Times New Roman" w:eastAsia="Calibri" w:hAnsi="Times New Roman"/>
          <w:sz w:val="24"/>
          <w:lang w:val="en-GB"/>
        </w:rPr>
        <w:t>Change in voltage control mode:</w:t>
      </w:r>
    </w:p>
    <w:p w14:paraId="1D746863" w14:textId="77777777" w:rsidR="003F19DE" w:rsidRPr="000F2909" w:rsidRDefault="003F19DE" w:rsidP="003F19DE">
      <w:pPr>
        <w:pStyle w:val="ListBullet2"/>
        <w:rPr>
          <w:rFonts w:ascii="Times New Roman" w:eastAsia="Calibri" w:hAnsi="Times New Roman"/>
          <w:sz w:val="24"/>
          <w:lang w:val="en-GB"/>
        </w:rPr>
      </w:pPr>
      <w:r w:rsidRPr="000F2909">
        <w:rPr>
          <w:rFonts w:ascii="Times New Roman" w:eastAsia="Calibri" w:hAnsi="Times New Roman"/>
          <w:sz w:val="24"/>
          <w:lang w:val="en-GB"/>
        </w:rPr>
        <w:t>Change to commanded mode within 30 seconds.</w:t>
      </w:r>
    </w:p>
    <w:p w14:paraId="15D55A49" w14:textId="77777777" w:rsidR="003F19DE" w:rsidRPr="000F2909" w:rsidRDefault="003F19DE" w:rsidP="003F19DE">
      <w:pPr>
        <w:pStyle w:val="ListBullet2"/>
        <w:numPr>
          <w:ilvl w:val="0"/>
          <w:numId w:val="167"/>
        </w:numPr>
        <w:rPr>
          <w:rFonts w:ascii="Times New Roman" w:eastAsia="Calibri" w:hAnsi="Times New Roman"/>
          <w:sz w:val="24"/>
          <w:lang w:val="en-GB"/>
        </w:rPr>
      </w:pPr>
      <w:r w:rsidRPr="000F2909">
        <w:rPr>
          <w:rFonts w:ascii="Times New Roman" w:eastAsia="Calibri" w:hAnsi="Times New Roman"/>
          <w:sz w:val="24"/>
          <w:lang w:val="en-GB"/>
        </w:rPr>
        <w:t>Shutdown:</w:t>
      </w:r>
    </w:p>
    <w:p w14:paraId="34F55E77" w14:textId="77777777" w:rsidR="003F19DE" w:rsidRPr="000F2909" w:rsidRDefault="003F19DE" w:rsidP="003F19DE">
      <w:pPr>
        <w:pStyle w:val="ListBullet2"/>
        <w:rPr>
          <w:rFonts w:ascii="Times New Roman" w:eastAsia="Calibri" w:hAnsi="Times New Roman"/>
          <w:sz w:val="24"/>
          <w:lang w:val="en-GB"/>
        </w:rPr>
      </w:pPr>
      <w:r w:rsidRPr="000F2909">
        <w:rPr>
          <w:rFonts w:ascii="Times New Roman" w:eastAsia="Calibri" w:hAnsi="Times New Roman"/>
          <w:sz w:val="24"/>
          <w:lang w:val="en-GB"/>
        </w:rPr>
        <w:t>Reduce active power to zero within 2.0 s of receipt of signal via ramp.</w:t>
      </w:r>
    </w:p>
    <w:p w14:paraId="4435BAB2" w14:textId="77777777" w:rsidR="003F19DE" w:rsidRPr="000F2909" w:rsidRDefault="003F19DE" w:rsidP="003F19DE">
      <w:pPr>
        <w:pStyle w:val="ListBullet2"/>
        <w:numPr>
          <w:ilvl w:val="0"/>
          <w:numId w:val="167"/>
        </w:numPr>
        <w:rPr>
          <w:rFonts w:ascii="Times New Roman" w:eastAsia="Calibri" w:hAnsi="Times New Roman"/>
          <w:sz w:val="24"/>
          <w:lang w:val="en-GB"/>
        </w:rPr>
      </w:pPr>
      <w:r w:rsidRPr="000F2909">
        <w:rPr>
          <w:rFonts w:ascii="Times New Roman" w:eastAsia="Calibri" w:hAnsi="Times New Roman"/>
          <w:sz w:val="24"/>
          <w:lang w:val="en-GB"/>
        </w:rPr>
        <w:t>Start:</w:t>
      </w:r>
    </w:p>
    <w:p w14:paraId="5C4812BB" w14:textId="77777777" w:rsidR="003F19DE" w:rsidRPr="000F2909" w:rsidRDefault="003F19DE" w:rsidP="003F19DE">
      <w:pPr>
        <w:pStyle w:val="ListBullet2"/>
        <w:rPr>
          <w:rFonts w:ascii="Times New Roman" w:eastAsia="Calibri" w:hAnsi="Times New Roman"/>
          <w:sz w:val="24"/>
          <w:lang w:val="en-GB"/>
        </w:rPr>
      </w:pPr>
      <w:r w:rsidRPr="000F2909">
        <w:rPr>
          <w:rFonts w:ascii="Times New Roman" w:eastAsia="Calibri" w:hAnsi="Times New Roman"/>
          <w:sz w:val="24"/>
          <w:lang w:val="en-GB"/>
        </w:rPr>
        <w:t>Commence standard safe start procedure to be determined during design.</w:t>
      </w:r>
    </w:p>
    <w:p w14:paraId="5403887E" w14:textId="77777777" w:rsidR="003F19DE" w:rsidRPr="000F2909" w:rsidRDefault="003F19DE" w:rsidP="003F19DE">
      <w:pPr>
        <w:pStyle w:val="ListBullet2"/>
        <w:numPr>
          <w:ilvl w:val="0"/>
          <w:numId w:val="167"/>
        </w:numPr>
        <w:rPr>
          <w:rFonts w:ascii="Times New Roman" w:eastAsia="Calibri" w:hAnsi="Times New Roman"/>
          <w:sz w:val="24"/>
          <w:lang w:val="en-GB"/>
        </w:rPr>
      </w:pPr>
      <w:r w:rsidRPr="000F2909">
        <w:rPr>
          <w:rFonts w:ascii="Times New Roman" w:eastAsia="Calibri" w:hAnsi="Times New Roman"/>
          <w:sz w:val="24"/>
          <w:lang w:val="en-GB"/>
        </w:rPr>
        <w:t>Emergency stop:</w:t>
      </w:r>
    </w:p>
    <w:p w14:paraId="26982D94" w14:textId="77777777" w:rsidR="003F19DE" w:rsidRPr="000F2909" w:rsidRDefault="003F19DE" w:rsidP="003F19DE">
      <w:pPr>
        <w:pStyle w:val="ListBullet2"/>
        <w:rPr>
          <w:rFonts w:ascii="Times New Roman" w:eastAsia="Calibri" w:hAnsi="Times New Roman"/>
          <w:sz w:val="24"/>
          <w:lang w:val="en-GB"/>
        </w:rPr>
      </w:pPr>
      <w:r w:rsidRPr="000F2909">
        <w:rPr>
          <w:rFonts w:ascii="Times New Roman" w:eastAsia="Calibri" w:hAnsi="Times New Roman"/>
          <w:sz w:val="24"/>
          <w:lang w:val="en-GB"/>
        </w:rPr>
        <w:t>Open remotely operated circuit breakers and initiate OEM rapid shutdown procedure.</w:t>
      </w:r>
    </w:p>
    <w:p w14:paraId="37195E82" w14:textId="77777777" w:rsidR="003F19DE" w:rsidRPr="000F2909" w:rsidRDefault="003F19DE" w:rsidP="003F19DE">
      <w:pPr>
        <w:pStyle w:val="ListBullet2"/>
        <w:numPr>
          <w:ilvl w:val="0"/>
          <w:numId w:val="0"/>
        </w:numPr>
        <w:ind w:left="1134"/>
        <w:rPr>
          <w:rFonts w:ascii="Times New Roman" w:eastAsia="Calibri" w:hAnsi="Times New Roman"/>
          <w:sz w:val="24"/>
          <w:lang w:val="en-GB"/>
        </w:rPr>
      </w:pPr>
    </w:p>
    <w:p w14:paraId="634B6F9A" w14:textId="77777777" w:rsidR="003F19DE" w:rsidRPr="000F2909" w:rsidRDefault="003F19DE" w:rsidP="003F19DE">
      <w:pPr>
        <w:pStyle w:val="SECTIONHeading1"/>
        <w:keepNext w:val="0"/>
        <w:keepLines w:val="0"/>
        <w:widowControl w:val="0"/>
        <w:numPr>
          <w:ilvl w:val="1"/>
          <w:numId w:val="168"/>
        </w:numPr>
        <w:rPr>
          <w:rFonts w:eastAsia="Calibri"/>
          <w:iCs/>
        </w:rPr>
      </w:pPr>
      <w:bookmarkStart w:id="358" w:name="_Ref64323590"/>
      <w:bookmarkStart w:id="359" w:name="_Toc64459716"/>
      <w:bookmarkStart w:id="360" w:name="_Toc64888911"/>
      <w:bookmarkStart w:id="361" w:name="_Toc120609503"/>
      <w:r w:rsidRPr="000F2909">
        <w:rPr>
          <w:rFonts w:eastAsia="Calibri"/>
          <w:iCs/>
        </w:rPr>
        <w:t>Communications interface</w:t>
      </w:r>
      <w:bookmarkEnd w:id="358"/>
      <w:bookmarkEnd w:id="359"/>
      <w:bookmarkEnd w:id="360"/>
      <w:bookmarkEnd w:id="361"/>
    </w:p>
    <w:p w14:paraId="600540A2" w14:textId="77777777" w:rsidR="003F19DE" w:rsidRPr="000F2909" w:rsidRDefault="003F19DE" w:rsidP="003F19DE">
      <w:pPr>
        <w:pStyle w:val="BodyText"/>
        <w:spacing w:before="120" w:after="0"/>
        <w:ind w:right="-74"/>
        <w:jc w:val="both"/>
        <w:rPr>
          <w:rFonts w:eastAsia="Calibri"/>
        </w:rPr>
      </w:pPr>
      <w:r w:rsidRPr="000F2909">
        <w:rPr>
          <w:rFonts w:eastAsia="Calibri"/>
        </w:rPr>
        <w:t xml:space="preserve">To support centralised grid operation and dispatch control, data from the PV plant must be available via a router / switch / patch-panel installed as part of the solar PV Plant. The communications connection point must include gateway options for single mode fibre optic connection and redundant 3G/4G connection. For LV-connected solar PV plant, 3G/4G connection alone is acceptable. For MV-connected plant, connection to the grid communications infrastructure will be undertaken by others. Communication infrastructure must be installed in a readily accessible panel. </w:t>
      </w:r>
    </w:p>
    <w:p w14:paraId="448D70F3" w14:textId="77777777" w:rsidR="003F19DE" w:rsidRPr="000F2909" w:rsidRDefault="003F19DE" w:rsidP="003F19DE">
      <w:pPr>
        <w:pStyle w:val="BodyText"/>
        <w:spacing w:before="120" w:after="0"/>
        <w:ind w:right="-74"/>
        <w:jc w:val="both"/>
        <w:rPr>
          <w:rFonts w:eastAsia="Calibri"/>
        </w:rPr>
      </w:pPr>
      <w:r w:rsidRPr="000F2909">
        <w:rPr>
          <w:rFonts w:eastAsia="Calibri"/>
        </w:rPr>
        <w:t>All communications must be Modbus compliant.</w:t>
      </w:r>
    </w:p>
    <w:p w14:paraId="0132FBEA" w14:textId="77777777" w:rsidR="003F19DE" w:rsidRPr="000F2909" w:rsidRDefault="003F19DE" w:rsidP="003F19DE">
      <w:pPr>
        <w:pStyle w:val="BodyText"/>
        <w:spacing w:before="120" w:after="0"/>
        <w:ind w:right="-74"/>
        <w:jc w:val="both"/>
        <w:rPr>
          <w:rFonts w:eastAsia="Calibri"/>
        </w:rPr>
      </w:pPr>
      <w:r w:rsidRPr="000F2909">
        <w:rPr>
          <w:rFonts w:eastAsia="Calibri"/>
        </w:rPr>
        <w:t xml:space="preserve">All </w:t>
      </w:r>
      <w:r w:rsidRPr="000F2909">
        <w:rPr>
          <w:lang w:eastAsia="en-AU"/>
        </w:rPr>
        <w:t>IO modules shall include 25% spare capacity.</w:t>
      </w:r>
    </w:p>
    <w:p w14:paraId="1BF6E71F" w14:textId="77777777" w:rsidR="003F19DE" w:rsidRPr="000F2909" w:rsidRDefault="003F19DE" w:rsidP="003F19DE">
      <w:pPr>
        <w:pStyle w:val="BodyText"/>
        <w:jc w:val="both"/>
        <w:rPr>
          <w:sz w:val="23"/>
          <w:szCs w:val="23"/>
        </w:rPr>
      </w:pPr>
      <w:r w:rsidRPr="000F2909">
        <w:rPr>
          <w:sz w:val="23"/>
          <w:szCs w:val="23"/>
        </w:rPr>
        <w:t xml:space="preserve">The following information shall be provided to the grid: </w:t>
      </w:r>
    </w:p>
    <w:p w14:paraId="6A0D630E" w14:textId="03EF2D64" w:rsidR="003F19DE" w:rsidRPr="000F2909" w:rsidRDefault="003F19DE" w:rsidP="003F19DE">
      <w:pPr>
        <w:pStyle w:val="ListNumber"/>
        <w:numPr>
          <w:ilvl w:val="0"/>
          <w:numId w:val="189"/>
        </w:numPr>
        <w:spacing w:before="120" w:after="0"/>
        <w:jc w:val="both"/>
      </w:pPr>
      <w:r w:rsidRPr="000F2909">
        <w:t xml:space="preserve">Operation status of the </w:t>
      </w:r>
      <w:r w:rsidR="00626E0B" w:rsidRPr="000F2909">
        <w:t>s</w:t>
      </w:r>
      <w:r w:rsidRPr="000F2909">
        <w:t>olar PV plant, including consolidated warnings and alarms</w:t>
      </w:r>
    </w:p>
    <w:p w14:paraId="1E9E10C7" w14:textId="77777777" w:rsidR="003F19DE" w:rsidRPr="000F2909" w:rsidRDefault="003F19DE" w:rsidP="003F19DE">
      <w:pPr>
        <w:pStyle w:val="ListNumber"/>
        <w:numPr>
          <w:ilvl w:val="0"/>
          <w:numId w:val="189"/>
        </w:numPr>
        <w:spacing w:before="120" w:after="0"/>
        <w:jc w:val="both"/>
      </w:pPr>
      <w:r w:rsidRPr="000F2909">
        <w:t>Voltage at MV busbar of the Solar PV plant</w:t>
      </w:r>
    </w:p>
    <w:p w14:paraId="30F667AE" w14:textId="77777777" w:rsidR="003F19DE" w:rsidRPr="000F2909" w:rsidRDefault="003F19DE" w:rsidP="003F19DE">
      <w:pPr>
        <w:pStyle w:val="ListNumber"/>
        <w:numPr>
          <w:ilvl w:val="0"/>
          <w:numId w:val="189"/>
        </w:numPr>
        <w:spacing w:before="120" w:after="0"/>
        <w:jc w:val="both"/>
      </w:pPr>
      <w:r w:rsidRPr="000F2909">
        <w:t>Active Power, Reactive Power and electric current interchanged at the Metering point</w:t>
      </w:r>
    </w:p>
    <w:p w14:paraId="77F43954" w14:textId="77777777" w:rsidR="003F19DE" w:rsidRPr="000F2909" w:rsidRDefault="003F19DE" w:rsidP="003F19DE">
      <w:pPr>
        <w:pStyle w:val="ListNumber"/>
        <w:numPr>
          <w:ilvl w:val="0"/>
          <w:numId w:val="189"/>
        </w:numPr>
        <w:spacing w:before="120" w:after="0"/>
        <w:jc w:val="both"/>
      </w:pPr>
      <w:r w:rsidRPr="000F2909">
        <w:t>Status of the MV circuit breaker(s) and isolator switches</w:t>
      </w:r>
    </w:p>
    <w:p w14:paraId="6F48316A" w14:textId="77777777" w:rsidR="003F19DE" w:rsidRPr="000F2909" w:rsidRDefault="003F19DE" w:rsidP="003F19DE">
      <w:pPr>
        <w:pStyle w:val="ListNumber"/>
        <w:numPr>
          <w:ilvl w:val="0"/>
          <w:numId w:val="189"/>
        </w:numPr>
        <w:spacing w:before="120" w:after="0"/>
        <w:jc w:val="both"/>
        <w:rPr>
          <w:rFonts w:eastAsia="Calibri"/>
        </w:rPr>
      </w:pPr>
      <w:r w:rsidRPr="000F2909">
        <w:rPr>
          <w:rFonts w:eastAsia="Calibri"/>
        </w:rPr>
        <w:t>Solar PV controller and inverter default data (including but not limited to status, alarms, warnings, configuration settings, operating mode, DC and AC power / voltage / current). Inverters must be certified as SunSpec Modbus compliant.</w:t>
      </w:r>
    </w:p>
    <w:p w14:paraId="3F9CB0E9" w14:textId="77777777" w:rsidR="003F19DE" w:rsidRPr="000F2909" w:rsidRDefault="003F19DE" w:rsidP="003F19DE">
      <w:pPr>
        <w:pStyle w:val="ListNumber"/>
        <w:numPr>
          <w:ilvl w:val="0"/>
          <w:numId w:val="189"/>
        </w:numPr>
        <w:spacing w:before="120" w:after="0"/>
        <w:jc w:val="both"/>
        <w:rPr>
          <w:rFonts w:eastAsia="Calibri"/>
        </w:rPr>
      </w:pPr>
      <w:r w:rsidRPr="000F2909">
        <w:rPr>
          <w:rFonts w:eastAsia="Calibri"/>
        </w:rPr>
        <w:t>Weather station data</w:t>
      </w:r>
    </w:p>
    <w:p w14:paraId="793BA8CB" w14:textId="77777777" w:rsidR="003F19DE" w:rsidRPr="000F2909" w:rsidRDefault="003F19DE" w:rsidP="003F19DE">
      <w:pPr>
        <w:pStyle w:val="ListNumber"/>
        <w:numPr>
          <w:ilvl w:val="0"/>
          <w:numId w:val="189"/>
        </w:numPr>
        <w:spacing w:before="120" w:after="0"/>
        <w:jc w:val="both"/>
        <w:rPr>
          <w:rFonts w:eastAsia="Calibri"/>
        </w:rPr>
      </w:pPr>
      <w:r w:rsidRPr="000F2909">
        <w:rPr>
          <w:rFonts w:eastAsia="Calibri"/>
        </w:rPr>
        <w:t>Heartbeat.</w:t>
      </w:r>
    </w:p>
    <w:p w14:paraId="00C75EE6" w14:textId="68F24D81" w:rsidR="003F19DE" w:rsidRPr="000F2909" w:rsidRDefault="003F19DE" w:rsidP="003F19DE">
      <w:pPr>
        <w:pStyle w:val="BodyText"/>
        <w:spacing w:before="120" w:after="0"/>
        <w:ind w:right="-74"/>
        <w:jc w:val="both"/>
      </w:pPr>
      <w:r w:rsidRPr="000F2909">
        <w:rPr>
          <w:i/>
          <w:iCs/>
          <w:highlight w:val="lightGray"/>
        </w:rPr>
        <w:t xml:space="preserve">Section </w:t>
      </w:r>
      <w:r w:rsidRPr="000F2909">
        <w:rPr>
          <w:i/>
          <w:iCs/>
          <w:color w:val="2B579A"/>
          <w:highlight w:val="lightGray"/>
          <w:shd w:val="clear" w:color="auto" w:fill="E6E6E6"/>
        </w:rPr>
        <w:fldChar w:fldCharType="begin"/>
      </w:r>
      <w:r w:rsidRPr="000F2909">
        <w:rPr>
          <w:i/>
          <w:iCs/>
          <w:highlight w:val="lightGray"/>
        </w:rPr>
        <w:instrText xml:space="preserve"> REF _Ref64452346 \r \h  \* MERGEFORMAT </w:instrText>
      </w:r>
      <w:r w:rsidRPr="000F2909">
        <w:rPr>
          <w:i/>
          <w:iCs/>
          <w:color w:val="2B579A"/>
          <w:highlight w:val="lightGray"/>
          <w:shd w:val="clear" w:color="auto" w:fill="E6E6E6"/>
        </w:rPr>
      </w:r>
      <w:r w:rsidRPr="000F2909">
        <w:rPr>
          <w:i/>
          <w:iCs/>
          <w:color w:val="2B579A"/>
          <w:highlight w:val="lightGray"/>
          <w:shd w:val="clear" w:color="auto" w:fill="E6E6E6"/>
        </w:rPr>
        <w:fldChar w:fldCharType="separate"/>
      </w:r>
      <w:r w:rsidR="00F86102">
        <w:rPr>
          <w:i/>
          <w:iCs/>
          <w:highlight w:val="lightGray"/>
          <w:cs/>
        </w:rPr>
        <w:t>‎</w:t>
      </w:r>
      <w:r w:rsidR="00F86102">
        <w:rPr>
          <w:i/>
          <w:iCs/>
          <w:highlight w:val="lightGray"/>
        </w:rPr>
        <w:t>D.9</w:t>
      </w:r>
      <w:r w:rsidRPr="000F2909">
        <w:rPr>
          <w:i/>
          <w:iCs/>
          <w:color w:val="2B579A"/>
          <w:highlight w:val="lightGray"/>
          <w:shd w:val="clear" w:color="auto" w:fill="E6E6E6"/>
        </w:rPr>
        <w:fldChar w:fldCharType="end"/>
      </w:r>
      <w:r w:rsidRPr="000F2909">
        <w:t xml:space="preserve"> presents a typical medium scale HV connected solar farm IO list. Numbers of IO will vary with chosen site configurations and equipment specifications. The list is provided as indicative of the expected level of data to be transmitted to the SCADA system.</w:t>
      </w:r>
    </w:p>
    <w:p w14:paraId="7B904770" w14:textId="77777777" w:rsidR="003F19DE" w:rsidRPr="000F2909" w:rsidRDefault="003F19DE" w:rsidP="003F19DE">
      <w:pPr>
        <w:pStyle w:val="BodyText"/>
        <w:spacing w:before="120" w:after="0"/>
        <w:ind w:right="-74"/>
        <w:jc w:val="both"/>
        <w:rPr>
          <w:rFonts w:eastAsia="Calibri"/>
        </w:rPr>
      </w:pPr>
      <w:r w:rsidRPr="000F2909">
        <w:rPr>
          <w:rFonts w:eastAsia="Calibri"/>
        </w:rPr>
        <w:t>The solar PV plant shall receive, acknowledge and act on the following dispatch commands:</w:t>
      </w:r>
    </w:p>
    <w:p w14:paraId="69118221" w14:textId="77777777" w:rsidR="003F19DE" w:rsidRPr="000F2909" w:rsidRDefault="003F19DE" w:rsidP="003F19DE">
      <w:pPr>
        <w:pStyle w:val="ListNumber"/>
        <w:numPr>
          <w:ilvl w:val="0"/>
          <w:numId w:val="190"/>
        </w:numPr>
        <w:spacing w:before="120" w:after="0"/>
        <w:jc w:val="both"/>
      </w:pPr>
      <w:r w:rsidRPr="000F2909">
        <w:t xml:space="preserve">Modes of control and set-points for </w:t>
      </w:r>
      <w:r w:rsidRPr="000F2909">
        <w:rPr>
          <w:bCs/>
        </w:rPr>
        <w:t xml:space="preserve">Active Power </w:t>
      </w:r>
      <w:r w:rsidRPr="000F2909">
        <w:t xml:space="preserve">control; </w:t>
      </w:r>
    </w:p>
    <w:p w14:paraId="5FBA2DB0" w14:textId="77777777" w:rsidR="003F19DE" w:rsidRPr="000F2909" w:rsidRDefault="003F19DE" w:rsidP="003F19DE">
      <w:pPr>
        <w:pStyle w:val="ListNumber"/>
        <w:numPr>
          <w:ilvl w:val="0"/>
          <w:numId w:val="190"/>
        </w:numPr>
        <w:spacing w:before="120" w:after="0"/>
        <w:jc w:val="both"/>
      </w:pPr>
      <w:r w:rsidRPr="000F2909">
        <w:t xml:space="preserve">Instructions for </w:t>
      </w:r>
      <w:r w:rsidRPr="000F2909">
        <w:rPr>
          <w:bCs/>
        </w:rPr>
        <w:t xml:space="preserve">Active Power </w:t>
      </w:r>
      <w:r w:rsidRPr="000F2909">
        <w:t xml:space="preserve">curtailment; </w:t>
      </w:r>
    </w:p>
    <w:p w14:paraId="0477A2E4" w14:textId="77777777" w:rsidR="003F19DE" w:rsidRPr="000F2909" w:rsidRDefault="003F19DE" w:rsidP="003F19DE">
      <w:pPr>
        <w:pStyle w:val="ListNumber"/>
        <w:numPr>
          <w:ilvl w:val="0"/>
          <w:numId w:val="190"/>
        </w:numPr>
        <w:spacing w:before="120" w:after="0"/>
        <w:jc w:val="both"/>
      </w:pPr>
      <w:r w:rsidRPr="000F2909">
        <w:t xml:space="preserve">Modes of control of voltage regulation and set points; </w:t>
      </w:r>
    </w:p>
    <w:p w14:paraId="7CB0B228" w14:textId="77777777" w:rsidR="003F19DE" w:rsidRPr="000F2909" w:rsidRDefault="003F19DE" w:rsidP="003F19DE">
      <w:pPr>
        <w:pStyle w:val="ListNumber"/>
        <w:numPr>
          <w:ilvl w:val="0"/>
          <w:numId w:val="190"/>
        </w:numPr>
        <w:spacing w:before="120" w:after="0"/>
        <w:jc w:val="both"/>
      </w:pPr>
      <w:r w:rsidRPr="000F2909">
        <w:t>Start/stop instructions.</w:t>
      </w:r>
    </w:p>
    <w:p w14:paraId="21AFA49D" w14:textId="77777777" w:rsidR="003F19DE" w:rsidRPr="000F2909" w:rsidRDefault="003F19DE" w:rsidP="003F19DE">
      <w:pPr>
        <w:pStyle w:val="ListNumber"/>
        <w:numPr>
          <w:ilvl w:val="0"/>
          <w:numId w:val="0"/>
        </w:numPr>
        <w:spacing w:before="120" w:after="0"/>
        <w:jc w:val="both"/>
      </w:pPr>
      <w:r w:rsidRPr="000F2909">
        <w:t>Indicative communications architecture diagram, including remainder of the grid, is shown in figure below.</w:t>
      </w:r>
    </w:p>
    <w:p w14:paraId="6A4AED14" w14:textId="77777777" w:rsidR="003F19DE" w:rsidRPr="000F2909" w:rsidRDefault="003F19DE" w:rsidP="003F19DE">
      <w:pPr>
        <w:pStyle w:val="ListNumber"/>
        <w:numPr>
          <w:ilvl w:val="0"/>
          <w:numId w:val="0"/>
        </w:numPr>
        <w:jc w:val="center"/>
      </w:pPr>
    </w:p>
    <w:p w14:paraId="5776147F" w14:textId="77777777" w:rsidR="003F19DE" w:rsidRPr="000F2909" w:rsidRDefault="003F19DE" w:rsidP="003F19DE">
      <w:pPr>
        <w:pStyle w:val="ListNumber"/>
        <w:numPr>
          <w:ilvl w:val="0"/>
          <w:numId w:val="0"/>
        </w:numPr>
        <w:jc w:val="center"/>
      </w:pPr>
      <w:r w:rsidRPr="000F2909">
        <w:rPr>
          <w:noProof/>
          <w:color w:val="2B579A"/>
          <w:shd w:val="clear" w:color="auto" w:fill="E6E6E6"/>
          <w:lang w:val="en-US"/>
        </w:rPr>
        <w:drawing>
          <wp:inline distT="0" distB="0" distL="0" distR="0" wp14:anchorId="1659AE09" wp14:editId="1E7F2A12">
            <wp:extent cx="4848421" cy="5267325"/>
            <wp:effectExtent l="19050" t="19050" r="28575" b="952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Maldives communication arrangements.png"/>
                    <pic:cNvPicPr/>
                  </pic:nvPicPr>
                  <pic:blipFill rotWithShape="1">
                    <a:blip r:embed="rId110" cstate="screen">
                      <a:extLst>
                        <a:ext uri="{28A0092B-C50C-407E-A947-70E740481C1C}">
                          <a14:useLocalDpi xmlns:a14="http://schemas.microsoft.com/office/drawing/2010/main"/>
                        </a:ext>
                      </a:extLst>
                    </a:blip>
                    <a:srcRect l="-1818" r="-1533" b="-1636"/>
                    <a:stretch/>
                  </pic:blipFill>
                  <pic:spPr bwMode="auto">
                    <a:xfrm>
                      <a:off x="0" y="0"/>
                      <a:ext cx="4848421" cy="526732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7FD2C1E" w14:textId="7C72CBA4" w:rsidR="003F19DE" w:rsidRPr="000F2909" w:rsidRDefault="003F19DE" w:rsidP="003F19DE">
      <w:pPr>
        <w:pStyle w:val="CaptionFigure"/>
        <w:rPr>
          <w:lang w:val="en-GB"/>
        </w:rPr>
      </w:pPr>
      <w:bookmarkStart w:id="362" w:name="_Ref63852173"/>
      <w:bookmarkStart w:id="363" w:name="_Toc64459688"/>
      <w:bookmarkStart w:id="364" w:name="_Toc64463349"/>
      <w:r w:rsidRPr="000F2909">
        <w:rPr>
          <w:lang w:val="en-GB"/>
        </w:rPr>
        <w:t>Figure </w:t>
      </w:r>
      <w:r w:rsidR="00CE5689" w:rsidRPr="000F2909">
        <w:rPr>
          <w:noProof/>
          <w:lang w:val="en-GB"/>
        </w:rPr>
        <w:fldChar w:fldCharType="begin"/>
      </w:r>
      <w:r w:rsidR="00CE5689" w:rsidRPr="000F2909">
        <w:rPr>
          <w:noProof/>
          <w:lang w:val="en-GB"/>
        </w:rPr>
        <w:instrText>SEQ Figure \s 1 \* MERGEFORMAT</w:instrText>
      </w:r>
      <w:r w:rsidR="00CE5689" w:rsidRPr="000F2909">
        <w:rPr>
          <w:noProof/>
          <w:lang w:val="en-GB"/>
        </w:rPr>
        <w:fldChar w:fldCharType="separate"/>
      </w:r>
      <w:r w:rsidR="00F86102">
        <w:rPr>
          <w:noProof/>
          <w:lang w:val="en-GB"/>
        </w:rPr>
        <w:t>9</w:t>
      </w:r>
      <w:r w:rsidR="00CE5689" w:rsidRPr="000F2909">
        <w:rPr>
          <w:noProof/>
          <w:lang w:val="en-GB"/>
        </w:rPr>
        <w:fldChar w:fldCharType="end"/>
      </w:r>
      <w:bookmarkEnd w:id="362"/>
      <w:r w:rsidRPr="000F2909">
        <w:rPr>
          <w:lang w:val="en-GB"/>
        </w:rPr>
        <w:t>: communications architecture (for 11kV connection of solar PV)</w:t>
      </w:r>
      <w:bookmarkEnd w:id="363"/>
      <w:bookmarkEnd w:id="364"/>
    </w:p>
    <w:p w14:paraId="76926EE2" w14:textId="77777777" w:rsidR="003F19DE" w:rsidRPr="000F2909" w:rsidRDefault="003F19DE" w:rsidP="003F19DE">
      <w:pPr>
        <w:pStyle w:val="CaptionFigure"/>
        <w:rPr>
          <w:lang w:val="en-GB"/>
        </w:rPr>
      </w:pPr>
    </w:p>
    <w:p w14:paraId="6AB4DB32" w14:textId="77777777" w:rsidR="003F19DE" w:rsidRPr="000F2909" w:rsidRDefault="003F19DE" w:rsidP="003F19DE">
      <w:pPr>
        <w:pStyle w:val="CaptionFigure"/>
        <w:rPr>
          <w:lang w:val="en-GB"/>
        </w:rPr>
      </w:pPr>
    </w:p>
    <w:p w14:paraId="3749FA30" w14:textId="77777777" w:rsidR="003F19DE" w:rsidRPr="000F2909" w:rsidRDefault="003F19DE" w:rsidP="003F19DE">
      <w:pPr>
        <w:pStyle w:val="SECTIONHeading1"/>
        <w:keepNext w:val="0"/>
        <w:keepLines w:val="0"/>
        <w:widowControl w:val="0"/>
        <w:numPr>
          <w:ilvl w:val="1"/>
          <w:numId w:val="168"/>
        </w:numPr>
        <w:rPr>
          <w:rFonts w:eastAsia="Calibri"/>
          <w:iCs/>
        </w:rPr>
      </w:pPr>
      <w:bookmarkStart w:id="365" w:name="_Toc64459717"/>
      <w:bookmarkStart w:id="366" w:name="_Toc64888912"/>
      <w:bookmarkStart w:id="367" w:name="_Toc120609504"/>
      <w:r w:rsidRPr="000F2909">
        <w:rPr>
          <w:rFonts w:eastAsia="Calibri"/>
          <w:iCs/>
        </w:rPr>
        <w:t>Weather station</w:t>
      </w:r>
      <w:bookmarkEnd w:id="365"/>
      <w:bookmarkEnd w:id="366"/>
      <w:bookmarkEnd w:id="367"/>
    </w:p>
    <w:p w14:paraId="2C0FC1EE" w14:textId="77777777" w:rsidR="003F19DE" w:rsidRPr="000F2909" w:rsidRDefault="003F19DE" w:rsidP="003F19DE">
      <w:pPr>
        <w:pStyle w:val="BodyText"/>
        <w:jc w:val="both"/>
        <w:rPr>
          <w:lang w:eastAsia="en-AU"/>
        </w:rPr>
      </w:pPr>
      <w:r w:rsidRPr="000F2909">
        <w:rPr>
          <w:lang w:eastAsia="en-AU"/>
        </w:rPr>
        <w:t>A solar PV plant (or local cluster of plants) with capacity &gt;175kW must include a weather station and integrate the weather station output seamlessly with the solar PV plant data available to the grid. The weather station must, at a minimum, include:</w:t>
      </w:r>
    </w:p>
    <w:p w14:paraId="738F8DAA" w14:textId="77777777" w:rsidR="003F19DE" w:rsidRPr="000F2909" w:rsidRDefault="003F19DE" w:rsidP="003F19DE">
      <w:pPr>
        <w:pStyle w:val="ListBullet"/>
        <w:numPr>
          <w:ilvl w:val="0"/>
          <w:numId w:val="193"/>
        </w:numPr>
        <w:jc w:val="both"/>
      </w:pPr>
      <w:r w:rsidRPr="000F2909">
        <w:t>Global horizontal irradiance Pyranometer (Secondary standard)</w:t>
      </w:r>
    </w:p>
    <w:p w14:paraId="653ABA87" w14:textId="77777777" w:rsidR="003F19DE" w:rsidRPr="000F2909" w:rsidRDefault="003F19DE" w:rsidP="003F19DE">
      <w:pPr>
        <w:pStyle w:val="ListBullet"/>
        <w:numPr>
          <w:ilvl w:val="0"/>
          <w:numId w:val="193"/>
        </w:numPr>
        <w:jc w:val="both"/>
      </w:pPr>
      <w:r w:rsidRPr="000F2909">
        <w:t xml:space="preserve">Plane of array Pyranometer (Secondary standard) – one only, oriented to match predominant tilt and orientation </w:t>
      </w:r>
    </w:p>
    <w:p w14:paraId="1912ABFB" w14:textId="77777777" w:rsidR="003F19DE" w:rsidRPr="000F2909" w:rsidRDefault="003F19DE" w:rsidP="003F19DE">
      <w:pPr>
        <w:pStyle w:val="ListBullet"/>
        <w:numPr>
          <w:ilvl w:val="0"/>
          <w:numId w:val="193"/>
        </w:numPr>
        <w:jc w:val="both"/>
      </w:pPr>
      <w:r w:rsidRPr="000F2909">
        <w:t xml:space="preserve">If bifacial modules are included, an Albedometer </w:t>
      </w:r>
    </w:p>
    <w:p w14:paraId="7C5C74FA" w14:textId="77777777" w:rsidR="003F19DE" w:rsidRPr="000F2909" w:rsidRDefault="003F19DE" w:rsidP="003F19DE">
      <w:pPr>
        <w:pStyle w:val="ListBullet"/>
        <w:numPr>
          <w:ilvl w:val="0"/>
          <w:numId w:val="193"/>
        </w:numPr>
        <w:jc w:val="both"/>
      </w:pPr>
      <w:r w:rsidRPr="000F2909">
        <w:t>Combined temperature (+/-0.5 degrees C accuracy), wind speed, pressure and relative humidity sensor</w:t>
      </w:r>
    </w:p>
    <w:p w14:paraId="02008EE3" w14:textId="77777777" w:rsidR="003F19DE" w:rsidRPr="000F2909" w:rsidRDefault="003F19DE" w:rsidP="003F19DE">
      <w:pPr>
        <w:pStyle w:val="ListBullet"/>
        <w:numPr>
          <w:ilvl w:val="0"/>
          <w:numId w:val="193"/>
        </w:numPr>
        <w:jc w:val="both"/>
      </w:pPr>
      <w:r w:rsidRPr="000F2909">
        <w:t>Soiling measurement</w:t>
      </w:r>
    </w:p>
    <w:p w14:paraId="6A765BE0" w14:textId="77777777" w:rsidR="003F19DE" w:rsidRPr="000F2909" w:rsidRDefault="003F19DE" w:rsidP="003F19DE">
      <w:pPr>
        <w:pStyle w:val="ListBullet"/>
        <w:numPr>
          <w:ilvl w:val="0"/>
          <w:numId w:val="0"/>
        </w:numPr>
        <w:ind w:left="567"/>
      </w:pPr>
    </w:p>
    <w:p w14:paraId="59AF902B" w14:textId="77777777" w:rsidR="003F19DE" w:rsidRPr="000F2909" w:rsidRDefault="003F19DE" w:rsidP="003F19DE">
      <w:pPr>
        <w:pStyle w:val="SECTIONHeading1"/>
        <w:keepNext w:val="0"/>
        <w:keepLines w:val="0"/>
        <w:widowControl w:val="0"/>
        <w:numPr>
          <w:ilvl w:val="1"/>
          <w:numId w:val="168"/>
        </w:numPr>
        <w:rPr>
          <w:rFonts w:eastAsia="Calibri"/>
          <w:iCs/>
        </w:rPr>
      </w:pPr>
      <w:bookmarkStart w:id="368" w:name="_Toc64459719"/>
      <w:bookmarkStart w:id="369" w:name="_Toc64888913"/>
      <w:bookmarkStart w:id="370" w:name="_Toc120609505"/>
      <w:r w:rsidRPr="000F2909">
        <w:rPr>
          <w:rFonts w:eastAsia="Calibri"/>
          <w:iCs/>
        </w:rPr>
        <w:t>Standards</w:t>
      </w:r>
      <w:bookmarkEnd w:id="368"/>
      <w:bookmarkEnd w:id="369"/>
      <w:bookmarkEnd w:id="370"/>
    </w:p>
    <w:p w14:paraId="3F3AB2C3" w14:textId="77777777" w:rsidR="003F19DE" w:rsidRPr="000F2909" w:rsidRDefault="003F19DE" w:rsidP="003F19DE">
      <w:pPr>
        <w:pStyle w:val="BodyText"/>
        <w:jc w:val="both"/>
        <w:rPr>
          <w:lang w:eastAsia="en-AU"/>
        </w:rPr>
      </w:pPr>
      <w:r w:rsidRPr="000F2909">
        <w:rPr>
          <w:lang w:eastAsia="en-AU"/>
        </w:rPr>
        <w:t>All equipment supplied under these specifications shall conform to the latest editions of the International Electro technical Commission (IEC) standards, or where no IEC standards, to British Standard (BS), or equivalent national standards as may be approved by the Employer.</w:t>
      </w:r>
    </w:p>
    <w:p w14:paraId="49E8C752" w14:textId="77777777" w:rsidR="003F19DE" w:rsidRPr="000F2909" w:rsidRDefault="003F19DE" w:rsidP="003F19DE">
      <w:pPr>
        <w:pStyle w:val="ListBullet"/>
        <w:numPr>
          <w:ilvl w:val="0"/>
          <w:numId w:val="193"/>
        </w:numPr>
        <w:jc w:val="both"/>
      </w:pPr>
      <w:r w:rsidRPr="000F2909">
        <w:t>IEC 60694:  common specifications for switchgear &amp; control gear</w:t>
      </w:r>
    </w:p>
    <w:p w14:paraId="02335E86" w14:textId="77777777" w:rsidR="003F19DE" w:rsidRPr="000F2909" w:rsidRDefault="003F19DE" w:rsidP="003F19DE">
      <w:pPr>
        <w:pStyle w:val="ListBullet"/>
        <w:numPr>
          <w:ilvl w:val="0"/>
          <w:numId w:val="193"/>
        </w:numPr>
        <w:jc w:val="both"/>
      </w:pPr>
      <w:r w:rsidRPr="000F2909">
        <w:t>IEC 62271-100: High Voltage AC Breakers</w:t>
      </w:r>
    </w:p>
    <w:p w14:paraId="07BDE3F8" w14:textId="77777777" w:rsidR="003F19DE" w:rsidRPr="000F2909" w:rsidRDefault="003F19DE" w:rsidP="003F19DE">
      <w:pPr>
        <w:pStyle w:val="ListBullet"/>
        <w:numPr>
          <w:ilvl w:val="0"/>
          <w:numId w:val="193"/>
        </w:numPr>
        <w:jc w:val="both"/>
      </w:pPr>
      <w:r w:rsidRPr="000F2909">
        <w:t>IEC 60265: High Voltage AC Switches</w:t>
      </w:r>
    </w:p>
    <w:p w14:paraId="1ADF57CC" w14:textId="77777777" w:rsidR="003F19DE" w:rsidRPr="000F2909" w:rsidRDefault="003F19DE" w:rsidP="003F19DE">
      <w:pPr>
        <w:pStyle w:val="ListBullet"/>
        <w:numPr>
          <w:ilvl w:val="0"/>
          <w:numId w:val="193"/>
        </w:numPr>
        <w:jc w:val="both"/>
      </w:pPr>
      <w:r w:rsidRPr="000F2909">
        <w:t>IEC 62052-11, IEC 62053-21, IEC 62052-22, IEC 62053-23 Electricity metering equipment (AC)</w:t>
      </w:r>
    </w:p>
    <w:p w14:paraId="0537E826" w14:textId="77777777" w:rsidR="003F19DE" w:rsidRPr="000F2909" w:rsidRDefault="003F19DE" w:rsidP="003F19DE">
      <w:pPr>
        <w:pStyle w:val="ListBullet"/>
        <w:numPr>
          <w:ilvl w:val="0"/>
          <w:numId w:val="193"/>
        </w:numPr>
        <w:jc w:val="both"/>
      </w:pPr>
      <w:r w:rsidRPr="000F2909">
        <w:t>IEC 62271-200:  metal Enclosed Switchgear &amp; Control Gear</w:t>
      </w:r>
    </w:p>
    <w:p w14:paraId="4CD1A321" w14:textId="77777777" w:rsidR="003F19DE" w:rsidRPr="000F2909" w:rsidRDefault="003F19DE" w:rsidP="003F19DE">
      <w:pPr>
        <w:pStyle w:val="ListBullet"/>
        <w:numPr>
          <w:ilvl w:val="0"/>
          <w:numId w:val="193"/>
        </w:numPr>
        <w:jc w:val="both"/>
      </w:pPr>
      <w:r w:rsidRPr="000F2909">
        <w:t>IEC 62271-102: HV AC Disconnectors &amp; Earthing Switches</w:t>
      </w:r>
    </w:p>
    <w:p w14:paraId="216BF65B" w14:textId="77777777" w:rsidR="003F19DE" w:rsidRPr="000F2909" w:rsidRDefault="003F19DE" w:rsidP="003F19DE">
      <w:pPr>
        <w:pStyle w:val="ListBullet"/>
        <w:numPr>
          <w:ilvl w:val="0"/>
          <w:numId w:val="193"/>
        </w:numPr>
        <w:jc w:val="both"/>
      </w:pPr>
      <w:r w:rsidRPr="000F2909">
        <w:t>IEEE 80 - Guide for Safety in AC Substation Grounding</w:t>
      </w:r>
    </w:p>
    <w:p w14:paraId="45D6B642" w14:textId="77777777" w:rsidR="003F19DE" w:rsidRPr="000F2909" w:rsidRDefault="003F19DE" w:rsidP="003F19DE">
      <w:pPr>
        <w:pStyle w:val="ListBullet"/>
        <w:numPr>
          <w:ilvl w:val="0"/>
          <w:numId w:val="193"/>
        </w:numPr>
        <w:jc w:val="both"/>
      </w:pPr>
      <w:r w:rsidRPr="000F2909">
        <w:t>IEC/BS EN 62305 – Protection against lightning – all parts as applicable</w:t>
      </w:r>
    </w:p>
    <w:p w14:paraId="591ADA77" w14:textId="77777777" w:rsidR="003F19DE" w:rsidRPr="000F2909" w:rsidRDefault="003F19DE" w:rsidP="003F19DE">
      <w:pPr>
        <w:pStyle w:val="ListBullet"/>
        <w:numPr>
          <w:ilvl w:val="0"/>
          <w:numId w:val="193"/>
        </w:numPr>
        <w:jc w:val="both"/>
      </w:pPr>
      <w:r w:rsidRPr="000F2909">
        <w:t>EN50160 on voltage characteristics of electricity supplied by public distribution systems</w:t>
      </w:r>
    </w:p>
    <w:p w14:paraId="763BF4EC" w14:textId="77777777" w:rsidR="003F19DE" w:rsidRPr="000F2909" w:rsidRDefault="003F19DE" w:rsidP="003F19DE">
      <w:pPr>
        <w:pStyle w:val="ListBullet"/>
        <w:numPr>
          <w:ilvl w:val="0"/>
          <w:numId w:val="193"/>
        </w:numPr>
        <w:jc w:val="both"/>
      </w:pPr>
      <w:r w:rsidRPr="000F2909">
        <w:t>IEEE519 IEEE Recommended Practice and Requirements for Harmonic Control in Electric Power Systems</w:t>
      </w:r>
    </w:p>
    <w:p w14:paraId="752FFEF0" w14:textId="77777777" w:rsidR="003F19DE" w:rsidRPr="000F2909" w:rsidRDefault="003F19DE" w:rsidP="003F19DE">
      <w:pPr>
        <w:pStyle w:val="ListBullet"/>
        <w:numPr>
          <w:ilvl w:val="0"/>
          <w:numId w:val="193"/>
        </w:numPr>
        <w:jc w:val="both"/>
      </w:pPr>
      <w:r w:rsidRPr="000F2909">
        <w:t>IEC 61000 Electromagnetic compatibility (EMC) all parts as applicable</w:t>
      </w:r>
    </w:p>
    <w:p w14:paraId="4D542B1B" w14:textId="77777777" w:rsidR="003F19DE" w:rsidRPr="000F2909" w:rsidRDefault="003F19DE" w:rsidP="003F19DE">
      <w:pPr>
        <w:pStyle w:val="ListBullet"/>
        <w:numPr>
          <w:ilvl w:val="0"/>
          <w:numId w:val="193"/>
        </w:numPr>
        <w:jc w:val="both"/>
      </w:pPr>
      <w:r w:rsidRPr="000F2909">
        <w:t xml:space="preserve">IEC 60044 Instrument transformers – all parts as applicable </w:t>
      </w:r>
    </w:p>
    <w:p w14:paraId="310696A2" w14:textId="77777777" w:rsidR="003F19DE" w:rsidRPr="000F2909" w:rsidRDefault="003F19DE" w:rsidP="003F19DE">
      <w:pPr>
        <w:pStyle w:val="ListBullet"/>
        <w:numPr>
          <w:ilvl w:val="0"/>
          <w:numId w:val="193"/>
        </w:numPr>
        <w:jc w:val="both"/>
      </w:pPr>
      <w:r w:rsidRPr="000F2909">
        <w:t>IEC 61936-1 Power installations exceeding 1 kV a.c. - Part 1: Common rules</w:t>
      </w:r>
    </w:p>
    <w:p w14:paraId="64CD86F0" w14:textId="77777777" w:rsidR="003F19DE" w:rsidRPr="000F2909" w:rsidRDefault="003F19DE" w:rsidP="003F19DE">
      <w:pPr>
        <w:pStyle w:val="ListBullet"/>
        <w:numPr>
          <w:ilvl w:val="0"/>
          <w:numId w:val="193"/>
        </w:numPr>
        <w:jc w:val="both"/>
      </w:pPr>
      <w:r w:rsidRPr="000F2909">
        <w:t>ENA TS 41-26:  UK Energy Network Association Technical Specification for Distribution Switchgear*</w:t>
      </w:r>
    </w:p>
    <w:p w14:paraId="3BBE86F8" w14:textId="09ACF4BA" w:rsidR="003F19DE" w:rsidRPr="000F2909" w:rsidRDefault="003F19DE" w:rsidP="003F19DE">
      <w:pPr>
        <w:pStyle w:val="BodyText"/>
        <w:jc w:val="both"/>
        <w:rPr>
          <w:lang w:eastAsia="en-AU"/>
        </w:rPr>
      </w:pPr>
      <w:r w:rsidRPr="000F2909">
        <w:rPr>
          <w:lang w:eastAsia="en-AU"/>
        </w:rPr>
        <w:t>In case the equipment or materials offered from a country where the relevant standards to which the equipment or materials offer better performance or safeguards for the Principal than IEC or BS Specifications, these are acceptable. The S</w:t>
      </w:r>
      <w:r w:rsidR="00626E0B" w:rsidRPr="000F2909">
        <w:rPr>
          <w:lang w:eastAsia="en-AU"/>
        </w:rPr>
        <w:t>eller</w:t>
      </w:r>
      <w:r w:rsidRPr="000F2909">
        <w:rPr>
          <w:lang w:eastAsia="en-AU"/>
        </w:rPr>
        <w:t xml:space="preserve"> must substantiate any such claims by submitting an independent assessment, by an appropriately qualified person, that identifies differences in the standards and demonstrates the benefit for the Principal. </w:t>
      </w:r>
    </w:p>
    <w:p w14:paraId="174CB382" w14:textId="77777777" w:rsidR="003F19DE" w:rsidRPr="000F2909" w:rsidRDefault="003F19DE" w:rsidP="003F19DE">
      <w:pPr>
        <w:pStyle w:val="BodyText"/>
        <w:spacing w:before="120" w:after="0"/>
        <w:ind w:right="-74"/>
        <w:jc w:val="both"/>
        <w:rPr>
          <w:lang w:eastAsia="en-AU"/>
        </w:rPr>
      </w:pPr>
      <w:r w:rsidRPr="000F2909">
        <w:rPr>
          <w:lang w:eastAsia="en-AU"/>
        </w:rPr>
        <w:t>All installations and materials and cabling shall be in accordance with the IEEE Wiring Regulations. All works shall conform to the requirements of the URA.</w:t>
      </w:r>
    </w:p>
    <w:p w14:paraId="748F4CC7" w14:textId="77777777" w:rsidR="003F19DE" w:rsidRPr="000F2909" w:rsidRDefault="003F19DE" w:rsidP="003F19DE">
      <w:pPr>
        <w:pStyle w:val="BodyText"/>
        <w:spacing w:before="120" w:after="0"/>
        <w:ind w:right="-74"/>
        <w:jc w:val="both"/>
        <w:rPr>
          <w:lang w:eastAsia="en-AU"/>
        </w:rPr>
      </w:pPr>
    </w:p>
    <w:p w14:paraId="3881643B" w14:textId="77777777" w:rsidR="003F19DE" w:rsidRPr="000F2909" w:rsidRDefault="003F19DE" w:rsidP="003F19DE">
      <w:pPr>
        <w:pStyle w:val="SECTIONHeading1"/>
        <w:keepNext w:val="0"/>
        <w:keepLines w:val="0"/>
        <w:widowControl w:val="0"/>
        <w:numPr>
          <w:ilvl w:val="1"/>
          <w:numId w:val="168"/>
        </w:numPr>
        <w:rPr>
          <w:rFonts w:eastAsia="Calibri"/>
          <w:iCs/>
        </w:rPr>
      </w:pPr>
      <w:bookmarkStart w:id="371" w:name="_Ref64452346"/>
      <w:bookmarkStart w:id="372" w:name="_Toc64459721"/>
      <w:bookmarkStart w:id="373" w:name="_Toc64888915"/>
      <w:bookmarkStart w:id="374" w:name="_Toc120609506"/>
      <w:r w:rsidRPr="000F2909">
        <w:rPr>
          <w:rFonts w:eastAsia="Calibri"/>
          <w:iCs/>
        </w:rPr>
        <w:t>Typical SCADA IO list</w:t>
      </w:r>
      <w:bookmarkEnd w:id="371"/>
      <w:bookmarkEnd w:id="372"/>
      <w:bookmarkEnd w:id="373"/>
      <w:bookmarkEnd w:id="374"/>
    </w:p>
    <w:p w14:paraId="56EF01AD" w14:textId="77777777" w:rsidR="003F19DE" w:rsidRPr="000F2909" w:rsidRDefault="003F19DE" w:rsidP="003F19DE">
      <w:pPr>
        <w:pStyle w:val="BodyText"/>
        <w:rPr>
          <w:b/>
          <w:lang w:eastAsia="en-AU"/>
        </w:rPr>
      </w:pPr>
      <w:r w:rsidRPr="000F2909">
        <w:rPr>
          <w:b/>
          <w:lang w:eastAsia="en-AU"/>
        </w:rPr>
        <w:t>Type Legend</w:t>
      </w:r>
      <w:r w:rsidRPr="000F2909">
        <w:rPr>
          <w:b/>
          <w:lang w:eastAsia="en-AU"/>
        </w:rP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8"/>
        <w:gridCol w:w="4508"/>
      </w:tblGrid>
      <w:tr w:rsidR="003F19DE" w:rsidRPr="000F2909" w14:paraId="4EED64AB" w14:textId="77777777" w:rsidTr="00026A0C">
        <w:tc>
          <w:tcPr>
            <w:tcW w:w="4675" w:type="dxa"/>
          </w:tcPr>
          <w:p w14:paraId="2A202650" w14:textId="77777777" w:rsidR="003F19DE" w:rsidRPr="000F2909" w:rsidRDefault="003F19DE" w:rsidP="00026A0C">
            <w:pPr>
              <w:pStyle w:val="BodyText"/>
              <w:spacing w:before="120" w:after="0"/>
              <w:ind w:right="-74"/>
              <w:rPr>
                <w:lang w:eastAsia="en-AU"/>
              </w:rPr>
            </w:pPr>
            <w:r w:rsidRPr="000F2909">
              <w:rPr>
                <w:lang w:eastAsia="en-AU"/>
              </w:rPr>
              <w:t>ACO</w:t>
            </w:r>
            <w:r w:rsidRPr="000F2909">
              <w:rPr>
                <w:lang w:eastAsia="en-AU"/>
              </w:rPr>
              <w:tab/>
              <w:t>Analogue Control</w:t>
            </w:r>
          </w:p>
          <w:p w14:paraId="2E6A8416" w14:textId="77777777" w:rsidR="003F19DE" w:rsidRPr="000F2909" w:rsidRDefault="003F19DE" w:rsidP="00026A0C">
            <w:pPr>
              <w:pStyle w:val="BodyText"/>
              <w:spacing w:before="120" w:after="0"/>
              <w:ind w:right="-74"/>
              <w:rPr>
                <w:lang w:eastAsia="en-AU"/>
              </w:rPr>
            </w:pPr>
            <w:r w:rsidRPr="000F2909">
              <w:rPr>
                <w:lang w:eastAsia="en-AU"/>
              </w:rPr>
              <w:t>ALM</w:t>
            </w:r>
            <w:r w:rsidRPr="000F2909">
              <w:rPr>
                <w:lang w:eastAsia="en-AU"/>
              </w:rPr>
              <w:tab/>
              <w:t>Digital Alarm Status</w:t>
            </w:r>
          </w:p>
          <w:p w14:paraId="4759FC3C" w14:textId="77777777" w:rsidR="003F19DE" w:rsidRPr="000F2909" w:rsidRDefault="003F19DE" w:rsidP="00026A0C">
            <w:pPr>
              <w:pStyle w:val="BodyText"/>
              <w:spacing w:before="120" w:after="0"/>
              <w:ind w:right="-74"/>
              <w:rPr>
                <w:lang w:eastAsia="en-AU"/>
              </w:rPr>
            </w:pPr>
            <w:r w:rsidRPr="000F2909">
              <w:rPr>
                <w:lang w:eastAsia="en-AU"/>
              </w:rPr>
              <w:t>ANA</w:t>
            </w:r>
            <w:r w:rsidRPr="000F2909">
              <w:rPr>
                <w:lang w:eastAsia="en-AU"/>
              </w:rPr>
              <w:tab/>
              <w:t>Analogue Status Input</w:t>
            </w:r>
          </w:p>
        </w:tc>
        <w:tc>
          <w:tcPr>
            <w:tcW w:w="4675" w:type="dxa"/>
          </w:tcPr>
          <w:p w14:paraId="622E6522" w14:textId="77777777" w:rsidR="003F19DE" w:rsidRPr="000F2909" w:rsidRDefault="003F19DE" w:rsidP="00026A0C">
            <w:pPr>
              <w:pStyle w:val="BodyText"/>
              <w:spacing w:before="120" w:after="0"/>
              <w:ind w:right="-74"/>
              <w:rPr>
                <w:lang w:eastAsia="en-AU"/>
              </w:rPr>
            </w:pPr>
            <w:r w:rsidRPr="000F2909">
              <w:rPr>
                <w:lang w:eastAsia="en-AU"/>
              </w:rPr>
              <w:t>DCO</w:t>
            </w:r>
            <w:r w:rsidRPr="000F2909">
              <w:rPr>
                <w:lang w:eastAsia="en-AU"/>
              </w:rPr>
              <w:tab/>
              <w:t>Digital Control</w:t>
            </w:r>
          </w:p>
          <w:p w14:paraId="28EAB34D" w14:textId="77777777" w:rsidR="003F19DE" w:rsidRPr="000F2909" w:rsidRDefault="003F19DE" w:rsidP="00026A0C">
            <w:pPr>
              <w:pStyle w:val="BodyText"/>
              <w:spacing w:before="120" w:after="0"/>
              <w:ind w:right="-74"/>
              <w:rPr>
                <w:lang w:eastAsia="en-AU"/>
              </w:rPr>
            </w:pPr>
            <w:r w:rsidRPr="000F2909">
              <w:rPr>
                <w:lang w:eastAsia="en-AU"/>
              </w:rPr>
              <w:t>STA</w:t>
            </w:r>
            <w:r w:rsidRPr="000F2909">
              <w:rPr>
                <w:lang w:eastAsia="en-AU"/>
              </w:rPr>
              <w:tab/>
              <w:t>Digital Status Input</w:t>
            </w:r>
          </w:p>
        </w:tc>
      </w:tr>
    </w:tbl>
    <w:p w14:paraId="043BC9D8" w14:textId="77777777" w:rsidR="003F19DE" w:rsidRPr="000F2909" w:rsidRDefault="003F19DE" w:rsidP="003F19DE">
      <w:pPr>
        <w:pStyle w:val="BodyText"/>
        <w:rPr>
          <w:lang w:eastAsia="en-AU"/>
        </w:rPr>
      </w:pPr>
    </w:p>
    <w:tbl>
      <w:tblPr>
        <w:tblStyle w:val="TableGrid"/>
        <w:tblW w:w="9634" w:type="dxa"/>
        <w:tblLook w:val="04A0" w:firstRow="1" w:lastRow="0" w:firstColumn="1" w:lastColumn="0" w:noHBand="0" w:noVBand="1"/>
      </w:tblPr>
      <w:tblGrid>
        <w:gridCol w:w="1413"/>
        <w:gridCol w:w="567"/>
        <w:gridCol w:w="3260"/>
        <w:gridCol w:w="709"/>
        <w:gridCol w:w="3685"/>
      </w:tblGrid>
      <w:tr w:rsidR="003F19DE" w:rsidRPr="000F2909" w14:paraId="445ABCC7" w14:textId="77777777" w:rsidTr="00026A0C">
        <w:trPr>
          <w:trHeight w:val="300"/>
          <w:tblHeader/>
        </w:trPr>
        <w:tc>
          <w:tcPr>
            <w:tcW w:w="1413" w:type="dxa"/>
            <w:noWrap/>
            <w:hideMark/>
          </w:tcPr>
          <w:p w14:paraId="04BB0F28" w14:textId="77777777" w:rsidR="003F19DE" w:rsidRPr="000F2909" w:rsidRDefault="003F19DE" w:rsidP="00026A0C">
            <w:pPr>
              <w:pStyle w:val="BodyText"/>
              <w:rPr>
                <w:rFonts w:asciiTheme="minorHAnsi" w:hAnsiTheme="minorHAnsi" w:cstheme="minorHAnsi"/>
                <w:b/>
                <w:bCs/>
                <w:sz w:val="16"/>
                <w:szCs w:val="16"/>
              </w:rPr>
            </w:pPr>
            <w:r w:rsidRPr="000F2909">
              <w:rPr>
                <w:rFonts w:asciiTheme="minorHAnsi" w:hAnsiTheme="minorHAnsi" w:cstheme="minorHAnsi"/>
                <w:b/>
                <w:bCs/>
                <w:sz w:val="16"/>
                <w:szCs w:val="16"/>
              </w:rPr>
              <w:t>SOURCE</w:t>
            </w:r>
          </w:p>
        </w:tc>
        <w:tc>
          <w:tcPr>
            <w:tcW w:w="567" w:type="dxa"/>
            <w:noWrap/>
            <w:hideMark/>
          </w:tcPr>
          <w:p w14:paraId="1741210A" w14:textId="77777777" w:rsidR="003F19DE" w:rsidRPr="000F2909" w:rsidRDefault="003F19DE" w:rsidP="00026A0C">
            <w:pPr>
              <w:pStyle w:val="BodyText"/>
              <w:rPr>
                <w:rFonts w:asciiTheme="minorHAnsi" w:hAnsiTheme="minorHAnsi" w:cstheme="minorHAnsi"/>
                <w:b/>
                <w:bCs/>
                <w:sz w:val="16"/>
                <w:szCs w:val="16"/>
              </w:rPr>
            </w:pPr>
            <w:r w:rsidRPr="000F2909">
              <w:rPr>
                <w:rFonts w:asciiTheme="minorHAnsi" w:hAnsiTheme="minorHAnsi" w:cstheme="minorHAnsi"/>
                <w:b/>
                <w:bCs/>
                <w:sz w:val="16"/>
                <w:szCs w:val="16"/>
              </w:rPr>
              <w:t>TYPE</w:t>
            </w:r>
          </w:p>
        </w:tc>
        <w:tc>
          <w:tcPr>
            <w:tcW w:w="3260" w:type="dxa"/>
            <w:hideMark/>
          </w:tcPr>
          <w:p w14:paraId="389D3641" w14:textId="77777777" w:rsidR="003F19DE" w:rsidRPr="000F2909" w:rsidRDefault="003F19DE" w:rsidP="00026A0C">
            <w:pPr>
              <w:pStyle w:val="BodyText"/>
              <w:rPr>
                <w:rFonts w:asciiTheme="minorHAnsi" w:hAnsiTheme="minorHAnsi" w:cstheme="minorHAnsi"/>
                <w:b/>
                <w:bCs/>
                <w:sz w:val="16"/>
                <w:szCs w:val="16"/>
              </w:rPr>
            </w:pPr>
            <w:r w:rsidRPr="000F2909">
              <w:rPr>
                <w:rFonts w:asciiTheme="minorHAnsi" w:hAnsiTheme="minorHAnsi" w:cstheme="minorHAnsi"/>
                <w:b/>
                <w:bCs/>
                <w:sz w:val="16"/>
                <w:szCs w:val="16"/>
              </w:rPr>
              <w:t>DESCRIPTION</w:t>
            </w:r>
          </w:p>
        </w:tc>
        <w:tc>
          <w:tcPr>
            <w:tcW w:w="709" w:type="dxa"/>
            <w:noWrap/>
            <w:hideMark/>
          </w:tcPr>
          <w:p w14:paraId="0237293E" w14:textId="77777777" w:rsidR="003F19DE" w:rsidRPr="000F2909" w:rsidRDefault="003F19DE" w:rsidP="00026A0C">
            <w:pPr>
              <w:pStyle w:val="BodyText"/>
              <w:jc w:val="center"/>
              <w:rPr>
                <w:rFonts w:asciiTheme="minorHAnsi" w:hAnsiTheme="minorHAnsi" w:cstheme="minorHAnsi"/>
                <w:b/>
                <w:bCs/>
                <w:sz w:val="16"/>
                <w:szCs w:val="16"/>
              </w:rPr>
            </w:pPr>
            <w:r w:rsidRPr="000F2909">
              <w:rPr>
                <w:rFonts w:asciiTheme="minorHAnsi" w:hAnsiTheme="minorHAnsi" w:cstheme="minorHAnsi"/>
                <w:b/>
                <w:bCs/>
                <w:sz w:val="16"/>
                <w:szCs w:val="16"/>
              </w:rPr>
              <w:t>Units</w:t>
            </w:r>
          </w:p>
        </w:tc>
        <w:tc>
          <w:tcPr>
            <w:tcW w:w="3685" w:type="dxa"/>
            <w:hideMark/>
          </w:tcPr>
          <w:p w14:paraId="1935E9E5" w14:textId="77777777" w:rsidR="003F19DE" w:rsidRPr="000F2909" w:rsidRDefault="003F19DE" w:rsidP="00026A0C">
            <w:pPr>
              <w:pStyle w:val="BodyText"/>
              <w:rPr>
                <w:rFonts w:asciiTheme="minorHAnsi" w:hAnsiTheme="minorHAnsi" w:cstheme="minorHAnsi"/>
                <w:b/>
                <w:bCs/>
                <w:sz w:val="16"/>
                <w:szCs w:val="16"/>
              </w:rPr>
            </w:pPr>
            <w:r w:rsidRPr="000F2909">
              <w:rPr>
                <w:rFonts w:asciiTheme="minorHAnsi" w:hAnsiTheme="minorHAnsi" w:cstheme="minorHAnsi"/>
                <w:b/>
                <w:bCs/>
                <w:sz w:val="16"/>
                <w:szCs w:val="16"/>
              </w:rPr>
              <w:t>COMMENTS</w:t>
            </w:r>
          </w:p>
        </w:tc>
      </w:tr>
      <w:tr w:rsidR="003F19DE" w:rsidRPr="000F2909" w14:paraId="58AD2D9C" w14:textId="77777777" w:rsidTr="00026A0C">
        <w:trPr>
          <w:trHeight w:val="682"/>
        </w:trPr>
        <w:tc>
          <w:tcPr>
            <w:tcW w:w="1413" w:type="dxa"/>
            <w:noWrap/>
            <w:hideMark/>
          </w:tcPr>
          <w:p w14:paraId="6808ECD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CUBICLE/S</w:t>
            </w:r>
          </w:p>
        </w:tc>
        <w:tc>
          <w:tcPr>
            <w:tcW w:w="567" w:type="dxa"/>
            <w:noWrap/>
            <w:hideMark/>
          </w:tcPr>
          <w:p w14:paraId="3971F58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63E6041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CUBICLE DOOR OPEN ALARM</w:t>
            </w:r>
          </w:p>
        </w:tc>
        <w:tc>
          <w:tcPr>
            <w:tcW w:w="709" w:type="dxa"/>
            <w:noWrap/>
            <w:hideMark/>
          </w:tcPr>
          <w:p w14:paraId="0A3755A6"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07DD87B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Required for all control cubicle types</w:t>
            </w:r>
            <w:r w:rsidRPr="000F2909">
              <w:rPr>
                <w:rFonts w:asciiTheme="minorHAnsi" w:hAnsiTheme="minorHAnsi" w:cstheme="minorHAnsi"/>
                <w:sz w:val="16"/>
                <w:szCs w:val="16"/>
              </w:rPr>
              <w:br/>
              <w:t>Including communications and power supply cubicles</w:t>
            </w:r>
          </w:p>
        </w:tc>
      </w:tr>
      <w:tr w:rsidR="003F19DE" w:rsidRPr="000F2909" w14:paraId="70A53F4D" w14:textId="77777777" w:rsidTr="00026A0C">
        <w:trPr>
          <w:trHeight w:val="300"/>
        </w:trPr>
        <w:tc>
          <w:tcPr>
            <w:tcW w:w="1413" w:type="dxa"/>
            <w:noWrap/>
            <w:hideMark/>
          </w:tcPr>
          <w:p w14:paraId="06BB8C3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ETHERNET SWITCH/S</w:t>
            </w:r>
          </w:p>
        </w:tc>
        <w:tc>
          <w:tcPr>
            <w:tcW w:w="567" w:type="dxa"/>
            <w:noWrap/>
            <w:hideMark/>
          </w:tcPr>
          <w:p w14:paraId="640006C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7011F65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ETHERNET SWITCH ETHERNET SWITCH HEALTHY</w:t>
            </w:r>
          </w:p>
        </w:tc>
        <w:tc>
          <w:tcPr>
            <w:tcW w:w="709" w:type="dxa"/>
            <w:noWrap/>
            <w:hideMark/>
          </w:tcPr>
          <w:p w14:paraId="7C24117D"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0EBFD6E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11D9BA54" w14:textId="77777777" w:rsidTr="00026A0C">
        <w:trPr>
          <w:trHeight w:val="600"/>
        </w:trPr>
        <w:tc>
          <w:tcPr>
            <w:tcW w:w="1413" w:type="dxa"/>
            <w:noWrap/>
            <w:hideMark/>
          </w:tcPr>
          <w:p w14:paraId="0E7A5AD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06FAE8D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62C3E6B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ETHERNET SWITCH ETHERNET SWITCH COMMUNICATIONS ERROR</w:t>
            </w:r>
          </w:p>
        </w:tc>
        <w:tc>
          <w:tcPr>
            <w:tcW w:w="709" w:type="dxa"/>
            <w:noWrap/>
            <w:hideMark/>
          </w:tcPr>
          <w:p w14:paraId="10779796"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56FF0E7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4C18D824" w14:textId="77777777" w:rsidTr="00026A0C">
        <w:trPr>
          <w:trHeight w:val="300"/>
        </w:trPr>
        <w:tc>
          <w:tcPr>
            <w:tcW w:w="1413" w:type="dxa"/>
            <w:noWrap/>
            <w:hideMark/>
          </w:tcPr>
          <w:p w14:paraId="68CDE19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OLM (Optical Link Module)</w:t>
            </w:r>
          </w:p>
        </w:tc>
        <w:tc>
          <w:tcPr>
            <w:tcW w:w="567" w:type="dxa"/>
            <w:noWrap/>
            <w:hideMark/>
          </w:tcPr>
          <w:p w14:paraId="3D55073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0203D31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OLM OPTICAL LINK MODULE 1 FAULT</w:t>
            </w:r>
          </w:p>
        </w:tc>
        <w:tc>
          <w:tcPr>
            <w:tcW w:w="709" w:type="dxa"/>
            <w:noWrap/>
            <w:hideMark/>
          </w:tcPr>
          <w:p w14:paraId="67C676C4"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43C733B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0ED03BAF" w14:textId="77777777" w:rsidTr="00026A0C">
        <w:trPr>
          <w:trHeight w:val="300"/>
        </w:trPr>
        <w:tc>
          <w:tcPr>
            <w:tcW w:w="1413" w:type="dxa"/>
            <w:noWrap/>
            <w:hideMark/>
          </w:tcPr>
          <w:p w14:paraId="7028A7E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2BF40E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5E29F06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OLM OPTICAL LINK MODULE 2 FAULT</w:t>
            </w:r>
          </w:p>
        </w:tc>
        <w:tc>
          <w:tcPr>
            <w:tcW w:w="709" w:type="dxa"/>
            <w:noWrap/>
            <w:hideMark/>
          </w:tcPr>
          <w:p w14:paraId="09F87D62"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1CEEC38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3B8615D0" w14:textId="77777777" w:rsidTr="00026A0C">
        <w:trPr>
          <w:trHeight w:val="300"/>
        </w:trPr>
        <w:tc>
          <w:tcPr>
            <w:tcW w:w="1413" w:type="dxa"/>
            <w:noWrap/>
            <w:hideMark/>
          </w:tcPr>
          <w:p w14:paraId="658E650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CB</w:t>
            </w:r>
          </w:p>
        </w:tc>
        <w:tc>
          <w:tcPr>
            <w:tcW w:w="567" w:type="dxa"/>
            <w:noWrap/>
            <w:hideMark/>
          </w:tcPr>
          <w:p w14:paraId="22C720E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4C450EF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CB CIRCUIT BREAKER OPENED STATUS</w:t>
            </w:r>
          </w:p>
        </w:tc>
        <w:tc>
          <w:tcPr>
            <w:tcW w:w="709" w:type="dxa"/>
            <w:noWrap/>
            <w:hideMark/>
          </w:tcPr>
          <w:p w14:paraId="105BC830"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2C1BA49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0F086661" w14:textId="77777777" w:rsidTr="00026A0C">
        <w:trPr>
          <w:trHeight w:val="300"/>
        </w:trPr>
        <w:tc>
          <w:tcPr>
            <w:tcW w:w="1413" w:type="dxa"/>
            <w:noWrap/>
            <w:hideMark/>
          </w:tcPr>
          <w:p w14:paraId="21FFA80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7DECC3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694E585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CB CIRCUIT BREAKER CLOSED STATUS</w:t>
            </w:r>
          </w:p>
        </w:tc>
        <w:tc>
          <w:tcPr>
            <w:tcW w:w="709" w:type="dxa"/>
            <w:noWrap/>
            <w:hideMark/>
          </w:tcPr>
          <w:p w14:paraId="7D9FD812"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78311BE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64849547" w14:textId="77777777" w:rsidTr="00026A0C">
        <w:trPr>
          <w:trHeight w:val="300"/>
        </w:trPr>
        <w:tc>
          <w:tcPr>
            <w:tcW w:w="1413" w:type="dxa"/>
            <w:noWrap/>
            <w:hideMark/>
          </w:tcPr>
          <w:p w14:paraId="504C5BA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C64C2E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6096CCD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CB EARTH SWITCH OPENED STATUS</w:t>
            </w:r>
          </w:p>
        </w:tc>
        <w:tc>
          <w:tcPr>
            <w:tcW w:w="709" w:type="dxa"/>
            <w:noWrap/>
            <w:hideMark/>
          </w:tcPr>
          <w:p w14:paraId="143D7701"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150B107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583A0E80" w14:textId="77777777" w:rsidTr="00026A0C">
        <w:trPr>
          <w:trHeight w:val="300"/>
        </w:trPr>
        <w:tc>
          <w:tcPr>
            <w:tcW w:w="1413" w:type="dxa"/>
            <w:noWrap/>
            <w:hideMark/>
          </w:tcPr>
          <w:p w14:paraId="4D5FA70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997700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71B207D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CB EARTH SWITCH CLOSED STATUS</w:t>
            </w:r>
          </w:p>
        </w:tc>
        <w:tc>
          <w:tcPr>
            <w:tcW w:w="709" w:type="dxa"/>
            <w:noWrap/>
            <w:hideMark/>
          </w:tcPr>
          <w:p w14:paraId="55E2FB79"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7FD6384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5788C01C" w14:textId="77777777" w:rsidTr="00026A0C">
        <w:trPr>
          <w:trHeight w:val="300"/>
        </w:trPr>
        <w:tc>
          <w:tcPr>
            <w:tcW w:w="1413" w:type="dxa"/>
            <w:noWrap/>
            <w:hideMark/>
          </w:tcPr>
          <w:p w14:paraId="464B378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E9D95D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DCO</w:t>
            </w:r>
          </w:p>
        </w:tc>
        <w:tc>
          <w:tcPr>
            <w:tcW w:w="3260" w:type="dxa"/>
            <w:hideMark/>
          </w:tcPr>
          <w:p w14:paraId="0E89957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CB CIRCUIT BREAKER OPEN COMMAND</w:t>
            </w:r>
          </w:p>
        </w:tc>
        <w:tc>
          <w:tcPr>
            <w:tcW w:w="709" w:type="dxa"/>
            <w:noWrap/>
            <w:hideMark/>
          </w:tcPr>
          <w:p w14:paraId="4F370F6E"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0E57C0B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1D445F6C" w14:textId="77777777" w:rsidTr="00026A0C">
        <w:trPr>
          <w:trHeight w:val="300"/>
        </w:trPr>
        <w:tc>
          <w:tcPr>
            <w:tcW w:w="1413" w:type="dxa"/>
            <w:noWrap/>
            <w:hideMark/>
          </w:tcPr>
          <w:p w14:paraId="343EE2A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B8979B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DCO</w:t>
            </w:r>
          </w:p>
        </w:tc>
        <w:tc>
          <w:tcPr>
            <w:tcW w:w="3260" w:type="dxa"/>
            <w:hideMark/>
          </w:tcPr>
          <w:p w14:paraId="140EDD3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CB CIRCUIT BREAKER CLOSE COMMAND</w:t>
            </w:r>
          </w:p>
        </w:tc>
        <w:tc>
          <w:tcPr>
            <w:tcW w:w="709" w:type="dxa"/>
            <w:noWrap/>
            <w:hideMark/>
          </w:tcPr>
          <w:p w14:paraId="19492CF9"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274F037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7AC6AC65" w14:textId="77777777" w:rsidTr="00026A0C">
        <w:trPr>
          <w:trHeight w:val="300"/>
        </w:trPr>
        <w:tc>
          <w:tcPr>
            <w:tcW w:w="1413" w:type="dxa"/>
            <w:noWrap/>
            <w:hideMark/>
          </w:tcPr>
          <w:p w14:paraId="630D636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3AAACC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DCO</w:t>
            </w:r>
          </w:p>
        </w:tc>
        <w:tc>
          <w:tcPr>
            <w:tcW w:w="3260" w:type="dxa"/>
            <w:hideMark/>
          </w:tcPr>
          <w:p w14:paraId="15B3F42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CB EARTH SWITCH OPEN COMMAND</w:t>
            </w:r>
          </w:p>
        </w:tc>
        <w:tc>
          <w:tcPr>
            <w:tcW w:w="709" w:type="dxa"/>
            <w:noWrap/>
            <w:hideMark/>
          </w:tcPr>
          <w:p w14:paraId="33AAB1DF"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36767DD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Remote earthing command</w:t>
            </w:r>
          </w:p>
        </w:tc>
      </w:tr>
      <w:tr w:rsidR="003F19DE" w:rsidRPr="000F2909" w14:paraId="03979E6F" w14:textId="77777777" w:rsidTr="00026A0C">
        <w:trPr>
          <w:trHeight w:val="300"/>
        </w:trPr>
        <w:tc>
          <w:tcPr>
            <w:tcW w:w="1413" w:type="dxa"/>
            <w:noWrap/>
            <w:hideMark/>
          </w:tcPr>
          <w:p w14:paraId="32D0923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0686BED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DCO</w:t>
            </w:r>
          </w:p>
        </w:tc>
        <w:tc>
          <w:tcPr>
            <w:tcW w:w="3260" w:type="dxa"/>
            <w:hideMark/>
          </w:tcPr>
          <w:p w14:paraId="7A5537E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CB EARTH SWITCH CLOSE COMMAND</w:t>
            </w:r>
          </w:p>
        </w:tc>
        <w:tc>
          <w:tcPr>
            <w:tcW w:w="709" w:type="dxa"/>
            <w:noWrap/>
            <w:hideMark/>
          </w:tcPr>
          <w:p w14:paraId="324E1F96"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7A1E9DC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Remote earthing command</w:t>
            </w:r>
          </w:p>
        </w:tc>
      </w:tr>
      <w:tr w:rsidR="003F19DE" w:rsidRPr="000F2909" w14:paraId="3C3053A8" w14:textId="77777777" w:rsidTr="00026A0C">
        <w:trPr>
          <w:trHeight w:val="300"/>
        </w:trPr>
        <w:tc>
          <w:tcPr>
            <w:tcW w:w="1413" w:type="dxa"/>
            <w:noWrap/>
            <w:hideMark/>
          </w:tcPr>
          <w:p w14:paraId="6AA5B23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1B289B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695967D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CB LOCAL CONTROL SELECTED</w:t>
            </w:r>
          </w:p>
        </w:tc>
        <w:tc>
          <w:tcPr>
            <w:tcW w:w="709" w:type="dxa"/>
            <w:noWrap/>
            <w:hideMark/>
          </w:tcPr>
          <w:p w14:paraId="25F0F4BA"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27E94CB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46C09C2B" w14:textId="77777777" w:rsidTr="00026A0C">
        <w:trPr>
          <w:trHeight w:val="300"/>
        </w:trPr>
        <w:tc>
          <w:tcPr>
            <w:tcW w:w="1413" w:type="dxa"/>
            <w:noWrap/>
            <w:hideMark/>
          </w:tcPr>
          <w:p w14:paraId="25062BB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8C7396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0DF3352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CB REMOTE CONTROL SELECTED</w:t>
            </w:r>
          </w:p>
        </w:tc>
        <w:tc>
          <w:tcPr>
            <w:tcW w:w="709" w:type="dxa"/>
            <w:noWrap/>
            <w:hideMark/>
          </w:tcPr>
          <w:p w14:paraId="464A4313"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29FC150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026A6F2A" w14:textId="77777777" w:rsidTr="00026A0C">
        <w:trPr>
          <w:trHeight w:val="300"/>
        </w:trPr>
        <w:tc>
          <w:tcPr>
            <w:tcW w:w="1413" w:type="dxa"/>
            <w:noWrap/>
            <w:hideMark/>
          </w:tcPr>
          <w:p w14:paraId="6633EE8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w:t>
            </w:r>
          </w:p>
        </w:tc>
        <w:tc>
          <w:tcPr>
            <w:tcW w:w="567" w:type="dxa"/>
            <w:noWrap/>
            <w:hideMark/>
          </w:tcPr>
          <w:p w14:paraId="71532AE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1EA2BD8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ACTIVE POWER (P)</w:t>
            </w:r>
          </w:p>
        </w:tc>
        <w:tc>
          <w:tcPr>
            <w:tcW w:w="709" w:type="dxa"/>
            <w:noWrap/>
            <w:hideMark/>
          </w:tcPr>
          <w:p w14:paraId="644DF8EC"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kW</w:t>
            </w:r>
          </w:p>
        </w:tc>
        <w:tc>
          <w:tcPr>
            <w:tcW w:w="3685" w:type="dxa"/>
            <w:hideMark/>
          </w:tcPr>
          <w:p w14:paraId="1E5372D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6F2F667E" w14:textId="77777777" w:rsidTr="00026A0C">
        <w:trPr>
          <w:trHeight w:val="300"/>
        </w:trPr>
        <w:tc>
          <w:tcPr>
            <w:tcW w:w="1413" w:type="dxa"/>
            <w:noWrap/>
            <w:hideMark/>
          </w:tcPr>
          <w:p w14:paraId="483760C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0F8930F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1D28C08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REACTIVE POWER (Q)</w:t>
            </w:r>
          </w:p>
        </w:tc>
        <w:tc>
          <w:tcPr>
            <w:tcW w:w="709" w:type="dxa"/>
            <w:noWrap/>
            <w:hideMark/>
          </w:tcPr>
          <w:p w14:paraId="3F6E2553"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kVAR</w:t>
            </w:r>
          </w:p>
        </w:tc>
        <w:tc>
          <w:tcPr>
            <w:tcW w:w="3685" w:type="dxa"/>
            <w:hideMark/>
          </w:tcPr>
          <w:p w14:paraId="7F9AC2C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5421836D" w14:textId="77777777" w:rsidTr="00026A0C">
        <w:trPr>
          <w:trHeight w:val="300"/>
        </w:trPr>
        <w:tc>
          <w:tcPr>
            <w:tcW w:w="1413" w:type="dxa"/>
            <w:noWrap/>
            <w:hideMark/>
          </w:tcPr>
          <w:p w14:paraId="087BE91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4A9A77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4B8A5C1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MAX. ACTIVE POWER (MP)</w:t>
            </w:r>
          </w:p>
        </w:tc>
        <w:tc>
          <w:tcPr>
            <w:tcW w:w="709" w:type="dxa"/>
            <w:noWrap/>
            <w:hideMark/>
          </w:tcPr>
          <w:p w14:paraId="15FBD2B9"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kW</w:t>
            </w:r>
          </w:p>
        </w:tc>
        <w:tc>
          <w:tcPr>
            <w:tcW w:w="3685" w:type="dxa"/>
            <w:hideMark/>
          </w:tcPr>
          <w:p w14:paraId="78CFBA0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3501EA36" w14:textId="77777777" w:rsidTr="00026A0C">
        <w:trPr>
          <w:trHeight w:val="300"/>
        </w:trPr>
        <w:tc>
          <w:tcPr>
            <w:tcW w:w="1413" w:type="dxa"/>
            <w:noWrap/>
            <w:hideMark/>
          </w:tcPr>
          <w:p w14:paraId="24BBCC6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539E7E0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0255221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MAX. REACTIVE POWER (MQ)</w:t>
            </w:r>
          </w:p>
        </w:tc>
        <w:tc>
          <w:tcPr>
            <w:tcW w:w="709" w:type="dxa"/>
            <w:noWrap/>
            <w:hideMark/>
          </w:tcPr>
          <w:p w14:paraId="1708AC03"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kVAR</w:t>
            </w:r>
          </w:p>
        </w:tc>
        <w:tc>
          <w:tcPr>
            <w:tcW w:w="3685" w:type="dxa"/>
            <w:hideMark/>
          </w:tcPr>
          <w:p w14:paraId="42BBADA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3AF1AA57" w14:textId="77777777" w:rsidTr="00026A0C">
        <w:trPr>
          <w:trHeight w:val="300"/>
        </w:trPr>
        <w:tc>
          <w:tcPr>
            <w:tcW w:w="1413" w:type="dxa"/>
            <w:noWrap/>
            <w:hideMark/>
          </w:tcPr>
          <w:p w14:paraId="2582EDD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2AEB0AE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160D0EF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ACTIVE ENERGY (KWH)</w:t>
            </w:r>
          </w:p>
        </w:tc>
        <w:tc>
          <w:tcPr>
            <w:tcW w:w="709" w:type="dxa"/>
            <w:noWrap/>
            <w:hideMark/>
          </w:tcPr>
          <w:p w14:paraId="0E02E5AE"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kWh</w:t>
            </w:r>
          </w:p>
        </w:tc>
        <w:tc>
          <w:tcPr>
            <w:tcW w:w="3685" w:type="dxa"/>
            <w:hideMark/>
          </w:tcPr>
          <w:p w14:paraId="20320B8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24B2CF78" w14:textId="77777777" w:rsidTr="00026A0C">
        <w:trPr>
          <w:trHeight w:val="300"/>
        </w:trPr>
        <w:tc>
          <w:tcPr>
            <w:tcW w:w="1413" w:type="dxa"/>
            <w:noWrap/>
            <w:hideMark/>
          </w:tcPr>
          <w:p w14:paraId="6420931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50B797C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2E46462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REACTIVE ENERGY (KVARH)</w:t>
            </w:r>
          </w:p>
        </w:tc>
        <w:tc>
          <w:tcPr>
            <w:tcW w:w="709" w:type="dxa"/>
            <w:noWrap/>
            <w:hideMark/>
          </w:tcPr>
          <w:p w14:paraId="58FEC526"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kVARh</w:t>
            </w:r>
          </w:p>
        </w:tc>
        <w:tc>
          <w:tcPr>
            <w:tcW w:w="3685" w:type="dxa"/>
            <w:hideMark/>
          </w:tcPr>
          <w:p w14:paraId="40DE215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72AD100A" w14:textId="77777777" w:rsidTr="00026A0C">
        <w:trPr>
          <w:trHeight w:val="300"/>
        </w:trPr>
        <w:tc>
          <w:tcPr>
            <w:tcW w:w="1413" w:type="dxa"/>
            <w:noWrap/>
            <w:hideMark/>
          </w:tcPr>
          <w:p w14:paraId="7ACDEA8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8AB6F9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73E514B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POWER FACTOR (PF)</w:t>
            </w:r>
          </w:p>
        </w:tc>
        <w:tc>
          <w:tcPr>
            <w:tcW w:w="709" w:type="dxa"/>
            <w:noWrap/>
            <w:hideMark/>
          </w:tcPr>
          <w:p w14:paraId="3658FCBC"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w:t>
            </w:r>
          </w:p>
        </w:tc>
        <w:tc>
          <w:tcPr>
            <w:tcW w:w="3685" w:type="dxa"/>
            <w:hideMark/>
          </w:tcPr>
          <w:p w14:paraId="0EE4982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471C28B2" w14:textId="77777777" w:rsidTr="00026A0C">
        <w:trPr>
          <w:trHeight w:val="300"/>
        </w:trPr>
        <w:tc>
          <w:tcPr>
            <w:tcW w:w="1413" w:type="dxa"/>
            <w:noWrap/>
            <w:hideMark/>
          </w:tcPr>
          <w:p w14:paraId="744D389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51817E9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6FE1DFB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FREQUENCY (HZ)</w:t>
            </w:r>
          </w:p>
        </w:tc>
        <w:tc>
          <w:tcPr>
            <w:tcW w:w="709" w:type="dxa"/>
            <w:noWrap/>
            <w:hideMark/>
          </w:tcPr>
          <w:p w14:paraId="475125AF"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Hz</w:t>
            </w:r>
          </w:p>
        </w:tc>
        <w:tc>
          <w:tcPr>
            <w:tcW w:w="3685" w:type="dxa"/>
            <w:hideMark/>
          </w:tcPr>
          <w:p w14:paraId="0F1F841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54240C68" w14:textId="77777777" w:rsidTr="00026A0C">
        <w:trPr>
          <w:trHeight w:val="300"/>
        </w:trPr>
        <w:tc>
          <w:tcPr>
            <w:tcW w:w="1413" w:type="dxa"/>
            <w:noWrap/>
            <w:hideMark/>
          </w:tcPr>
          <w:p w14:paraId="1E521E8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F6A60D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3F12B1C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CURRENT I1</w:t>
            </w:r>
          </w:p>
        </w:tc>
        <w:tc>
          <w:tcPr>
            <w:tcW w:w="709" w:type="dxa"/>
            <w:noWrap/>
            <w:hideMark/>
          </w:tcPr>
          <w:p w14:paraId="4B3A5783"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183C15F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746BE8E3" w14:textId="77777777" w:rsidTr="00026A0C">
        <w:trPr>
          <w:trHeight w:val="300"/>
        </w:trPr>
        <w:tc>
          <w:tcPr>
            <w:tcW w:w="1413" w:type="dxa"/>
            <w:noWrap/>
            <w:hideMark/>
          </w:tcPr>
          <w:p w14:paraId="05FCE3E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51BFBA8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4363D44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CURRENT I2</w:t>
            </w:r>
          </w:p>
        </w:tc>
        <w:tc>
          <w:tcPr>
            <w:tcW w:w="709" w:type="dxa"/>
            <w:noWrap/>
            <w:hideMark/>
          </w:tcPr>
          <w:p w14:paraId="67D3EF66"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4894181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0F27D208" w14:textId="77777777" w:rsidTr="00026A0C">
        <w:trPr>
          <w:trHeight w:val="300"/>
        </w:trPr>
        <w:tc>
          <w:tcPr>
            <w:tcW w:w="1413" w:type="dxa"/>
            <w:noWrap/>
            <w:hideMark/>
          </w:tcPr>
          <w:p w14:paraId="6AD24CD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20D9CD9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5EB1B1D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CURRENT I3</w:t>
            </w:r>
          </w:p>
        </w:tc>
        <w:tc>
          <w:tcPr>
            <w:tcW w:w="709" w:type="dxa"/>
            <w:noWrap/>
            <w:hideMark/>
          </w:tcPr>
          <w:p w14:paraId="62013D1B"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19849A8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38452B6D" w14:textId="77777777" w:rsidTr="00026A0C">
        <w:trPr>
          <w:trHeight w:val="300"/>
        </w:trPr>
        <w:tc>
          <w:tcPr>
            <w:tcW w:w="1413" w:type="dxa"/>
            <w:noWrap/>
            <w:hideMark/>
          </w:tcPr>
          <w:p w14:paraId="05B132D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9F8CD0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58DD8A3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MAX. CURRENT I1</w:t>
            </w:r>
          </w:p>
        </w:tc>
        <w:tc>
          <w:tcPr>
            <w:tcW w:w="709" w:type="dxa"/>
            <w:noWrap/>
            <w:hideMark/>
          </w:tcPr>
          <w:p w14:paraId="460C145B"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5875BF9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3F157E95" w14:textId="77777777" w:rsidTr="00026A0C">
        <w:trPr>
          <w:trHeight w:val="300"/>
        </w:trPr>
        <w:tc>
          <w:tcPr>
            <w:tcW w:w="1413" w:type="dxa"/>
            <w:noWrap/>
            <w:hideMark/>
          </w:tcPr>
          <w:p w14:paraId="509FC75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CAE5CA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6825073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MAX. CURRENT I2</w:t>
            </w:r>
          </w:p>
        </w:tc>
        <w:tc>
          <w:tcPr>
            <w:tcW w:w="709" w:type="dxa"/>
            <w:noWrap/>
            <w:hideMark/>
          </w:tcPr>
          <w:p w14:paraId="6F920086"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4F2AFC1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39A60C66" w14:textId="77777777" w:rsidTr="00026A0C">
        <w:trPr>
          <w:trHeight w:val="300"/>
        </w:trPr>
        <w:tc>
          <w:tcPr>
            <w:tcW w:w="1413" w:type="dxa"/>
            <w:noWrap/>
            <w:hideMark/>
          </w:tcPr>
          <w:p w14:paraId="36A5E28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4EF80E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4330D21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MAX. CURRENT I3</w:t>
            </w:r>
          </w:p>
        </w:tc>
        <w:tc>
          <w:tcPr>
            <w:tcW w:w="709" w:type="dxa"/>
            <w:noWrap/>
            <w:hideMark/>
          </w:tcPr>
          <w:p w14:paraId="42F7C033"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35953F3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20A96F00" w14:textId="77777777" w:rsidTr="00026A0C">
        <w:trPr>
          <w:trHeight w:val="300"/>
        </w:trPr>
        <w:tc>
          <w:tcPr>
            <w:tcW w:w="1413" w:type="dxa"/>
            <w:noWrap/>
            <w:hideMark/>
          </w:tcPr>
          <w:p w14:paraId="3236777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E9255A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7EED4C7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MAX. CURRENT N</w:t>
            </w:r>
          </w:p>
        </w:tc>
        <w:tc>
          <w:tcPr>
            <w:tcW w:w="709" w:type="dxa"/>
            <w:noWrap/>
            <w:hideMark/>
          </w:tcPr>
          <w:p w14:paraId="709C9A25"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42D280F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6B40DFB6" w14:textId="77777777" w:rsidTr="00026A0C">
        <w:trPr>
          <w:trHeight w:val="300"/>
        </w:trPr>
        <w:tc>
          <w:tcPr>
            <w:tcW w:w="1413" w:type="dxa"/>
            <w:noWrap/>
            <w:hideMark/>
          </w:tcPr>
          <w:p w14:paraId="1F14177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0D5CAA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04CB99D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PHASE-PHASE V1</w:t>
            </w:r>
          </w:p>
        </w:tc>
        <w:tc>
          <w:tcPr>
            <w:tcW w:w="709" w:type="dxa"/>
            <w:noWrap/>
            <w:hideMark/>
          </w:tcPr>
          <w:p w14:paraId="11D9CA04"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w:t>
            </w:r>
          </w:p>
        </w:tc>
        <w:tc>
          <w:tcPr>
            <w:tcW w:w="3685" w:type="dxa"/>
            <w:hideMark/>
          </w:tcPr>
          <w:p w14:paraId="6B27A70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7DC90625" w14:textId="77777777" w:rsidTr="00026A0C">
        <w:trPr>
          <w:trHeight w:val="300"/>
        </w:trPr>
        <w:tc>
          <w:tcPr>
            <w:tcW w:w="1413" w:type="dxa"/>
            <w:noWrap/>
            <w:hideMark/>
          </w:tcPr>
          <w:p w14:paraId="32D32D4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A7D90E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6E2CD50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PHASE-PHASE V2</w:t>
            </w:r>
          </w:p>
        </w:tc>
        <w:tc>
          <w:tcPr>
            <w:tcW w:w="709" w:type="dxa"/>
            <w:noWrap/>
            <w:hideMark/>
          </w:tcPr>
          <w:p w14:paraId="48F4F842"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w:t>
            </w:r>
          </w:p>
        </w:tc>
        <w:tc>
          <w:tcPr>
            <w:tcW w:w="3685" w:type="dxa"/>
            <w:hideMark/>
          </w:tcPr>
          <w:p w14:paraId="78E4D4E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56E278A7" w14:textId="77777777" w:rsidTr="00026A0C">
        <w:trPr>
          <w:trHeight w:val="300"/>
        </w:trPr>
        <w:tc>
          <w:tcPr>
            <w:tcW w:w="1413" w:type="dxa"/>
            <w:noWrap/>
            <w:hideMark/>
          </w:tcPr>
          <w:p w14:paraId="23FDC46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5965AE1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2CD3908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PHASE-PHASE V3</w:t>
            </w:r>
          </w:p>
        </w:tc>
        <w:tc>
          <w:tcPr>
            <w:tcW w:w="709" w:type="dxa"/>
            <w:noWrap/>
            <w:hideMark/>
          </w:tcPr>
          <w:p w14:paraId="4B5D4AE9"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w:t>
            </w:r>
          </w:p>
        </w:tc>
        <w:tc>
          <w:tcPr>
            <w:tcW w:w="3685" w:type="dxa"/>
            <w:hideMark/>
          </w:tcPr>
          <w:p w14:paraId="550FB6B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62E2ADE4" w14:textId="77777777" w:rsidTr="00026A0C">
        <w:trPr>
          <w:trHeight w:val="300"/>
        </w:trPr>
        <w:tc>
          <w:tcPr>
            <w:tcW w:w="1413" w:type="dxa"/>
            <w:noWrap/>
            <w:hideMark/>
          </w:tcPr>
          <w:p w14:paraId="493B928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0D70580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29EDAD0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PHASE-GROUND V1</w:t>
            </w:r>
          </w:p>
        </w:tc>
        <w:tc>
          <w:tcPr>
            <w:tcW w:w="709" w:type="dxa"/>
            <w:noWrap/>
            <w:hideMark/>
          </w:tcPr>
          <w:p w14:paraId="1E12DC80"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w:t>
            </w:r>
          </w:p>
        </w:tc>
        <w:tc>
          <w:tcPr>
            <w:tcW w:w="3685" w:type="dxa"/>
            <w:hideMark/>
          </w:tcPr>
          <w:p w14:paraId="54A1EBD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3E34BD3B" w14:textId="77777777" w:rsidTr="00026A0C">
        <w:trPr>
          <w:trHeight w:val="300"/>
        </w:trPr>
        <w:tc>
          <w:tcPr>
            <w:tcW w:w="1413" w:type="dxa"/>
            <w:noWrap/>
            <w:hideMark/>
          </w:tcPr>
          <w:p w14:paraId="2D35E28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0740926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533CBA0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PHASE-GROUND V2</w:t>
            </w:r>
          </w:p>
        </w:tc>
        <w:tc>
          <w:tcPr>
            <w:tcW w:w="709" w:type="dxa"/>
            <w:noWrap/>
            <w:hideMark/>
          </w:tcPr>
          <w:p w14:paraId="5BB9851E"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w:t>
            </w:r>
          </w:p>
        </w:tc>
        <w:tc>
          <w:tcPr>
            <w:tcW w:w="3685" w:type="dxa"/>
            <w:hideMark/>
          </w:tcPr>
          <w:p w14:paraId="7734C34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37B1707C" w14:textId="77777777" w:rsidTr="00026A0C">
        <w:trPr>
          <w:trHeight w:val="300"/>
        </w:trPr>
        <w:tc>
          <w:tcPr>
            <w:tcW w:w="1413" w:type="dxa"/>
            <w:noWrap/>
            <w:hideMark/>
          </w:tcPr>
          <w:p w14:paraId="084C681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640E94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334337B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PHASE-GROUND V3</w:t>
            </w:r>
          </w:p>
        </w:tc>
        <w:tc>
          <w:tcPr>
            <w:tcW w:w="709" w:type="dxa"/>
            <w:noWrap/>
            <w:hideMark/>
          </w:tcPr>
          <w:p w14:paraId="34BD545A"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w:t>
            </w:r>
          </w:p>
        </w:tc>
        <w:tc>
          <w:tcPr>
            <w:tcW w:w="3685" w:type="dxa"/>
            <w:hideMark/>
          </w:tcPr>
          <w:p w14:paraId="5E59D79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17DC09CC" w14:textId="77777777" w:rsidTr="00026A0C">
        <w:trPr>
          <w:trHeight w:val="300"/>
        </w:trPr>
        <w:tc>
          <w:tcPr>
            <w:tcW w:w="1413" w:type="dxa"/>
            <w:noWrap/>
            <w:hideMark/>
          </w:tcPr>
          <w:p w14:paraId="2D3525B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AF4505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39BC082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PROTECTION RELAY HEALTHY</w:t>
            </w:r>
          </w:p>
        </w:tc>
        <w:tc>
          <w:tcPr>
            <w:tcW w:w="709" w:type="dxa"/>
            <w:noWrap/>
            <w:hideMark/>
          </w:tcPr>
          <w:p w14:paraId="7D91B07B"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592C699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0F936B8C" w14:textId="77777777" w:rsidTr="00026A0C">
        <w:trPr>
          <w:trHeight w:val="300"/>
        </w:trPr>
        <w:tc>
          <w:tcPr>
            <w:tcW w:w="1413" w:type="dxa"/>
            <w:noWrap/>
            <w:hideMark/>
          </w:tcPr>
          <w:p w14:paraId="6F708A3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B730EC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180C094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PROTECTION RELAY FAIL</w:t>
            </w:r>
          </w:p>
        </w:tc>
        <w:tc>
          <w:tcPr>
            <w:tcW w:w="709" w:type="dxa"/>
            <w:noWrap/>
            <w:hideMark/>
          </w:tcPr>
          <w:p w14:paraId="20CC6F64"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5DDA023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603292EB" w14:textId="77777777" w:rsidTr="00026A0C">
        <w:trPr>
          <w:trHeight w:val="300"/>
        </w:trPr>
        <w:tc>
          <w:tcPr>
            <w:tcW w:w="1413" w:type="dxa"/>
            <w:noWrap/>
            <w:hideMark/>
          </w:tcPr>
          <w:p w14:paraId="2591877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5B07B80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522ABFE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VT OR MOTOR MCB TRIP</w:t>
            </w:r>
          </w:p>
        </w:tc>
        <w:tc>
          <w:tcPr>
            <w:tcW w:w="709" w:type="dxa"/>
            <w:noWrap/>
            <w:hideMark/>
          </w:tcPr>
          <w:p w14:paraId="4D11BE77"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3CC4AD2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4EBF45CB" w14:textId="77777777" w:rsidTr="00026A0C">
        <w:trPr>
          <w:trHeight w:val="300"/>
        </w:trPr>
        <w:tc>
          <w:tcPr>
            <w:tcW w:w="1413" w:type="dxa"/>
            <w:noWrap/>
            <w:hideMark/>
          </w:tcPr>
          <w:p w14:paraId="0F3B299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BB79F7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7E6D334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PROTECTION RELAY TRIP</w:t>
            </w:r>
          </w:p>
        </w:tc>
        <w:tc>
          <w:tcPr>
            <w:tcW w:w="709" w:type="dxa"/>
            <w:noWrap/>
            <w:hideMark/>
          </w:tcPr>
          <w:p w14:paraId="3E551AA9"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61ECA69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4BC63DA1" w14:textId="77777777" w:rsidTr="00026A0C">
        <w:trPr>
          <w:trHeight w:val="300"/>
        </w:trPr>
        <w:tc>
          <w:tcPr>
            <w:tcW w:w="1413" w:type="dxa"/>
            <w:noWrap/>
            <w:hideMark/>
          </w:tcPr>
          <w:p w14:paraId="1AE5684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DDDEBA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75A5E4D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PROTECTION RELAY WATCHDOG</w:t>
            </w:r>
          </w:p>
        </w:tc>
        <w:tc>
          <w:tcPr>
            <w:tcW w:w="709" w:type="dxa"/>
            <w:noWrap/>
            <w:hideMark/>
          </w:tcPr>
          <w:p w14:paraId="78490C74"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256FC43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05B362C9" w14:textId="77777777" w:rsidTr="00026A0C">
        <w:trPr>
          <w:trHeight w:val="300"/>
        </w:trPr>
        <w:tc>
          <w:tcPr>
            <w:tcW w:w="1413" w:type="dxa"/>
            <w:noWrap/>
            <w:hideMark/>
          </w:tcPr>
          <w:p w14:paraId="0F371B5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501F8D0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65720B86" w14:textId="5F561CC6"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COMMUNICATION FAILURE</w:t>
            </w:r>
          </w:p>
        </w:tc>
        <w:tc>
          <w:tcPr>
            <w:tcW w:w="709" w:type="dxa"/>
            <w:noWrap/>
            <w:hideMark/>
          </w:tcPr>
          <w:p w14:paraId="6331068B"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6AD4EDC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Derived internally</w:t>
            </w:r>
          </w:p>
        </w:tc>
      </w:tr>
      <w:tr w:rsidR="003F19DE" w:rsidRPr="000F2909" w14:paraId="580F7073" w14:textId="77777777" w:rsidTr="00026A0C">
        <w:trPr>
          <w:trHeight w:val="600"/>
        </w:trPr>
        <w:tc>
          <w:tcPr>
            <w:tcW w:w="1413" w:type="dxa"/>
            <w:noWrap/>
            <w:hideMark/>
          </w:tcPr>
          <w:p w14:paraId="4DE16AF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5BD2986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392D39C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PANEL BACK SURFACE TEMPERATURE</w:t>
            </w:r>
          </w:p>
        </w:tc>
        <w:tc>
          <w:tcPr>
            <w:tcW w:w="709" w:type="dxa"/>
            <w:noWrap/>
            <w:hideMark/>
          </w:tcPr>
          <w:p w14:paraId="170E4E07"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degC</w:t>
            </w:r>
          </w:p>
        </w:tc>
        <w:tc>
          <w:tcPr>
            <w:tcW w:w="3685" w:type="dxa"/>
            <w:hideMark/>
          </w:tcPr>
          <w:p w14:paraId="1AD4280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One required for each switchgear</w:t>
            </w:r>
          </w:p>
        </w:tc>
      </w:tr>
      <w:tr w:rsidR="003F19DE" w:rsidRPr="000F2909" w14:paraId="2E53A45D" w14:textId="77777777" w:rsidTr="00026A0C">
        <w:trPr>
          <w:trHeight w:val="600"/>
        </w:trPr>
        <w:tc>
          <w:tcPr>
            <w:tcW w:w="1413" w:type="dxa"/>
            <w:noWrap/>
            <w:hideMark/>
          </w:tcPr>
          <w:p w14:paraId="6359CD8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072FC25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4E40345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PROTECTION RELAY ANSI CODE 'XX' TRIP ALARM</w:t>
            </w:r>
          </w:p>
        </w:tc>
        <w:tc>
          <w:tcPr>
            <w:tcW w:w="709" w:type="dxa"/>
            <w:noWrap/>
            <w:hideMark/>
          </w:tcPr>
          <w:p w14:paraId="1024BD2F"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6C7A63C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One alarm to be provided for each ANSI protection function</w:t>
            </w:r>
          </w:p>
        </w:tc>
      </w:tr>
      <w:tr w:rsidR="003F19DE" w:rsidRPr="000F2909" w14:paraId="385F68D1" w14:textId="77777777" w:rsidTr="00026A0C">
        <w:trPr>
          <w:trHeight w:val="300"/>
        </w:trPr>
        <w:tc>
          <w:tcPr>
            <w:tcW w:w="1413" w:type="dxa"/>
            <w:noWrap/>
            <w:hideMark/>
          </w:tcPr>
          <w:p w14:paraId="59D5450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SW</w:t>
            </w:r>
          </w:p>
        </w:tc>
        <w:tc>
          <w:tcPr>
            <w:tcW w:w="567" w:type="dxa"/>
            <w:noWrap/>
            <w:hideMark/>
          </w:tcPr>
          <w:p w14:paraId="65C6BF3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14A2835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SW SWITCH OPENED STATUS</w:t>
            </w:r>
          </w:p>
        </w:tc>
        <w:tc>
          <w:tcPr>
            <w:tcW w:w="709" w:type="dxa"/>
            <w:noWrap/>
            <w:hideMark/>
          </w:tcPr>
          <w:p w14:paraId="39964D38"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561D2D4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Required for each item of switchgear</w:t>
            </w:r>
          </w:p>
        </w:tc>
      </w:tr>
      <w:tr w:rsidR="003F19DE" w:rsidRPr="000F2909" w14:paraId="58C80B69" w14:textId="77777777" w:rsidTr="00026A0C">
        <w:trPr>
          <w:trHeight w:val="300"/>
        </w:trPr>
        <w:tc>
          <w:tcPr>
            <w:tcW w:w="1413" w:type="dxa"/>
            <w:noWrap/>
            <w:hideMark/>
          </w:tcPr>
          <w:p w14:paraId="3F44FA3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543FACC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29D3385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SW SWITCH CLOSED STATUS</w:t>
            </w:r>
          </w:p>
        </w:tc>
        <w:tc>
          <w:tcPr>
            <w:tcW w:w="709" w:type="dxa"/>
            <w:noWrap/>
            <w:hideMark/>
          </w:tcPr>
          <w:p w14:paraId="27260FDE"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7A3B877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3C042C0A" w14:textId="77777777" w:rsidTr="00026A0C">
        <w:trPr>
          <w:trHeight w:val="300"/>
        </w:trPr>
        <w:tc>
          <w:tcPr>
            <w:tcW w:w="1413" w:type="dxa"/>
            <w:noWrap/>
            <w:hideMark/>
          </w:tcPr>
          <w:p w14:paraId="0D6AA3A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F15BFD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106EA54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SW EARTH SWITCH OPENED STATUS</w:t>
            </w:r>
          </w:p>
        </w:tc>
        <w:tc>
          <w:tcPr>
            <w:tcW w:w="709" w:type="dxa"/>
            <w:noWrap/>
            <w:hideMark/>
          </w:tcPr>
          <w:p w14:paraId="7FC86C43"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46EE38C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4391521D" w14:textId="77777777" w:rsidTr="00026A0C">
        <w:trPr>
          <w:trHeight w:val="300"/>
        </w:trPr>
        <w:tc>
          <w:tcPr>
            <w:tcW w:w="1413" w:type="dxa"/>
            <w:noWrap/>
            <w:hideMark/>
          </w:tcPr>
          <w:p w14:paraId="071A530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7EEF8E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45CF577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SW EARTH SWITCH CLOSED STATUS</w:t>
            </w:r>
          </w:p>
        </w:tc>
        <w:tc>
          <w:tcPr>
            <w:tcW w:w="709" w:type="dxa"/>
            <w:noWrap/>
            <w:hideMark/>
          </w:tcPr>
          <w:p w14:paraId="3E5C1846"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6E1C024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37888A2B" w14:textId="77777777" w:rsidTr="00026A0C">
        <w:trPr>
          <w:trHeight w:val="300"/>
        </w:trPr>
        <w:tc>
          <w:tcPr>
            <w:tcW w:w="1413" w:type="dxa"/>
            <w:noWrap/>
            <w:hideMark/>
          </w:tcPr>
          <w:p w14:paraId="3907EC0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FF71CB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DCO</w:t>
            </w:r>
          </w:p>
        </w:tc>
        <w:tc>
          <w:tcPr>
            <w:tcW w:w="3260" w:type="dxa"/>
            <w:hideMark/>
          </w:tcPr>
          <w:p w14:paraId="4616681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SW SWITCH OPEN COMMAND</w:t>
            </w:r>
          </w:p>
        </w:tc>
        <w:tc>
          <w:tcPr>
            <w:tcW w:w="709" w:type="dxa"/>
            <w:noWrap/>
            <w:hideMark/>
          </w:tcPr>
          <w:p w14:paraId="64A3DD58"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7D6F728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5C6CD6C4" w14:textId="77777777" w:rsidTr="00026A0C">
        <w:trPr>
          <w:trHeight w:val="300"/>
        </w:trPr>
        <w:tc>
          <w:tcPr>
            <w:tcW w:w="1413" w:type="dxa"/>
            <w:noWrap/>
            <w:hideMark/>
          </w:tcPr>
          <w:p w14:paraId="0C295C3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29C3F74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DCO</w:t>
            </w:r>
          </w:p>
        </w:tc>
        <w:tc>
          <w:tcPr>
            <w:tcW w:w="3260" w:type="dxa"/>
            <w:hideMark/>
          </w:tcPr>
          <w:p w14:paraId="5DF279A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SW SWITCH CLOSE COMMAND</w:t>
            </w:r>
          </w:p>
        </w:tc>
        <w:tc>
          <w:tcPr>
            <w:tcW w:w="709" w:type="dxa"/>
            <w:noWrap/>
            <w:hideMark/>
          </w:tcPr>
          <w:p w14:paraId="3A328045"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3E6FA72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6EBB786E" w14:textId="77777777" w:rsidTr="00026A0C">
        <w:trPr>
          <w:trHeight w:val="300"/>
        </w:trPr>
        <w:tc>
          <w:tcPr>
            <w:tcW w:w="1413" w:type="dxa"/>
            <w:noWrap/>
            <w:hideMark/>
          </w:tcPr>
          <w:p w14:paraId="5677F53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530835C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DCO</w:t>
            </w:r>
          </w:p>
        </w:tc>
        <w:tc>
          <w:tcPr>
            <w:tcW w:w="3260" w:type="dxa"/>
            <w:hideMark/>
          </w:tcPr>
          <w:p w14:paraId="7D03B62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SW EARTH SWITCH OPEN COMMAND</w:t>
            </w:r>
          </w:p>
        </w:tc>
        <w:tc>
          <w:tcPr>
            <w:tcW w:w="709" w:type="dxa"/>
            <w:noWrap/>
            <w:hideMark/>
          </w:tcPr>
          <w:p w14:paraId="126F21F4"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4C763AD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603AC090" w14:textId="77777777" w:rsidTr="00026A0C">
        <w:trPr>
          <w:trHeight w:val="300"/>
        </w:trPr>
        <w:tc>
          <w:tcPr>
            <w:tcW w:w="1413" w:type="dxa"/>
            <w:noWrap/>
            <w:hideMark/>
          </w:tcPr>
          <w:p w14:paraId="2908149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360BA03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DCO</w:t>
            </w:r>
          </w:p>
        </w:tc>
        <w:tc>
          <w:tcPr>
            <w:tcW w:w="3260" w:type="dxa"/>
            <w:hideMark/>
          </w:tcPr>
          <w:p w14:paraId="770EBF1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SW EARTH SWITCH CLOSE COMMAND</w:t>
            </w:r>
          </w:p>
        </w:tc>
        <w:tc>
          <w:tcPr>
            <w:tcW w:w="709" w:type="dxa"/>
            <w:noWrap/>
            <w:hideMark/>
          </w:tcPr>
          <w:p w14:paraId="0BC4BB88"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155B077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668AA940" w14:textId="77777777" w:rsidTr="00026A0C">
        <w:trPr>
          <w:trHeight w:val="300"/>
        </w:trPr>
        <w:tc>
          <w:tcPr>
            <w:tcW w:w="1413" w:type="dxa"/>
            <w:noWrap/>
            <w:hideMark/>
          </w:tcPr>
          <w:p w14:paraId="48FA4E1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591E8B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099AC9E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SW LOCAL CONTROL SELECTED</w:t>
            </w:r>
          </w:p>
        </w:tc>
        <w:tc>
          <w:tcPr>
            <w:tcW w:w="709" w:type="dxa"/>
            <w:noWrap/>
            <w:hideMark/>
          </w:tcPr>
          <w:p w14:paraId="124110BE"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652C10B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2A98658D" w14:textId="77777777" w:rsidTr="00026A0C">
        <w:trPr>
          <w:trHeight w:val="300"/>
        </w:trPr>
        <w:tc>
          <w:tcPr>
            <w:tcW w:w="1413" w:type="dxa"/>
            <w:noWrap/>
            <w:hideMark/>
          </w:tcPr>
          <w:p w14:paraId="708BFBD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549C0D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397818F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SW REMOTE CONTROL SELECTED</w:t>
            </w:r>
          </w:p>
        </w:tc>
        <w:tc>
          <w:tcPr>
            <w:tcW w:w="709" w:type="dxa"/>
            <w:noWrap/>
            <w:hideMark/>
          </w:tcPr>
          <w:p w14:paraId="4F6307FC"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25362E3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091EBA88" w14:textId="77777777" w:rsidTr="00026A0C">
        <w:trPr>
          <w:trHeight w:val="300"/>
        </w:trPr>
        <w:tc>
          <w:tcPr>
            <w:tcW w:w="1413" w:type="dxa"/>
            <w:noWrap/>
            <w:hideMark/>
          </w:tcPr>
          <w:p w14:paraId="337C9D1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BUS VT</w:t>
            </w:r>
          </w:p>
        </w:tc>
        <w:tc>
          <w:tcPr>
            <w:tcW w:w="567" w:type="dxa"/>
            <w:noWrap/>
            <w:hideMark/>
          </w:tcPr>
          <w:p w14:paraId="4EA2CD5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56ACBB4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HV BUS VT - VT MCB TRIP</w:t>
            </w:r>
          </w:p>
        </w:tc>
        <w:tc>
          <w:tcPr>
            <w:tcW w:w="709" w:type="dxa"/>
            <w:noWrap/>
            <w:hideMark/>
          </w:tcPr>
          <w:p w14:paraId="3B9A6F5C"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2EAEF5F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5E9E2248" w14:textId="77777777" w:rsidTr="00026A0C">
        <w:trPr>
          <w:trHeight w:val="300"/>
        </w:trPr>
        <w:tc>
          <w:tcPr>
            <w:tcW w:w="1413" w:type="dxa"/>
            <w:noWrap/>
            <w:hideMark/>
          </w:tcPr>
          <w:p w14:paraId="7AE6B6E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METERING</w:t>
            </w:r>
          </w:p>
        </w:tc>
        <w:tc>
          <w:tcPr>
            <w:tcW w:w="567" w:type="dxa"/>
            <w:noWrap/>
            <w:hideMark/>
          </w:tcPr>
          <w:p w14:paraId="0004221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399CF2E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ACTIVE POWER (P)</w:t>
            </w:r>
          </w:p>
        </w:tc>
        <w:tc>
          <w:tcPr>
            <w:tcW w:w="709" w:type="dxa"/>
            <w:noWrap/>
            <w:hideMark/>
          </w:tcPr>
          <w:p w14:paraId="55201968"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kW</w:t>
            </w:r>
          </w:p>
        </w:tc>
        <w:tc>
          <w:tcPr>
            <w:tcW w:w="3685" w:type="dxa"/>
            <w:hideMark/>
          </w:tcPr>
          <w:p w14:paraId="4B7B920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6EC158E2" w14:textId="77777777" w:rsidTr="00026A0C">
        <w:trPr>
          <w:trHeight w:val="300"/>
        </w:trPr>
        <w:tc>
          <w:tcPr>
            <w:tcW w:w="1413" w:type="dxa"/>
            <w:noWrap/>
            <w:hideMark/>
          </w:tcPr>
          <w:p w14:paraId="73961B2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09C1F0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605E24A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REACTIVE POWER (Q)</w:t>
            </w:r>
          </w:p>
        </w:tc>
        <w:tc>
          <w:tcPr>
            <w:tcW w:w="709" w:type="dxa"/>
            <w:noWrap/>
            <w:hideMark/>
          </w:tcPr>
          <w:p w14:paraId="16B02855"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kVAR</w:t>
            </w:r>
          </w:p>
        </w:tc>
        <w:tc>
          <w:tcPr>
            <w:tcW w:w="3685" w:type="dxa"/>
            <w:hideMark/>
          </w:tcPr>
          <w:p w14:paraId="7F07F14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729AFA77" w14:textId="77777777" w:rsidTr="00026A0C">
        <w:trPr>
          <w:trHeight w:val="300"/>
        </w:trPr>
        <w:tc>
          <w:tcPr>
            <w:tcW w:w="1413" w:type="dxa"/>
            <w:noWrap/>
            <w:hideMark/>
          </w:tcPr>
          <w:p w14:paraId="0A7BD99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C57BA6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5C96792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MAX. ACTIVE POWER (MP)</w:t>
            </w:r>
          </w:p>
        </w:tc>
        <w:tc>
          <w:tcPr>
            <w:tcW w:w="709" w:type="dxa"/>
            <w:noWrap/>
            <w:hideMark/>
          </w:tcPr>
          <w:p w14:paraId="13B38DF0"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kW</w:t>
            </w:r>
          </w:p>
        </w:tc>
        <w:tc>
          <w:tcPr>
            <w:tcW w:w="3685" w:type="dxa"/>
            <w:hideMark/>
          </w:tcPr>
          <w:p w14:paraId="6A58FAD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14396BFC" w14:textId="77777777" w:rsidTr="00026A0C">
        <w:trPr>
          <w:trHeight w:val="300"/>
        </w:trPr>
        <w:tc>
          <w:tcPr>
            <w:tcW w:w="1413" w:type="dxa"/>
            <w:noWrap/>
            <w:hideMark/>
          </w:tcPr>
          <w:p w14:paraId="3E879F9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4014CB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70E9473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MAX. REACTIVE POWER (MQ)</w:t>
            </w:r>
          </w:p>
        </w:tc>
        <w:tc>
          <w:tcPr>
            <w:tcW w:w="709" w:type="dxa"/>
            <w:noWrap/>
            <w:hideMark/>
          </w:tcPr>
          <w:p w14:paraId="405F2769"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kVAR</w:t>
            </w:r>
          </w:p>
        </w:tc>
        <w:tc>
          <w:tcPr>
            <w:tcW w:w="3685" w:type="dxa"/>
            <w:hideMark/>
          </w:tcPr>
          <w:p w14:paraId="1D77B3C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7889E3AF" w14:textId="77777777" w:rsidTr="00026A0C">
        <w:trPr>
          <w:trHeight w:val="300"/>
        </w:trPr>
        <w:tc>
          <w:tcPr>
            <w:tcW w:w="1413" w:type="dxa"/>
            <w:noWrap/>
            <w:hideMark/>
          </w:tcPr>
          <w:p w14:paraId="79F051F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385BCD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0CAA2F7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ACTIVE ENERGY (KWH)</w:t>
            </w:r>
          </w:p>
        </w:tc>
        <w:tc>
          <w:tcPr>
            <w:tcW w:w="709" w:type="dxa"/>
            <w:noWrap/>
            <w:hideMark/>
          </w:tcPr>
          <w:p w14:paraId="77ECAEC4"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kWh</w:t>
            </w:r>
          </w:p>
        </w:tc>
        <w:tc>
          <w:tcPr>
            <w:tcW w:w="3685" w:type="dxa"/>
            <w:hideMark/>
          </w:tcPr>
          <w:p w14:paraId="4DF985A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08BD6D3E" w14:textId="77777777" w:rsidTr="00026A0C">
        <w:trPr>
          <w:trHeight w:val="300"/>
        </w:trPr>
        <w:tc>
          <w:tcPr>
            <w:tcW w:w="1413" w:type="dxa"/>
            <w:noWrap/>
            <w:hideMark/>
          </w:tcPr>
          <w:p w14:paraId="5CF0A65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72B05F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688FC55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REACTIVE ENERGY (KVARH)</w:t>
            </w:r>
          </w:p>
        </w:tc>
        <w:tc>
          <w:tcPr>
            <w:tcW w:w="709" w:type="dxa"/>
            <w:noWrap/>
            <w:hideMark/>
          </w:tcPr>
          <w:p w14:paraId="6E919B4D"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kVARh</w:t>
            </w:r>
          </w:p>
        </w:tc>
        <w:tc>
          <w:tcPr>
            <w:tcW w:w="3685" w:type="dxa"/>
            <w:hideMark/>
          </w:tcPr>
          <w:p w14:paraId="62FFC1D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0866CE2A" w14:textId="77777777" w:rsidTr="00026A0C">
        <w:trPr>
          <w:trHeight w:val="300"/>
        </w:trPr>
        <w:tc>
          <w:tcPr>
            <w:tcW w:w="1413" w:type="dxa"/>
            <w:noWrap/>
            <w:hideMark/>
          </w:tcPr>
          <w:p w14:paraId="6614A63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139326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4A5013A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POWER FACTOR (PF)</w:t>
            </w:r>
          </w:p>
        </w:tc>
        <w:tc>
          <w:tcPr>
            <w:tcW w:w="709" w:type="dxa"/>
            <w:noWrap/>
            <w:hideMark/>
          </w:tcPr>
          <w:p w14:paraId="7D0FC7C2"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w:t>
            </w:r>
          </w:p>
        </w:tc>
        <w:tc>
          <w:tcPr>
            <w:tcW w:w="3685" w:type="dxa"/>
            <w:hideMark/>
          </w:tcPr>
          <w:p w14:paraId="616F5D9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07A81C2A" w14:textId="77777777" w:rsidTr="00026A0C">
        <w:trPr>
          <w:trHeight w:val="300"/>
        </w:trPr>
        <w:tc>
          <w:tcPr>
            <w:tcW w:w="1413" w:type="dxa"/>
            <w:noWrap/>
            <w:hideMark/>
          </w:tcPr>
          <w:p w14:paraId="6AFFE65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634839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57A894D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FREQUENCY (HZ)</w:t>
            </w:r>
          </w:p>
        </w:tc>
        <w:tc>
          <w:tcPr>
            <w:tcW w:w="709" w:type="dxa"/>
            <w:noWrap/>
            <w:hideMark/>
          </w:tcPr>
          <w:p w14:paraId="7963C2DD"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Hz</w:t>
            </w:r>
          </w:p>
        </w:tc>
        <w:tc>
          <w:tcPr>
            <w:tcW w:w="3685" w:type="dxa"/>
            <w:hideMark/>
          </w:tcPr>
          <w:p w14:paraId="03379DA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651F2B61" w14:textId="77777777" w:rsidTr="00026A0C">
        <w:trPr>
          <w:trHeight w:val="300"/>
        </w:trPr>
        <w:tc>
          <w:tcPr>
            <w:tcW w:w="1413" w:type="dxa"/>
            <w:noWrap/>
            <w:hideMark/>
          </w:tcPr>
          <w:p w14:paraId="574D1A7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3FD930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71FE407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CURRENT I1</w:t>
            </w:r>
          </w:p>
        </w:tc>
        <w:tc>
          <w:tcPr>
            <w:tcW w:w="709" w:type="dxa"/>
            <w:noWrap/>
            <w:hideMark/>
          </w:tcPr>
          <w:p w14:paraId="41FD1085"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246F83C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05D6BDE7" w14:textId="77777777" w:rsidTr="00026A0C">
        <w:trPr>
          <w:trHeight w:val="300"/>
        </w:trPr>
        <w:tc>
          <w:tcPr>
            <w:tcW w:w="1413" w:type="dxa"/>
            <w:noWrap/>
            <w:hideMark/>
          </w:tcPr>
          <w:p w14:paraId="77D00A0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031D3D3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13C2CAF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CURRENT I2</w:t>
            </w:r>
          </w:p>
        </w:tc>
        <w:tc>
          <w:tcPr>
            <w:tcW w:w="709" w:type="dxa"/>
            <w:noWrap/>
            <w:hideMark/>
          </w:tcPr>
          <w:p w14:paraId="32F21B7D"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0D15512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2206C736" w14:textId="77777777" w:rsidTr="00026A0C">
        <w:trPr>
          <w:trHeight w:val="300"/>
        </w:trPr>
        <w:tc>
          <w:tcPr>
            <w:tcW w:w="1413" w:type="dxa"/>
            <w:noWrap/>
            <w:hideMark/>
          </w:tcPr>
          <w:p w14:paraId="1A40090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25A64D2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77EA5FD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CURRENT I3</w:t>
            </w:r>
          </w:p>
        </w:tc>
        <w:tc>
          <w:tcPr>
            <w:tcW w:w="709" w:type="dxa"/>
            <w:noWrap/>
            <w:hideMark/>
          </w:tcPr>
          <w:p w14:paraId="756C1F1C"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4FF26B2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6919A118" w14:textId="77777777" w:rsidTr="00026A0C">
        <w:trPr>
          <w:trHeight w:val="300"/>
        </w:trPr>
        <w:tc>
          <w:tcPr>
            <w:tcW w:w="1413" w:type="dxa"/>
            <w:noWrap/>
            <w:hideMark/>
          </w:tcPr>
          <w:p w14:paraId="791533F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3D7854C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4C59A82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MAX. CURRENT I1</w:t>
            </w:r>
          </w:p>
        </w:tc>
        <w:tc>
          <w:tcPr>
            <w:tcW w:w="709" w:type="dxa"/>
            <w:noWrap/>
            <w:hideMark/>
          </w:tcPr>
          <w:p w14:paraId="26954AD8"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4865166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7AF100C6" w14:textId="77777777" w:rsidTr="00026A0C">
        <w:trPr>
          <w:trHeight w:val="300"/>
        </w:trPr>
        <w:tc>
          <w:tcPr>
            <w:tcW w:w="1413" w:type="dxa"/>
            <w:noWrap/>
            <w:hideMark/>
          </w:tcPr>
          <w:p w14:paraId="1746059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4512C9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6928D30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MAX. CURRENT I2</w:t>
            </w:r>
          </w:p>
        </w:tc>
        <w:tc>
          <w:tcPr>
            <w:tcW w:w="709" w:type="dxa"/>
            <w:noWrap/>
            <w:hideMark/>
          </w:tcPr>
          <w:p w14:paraId="5E33BD14"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01E9A1C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722AE69D" w14:textId="77777777" w:rsidTr="00026A0C">
        <w:trPr>
          <w:trHeight w:val="300"/>
        </w:trPr>
        <w:tc>
          <w:tcPr>
            <w:tcW w:w="1413" w:type="dxa"/>
            <w:noWrap/>
            <w:hideMark/>
          </w:tcPr>
          <w:p w14:paraId="0AB79AD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0BB7AF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736998F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MAX. CURRENT I3</w:t>
            </w:r>
          </w:p>
        </w:tc>
        <w:tc>
          <w:tcPr>
            <w:tcW w:w="709" w:type="dxa"/>
            <w:noWrap/>
            <w:hideMark/>
          </w:tcPr>
          <w:p w14:paraId="351F2FC0"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0877ACC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218AA41B" w14:textId="77777777" w:rsidTr="00026A0C">
        <w:trPr>
          <w:trHeight w:val="300"/>
        </w:trPr>
        <w:tc>
          <w:tcPr>
            <w:tcW w:w="1413" w:type="dxa"/>
            <w:noWrap/>
            <w:hideMark/>
          </w:tcPr>
          <w:p w14:paraId="72DDFCF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93E40C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74491E2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MAX. CURRENT N</w:t>
            </w:r>
          </w:p>
        </w:tc>
        <w:tc>
          <w:tcPr>
            <w:tcW w:w="709" w:type="dxa"/>
            <w:noWrap/>
            <w:hideMark/>
          </w:tcPr>
          <w:p w14:paraId="341615DC"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4E51573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0D469A98" w14:textId="77777777" w:rsidTr="00026A0C">
        <w:trPr>
          <w:trHeight w:val="300"/>
        </w:trPr>
        <w:tc>
          <w:tcPr>
            <w:tcW w:w="1413" w:type="dxa"/>
            <w:noWrap/>
            <w:hideMark/>
          </w:tcPr>
          <w:p w14:paraId="5EC6673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C7286C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50A9DD1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PHASE-PHASE V1</w:t>
            </w:r>
          </w:p>
        </w:tc>
        <w:tc>
          <w:tcPr>
            <w:tcW w:w="709" w:type="dxa"/>
            <w:noWrap/>
            <w:hideMark/>
          </w:tcPr>
          <w:p w14:paraId="1F943A0A"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w:t>
            </w:r>
          </w:p>
        </w:tc>
        <w:tc>
          <w:tcPr>
            <w:tcW w:w="3685" w:type="dxa"/>
            <w:hideMark/>
          </w:tcPr>
          <w:p w14:paraId="1483545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1A769C18" w14:textId="77777777" w:rsidTr="00026A0C">
        <w:trPr>
          <w:trHeight w:val="300"/>
        </w:trPr>
        <w:tc>
          <w:tcPr>
            <w:tcW w:w="1413" w:type="dxa"/>
            <w:noWrap/>
            <w:hideMark/>
          </w:tcPr>
          <w:p w14:paraId="68A573A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2E530E4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4358C67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PHASE-PHASE V2</w:t>
            </w:r>
          </w:p>
        </w:tc>
        <w:tc>
          <w:tcPr>
            <w:tcW w:w="709" w:type="dxa"/>
            <w:noWrap/>
            <w:hideMark/>
          </w:tcPr>
          <w:p w14:paraId="3FC28DEF"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w:t>
            </w:r>
          </w:p>
        </w:tc>
        <w:tc>
          <w:tcPr>
            <w:tcW w:w="3685" w:type="dxa"/>
            <w:hideMark/>
          </w:tcPr>
          <w:p w14:paraId="25CBE75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4BEB6995" w14:textId="77777777" w:rsidTr="00026A0C">
        <w:trPr>
          <w:trHeight w:val="300"/>
        </w:trPr>
        <w:tc>
          <w:tcPr>
            <w:tcW w:w="1413" w:type="dxa"/>
            <w:noWrap/>
            <w:hideMark/>
          </w:tcPr>
          <w:p w14:paraId="534F13F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BBED7D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036BCB9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PHASE-PHASE V3</w:t>
            </w:r>
          </w:p>
        </w:tc>
        <w:tc>
          <w:tcPr>
            <w:tcW w:w="709" w:type="dxa"/>
            <w:noWrap/>
            <w:hideMark/>
          </w:tcPr>
          <w:p w14:paraId="596D5FCD"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w:t>
            </w:r>
          </w:p>
        </w:tc>
        <w:tc>
          <w:tcPr>
            <w:tcW w:w="3685" w:type="dxa"/>
            <w:hideMark/>
          </w:tcPr>
          <w:p w14:paraId="54012B6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6737B510" w14:textId="77777777" w:rsidTr="00026A0C">
        <w:trPr>
          <w:trHeight w:val="300"/>
        </w:trPr>
        <w:tc>
          <w:tcPr>
            <w:tcW w:w="1413" w:type="dxa"/>
            <w:noWrap/>
            <w:hideMark/>
          </w:tcPr>
          <w:p w14:paraId="213E5E6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0B991F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1A2212D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PHASE-GROUND V1</w:t>
            </w:r>
          </w:p>
        </w:tc>
        <w:tc>
          <w:tcPr>
            <w:tcW w:w="709" w:type="dxa"/>
            <w:noWrap/>
            <w:hideMark/>
          </w:tcPr>
          <w:p w14:paraId="283A899E"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w:t>
            </w:r>
          </w:p>
        </w:tc>
        <w:tc>
          <w:tcPr>
            <w:tcW w:w="3685" w:type="dxa"/>
            <w:hideMark/>
          </w:tcPr>
          <w:p w14:paraId="68BE4A5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169B11FD" w14:textId="77777777" w:rsidTr="00026A0C">
        <w:trPr>
          <w:trHeight w:val="300"/>
        </w:trPr>
        <w:tc>
          <w:tcPr>
            <w:tcW w:w="1413" w:type="dxa"/>
            <w:noWrap/>
            <w:hideMark/>
          </w:tcPr>
          <w:p w14:paraId="5F2A1A8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D478BB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6CC80F4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PHASE-GROUND V2</w:t>
            </w:r>
          </w:p>
        </w:tc>
        <w:tc>
          <w:tcPr>
            <w:tcW w:w="709" w:type="dxa"/>
            <w:noWrap/>
            <w:hideMark/>
          </w:tcPr>
          <w:p w14:paraId="51FECCF7"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w:t>
            </w:r>
          </w:p>
        </w:tc>
        <w:tc>
          <w:tcPr>
            <w:tcW w:w="3685" w:type="dxa"/>
            <w:hideMark/>
          </w:tcPr>
          <w:p w14:paraId="370A062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5F0F2F76" w14:textId="77777777" w:rsidTr="00026A0C">
        <w:trPr>
          <w:trHeight w:val="300"/>
        </w:trPr>
        <w:tc>
          <w:tcPr>
            <w:tcW w:w="1413" w:type="dxa"/>
            <w:noWrap/>
            <w:hideMark/>
          </w:tcPr>
          <w:p w14:paraId="560DC82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9C3CD8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17B022E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PHASE-GROUND V3</w:t>
            </w:r>
          </w:p>
        </w:tc>
        <w:tc>
          <w:tcPr>
            <w:tcW w:w="709" w:type="dxa"/>
            <w:noWrap/>
            <w:hideMark/>
          </w:tcPr>
          <w:p w14:paraId="5B372173"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w:t>
            </w:r>
          </w:p>
        </w:tc>
        <w:tc>
          <w:tcPr>
            <w:tcW w:w="3685" w:type="dxa"/>
            <w:hideMark/>
          </w:tcPr>
          <w:p w14:paraId="6D0B217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4FFD9F08" w14:textId="77777777" w:rsidTr="00026A0C">
        <w:trPr>
          <w:trHeight w:val="300"/>
        </w:trPr>
        <w:tc>
          <w:tcPr>
            <w:tcW w:w="1413" w:type="dxa"/>
            <w:noWrap/>
            <w:hideMark/>
          </w:tcPr>
          <w:p w14:paraId="649CB74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B3010D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2E02A6C1" w14:textId="10909EC4"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METER FAIL ALARM</w:t>
            </w:r>
          </w:p>
        </w:tc>
        <w:tc>
          <w:tcPr>
            <w:tcW w:w="709" w:type="dxa"/>
            <w:noWrap/>
            <w:hideMark/>
          </w:tcPr>
          <w:p w14:paraId="36C3F8D4"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172DB82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58A83E10" w14:textId="77777777" w:rsidTr="00026A0C">
        <w:trPr>
          <w:trHeight w:val="300"/>
        </w:trPr>
        <w:tc>
          <w:tcPr>
            <w:tcW w:w="1413" w:type="dxa"/>
            <w:noWrap/>
            <w:hideMark/>
          </w:tcPr>
          <w:p w14:paraId="4FCAD5F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337F395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32C701C4" w14:textId="17278CEA"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METER METER COMMUNICATION FAILURE</w:t>
            </w:r>
          </w:p>
        </w:tc>
        <w:tc>
          <w:tcPr>
            <w:tcW w:w="709" w:type="dxa"/>
            <w:noWrap/>
            <w:hideMark/>
          </w:tcPr>
          <w:p w14:paraId="179B832A"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4403964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10E1143D" w14:textId="77777777" w:rsidTr="00026A0C">
        <w:trPr>
          <w:trHeight w:val="600"/>
        </w:trPr>
        <w:tc>
          <w:tcPr>
            <w:tcW w:w="1413" w:type="dxa"/>
            <w:noWrap/>
            <w:hideMark/>
          </w:tcPr>
          <w:p w14:paraId="4961CEB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STEPUP TRANSFORMER</w:t>
            </w:r>
          </w:p>
        </w:tc>
        <w:tc>
          <w:tcPr>
            <w:tcW w:w="567" w:type="dxa"/>
            <w:noWrap/>
            <w:hideMark/>
          </w:tcPr>
          <w:p w14:paraId="484439B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7C6614C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Transformer (oil) OIL TEMPERATURE HIGH</w:t>
            </w:r>
          </w:p>
        </w:tc>
        <w:tc>
          <w:tcPr>
            <w:tcW w:w="709" w:type="dxa"/>
            <w:noWrap/>
            <w:hideMark/>
          </w:tcPr>
          <w:p w14:paraId="73377865"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3212A8C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Applicable for both power and auxiliary transformers.</w:t>
            </w:r>
          </w:p>
        </w:tc>
      </w:tr>
      <w:tr w:rsidR="003F19DE" w:rsidRPr="000F2909" w14:paraId="62E975F4" w14:textId="77777777" w:rsidTr="00026A0C">
        <w:trPr>
          <w:trHeight w:val="300"/>
        </w:trPr>
        <w:tc>
          <w:tcPr>
            <w:tcW w:w="1413" w:type="dxa"/>
            <w:noWrap/>
            <w:hideMark/>
          </w:tcPr>
          <w:p w14:paraId="25D2220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096F62E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1131BF9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Transformer (oil) OIL LEVEL LOW</w:t>
            </w:r>
          </w:p>
        </w:tc>
        <w:tc>
          <w:tcPr>
            <w:tcW w:w="709" w:type="dxa"/>
            <w:noWrap/>
            <w:hideMark/>
          </w:tcPr>
          <w:p w14:paraId="3C8EBF05"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4B42F62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6C15DABF" w14:textId="77777777" w:rsidTr="00026A0C">
        <w:trPr>
          <w:trHeight w:val="300"/>
        </w:trPr>
        <w:tc>
          <w:tcPr>
            <w:tcW w:w="1413" w:type="dxa"/>
            <w:noWrap/>
            <w:hideMark/>
          </w:tcPr>
          <w:p w14:paraId="315EF84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2368293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6E02FAC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Transformer (oil) OIL PRESSURE HIGH</w:t>
            </w:r>
          </w:p>
        </w:tc>
        <w:tc>
          <w:tcPr>
            <w:tcW w:w="709" w:type="dxa"/>
            <w:noWrap/>
            <w:hideMark/>
          </w:tcPr>
          <w:p w14:paraId="035A7FAE"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41E0E74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562BE2D2" w14:textId="77777777" w:rsidTr="00026A0C">
        <w:trPr>
          <w:trHeight w:val="300"/>
        </w:trPr>
        <w:tc>
          <w:tcPr>
            <w:tcW w:w="1413" w:type="dxa"/>
            <w:noWrap/>
            <w:hideMark/>
          </w:tcPr>
          <w:p w14:paraId="1D75BB9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8A945A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20E0DB7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Transformer (oil) BUND LEVEL REACHED</w:t>
            </w:r>
          </w:p>
        </w:tc>
        <w:tc>
          <w:tcPr>
            <w:tcW w:w="709" w:type="dxa"/>
            <w:noWrap/>
            <w:hideMark/>
          </w:tcPr>
          <w:p w14:paraId="6D4F99D3"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21CD25B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0229296C" w14:textId="77777777" w:rsidTr="00026A0C">
        <w:trPr>
          <w:trHeight w:val="600"/>
        </w:trPr>
        <w:tc>
          <w:tcPr>
            <w:tcW w:w="1413" w:type="dxa"/>
            <w:noWrap/>
            <w:hideMark/>
          </w:tcPr>
          <w:p w14:paraId="6CA9853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w:t>
            </w:r>
          </w:p>
        </w:tc>
        <w:tc>
          <w:tcPr>
            <w:tcW w:w="567" w:type="dxa"/>
            <w:noWrap/>
            <w:hideMark/>
          </w:tcPr>
          <w:p w14:paraId="3E68F45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5B72613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TEMPERATURE AC CUBICLE</w:t>
            </w:r>
          </w:p>
        </w:tc>
        <w:tc>
          <w:tcPr>
            <w:tcW w:w="709" w:type="dxa"/>
            <w:noWrap/>
            <w:hideMark/>
          </w:tcPr>
          <w:p w14:paraId="4E08F40B"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degC</w:t>
            </w:r>
          </w:p>
        </w:tc>
        <w:tc>
          <w:tcPr>
            <w:tcW w:w="3685" w:type="dxa"/>
            <w:hideMark/>
          </w:tcPr>
          <w:p w14:paraId="48871B2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Additional points to be included per manufacturer recommendations.</w:t>
            </w:r>
          </w:p>
        </w:tc>
      </w:tr>
      <w:tr w:rsidR="003F19DE" w:rsidRPr="000F2909" w14:paraId="1CFB70D7" w14:textId="77777777" w:rsidTr="00026A0C">
        <w:trPr>
          <w:trHeight w:val="300"/>
        </w:trPr>
        <w:tc>
          <w:tcPr>
            <w:tcW w:w="1413" w:type="dxa"/>
            <w:noWrap/>
            <w:hideMark/>
          </w:tcPr>
          <w:p w14:paraId="0026B29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79DC74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2AF22A9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TEMPERATURE DC CUBICLE</w:t>
            </w:r>
          </w:p>
        </w:tc>
        <w:tc>
          <w:tcPr>
            <w:tcW w:w="709" w:type="dxa"/>
            <w:noWrap/>
            <w:hideMark/>
          </w:tcPr>
          <w:p w14:paraId="27593AA7"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degC</w:t>
            </w:r>
          </w:p>
        </w:tc>
        <w:tc>
          <w:tcPr>
            <w:tcW w:w="3685" w:type="dxa"/>
            <w:hideMark/>
          </w:tcPr>
          <w:p w14:paraId="252BD0F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2DF29285" w14:textId="77777777" w:rsidTr="00026A0C">
        <w:trPr>
          <w:trHeight w:val="300"/>
        </w:trPr>
        <w:tc>
          <w:tcPr>
            <w:tcW w:w="1413" w:type="dxa"/>
            <w:noWrap/>
            <w:hideMark/>
          </w:tcPr>
          <w:p w14:paraId="75249FE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9182D4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4F8EB38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TEMPERATURE IGBT</w:t>
            </w:r>
          </w:p>
        </w:tc>
        <w:tc>
          <w:tcPr>
            <w:tcW w:w="709" w:type="dxa"/>
            <w:noWrap/>
            <w:hideMark/>
          </w:tcPr>
          <w:p w14:paraId="3089D946"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degC</w:t>
            </w:r>
          </w:p>
        </w:tc>
        <w:tc>
          <w:tcPr>
            <w:tcW w:w="3685" w:type="dxa"/>
            <w:hideMark/>
          </w:tcPr>
          <w:p w14:paraId="336111B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5FAB652D" w14:textId="77777777" w:rsidTr="00026A0C">
        <w:trPr>
          <w:trHeight w:val="300"/>
        </w:trPr>
        <w:tc>
          <w:tcPr>
            <w:tcW w:w="1413" w:type="dxa"/>
            <w:noWrap/>
            <w:hideMark/>
          </w:tcPr>
          <w:p w14:paraId="4DEBD2C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B01192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242F656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AC CIRCUIT BREAKER OPEN</w:t>
            </w:r>
          </w:p>
        </w:tc>
        <w:tc>
          <w:tcPr>
            <w:tcW w:w="709" w:type="dxa"/>
            <w:noWrap/>
            <w:hideMark/>
          </w:tcPr>
          <w:p w14:paraId="49521814"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6D72942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5D865E5F" w14:textId="77777777" w:rsidTr="00026A0C">
        <w:trPr>
          <w:trHeight w:val="300"/>
        </w:trPr>
        <w:tc>
          <w:tcPr>
            <w:tcW w:w="1413" w:type="dxa"/>
            <w:noWrap/>
            <w:hideMark/>
          </w:tcPr>
          <w:p w14:paraId="4D555FA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5F43E14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4A278AC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AC CIRCUIT BREAKER CLOSED</w:t>
            </w:r>
          </w:p>
        </w:tc>
        <w:tc>
          <w:tcPr>
            <w:tcW w:w="709" w:type="dxa"/>
            <w:noWrap/>
            <w:hideMark/>
          </w:tcPr>
          <w:p w14:paraId="6A03265E"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15E3C19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03B04279" w14:textId="77777777" w:rsidTr="00026A0C">
        <w:trPr>
          <w:trHeight w:val="300"/>
        </w:trPr>
        <w:tc>
          <w:tcPr>
            <w:tcW w:w="1413" w:type="dxa"/>
            <w:noWrap/>
            <w:hideMark/>
          </w:tcPr>
          <w:p w14:paraId="06DF5C4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1E3A34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54FB96F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DC CIRCUIT BREAKER OPEN</w:t>
            </w:r>
          </w:p>
        </w:tc>
        <w:tc>
          <w:tcPr>
            <w:tcW w:w="709" w:type="dxa"/>
            <w:noWrap/>
            <w:hideMark/>
          </w:tcPr>
          <w:p w14:paraId="52DB2FBC"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3DC32D5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76BB6B83" w14:textId="77777777" w:rsidTr="00026A0C">
        <w:trPr>
          <w:trHeight w:val="300"/>
        </w:trPr>
        <w:tc>
          <w:tcPr>
            <w:tcW w:w="1413" w:type="dxa"/>
            <w:noWrap/>
            <w:hideMark/>
          </w:tcPr>
          <w:p w14:paraId="1BF2CED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CF5A80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073C0EE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DC CIRCUIT BREAKER CLOSED</w:t>
            </w:r>
          </w:p>
        </w:tc>
        <w:tc>
          <w:tcPr>
            <w:tcW w:w="709" w:type="dxa"/>
            <w:noWrap/>
            <w:hideMark/>
          </w:tcPr>
          <w:p w14:paraId="26147F26"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7B5E965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07AFEE0B" w14:textId="77777777" w:rsidTr="00026A0C">
        <w:trPr>
          <w:trHeight w:val="300"/>
        </w:trPr>
        <w:tc>
          <w:tcPr>
            <w:tcW w:w="1413" w:type="dxa"/>
            <w:noWrap/>
            <w:hideMark/>
          </w:tcPr>
          <w:p w14:paraId="0F18790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38E6CAF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0904668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DC INSULATION FAULT ALARM</w:t>
            </w:r>
          </w:p>
        </w:tc>
        <w:tc>
          <w:tcPr>
            <w:tcW w:w="709" w:type="dxa"/>
            <w:noWrap/>
            <w:hideMark/>
          </w:tcPr>
          <w:p w14:paraId="08DD2C5F"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27FBF34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Fault on incoming DC cable insulation</w:t>
            </w:r>
          </w:p>
        </w:tc>
      </w:tr>
      <w:tr w:rsidR="003F19DE" w:rsidRPr="000F2909" w14:paraId="04853D07" w14:textId="77777777" w:rsidTr="00026A0C">
        <w:trPr>
          <w:trHeight w:val="300"/>
        </w:trPr>
        <w:tc>
          <w:tcPr>
            <w:tcW w:w="1413" w:type="dxa"/>
            <w:noWrap/>
            <w:hideMark/>
          </w:tcPr>
          <w:p w14:paraId="034BBEE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0BE7E33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5A045E0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INVERTER GENERAL ALARM</w:t>
            </w:r>
          </w:p>
        </w:tc>
        <w:tc>
          <w:tcPr>
            <w:tcW w:w="709" w:type="dxa"/>
            <w:noWrap/>
            <w:hideMark/>
          </w:tcPr>
          <w:p w14:paraId="7498AB25"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1FEA8F3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4D049E3D" w14:textId="77777777" w:rsidTr="00026A0C">
        <w:trPr>
          <w:trHeight w:val="300"/>
        </w:trPr>
        <w:tc>
          <w:tcPr>
            <w:tcW w:w="1413" w:type="dxa"/>
            <w:noWrap/>
            <w:hideMark/>
          </w:tcPr>
          <w:p w14:paraId="0682D55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43E388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420A698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TEMPERATURE ALARM</w:t>
            </w:r>
          </w:p>
        </w:tc>
        <w:tc>
          <w:tcPr>
            <w:tcW w:w="709" w:type="dxa"/>
            <w:noWrap/>
            <w:hideMark/>
          </w:tcPr>
          <w:p w14:paraId="24804B5F"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68D84CB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14FB45A2" w14:textId="77777777" w:rsidTr="00026A0C">
        <w:trPr>
          <w:trHeight w:val="300"/>
        </w:trPr>
        <w:tc>
          <w:tcPr>
            <w:tcW w:w="1413" w:type="dxa"/>
            <w:noWrap/>
            <w:hideMark/>
          </w:tcPr>
          <w:p w14:paraId="4537711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AFB2F0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114873B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INVERTER REDUCED OUTPUT TEMP. ALARM</w:t>
            </w:r>
          </w:p>
        </w:tc>
        <w:tc>
          <w:tcPr>
            <w:tcW w:w="709" w:type="dxa"/>
            <w:noWrap/>
            <w:hideMark/>
          </w:tcPr>
          <w:p w14:paraId="238D0316"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73BC2C4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60CB4AAB" w14:textId="77777777" w:rsidTr="00026A0C">
        <w:trPr>
          <w:trHeight w:val="300"/>
        </w:trPr>
        <w:tc>
          <w:tcPr>
            <w:tcW w:w="1413" w:type="dxa"/>
            <w:noWrap/>
            <w:hideMark/>
          </w:tcPr>
          <w:p w14:paraId="06AB275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F1176D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0C0828F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LOSS OF GRID ALARM</w:t>
            </w:r>
          </w:p>
        </w:tc>
        <w:tc>
          <w:tcPr>
            <w:tcW w:w="709" w:type="dxa"/>
            <w:noWrap/>
            <w:hideMark/>
          </w:tcPr>
          <w:p w14:paraId="30174027"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0704DE2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05623EEA" w14:textId="77777777" w:rsidTr="00026A0C">
        <w:trPr>
          <w:trHeight w:val="300"/>
        </w:trPr>
        <w:tc>
          <w:tcPr>
            <w:tcW w:w="1413" w:type="dxa"/>
            <w:noWrap/>
            <w:hideMark/>
          </w:tcPr>
          <w:p w14:paraId="71FC6D6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BFE7FE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6D7DBF9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AC CIRCUIT BREAKER TRIP ALARM</w:t>
            </w:r>
          </w:p>
        </w:tc>
        <w:tc>
          <w:tcPr>
            <w:tcW w:w="709" w:type="dxa"/>
            <w:noWrap/>
            <w:hideMark/>
          </w:tcPr>
          <w:p w14:paraId="0C2D1699"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38C8AB5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7005A206" w14:textId="77777777" w:rsidTr="00026A0C">
        <w:trPr>
          <w:trHeight w:val="300"/>
        </w:trPr>
        <w:tc>
          <w:tcPr>
            <w:tcW w:w="1413" w:type="dxa"/>
            <w:noWrap/>
            <w:hideMark/>
          </w:tcPr>
          <w:p w14:paraId="251458B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89C702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44872B7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DC CIRCUIT BREAKER TRIP ALARM</w:t>
            </w:r>
          </w:p>
        </w:tc>
        <w:tc>
          <w:tcPr>
            <w:tcW w:w="709" w:type="dxa"/>
            <w:noWrap/>
            <w:hideMark/>
          </w:tcPr>
          <w:p w14:paraId="109B168D"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28BCDA0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1A2090B5" w14:textId="77777777" w:rsidTr="00026A0C">
        <w:trPr>
          <w:trHeight w:val="300"/>
        </w:trPr>
        <w:tc>
          <w:tcPr>
            <w:tcW w:w="1413" w:type="dxa"/>
            <w:noWrap/>
            <w:hideMark/>
          </w:tcPr>
          <w:p w14:paraId="2325ABB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738E50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5CB7A9D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HARMONIC CURRENT DISTORTION ALARM</w:t>
            </w:r>
          </w:p>
        </w:tc>
        <w:tc>
          <w:tcPr>
            <w:tcW w:w="709" w:type="dxa"/>
            <w:noWrap/>
            <w:hideMark/>
          </w:tcPr>
          <w:p w14:paraId="0CFC7F98"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4DB7AAC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As measured at AC terminals</w:t>
            </w:r>
          </w:p>
        </w:tc>
      </w:tr>
      <w:tr w:rsidR="003F19DE" w:rsidRPr="000F2909" w14:paraId="11AD90C2" w14:textId="77777777" w:rsidTr="00026A0C">
        <w:trPr>
          <w:trHeight w:val="300"/>
        </w:trPr>
        <w:tc>
          <w:tcPr>
            <w:tcW w:w="1413" w:type="dxa"/>
            <w:noWrap/>
            <w:hideMark/>
          </w:tcPr>
          <w:p w14:paraId="6E5C2A7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0D7338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3AE1E4A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EMERGENCY STOP CIRCUIT STATUS</w:t>
            </w:r>
          </w:p>
        </w:tc>
        <w:tc>
          <w:tcPr>
            <w:tcW w:w="709" w:type="dxa"/>
            <w:noWrap/>
            <w:hideMark/>
          </w:tcPr>
          <w:p w14:paraId="070E474C"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49D1D38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Emergency stop/shut down engaged</w:t>
            </w:r>
          </w:p>
        </w:tc>
      </w:tr>
      <w:tr w:rsidR="003F19DE" w:rsidRPr="000F2909" w14:paraId="5C0B7821" w14:textId="77777777" w:rsidTr="00026A0C">
        <w:trPr>
          <w:trHeight w:val="300"/>
        </w:trPr>
        <w:tc>
          <w:tcPr>
            <w:tcW w:w="1413" w:type="dxa"/>
            <w:noWrap/>
            <w:hideMark/>
          </w:tcPr>
          <w:p w14:paraId="4A970F5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20350EB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2E81871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COMMUNICATION FAILURE</w:t>
            </w:r>
          </w:p>
        </w:tc>
        <w:tc>
          <w:tcPr>
            <w:tcW w:w="709" w:type="dxa"/>
            <w:noWrap/>
            <w:hideMark/>
          </w:tcPr>
          <w:p w14:paraId="3A27B786"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20B85E6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1C10E7B3" w14:textId="77777777" w:rsidTr="00026A0C">
        <w:trPr>
          <w:trHeight w:val="300"/>
        </w:trPr>
        <w:tc>
          <w:tcPr>
            <w:tcW w:w="1413" w:type="dxa"/>
            <w:noWrap/>
            <w:hideMark/>
          </w:tcPr>
          <w:p w14:paraId="3F0C5F7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58B7D53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1F7A74A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AUTO MODE STATUS</w:t>
            </w:r>
          </w:p>
        </w:tc>
        <w:tc>
          <w:tcPr>
            <w:tcW w:w="709" w:type="dxa"/>
            <w:noWrap/>
            <w:hideMark/>
          </w:tcPr>
          <w:p w14:paraId="37DAA2FB"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59AB4F5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34A49641" w14:textId="77777777" w:rsidTr="00026A0C">
        <w:trPr>
          <w:trHeight w:val="300"/>
        </w:trPr>
        <w:tc>
          <w:tcPr>
            <w:tcW w:w="1413" w:type="dxa"/>
            <w:noWrap/>
            <w:hideMark/>
          </w:tcPr>
          <w:p w14:paraId="4F957EF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35359C4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64B85C7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MANUAL MODE STATUS</w:t>
            </w:r>
          </w:p>
        </w:tc>
        <w:tc>
          <w:tcPr>
            <w:tcW w:w="709" w:type="dxa"/>
            <w:noWrap/>
            <w:hideMark/>
          </w:tcPr>
          <w:p w14:paraId="0FC09F9F"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6BB84E6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195518E2" w14:textId="77777777" w:rsidTr="00026A0C">
        <w:trPr>
          <w:trHeight w:val="300"/>
        </w:trPr>
        <w:tc>
          <w:tcPr>
            <w:tcW w:w="1413" w:type="dxa"/>
            <w:noWrap/>
            <w:hideMark/>
          </w:tcPr>
          <w:p w14:paraId="29250F7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0DCEDF2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5453F1B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LOCAL CONTROL SELECTED</w:t>
            </w:r>
          </w:p>
        </w:tc>
        <w:tc>
          <w:tcPr>
            <w:tcW w:w="709" w:type="dxa"/>
            <w:noWrap/>
            <w:hideMark/>
          </w:tcPr>
          <w:p w14:paraId="336C36A5"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597930E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7E879F8C" w14:textId="77777777" w:rsidTr="00026A0C">
        <w:trPr>
          <w:trHeight w:val="300"/>
        </w:trPr>
        <w:tc>
          <w:tcPr>
            <w:tcW w:w="1413" w:type="dxa"/>
            <w:noWrap/>
            <w:hideMark/>
          </w:tcPr>
          <w:p w14:paraId="70A8543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04B3B21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7CC3528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REMOTE CONTROL SELECTED</w:t>
            </w:r>
          </w:p>
        </w:tc>
        <w:tc>
          <w:tcPr>
            <w:tcW w:w="709" w:type="dxa"/>
            <w:noWrap/>
            <w:hideMark/>
          </w:tcPr>
          <w:p w14:paraId="6C42C848"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590A631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02EE9589" w14:textId="77777777" w:rsidTr="00026A0C">
        <w:trPr>
          <w:trHeight w:val="300"/>
        </w:trPr>
        <w:tc>
          <w:tcPr>
            <w:tcW w:w="1413" w:type="dxa"/>
            <w:noWrap/>
            <w:hideMark/>
          </w:tcPr>
          <w:p w14:paraId="3400C14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C03D81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5A85207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ACTIVE POWER (P)</w:t>
            </w:r>
          </w:p>
        </w:tc>
        <w:tc>
          <w:tcPr>
            <w:tcW w:w="709" w:type="dxa"/>
            <w:noWrap/>
            <w:hideMark/>
          </w:tcPr>
          <w:p w14:paraId="403BBE6A"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kW</w:t>
            </w:r>
          </w:p>
        </w:tc>
        <w:tc>
          <w:tcPr>
            <w:tcW w:w="3685" w:type="dxa"/>
            <w:hideMark/>
          </w:tcPr>
          <w:p w14:paraId="4F04B70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6C881CBC" w14:textId="77777777" w:rsidTr="00026A0C">
        <w:trPr>
          <w:trHeight w:val="300"/>
        </w:trPr>
        <w:tc>
          <w:tcPr>
            <w:tcW w:w="1413" w:type="dxa"/>
            <w:noWrap/>
            <w:hideMark/>
          </w:tcPr>
          <w:p w14:paraId="15EB644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027240B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7429D6A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REACTIVE POWER (Q)</w:t>
            </w:r>
          </w:p>
        </w:tc>
        <w:tc>
          <w:tcPr>
            <w:tcW w:w="709" w:type="dxa"/>
            <w:noWrap/>
            <w:hideMark/>
          </w:tcPr>
          <w:p w14:paraId="041C3ED4"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kVAR</w:t>
            </w:r>
          </w:p>
        </w:tc>
        <w:tc>
          <w:tcPr>
            <w:tcW w:w="3685" w:type="dxa"/>
            <w:hideMark/>
          </w:tcPr>
          <w:p w14:paraId="4AA30F2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5110BC0A" w14:textId="77777777" w:rsidTr="00026A0C">
        <w:trPr>
          <w:trHeight w:val="300"/>
        </w:trPr>
        <w:tc>
          <w:tcPr>
            <w:tcW w:w="1413" w:type="dxa"/>
            <w:noWrap/>
            <w:hideMark/>
          </w:tcPr>
          <w:p w14:paraId="3CC3378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2836312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4208695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MAX. ACTIVE POWER (MP)</w:t>
            </w:r>
          </w:p>
        </w:tc>
        <w:tc>
          <w:tcPr>
            <w:tcW w:w="709" w:type="dxa"/>
            <w:noWrap/>
            <w:hideMark/>
          </w:tcPr>
          <w:p w14:paraId="57BE86C6"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kW</w:t>
            </w:r>
          </w:p>
        </w:tc>
        <w:tc>
          <w:tcPr>
            <w:tcW w:w="3685" w:type="dxa"/>
            <w:hideMark/>
          </w:tcPr>
          <w:p w14:paraId="4345350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2521B369" w14:textId="77777777" w:rsidTr="00026A0C">
        <w:trPr>
          <w:trHeight w:val="300"/>
        </w:trPr>
        <w:tc>
          <w:tcPr>
            <w:tcW w:w="1413" w:type="dxa"/>
            <w:noWrap/>
            <w:hideMark/>
          </w:tcPr>
          <w:p w14:paraId="0A0AABB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566979E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277622C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MAX. REACTIVE POWER (MQ)</w:t>
            </w:r>
          </w:p>
        </w:tc>
        <w:tc>
          <w:tcPr>
            <w:tcW w:w="709" w:type="dxa"/>
            <w:noWrap/>
            <w:hideMark/>
          </w:tcPr>
          <w:p w14:paraId="7A21FFCA"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kVAR</w:t>
            </w:r>
          </w:p>
        </w:tc>
        <w:tc>
          <w:tcPr>
            <w:tcW w:w="3685" w:type="dxa"/>
            <w:hideMark/>
          </w:tcPr>
          <w:p w14:paraId="055EE91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6916C67B" w14:textId="77777777" w:rsidTr="00026A0C">
        <w:trPr>
          <w:trHeight w:val="300"/>
        </w:trPr>
        <w:tc>
          <w:tcPr>
            <w:tcW w:w="1413" w:type="dxa"/>
            <w:noWrap/>
            <w:hideMark/>
          </w:tcPr>
          <w:p w14:paraId="18EC8DA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601FBB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55230F2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ACTIVE ENERGY (KWH)</w:t>
            </w:r>
          </w:p>
        </w:tc>
        <w:tc>
          <w:tcPr>
            <w:tcW w:w="709" w:type="dxa"/>
            <w:noWrap/>
            <w:hideMark/>
          </w:tcPr>
          <w:p w14:paraId="3D08F2F5"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kWh</w:t>
            </w:r>
          </w:p>
        </w:tc>
        <w:tc>
          <w:tcPr>
            <w:tcW w:w="3685" w:type="dxa"/>
            <w:hideMark/>
          </w:tcPr>
          <w:p w14:paraId="1B5D65C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114F19BC" w14:textId="77777777" w:rsidTr="00026A0C">
        <w:trPr>
          <w:trHeight w:val="300"/>
        </w:trPr>
        <w:tc>
          <w:tcPr>
            <w:tcW w:w="1413" w:type="dxa"/>
            <w:noWrap/>
            <w:hideMark/>
          </w:tcPr>
          <w:p w14:paraId="29C93D3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283D58D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54861A5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REACTIVE ENERGY (KVARH)</w:t>
            </w:r>
          </w:p>
        </w:tc>
        <w:tc>
          <w:tcPr>
            <w:tcW w:w="709" w:type="dxa"/>
            <w:noWrap/>
            <w:hideMark/>
          </w:tcPr>
          <w:p w14:paraId="37ADDE44"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kVARh</w:t>
            </w:r>
          </w:p>
        </w:tc>
        <w:tc>
          <w:tcPr>
            <w:tcW w:w="3685" w:type="dxa"/>
            <w:hideMark/>
          </w:tcPr>
          <w:p w14:paraId="24349BF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7B66CBF4" w14:textId="77777777" w:rsidTr="00026A0C">
        <w:trPr>
          <w:trHeight w:val="300"/>
        </w:trPr>
        <w:tc>
          <w:tcPr>
            <w:tcW w:w="1413" w:type="dxa"/>
            <w:noWrap/>
            <w:hideMark/>
          </w:tcPr>
          <w:p w14:paraId="229B091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30B81E8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227902B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POWER FACTOR (PF)</w:t>
            </w:r>
          </w:p>
        </w:tc>
        <w:tc>
          <w:tcPr>
            <w:tcW w:w="709" w:type="dxa"/>
            <w:noWrap/>
            <w:hideMark/>
          </w:tcPr>
          <w:p w14:paraId="17699A6B"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w:t>
            </w:r>
          </w:p>
        </w:tc>
        <w:tc>
          <w:tcPr>
            <w:tcW w:w="3685" w:type="dxa"/>
            <w:hideMark/>
          </w:tcPr>
          <w:p w14:paraId="4955CB5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34F75AF3" w14:textId="77777777" w:rsidTr="00026A0C">
        <w:trPr>
          <w:trHeight w:val="300"/>
        </w:trPr>
        <w:tc>
          <w:tcPr>
            <w:tcW w:w="1413" w:type="dxa"/>
            <w:noWrap/>
            <w:hideMark/>
          </w:tcPr>
          <w:p w14:paraId="31AB397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0C769D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4D33082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FREQUENCY (HZ)</w:t>
            </w:r>
          </w:p>
        </w:tc>
        <w:tc>
          <w:tcPr>
            <w:tcW w:w="709" w:type="dxa"/>
            <w:noWrap/>
            <w:hideMark/>
          </w:tcPr>
          <w:p w14:paraId="39CCDE31"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Hz</w:t>
            </w:r>
          </w:p>
        </w:tc>
        <w:tc>
          <w:tcPr>
            <w:tcW w:w="3685" w:type="dxa"/>
            <w:hideMark/>
          </w:tcPr>
          <w:p w14:paraId="0374DAB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4C942BB5" w14:textId="77777777" w:rsidTr="00026A0C">
        <w:trPr>
          <w:trHeight w:val="300"/>
        </w:trPr>
        <w:tc>
          <w:tcPr>
            <w:tcW w:w="1413" w:type="dxa"/>
            <w:noWrap/>
            <w:hideMark/>
          </w:tcPr>
          <w:p w14:paraId="1068E62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23526A1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2BBDD5B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CURRENT I1</w:t>
            </w:r>
          </w:p>
        </w:tc>
        <w:tc>
          <w:tcPr>
            <w:tcW w:w="709" w:type="dxa"/>
            <w:noWrap/>
            <w:hideMark/>
          </w:tcPr>
          <w:p w14:paraId="2CBCBF00"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5FF81D9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5B9D9133" w14:textId="77777777" w:rsidTr="00026A0C">
        <w:trPr>
          <w:trHeight w:val="300"/>
        </w:trPr>
        <w:tc>
          <w:tcPr>
            <w:tcW w:w="1413" w:type="dxa"/>
            <w:noWrap/>
            <w:hideMark/>
          </w:tcPr>
          <w:p w14:paraId="6B5D904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F74BF3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3CD9AA6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CURRENT I2</w:t>
            </w:r>
          </w:p>
        </w:tc>
        <w:tc>
          <w:tcPr>
            <w:tcW w:w="709" w:type="dxa"/>
            <w:noWrap/>
            <w:hideMark/>
          </w:tcPr>
          <w:p w14:paraId="056C1003"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1DAEF29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1B2F2D29" w14:textId="77777777" w:rsidTr="00026A0C">
        <w:trPr>
          <w:trHeight w:val="300"/>
        </w:trPr>
        <w:tc>
          <w:tcPr>
            <w:tcW w:w="1413" w:type="dxa"/>
            <w:noWrap/>
            <w:hideMark/>
          </w:tcPr>
          <w:p w14:paraId="46D8458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1EFB9A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14B35B8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CURRENT I3</w:t>
            </w:r>
          </w:p>
        </w:tc>
        <w:tc>
          <w:tcPr>
            <w:tcW w:w="709" w:type="dxa"/>
            <w:noWrap/>
            <w:hideMark/>
          </w:tcPr>
          <w:p w14:paraId="3FCADB5A"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644DE3F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1CF2D35B" w14:textId="77777777" w:rsidTr="00026A0C">
        <w:trPr>
          <w:trHeight w:val="300"/>
        </w:trPr>
        <w:tc>
          <w:tcPr>
            <w:tcW w:w="1413" w:type="dxa"/>
            <w:noWrap/>
            <w:hideMark/>
          </w:tcPr>
          <w:p w14:paraId="7BE43AB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DAE2B0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1DB527E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MAX. CURRENT I1</w:t>
            </w:r>
          </w:p>
        </w:tc>
        <w:tc>
          <w:tcPr>
            <w:tcW w:w="709" w:type="dxa"/>
            <w:noWrap/>
            <w:hideMark/>
          </w:tcPr>
          <w:p w14:paraId="49C773BF"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03B0492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5680BA03" w14:textId="77777777" w:rsidTr="00026A0C">
        <w:trPr>
          <w:trHeight w:val="300"/>
        </w:trPr>
        <w:tc>
          <w:tcPr>
            <w:tcW w:w="1413" w:type="dxa"/>
            <w:noWrap/>
            <w:hideMark/>
          </w:tcPr>
          <w:p w14:paraId="2AA3056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B1314D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361430F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MAX. CURRENT I2</w:t>
            </w:r>
          </w:p>
        </w:tc>
        <w:tc>
          <w:tcPr>
            <w:tcW w:w="709" w:type="dxa"/>
            <w:noWrap/>
            <w:hideMark/>
          </w:tcPr>
          <w:p w14:paraId="3FA71C91"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08FFC04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08278D57" w14:textId="77777777" w:rsidTr="00026A0C">
        <w:trPr>
          <w:trHeight w:val="300"/>
        </w:trPr>
        <w:tc>
          <w:tcPr>
            <w:tcW w:w="1413" w:type="dxa"/>
            <w:noWrap/>
            <w:hideMark/>
          </w:tcPr>
          <w:p w14:paraId="236CEAD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247A2D9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7E33105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MAX. CURRENT I3</w:t>
            </w:r>
          </w:p>
        </w:tc>
        <w:tc>
          <w:tcPr>
            <w:tcW w:w="709" w:type="dxa"/>
            <w:noWrap/>
            <w:hideMark/>
          </w:tcPr>
          <w:p w14:paraId="0807567E"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1C8DD4C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32FCC432" w14:textId="77777777" w:rsidTr="00026A0C">
        <w:trPr>
          <w:trHeight w:val="300"/>
        </w:trPr>
        <w:tc>
          <w:tcPr>
            <w:tcW w:w="1413" w:type="dxa"/>
            <w:noWrap/>
            <w:hideMark/>
          </w:tcPr>
          <w:p w14:paraId="7065EFE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1B29FE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0CAD595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MAX. CURRENT N</w:t>
            </w:r>
          </w:p>
        </w:tc>
        <w:tc>
          <w:tcPr>
            <w:tcW w:w="709" w:type="dxa"/>
            <w:noWrap/>
            <w:hideMark/>
          </w:tcPr>
          <w:p w14:paraId="7148C161"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0F2FAC9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24D2B779" w14:textId="77777777" w:rsidTr="00026A0C">
        <w:trPr>
          <w:trHeight w:val="600"/>
        </w:trPr>
        <w:tc>
          <w:tcPr>
            <w:tcW w:w="1413" w:type="dxa"/>
            <w:noWrap/>
            <w:hideMark/>
          </w:tcPr>
          <w:p w14:paraId="25FF738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53FEDE5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73A3F46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TOTAL HARMONIC CURRENT DISTORTION PH. A</w:t>
            </w:r>
          </w:p>
        </w:tc>
        <w:tc>
          <w:tcPr>
            <w:tcW w:w="709" w:type="dxa"/>
            <w:noWrap/>
            <w:hideMark/>
          </w:tcPr>
          <w:p w14:paraId="73E44D50"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w:t>
            </w:r>
          </w:p>
        </w:tc>
        <w:tc>
          <w:tcPr>
            <w:tcW w:w="3685" w:type="dxa"/>
            <w:hideMark/>
          </w:tcPr>
          <w:p w14:paraId="1876E8E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61DFE0D3" w14:textId="77777777" w:rsidTr="00026A0C">
        <w:trPr>
          <w:trHeight w:val="600"/>
        </w:trPr>
        <w:tc>
          <w:tcPr>
            <w:tcW w:w="1413" w:type="dxa"/>
            <w:noWrap/>
            <w:hideMark/>
          </w:tcPr>
          <w:p w14:paraId="42D55B9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0E27D0B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287F48B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TOTAL HARMONIC CURRENT DISTORTION PH. B</w:t>
            </w:r>
          </w:p>
        </w:tc>
        <w:tc>
          <w:tcPr>
            <w:tcW w:w="709" w:type="dxa"/>
            <w:noWrap/>
            <w:hideMark/>
          </w:tcPr>
          <w:p w14:paraId="361633FB"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w:t>
            </w:r>
          </w:p>
        </w:tc>
        <w:tc>
          <w:tcPr>
            <w:tcW w:w="3685" w:type="dxa"/>
            <w:hideMark/>
          </w:tcPr>
          <w:p w14:paraId="0CD4FC4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5C6454AA" w14:textId="77777777" w:rsidTr="00026A0C">
        <w:trPr>
          <w:trHeight w:val="600"/>
        </w:trPr>
        <w:tc>
          <w:tcPr>
            <w:tcW w:w="1413" w:type="dxa"/>
            <w:noWrap/>
            <w:hideMark/>
          </w:tcPr>
          <w:p w14:paraId="64C0EA1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57E1AD0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07B8C21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TOTAL HARMONIC CURRENT DISTORTION PH. C</w:t>
            </w:r>
          </w:p>
        </w:tc>
        <w:tc>
          <w:tcPr>
            <w:tcW w:w="709" w:type="dxa"/>
            <w:noWrap/>
            <w:hideMark/>
          </w:tcPr>
          <w:p w14:paraId="55FB85B6"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w:t>
            </w:r>
          </w:p>
        </w:tc>
        <w:tc>
          <w:tcPr>
            <w:tcW w:w="3685" w:type="dxa"/>
            <w:hideMark/>
          </w:tcPr>
          <w:p w14:paraId="2D45734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2970D0E7" w14:textId="77777777" w:rsidTr="00026A0C">
        <w:trPr>
          <w:trHeight w:val="300"/>
        </w:trPr>
        <w:tc>
          <w:tcPr>
            <w:tcW w:w="1413" w:type="dxa"/>
            <w:noWrap/>
            <w:hideMark/>
          </w:tcPr>
          <w:p w14:paraId="1010F0D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4F48EA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65122E2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PHASE-PHASE V1</w:t>
            </w:r>
          </w:p>
        </w:tc>
        <w:tc>
          <w:tcPr>
            <w:tcW w:w="709" w:type="dxa"/>
            <w:noWrap/>
            <w:hideMark/>
          </w:tcPr>
          <w:p w14:paraId="05818E13"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w:t>
            </w:r>
          </w:p>
        </w:tc>
        <w:tc>
          <w:tcPr>
            <w:tcW w:w="3685" w:type="dxa"/>
            <w:hideMark/>
          </w:tcPr>
          <w:p w14:paraId="563424B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5338DEFA" w14:textId="77777777" w:rsidTr="00026A0C">
        <w:trPr>
          <w:trHeight w:val="300"/>
        </w:trPr>
        <w:tc>
          <w:tcPr>
            <w:tcW w:w="1413" w:type="dxa"/>
            <w:noWrap/>
            <w:hideMark/>
          </w:tcPr>
          <w:p w14:paraId="680AFAA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083E65C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5CD37B5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PHASE-PHASE V2</w:t>
            </w:r>
          </w:p>
        </w:tc>
        <w:tc>
          <w:tcPr>
            <w:tcW w:w="709" w:type="dxa"/>
            <w:noWrap/>
            <w:hideMark/>
          </w:tcPr>
          <w:p w14:paraId="382F1EE8"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w:t>
            </w:r>
          </w:p>
        </w:tc>
        <w:tc>
          <w:tcPr>
            <w:tcW w:w="3685" w:type="dxa"/>
            <w:hideMark/>
          </w:tcPr>
          <w:p w14:paraId="02C1788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40C0920A" w14:textId="77777777" w:rsidTr="00026A0C">
        <w:trPr>
          <w:trHeight w:val="300"/>
        </w:trPr>
        <w:tc>
          <w:tcPr>
            <w:tcW w:w="1413" w:type="dxa"/>
            <w:noWrap/>
            <w:hideMark/>
          </w:tcPr>
          <w:p w14:paraId="47CF0F2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D858FC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37E9B71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PHASE-PHASE V3</w:t>
            </w:r>
          </w:p>
        </w:tc>
        <w:tc>
          <w:tcPr>
            <w:tcW w:w="709" w:type="dxa"/>
            <w:noWrap/>
            <w:hideMark/>
          </w:tcPr>
          <w:p w14:paraId="1C2283B7"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w:t>
            </w:r>
          </w:p>
        </w:tc>
        <w:tc>
          <w:tcPr>
            <w:tcW w:w="3685" w:type="dxa"/>
            <w:hideMark/>
          </w:tcPr>
          <w:p w14:paraId="7323D57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2A987169" w14:textId="77777777" w:rsidTr="00026A0C">
        <w:trPr>
          <w:trHeight w:val="300"/>
        </w:trPr>
        <w:tc>
          <w:tcPr>
            <w:tcW w:w="1413" w:type="dxa"/>
            <w:noWrap/>
            <w:hideMark/>
          </w:tcPr>
          <w:p w14:paraId="36AF6DD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031498C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483610C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PHASE-GROUND V1</w:t>
            </w:r>
          </w:p>
        </w:tc>
        <w:tc>
          <w:tcPr>
            <w:tcW w:w="709" w:type="dxa"/>
            <w:noWrap/>
            <w:hideMark/>
          </w:tcPr>
          <w:p w14:paraId="5D2EF0F2"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w:t>
            </w:r>
          </w:p>
        </w:tc>
        <w:tc>
          <w:tcPr>
            <w:tcW w:w="3685" w:type="dxa"/>
            <w:hideMark/>
          </w:tcPr>
          <w:p w14:paraId="6CDE636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1F0A00D1" w14:textId="77777777" w:rsidTr="00026A0C">
        <w:trPr>
          <w:trHeight w:val="300"/>
        </w:trPr>
        <w:tc>
          <w:tcPr>
            <w:tcW w:w="1413" w:type="dxa"/>
            <w:noWrap/>
            <w:hideMark/>
          </w:tcPr>
          <w:p w14:paraId="3543A0E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E7FF2D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0D93FBC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PHASE-GROUND V2</w:t>
            </w:r>
          </w:p>
        </w:tc>
        <w:tc>
          <w:tcPr>
            <w:tcW w:w="709" w:type="dxa"/>
            <w:noWrap/>
            <w:hideMark/>
          </w:tcPr>
          <w:p w14:paraId="012F84EC"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w:t>
            </w:r>
          </w:p>
        </w:tc>
        <w:tc>
          <w:tcPr>
            <w:tcW w:w="3685" w:type="dxa"/>
            <w:hideMark/>
          </w:tcPr>
          <w:p w14:paraId="170B13F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537A9CED" w14:textId="77777777" w:rsidTr="00026A0C">
        <w:trPr>
          <w:trHeight w:val="300"/>
        </w:trPr>
        <w:tc>
          <w:tcPr>
            <w:tcW w:w="1413" w:type="dxa"/>
            <w:noWrap/>
            <w:hideMark/>
          </w:tcPr>
          <w:p w14:paraId="5DCE0A3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46B79C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6A2A83B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PHASE-GROUND V3</w:t>
            </w:r>
          </w:p>
        </w:tc>
        <w:tc>
          <w:tcPr>
            <w:tcW w:w="709" w:type="dxa"/>
            <w:noWrap/>
            <w:hideMark/>
          </w:tcPr>
          <w:p w14:paraId="7C0C739F"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w:t>
            </w:r>
          </w:p>
        </w:tc>
        <w:tc>
          <w:tcPr>
            <w:tcW w:w="3685" w:type="dxa"/>
            <w:hideMark/>
          </w:tcPr>
          <w:p w14:paraId="04BCA10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3BB3B34F" w14:textId="77777777" w:rsidTr="00026A0C">
        <w:trPr>
          <w:trHeight w:val="300"/>
        </w:trPr>
        <w:tc>
          <w:tcPr>
            <w:tcW w:w="1413" w:type="dxa"/>
            <w:noWrap/>
            <w:hideMark/>
          </w:tcPr>
          <w:p w14:paraId="21E314F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FA79AD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7BEC583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DC CURRENT MEASUREMENT</w:t>
            </w:r>
          </w:p>
        </w:tc>
        <w:tc>
          <w:tcPr>
            <w:tcW w:w="709" w:type="dxa"/>
            <w:noWrap/>
            <w:hideMark/>
          </w:tcPr>
          <w:p w14:paraId="3501FB18"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280AA6F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3593319A" w14:textId="77777777" w:rsidTr="00026A0C">
        <w:trPr>
          <w:trHeight w:val="300"/>
        </w:trPr>
        <w:tc>
          <w:tcPr>
            <w:tcW w:w="1413" w:type="dxa"/>
            <w:noWrap/>
            <w:hideMark/>
          </w:tcPr>
          <w:p w14:paraId="77F2C14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36EDA9F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569F500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GROUND CURRENT MEASUREMENT</w:t>
            </w:r>
          </w:p>
        </w:tc>
        <w:tc>
          <w:tcPr>
            <w:tcW w:w="709" w:type="dxa"/>
            <w:noWrap/>
            <w:hideMark/>
          </w:tcPr>
          <w:p w14:paraId="38CD5BA8"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39420A5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76C663F2" w14:textId="77777777" w:rsidTr="00026A0C">
        <w:trPr>
          <w:trHeight w:val="300"/>
        </w:trPr>
        <w:tc>
          <w:tcPr>
            <w:tcW w:w="1413" w:type="dxa"/>
            <w:noWrap/>
            <w:hideMark/>
          </w:tcPr>
          <w:p w14:paraId="6AE2A8C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472A1B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0CB3541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INVERTER DC VOLTAGE MEASUREMENT</w:t>
            </w:r>
          </w:p>
        </w:tc>
        <w:tc>
          <w:tcPr>
            <w:tcW w:w="709" w:type="dxa"/>
            <w:noWrap/>
            <w:hideMark/>
          </w:tcPr>
          <w:p w14:paraId="56AD789A"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V</w:t>
            </w:r>
          </w:p>
        </w:tc>
        <w:tc>
          <w:tcPr>
            <w:tcW w:w="3685" w:type="dxa"/>
            <w:hideMark/>
          </w:tcPr>
          <w:p w14:paraId="57F8970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4ED26194" w14:textId="77777777" w:rsidTr="00026A0C">
        <w:trPr>
          <w:trHeight w:val="300"/>
        </w:trPr>
        <w:tc>
          <w:tcPr>
            <w:tcW w:w="1413" w:type="dxa"/>
            <w:noWrap/>
            <w:hideMark/>
          </w:tcPr>
          <w:p w14:paraId="33F51F8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COMBINER BOX</w:t>
            </w:r>
          </w:p>
        </w:tc>
        <w:tc>
          <w:tcPr>
            <w:tcW w:w="567" w:type="dxa"/>
            <w:noWrap/>
            <w:hideMark/>
          </w:tcPr>
          <w:p w14:paraId="5DC7EF3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5A31C58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COMBINER BOX FUSE CIRCUIT 'N' BLOWN</w:t>
            </w:r>
          </w:p>
        </w:tc>
        <w:tc>
          <w:tcPr>
            <w:tcW w:w="709" w:type="dxa"/>
            <w:noWrap/>
            <w:hideMark/>
          </w:tcPr>
          <w:p w14:paraId="4273F275"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75295C9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Quantity as required - 1 for each sub-circuit</w:t>
            </w:r>
          </w:p>
        </w:tc>
      </w:tr>
      <w:tr w:rsidR="003F19DE" w:rsidRPr="000F2909" w14:paraId="682B103F" w14:textId="77777777" w:rsidTr="00026A0C">
        <w:trPr>
          <w:trHeight w:val="300"/>
        </w:trPr>
        <w:tc>
          <w:tcPr>
            <w:tcW w:w="1413" w:type="dxa"/>
            <w:noWrap/>
            <w:hideMark/>
          </w:tcPr>
          <w:p w14:paraId="77F6385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3BDB553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686003A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COMBINER BOX INSULATION FAULT ALARM CIRCUIT 'N'</w:t>
            </w:r>
          </w:p>
        </w:tc>
        <w:tc>
          <w:tcPr>
            <w:tcW w:w="709" w:type="dxa"/>
            <w:noWrap/>
            <w:hideMark/>
          </w:tcPr>
          <w:p w14:paraId="4679091D"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2C5F898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Quantity as required - 1 for each sub-circuit</w:t>
            </w:r>
          </w:p>
        </w:tc>
      </w:tr>
      <w:tr w:rsidR="003F19DE" w:rsidRPr="000F2909" w14:paraId="786D0FAB" w14:textId="77777777" w:rsidTr="00026A0C">
        <w:trPr>
          <w:trHeight w:val="300"/>
        </w:trPr>
        <w:tc>
          <w:tcPr>
            <w:tcW w:w="1413" w:type="dxa"/>
            <w:noWrap/>
            <w:hideMark/>
          </w:tcPr>
          <w:p w14:paraId="571B40C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B91618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2357FB5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COMBINER BOX DC CURRENT CIRCUIT 'N'</w:t>
            </w:r>
          </w:p>
        </w:tc>
        <w:tc>
          <w:tcPr>
            <w:tcW w:w="709" w:type="dxa"/>
            <w:noWrap/>
            <w:hideMark/>
          </w:tcPr>
          <w:p w14:paraId="0153383E"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A</w:t>
            </w:r>
          </w:p>
        </w:tc>
        <w:tc>
          <w:tcPr>
            <w:tcW w:w="3685" w:type="dxa"/>
            <w:hideMark/>
          </w:tcPr>
          <w:p w14:paraId="70A155F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Quantity as required - 1 for each sub-circuit</w:t>
            </w:r>
          </w:p>
        </w:tc>
      </w:tr>
      <w:tr w:rsidR="003F19DE" w:rsidRPr="000F2909" w14:paraId="5168264C" w14:textId="77777777" w:rsidTr="00026A0C">
        <w:trPr>
          <w:trHeight w:val="300"/>
        </w:trPr>
        <w:tc>
          <w:tcPr>
            <w:tcW w:w="1413" w:type="dxa"/>
            <w:noWrap/>
            <w:hideMark/>
          </w:tcPr>
          <w:p w14:paraId="0AFF1E6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83E95C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140417B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COMBINER BOX DC VOLTAGE CIRCUIT 'N'</w:t>
            </w:r>
          </w:p>
        </w:tc>
        <w:tc>
          <w:tcPr>
            <w:tcW w:w="709" w:type="dxa"/>
            <w:noWrap/>
            <w:hideMark/>
          </w:tcPr>
          <w:p w14:paraId="7C0F3C45"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V</w:t>
            </w:r>
          </w:p>
        </w:tc>
        <w:tc>
          <w:tcPr>
            <w:tcW w:w="3685" w:type="dxa"/>
            <w:hideMark/>
          </w:tcPr>
          <w:p w14:paraId="6F880D0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Quantity as required - 1 for each sub-circuit</w:t>
            </w:r>
          </w:p>
        </w:tc>
      </w:tr>
      <w:tr w:rsidR="003F19DE" w:rsidRPr="000F2909" w14:paraId="5BDD821E" w14:textId="77777777" w:rsidTr="00026A0C">
        <w:trPr>
          <w:trHeight w:val="300"/>
        </w:trPr>
        <w:tc>
          <w:tcPr>
            <w:tcW w:w="1413" w:type="dxa"/>
            <w:noWrap/>
            <w:hideMark/>
          </w:tcPr>
          <w:p w14:paraId="2392155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36497B6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3C0F0AB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COMBINER BOX COMMUNICATION FAILURE</w:t>
            </w:r>
          </w:p>
        </w:tc>
        <w:tc>
          <w:tcPr>
            <w:tcW w:w="709" w:type="dxa"/>
            <w:noWrap/>
            <w:hideMark/>
          </w:tcPr>
          <w:p w14:paraId="281BA79D"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47F9F94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03F381AC" w14:textId="77777777" w:rsidTr="00026A0C">
        <w:trPr>
          <w:trHeight w:val="300"/>
        </w:trPr>
        <w:tc>
          <w:tcPr>
            <w:tcW w:w="1413" w:type="dxa"/>
            <w:noWrap/>
            <w:hideMark/>
          </w:tcPr>
          <w:p w14:paraId="5BD5AAD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WEATHER STATION</w:t>
            </w:r>
          </w:p>
        </w:tc>
        <w:tc>
          <w:tcPr>
            <w:tcW w:w="567" w:type="dxa"/>
            <w:noWrap/>
            <w:hideMark/>
          </w:tcPr>
          <w:p w14:paraId="2F08C4B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7E6E7D0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WEATHER STATION POA SOLAR IRRADIATION</w:t>
            </w:r>
          </w:p>
        </w:tc>
        <w:tc>
          <w:tcPr>
            <w:tcW w:w="709" w:type="dxa"/>
            <w:noWrap/>
            <w:hideMark/>
          </w:tcPr>
          <w:p w14:paraId="6FC0A294"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W/m2</w:t>
            </w:r>
          </w:p>
        </w:tc>
        <w:tc>
          <w:tcPr>
            <w:tcW w:w="3685" w:type="dxa"/>
            <w:hideMark/>
          </w:tcPr>
          <w:p w14:paraId="4C2A0AF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7B6301C5" w14:textId="77777777" w:rsidTr="00026A0C">
        <w:trPr>
          <w:trHeight w:val="300"/>
        </w:trPr>
        <w:tc>
          <w:tcPr>
            <w:tcW w:w="1413" w:type="dxa"/>
            <w:noWrap/>
            <w:hideMark/>
          </w:tcPr>
          <w:p w14:paraId="2FC2521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CD4157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7F478F2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WEATHER STATION HORIZONTAL SOLAR IRRADIATION</w:t>
            </w:r>
          </w:p>
        </w:tc>
        <w:tc>
          <w:tcPr>
            <w:tcW w:w="709" w:type="dxa"/>
            <w:noWrap/>
            <w:hideMark/>
          </w:tcPr>
          <w:p w14:paraId="774AC139"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W/m2</w:t>
            </w:r>
          </w:p>
        </w:tc>
        <w:tc>
          <w:tcPr>
            <w:tcW w:w="3685" w:type="dxa"/>
            <w:hideMark/>
          </w:tcPr>
          <w:p w14:paraId="09E398A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697E494F" w14:textId="77777777" w:rsidTr="00026A0C">
        <w:trPr>
          <w:trHeight w:val="300"/>
        </w:trPr>
        <w:tc>
          <w:tcPr>
            <w:tcW w:w="1413" w:type="dxa"/>
            <w:noWrap/>
            <w:hideMark/>
          </w:tcPr>
          <w:p w14:paraId="2047E5F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014F0BD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5085939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WEATHER STATION AMBIENT AIR TEMPERATURE</w:t>
            </w:r>
          </w:p>
        </w:tc>
        <w:tc>
          <w:tcPr>
            <w:tcW w:w="709" w:type="dxa"/>
            <w:noWrap/>
            <w:hideMark/>
          </w:tcPr>
          <w:p w14:paraId="2F7BDDF3"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degC</w:t>
            </w:r>
          </w:p>
        </w:tc>
        <w:tc>
          <w:tcPr>
            <w:tcW w:w="3685" w:type="dxa"/>
            <w:hideMark/>
          </w:tcPr>
          <w:p w14:paraId="3DFE8D4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707D5CB6" w14:textId="77777777" w:rsidTr="00026A0C">
        <w:trPr>
          <w:trHeight w:val="300"/>
        </w:trPr>
        <w:tc>
          <w:tcPr>
            <w:tcW w:w="1413" w:type="dxa"/>
            <w:noWrap/>
            <w:hideMark/>
          </w:tcPr>
          <w:p w14:paraId="2CCF533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28B80D9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37EE44E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WEATHER STATION BACK OF MODULE TEMPERATURE</w:t>
            </w:r>
          </w:p>
        </w:tc>
        <w:tc>
          <w:tcPr>
            <w:tcW w:w="709" w:type="dxa"/>
            <w:noWrap/>
            <w:hideMark/>
          </w:tcPr>
          <w:p w14:paraId="4AD72797"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degC</w:t>
            </w:r>
          </w:p>
        </w:tc>
        <w:tc>
          <w:tcPr>
            <w:tcW w:w="3685" w:type="dxa"/>
            <w:hideMark/>
          </w:tcPr>
          <w:p w14:paraId="3B16B07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4A62AF2C" w14:textId="77777777" w:rsidTr="00026A0C">
        <w:trPr>
          <w:trHeight w:val="300"/>
        </w:trPr>
        <w:tc>
          <w:tcPr>
            <w:tcW w:w="1413" w:type="dxa"/>
            <w:noWrap/>
            <w:hideMark/>
          </w:tcPr>
          <w:p w14:paraId="145A9FE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3B4A55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7438380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WEATHER STATION WIND SPEED</w:t>
            </w:r>
          </w:p>
        </w:tc>
        <w:tc>
          <w:tcPr>
            <w:tcW w:w="709" w:type="dxa"/>
            <w:noWrap/>
            <w:hideMark/>
          </w:tcPr>
          <w:p w14:paraId="2BCA1F37"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m/s</w:t>
            </w:r>
          </w:p>
        </w:tc>
        <w:tc>
          <w:tcPr>
            <w:tcW w:w="3685" w:type="dxa"/>
            <w:hideMark/>
          </w:tcPr>
          <w:p w14:paraId="041C3D2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5F0AF115" w14:textId="77777777" w:rsidTr="00026A0C">
        <w:trPr>
          <w:trHeight w:val="300"/>
        </w:trPr>
        <w:tc>
          <w:tcPr>
            <w:tcW w:w="1413" w:type="dxa"/>
            <w:noWrap/>
            <w:hideMark/>
          </w:tcPr>
          <w:p w14:paraId="46E7190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2AB9016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1677CC0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WEATHER STATION WIND DIRECTION</w:t>
            </w:r>
          </w:p>
        </w:tc>
        <w:tc>
          <w:tcPr>
            <w:tcW w:w="709" w:type="dxa"/>
            <w:noWrap/>
            <w:hideMark/>
          </w:tcPr>
          <w:p w14:paraId="0CDAC279"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deg</w:t>
            </w:r>
          </w:p>
        </w:tc>
        <w:tc>
          <w:tcPr>
            <w:tcW w:w="3685" w:type="dxa"/>
            <w:hideMark/>
          </w:tcPr>
          <w:p w14:paraId="3F63499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52524282" w14:textId="77777777" w:rsidTr="00026A0C">
        <w:trPr>
          <w:trHeight w:val="300"/>
        </w:trPr>
        <w:tc>
          <w:tcPr>
            <w:tcW w:w="1413" w:type="dxa"/>
            <w:noWrap/>
            <w:hideMark/>
          </w:tcPr>
          <w:p w14:paraId="41CF9A8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546910F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5DBC328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WEATHER STATION AIR PRESSURE</w:t>
            </w:r>
          </w:p>
        </w:tc>
        <w:tc>
          <w:tcPr>
            <w:tcW w:w="709" w:type="dxa"/>
            <w:noWrap/>
            <w:hideMark/>
          </w:tcPr>
          <w:p w14:paraId="17EBA011"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hPa</w:t>
            </w:r>
          </w:p>
        </w:tc>
        <w:tc>
          <w:tcPr>
            <w:tcW w:w="3685" w:type="dxa"/>
            <w:hideMark/>
          </w:tcPr>
          <w:p w14:paraId="45686E0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1F46406B" w14:textId="77777777" w:rsidTr="00026A0C">
        <w:trPr>
          <w:trHeight w:val="300"/>
        </w:trPr>
        <w:tc>
          <w:tcPr>
            <w:tcW w:w="1413" w:type="dxa"/>
            <w:noWrap/>
            <w:hideMark/>
          </w:tcPr>
          <w:p w14:paraId="38CE5D0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5FD2B8C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32081DE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WEATHER STATION RELATIVE HMIDITY</w:t>
            </w:r>
          </w:p>
        </w:tc>
        <w:tc>
          <w:tcPr>
            <w:tcW w:w="709" w:type="dxa"/>
            <w:noWrap/>
            <w:hideMark/>
          </w:tcPr>
          <w:p w14:paraId="7C6F54A5"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w:t>
            </w:r>
          </w:p>
        </w:tc>
        <w:tc>
          <w:tcPr>
            <w:tcW w:w="3685" w:type="dxa"/>
            <w:hideMark/>
          </w:tcPr>
          <w:p w14:paraId="560F2D3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541EA8EB" w14:textId="77777777" w:rsidTr="00026A0C">
        <w:trPr>
          <w:trHeight w:val="300"/>
        </w:trPr>
        <w:tc>
          <w:tcPr>
            <w:tcW w:w="1413" w:type="dxa"/>
            <w:noWrap/>
            <w:hideMark/>
          </w:tcPr>
          <w:p w14:paraId="65220D8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66CF66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7D351CB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WEATHER STATION RAINFALL</w:t>
            </w:r>
          </w:p>
        </w:tc>
        <w:tc>
          <w:tcPr>
            <w:tcW w:w="709" w:type="dxa"/>
            <w:noWrap/>
            <w:hideMark/>
          </w:tcPr>
          <w:p w14:paraId="799B6FC5"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mm</w:t>
            </w:r>
          </w:p>
        </w:tc>
        <w:tc>
          <w:tcPr>
            <w:tcW w:w="3685" w:type="dxa"/>
            <w:hideMark/>
          </w:tcPr>
          <w:p w14:paraId="5B1BC9E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4792C1F2" w14:textId="77777777" w:rsidTr="00026A0C">
        <w:trPr>
          <w:trHeight w:val="300"/>
        </w:trPr>
        <w:tc>
          <w:tcPr>
            <w:tcW w:w="1413" w:type="dxa"/>
            <w:noWrap/>
            <w:hideMark/>
          </w:tcPr>
          <w:p w14:paraId="37432A1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26B1C13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0C4D47A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WEATHER STATION SOILING STATION OUTPUT</w:t>
            </w:r>
          </w:p>
        </w:tc>
        <w:tc>
          <w:tcPr>
            <w:tcW w:w="709" w:type="dxa"/>
            <w:noWrap/>
            <w:hideMark/>
          </w:tcPr>
          <w:p w14:paraId="0BC36748"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W</w:t>
            </w:r>
          </w:p>
        </w:tc>
        <w:tc>
          <w:tcPr>
            <w:tcW w:w="3685" w:type="dxa"/>
            <w:hideMark/>
          </w:tcPr>
          <w:p w14:paraId="625DE7C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6FC1D28A" w14:textId="77777777" w:rsidTr="00026A0C">
        <w:trPr>
          <w:trHeight w:val="300"/>
        </w:trPr>
        <w:tc>
          <w:tcPr>
            <w:tcW w:w="1413" w:type="dxa"/>
            <w:noWrap/>
            <w:hideMark/>
          </w:tcPr>
          <w:p w14:paraId="6427414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50FFE48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03EF27E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WEATHER STATION CONTROLLER FAULT</w:t>
            </w:r>
          </w:p>
        </w:tc>
        <w:tc>
          <w:tcPr>
            <w:tcW w:w="709" w:type="dxa"/>
            <w:noWrap/>
            <w:hideMark/>
          </w:tcPr>
          <w:p w14:paraId="08DA6B04"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3E481E5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2FE7B0F1" w14:textId="77777777" w:rsidTr="00026A0C">
        <w:trPr>
          <w:trHeight w:val="300"/>
        </w:trPr>
        <w:tc>
          <w:tcPr>
            <w:tcW w:w="1413" w:type="dxa"/>
            <w:noWrap/>
            <w:hideMark/>
          </w:tcPr>
          <w:p w14:paraId="79B6E28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81D528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17F4A84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WEATHER STATION COMMUNICATION FAILURE</w:t>
            </w:r>
          </w:p>
        </w:tc>
        <w:tc>
          <w:tcPr>
            <w:tcW w:w="709" w:type="dxa"/>
            <w:noWrap/>
            <w:hideMark/>
          </w:tcPr>
          <w:p w14:paraId="1FE8FA39"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47D4204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57FE3CBA" w14:textId="77777777" w:rsidTr="00026A0C">
        <w:trPr>
          <w:trHeight w:val="300"/>
        </w:trPr>
        <w:tc>
          <w:tcPr>
            <w:tcW w:w="1413" w:type="dxa"/>
            <w:noWrap/>
            <w:hideMark/>
          </w:tcPr>
          <w:p w14:paraId="667BE34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BATTERY CHARGER</w:t>
            </w:r>
          </w:p>
        </w:tc>
        <w:tc>
          <w:tcPr>
            <w:tcW w:w="567" w:type="dxa"/>
            <w:noWrap/>
            <w:hideMark/>
          </w:tcPr>
          <w:p w14:paraId="39CAA01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2D6D4E6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BATTERY CHARGER AC SUPPLY FAILED</w:t>
            </w:r>
          </w:p>
        </w:tc>
        <w:tc>
          <w:tcPr>
            <w:tcW w:w="709" w:type="dxa"/>
            <w:noWrap/>
            <w:hideMark/>
          </w:tcPr>
          <w:p w14:paraId="5565A566"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37872E0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0B07385C" w14:textId="77777777" w:rsidTr="00026A0C">
        <w:trPr>
          <w:trHeight w:val="300"/>
        </w:trPr>
        <w:tc>
          <w:tcPr>
            <w:tcW w:w="1413" w:type="dxa"/>
            <w:noWrap/>
            <w:hideMark/>
          </w:tcPr>
          <w:p w14:paraId="4F6C988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423DDD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3F024B6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BATTERY CHARGER BATTERY HEALTHY</w:t>
            </w:r>
          </w:p>
        </w:tc>
        <w:tc>
          <w:tcPr>
            <w:tcW w:w="709" w:type="dxa"/>
            <w:noWrap/>
            <w:hideMark/>
          </w:tcPr>
          <w:p w14:paraId="5614C25B"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7570FF8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21D65957" w14:textId="77777777" w:rsidTr="00026A0C">
        <w:trPr>
          <w:trHeight w:val="300"/>
        </w:trPr>
        <w:tc>
          <w:tcPr>
            <w:tcW w:w="1413" w:type="dxa"/>
            <w:noWrap/>
            <w:hideMark/>
          </w:tcPr>
          <w:p w14:paraId="2F09C6F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2522A54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3D2B93C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BATTERY CHARGER CHARGER FAILED</w:t>
            </w:r>
          </w:p>
        </w:tc>
        <w:tc>
          <w:tcPr>
            <w:tcW w:w="709" w:type="dxa"/>
            <w:noWrap/>
            <w:hideMark/>
          </w:tcPr>
          <w:p w14:paraId="4BD1CE61"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4AE72DD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0A9EFF6C" w14:textId="77777777" w:rsidTr="00026A0C">
        <w:trPr>
          <w:trHeight w:val="300"/>
        </w:trPr>
        <w:tc>
          <w:tcPr>
            <w:tcW w:w="1413" w:type="dxa"/>
            <w:noWrap/>
            <w:hideMark/>
          </w:tcPr>
          <w:p w14:paraId="372E15F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E0DFA9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7952C2A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BATTERY CHARGER BATTERY VOLTAGE HIGH</w:t>
            </w:r>
          </w:p>
        </w:tc>
        <w:tc>
          <w:tcPr>
            <w:tcW w:w="709" w:type="dxa"/>
            <w:noWrap/>
            <w:hideMark/>
          </w:tcPr>
          <w:p w14:paraId="770348A0"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540623F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2F7686C3" w14:textId="77777777" w:rsidTr="00026A0C">
        <w:trPr>
          <w:trHeight w:val="300"/>
        </w:trPr>
        <w:tc>
          <w:tcPr>
            <w:tcW w:w="1413" w:type="dxa"/>
            <w:noWrap/>
            <w:hideMark/>
          </w:tcPr>
          <w:p w14:paraId="10B97E4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372ED59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1AC4F39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BATTERY CHARGER BATTERY VOLTAGE LOW</w:t>
            </w:r>
          </w:p>
        </w:tc>
        <w:tc>
          <w:tcPr>
            <w:tcW w:w="709" w:type="dxa"/>
            <w:noWrap/>
            <w:hideMark/>
          </w:tcPr>
          <w:p w14:paraId="10C20416"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7E2368C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66FE6372" w14:textId="77777777" w:rsidTr="00026A0C">
        <w:trPr>
          <w:trHeight w:val="300"/>
        </w:trPr>
        <w:tc>
          <w:tcPr>
            <w:tcW w:w="1413" w:type="dxa"/>
            <w:noWrap/>
            <w:hideMark/>
          </w:tcPr>
          <w:p w14:paraId="711CA7C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35E4FD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0428F7F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BATTERY CHARGER BATTERY EARTH FAULT</w:t>
            </w:r>
          </w:p>
        </w:tc>
        <w:tc>
          <w:tcPr>
            <w:tcW w:w="709" w:type="dxa"/>
            <w:noWrap/>
            <w:hideMark/>
          </w:tcPr>
          <w:p w14:paraId="32BCAB7F"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0B0C03E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492993B2" w14:textId="77777777" w:rsidTr="00026A0C">
        <w:trPr>
          <w:trHeight w:val="300"/>
        </w:trPr>
        <w:tc>
          <w:tcPr>
            <w:tcW w:w="1413" w:type="dxa"/>
            <w:noWrap/>
            <w:hideMark/>
          </w:tcPr>
          <w:p w14:paraId="483A04E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4DAC86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0846803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BATTERY CHARGER BOOST STATUS</w:t>
            </w:r>
          </w:p>
        </w:tc>
        <w:tc>
          <w:tcPr>
            <w:tcW w:w="709" w:type="dxa"/>
            <w:noWrap/>
            <w:hideMark/>
          </w:tcPr>
          <w:p w14:paraId="13B0A5F4"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7ADB466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73DB1702" w14:textId="77777777" w:rsidTr="00026A0C">
        <w:trPr>
          <w:trHeight w:val="600"/>
        </w:trPr>
        <w:tc>
          <w:tcPr>
            <w:tcW w:w="1413" w:type="dxa"/>
            <w:hideMark/>
          </w:tcPr>
          <w:p w14:paraId="5B13F43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w:t>
            </w:r>
            <w:r w:rsidRPr="000F2909">
              <w:rPr>
                <w:rFonts w:asciiTheme="minorHAnsi" w:hAnsiTheme="minorHAnsi" w:cstheme="minorHAnsi"/>
                <w:sz w:val="16"/>
                <w:szCs w:val="16"/>
              </w:rPr>
              <w:br/>
              <w:t>(Power Plant Controller)</w:t>
            </w:r>
          </w:p>
        </w:tc>
        <w:tc>
          <w:tcPr>
            <w:tcW w:w="567" w:type="dxa"/>
            <w:noWrap/>
            <w:hideMark/>
          </w:tcPr>
          <w:p w14:paraId="278DF3E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0BD27E5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RUNNING STATUS</w:t>
            </w:r>
          </w:p>
        </w:tc>
        <w:tc>
          <w:tcPr>
            <w:tcW w:w="709" w:type="dxa"/>
            <w:noWrap/>
            <w:hideMark/>
          </w:tcPr>
          <w:p w14:paraId="2544D95F"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5D53D33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power station is running</w:t>
            </w:r>
          </w:p>
        </w:tc>
      </w:tr>
      <w:tr w:rsidR="003F19DE" w:rsidRPr="000F2909" w14:paraId="1B5C97EC" w14:textId="77777777" w:rsidTr="00026A0C">
        <w:trPr>
          <w:trHeight w:val="300"/>
        </w:trPr>
        <w:tc>
          <w:tcPr>
            <w:tcW w:w="1413" w:type="dxa"/>
            <w:noWrap/>
            <w:hideMark/>
          </w:tcPr>
          <w:p w14:paraId="370E97B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5E0432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477CA43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SHUT DOWN STATUS</w:t>
            </w:r>
          </w:p>
        </w:tc>
        <w:tc>
          <w:tcPr>
            <w:tcW w:w="709" w:type="dxa"/>
            <w:noWrap/>
            <w:hideMark/>
          </w:tcPr>
          <w:p w14:paraId="13B53158"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2932C28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power station is shut down</w:t>
            </w:r>
          </w:p>
        </w:tc>
      </w:tr>
      <w:tr w:rsidR="003F19DE" w:rsidRPr="000F2909" w14:paraId="044D9F3B" w14:textId="77777777" w:rsidTr="00026A0C">
        <w:trPr>
          <w:trHeight w:val="600"/>
        </w:trPr>
        <w:tc>
          <w:tcPr>
            <w:tcW w:w="1413" w:type="dxa"/>
            <w:noWrap/>
            <w:hideMark/>
          </w:tcPr>
          <w:p w14:paraId="4A3CF00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ED13EB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ACO</w:t>
            </w:r>
          </w:p>
        </w:tc>
        <w:tc>
          <w:tcPr>
            <w:tcW w:w="3260" w:type="dxa"/>
            <w:hideMark/>
          </w:tcPr>
          <w:p w14:paraId="5C5EF9B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START UP COMMAND</w:t>
            </w:r>
          </w:p>
        </w:tc>
        <w:tc>
          <w:tcPr>
            <w:tcW w:w="709" w:type="dxa"/>
            <w:noWrap/>
            <w:hideMark/>
          </w:tcPr>
          <w:p w14:paraId="429E02FF"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42E5C89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Remote command to start up the solar power station</w:t>
            </w:r>
          </w:p>
        </w:tc>
      </w:tr>
      <w:tr w:rsidR="003F19DE" w:rsidRPr="000F2909" w14:paraId="0F4A601F" w14:textId="77777777" w:rsidTr="00026A0C">
        <w:trPr>
          <w:trHeight w:val="600"/>
        </w:trPr>
        <w:tc>
          <w:tcPr>
            <w:tcW w:w="1413" w:type="dxa"/>
            <w:noWrap/>
            <w:hideMark/>
          </w:tcPr>
          <w:p w14:paraId="30E2416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2F3AAE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ACO</w:t>
            </w:r>
          </w:p>
        </w:tc>
        <w:tc>
          <w:tcPr>
            <w:tcW w:w="3260" w:type="dxa"/>
            <w:hideMark/>
          </w:tcPr>
          <w:p w14:paraId="08F0AA1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SHUT DOWN COMMAND</w:t>
            </w:r>
          </w:p>
        </w:tc>
        <w:tc>
          <w:tcPr>
            <w:tcW w:w="709" w:type="dxa"/>
            <w:noWrap/>
            <w:hideMark/>
          </w:tcPr>
          <w:p w14:paraId="13B97771"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4D27EA0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Remote command to Shut down the solar power station</w:t>
            </w:r>
          </w:p>
        </w:tc>
      </w:tr>
      <w:tr w:rsidR="003F19DE" w:rsidRPr="000F2909" w14:paraId="554BD0A3" w14:textId="77777777" w:rsidTr="00026A0C">
        <w:trPr>
          <w:trHeight w:val="300"/>
        </w:trPr>
        <w:tc>
          <w:tcPr>
            <w:tcW w:w="1413" w:type="dxa"/>
            <w:noWrap/>
            <w:hideMark/>
          </w:tcPr>
          <w:p w14:paraId="33563A9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0E13591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174DF98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AUTO MODE STATUS</w:t>
            </w:r>
          </w:p>
        </w:tc>
        <w:tc>
          <w:tcPr>
            <w:tcW w:w="709" w:type="dxa"/>
            <w:noWrap/>
            <w:hideMark/>
          </w:tcPr>
          <w:p w14:paraId="256AD45D"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0E61B43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40AB4E78" w14:textId="77777777" w:rsidTr="00026A0C">
        <w:trPr>
          <w:trHeight w:val="300"/>
        </w:trPr>
        <w:tc>
          <w:tcPr>
            <w:tcW w:w="1413" w:type="dxa"/>
            <w:noWrap/>
            <w:hideMark/>
          </w:tcPr>
          <w:p w14:paraId="588FE69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238D0AF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74EB5C3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MANUAL MODE STATUS</w:t>
            </w:r>
          </w:p>
        </w:tc>
        <w:tc>
          <w:tcPr>
            <w:tcW w:w="709" w:type="dxa"/>
            <w:noWrap/>
            <w:hideMark/>
          </w:tcPr>
          <w:p w14:paraId="043E38DA"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6217A89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6804A9DC" w14:textId="77777777" w:rsidTr="00026A0C">
        <w:trPr>
          <w:trHeight w:val="300"/>
        </w:trPr>
        <w:tc>
          <w:tcPr>
            <w:tcW w:w="1413" w:type="dxa"/>
            <w:noWrap/>
            <w:hideMark/>
          </w:tcPr>
          <w:p w14:paraId="06EE327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B1346D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ACO</w:t>
            </w:r>
          </w:p>
        </w:tc>
        <w:tc>
          <w:tcPr>
            <w:tcW w:w="3260" w:type="dxa"/>
            <w:hideMark/>
          </w:tcPr>
          <w:p w14:paraId="2D917BC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AUTO MODE COMMAND</w:t>
            </w:r>
          </w:p>
        </w:tc>
        <w:tc>
          <w:tcPr>
            <w:tcW w:w="709" w:type="dxa"/>
            <w:noWrap/>
            <w:hideMark/>
          </w:tcPr>
          <w:p w14:paraId="41453FE7"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18B161E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Remote command</w:t>
            </w:r>
          </w:p>
        </w:tc>
      </w:tr>
      <w:tr w:rsidR="003F19DE" w:rsidRPr="000F2909" w14:paraId="45DC7CCC" w14:textId="77777777" w:rsidTr="00026A0C">
        <w:trPr>
          <w:trHeight w:val="300"/>
        </w:trPr>
        <w:tc>
          <w:tcPr>
            <w:tcW w:w="1413" w:type="dxa"/>
            <w:noWrap/>
            <w:hideMark/>
          </w:tcPr>
          <w:p w14:paraId="15F554C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FC354A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ACO</w:t>
            </w:r>
          </w:p>
        </w:tc>
        <w:tc>
          <w:tcPr>
            <w:tcW w:w="3260" w:type="dxa"/>
            <w:hideMark/>
          </w:tcPr>
          <w:p w14:paraId="0393612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MANUAL MODE COMMAND</w:t>
            </w:r>
          </w:p>
        </w:tc>
        <w:tc>
          <w:tcPr>
            <w:tcW w:w="709" w:type="dxa"/>
            <w:noWrap/>
            <w:hideMark/>
          </w:tcPr>
          <w:p w14:paraId="480246DE"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1A65939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Remote command</w:t>
            </w:r>
          </w:p>
        </w:tc>
      </w:tr>
      <w:tr w:rsidR="003F19DE" w:rsidRPr="000F2909" w14:paraId="78F0725A" w14:textId="77777777" w:rsidTr="00026A0C">
        <w:trPr>
          <w:trHeight w:val="300"/>
        </w:trPr>
        <w:tc>
          <w:tcPr>
            <w:tcW w:w="1413" w:type="dxa"/>
            <w:noWrap/>
            <w:hideMark/>
          </w:tcPr>
          <w:p w14:paraId="36AC6FA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043654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DCO</w:t>
            </w:r>
          </w:p>
        </w:tc>
        <w:tc>
          <w:tcPr>
            <w:tcW w:w="3260" w:type="dxa"/>
            <w:hideMark/>
          </w:tcPr>
          <w:p w14:paraId="049237C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SET HV VOLTAGE CONTROL MODE</w:t>
            </w:r>
          </w:p>
        </w:tc>
        <w:tc>
          <w:tcPr>
            <w:tcW w:w="709" w:type="dxa"/>
            <w:noWrap/>
            <w:hideMark/>
          </w:tcPr>
          <w:p w14:paraId="7873A4D6"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07879F2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Remote command - set mode</w:t>
            </w:r>
          </w:p>
        </w:tc>
      </w:tr>
      <w:tr w:rsidR="003F19DE" w:rsidRPr="000F2909" w14:paraId="6DF5AEFE" w14:textId="77777777" w:rsidTr="00026A0C">
        <w:trPr>
          <w:trHeight w:val="300"/>
        </w:trPr>
        <w:tc>
          <w:tcPr>
            <w:tcW w:w="1413" w:type="dxa"/>
            <w:noWrap/>
            <w:hideMark/>
          </w:tcPr>
          <w:p w14:paraId="3B5FDDD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7CE070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DCO</w:t>
            </w:r>
          </w:p>
        </w:tc>
        <w:tc>
          <w:tcPr>
            <w:tcW w:w="3260" w:type="dxa"/>
            <w:hideMark/>
          </w:tcPr>
          <w:p w14:paraId="65F0586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SET POWER FACTOR CONTROL MODE</w:t>
            </w:r>
          </w:p>
        </w:tc>
        <w:tc>
          <w:tcPr>
            <w:tcW w:w="709" w:type="dxa"/>
            <w:noWrap/>
            <w:hideMark/>
          </w:tcPr>
          <w:p w14:paraId="507D5957"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73D92F3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Remote command - set mode</w:t>
            </w:r>
          </w:p>
        </w:tc>
      </w:tr>
      <w:tr w:rsidR="003F19DE" w:rsidRPr="000F2909" w14:paraId="1CAC017E" w14:textId="77777777" w:rsidTr="00026A0C">
        <w:trPr>
          <w:trHeight w:val="300"/>
        </w:trPr>
        <w:tc>
          <w:tcPr>
            <w:tcW w:w="1413" w:type="dxa"/>
            <w:noWrap/>
            <w:hideMark/>
          </w:tcPr>
          <w:p w14:paraId="054727E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5D2BCD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DCO</w:t>
            </w:r>
          </w:p>
        </w:tc>
        <w:tc>
          <w:tcPr>
            <w:tcW w:w="3260" w:type="dxa"/>
            <w:hideMark/>
          </w:tcPr>
          <w:p w14:paraId="50A3112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SET CONSTANT REACTIVE POWER MODE</w:t>
            </w:r>
          </w:p>
        </w:tc>
        <w:tc>
          <w:tcPr>
            <w:tcW w:w="709" w:type="dxa"/>
            <w:noWrap/>
            <w:hideMark/>
          </w:tcPr>
          <w:p w14:paraId="1AD58326"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0C14FFF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Remote command - set mode</w:t>
            </w:r>
          </w:p>
        </w:tc>
      </w:tr>
      <w:tr w:rsidR="003F19DE" w:rsidRPr="000F2909" w14:paraId="5B83308B" w14:textId="77777777" w:rsidTr="00026A0C">
        <w:trPr>
          <w:trHeight w:val="600"/>
        </w:trPr>
        <w:tc>
          <w:tcPr>
            <w:tcW w:w="1413" w:type="dxa"/>
            <w:noWrap/>
            <w:hideMark/>
          </w:tcPr>
          <w:p w14:paraId="0DC20E0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8A1C2F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DCO</w:t>
            </w:r>
          </w:p>
        </w:tc>
        <w:tc>
          <w:tcPr>
            <w:tcW w:w="3260" w:type="dxa"/>
            <w:hideMark/>
          </w:tcPr>
          <w:p w14:paraId="20C0769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SET CONSTANT REACTIVE POWER NIGHT MODE</w:t>
            </w:r>
          </w:p>
        </w:tc>
        <w:tc>
          <w:tcPr>
            <w:tcW w:w="709" w:type="dxa"/>
            <w:noWrap/>
            <w:hideMark/>
          </w:tcPr>
          <w:p w14:paraId="12913214"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673AF2D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Remote command - set mode</w:t>
            </w:r>
          </w:p>
        </w:tc>
      </w:tr>
      <w:tr w:rsidR="003F19DE" w:rsidRPr="000F2909" w14:paraId="2480117A" w14:textId="77777777" w:rsidTr="00026A0C">
        <w:trPr>
          <w:trHeight w:val="300"/>
        </w:trPr>
        <w:tc>
          <w:tcPr>
            <w:tcW w:w="1413" w:type="dxa"/>
            <w:noWrap/>
            <w:hideMark/>
          </w:tcPr>
          <w:p w14:paraId="52EA29C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C52672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DCO</w:t>
            </w:r>
          </w:p>
        </w:tc>
        <w:tc>
          <w:tcPr>
            <w:tcW w:w="3260" w:type="dxa"/>
            <w:hideMark/>
          </w:tcPr>
          <w:p w14:paraId="004B25A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SET MAX POWER POINT MODE</w:t>
            </w:r>
          </w:p>
        </w:tc>
        <w:tc>
          <w:tcPr>
            <w:tcW w:w="709" w:type="dxa"/>
            <w:noWrap/>
            <w:hideMark/>
          </w:tcPr>
          <w:p w14:paraId="5DF0F274"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7F92241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Remote command - set mode</w:t>
            </w:r>
          </w:p>
        </w:tc>
      </w:tr>
      <w:tr w:rsidR="003F19DE" w:rsidRPr="000F2909" w14:paraId="4CDAA75F" w14:textId="77777777" w:rsidTr="00026A0C">
        <w:trPr>
          <w:trHeight w:val="300"/>
        </w:trPr>
        <w:tc>
          <w:tcPr>
            <w:tcW w:w="1413" w:type="dxa"/>
            <w:noWrap/>
            <w:hideMark/>
          </w:tcPr>
          <w:p w14:paraId="602B3DE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5F3874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DCO</w:t>
            </w:r>
          </w:p>
        </w:tc>
        <w:tc>
          <w:tcPr>
            <w:tcW w:w="3260" w:type="dxa"/>
            <w:hideMark/>
          </w:tcPr>
          <w:p w14:paraId="1A9AD63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SET ACTIVE POWER CURTAILMENT MODE</w:t>
            </w:r>
          </w:p>
        </w:tc>
        <w:tc>
          <w:tcPr>
            <w:tcW w:w="709" w:type="dxa"/>
            <w:noWrap/>
            <w:hideMark/>
          </w:tcPr>
          <w:p w14:paraId="4118C0D7"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6DAACF2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Remote command - set mode</w:t>
            </w:r>
          </w:p>
        </w:tc>
      </w:tr>
      <w:tr w:rsidR="003F19DE" w:rsidRPr="000F2909" w14:paraId="39DF5902" w14:textId="77777777" w:rsidTr="00026A0C">
        <w:trPr>
          <w:trHeight w:val="300"/>
        </w:trPr>
        <w:tc>
          <w:tcPr>
            <w:tcW w:w="1413" w:type="dxa"/>
            <w:noWrap/>
            <w:hideMark/>
          </w:tcPr>
          <w:p w14:paraId="7B53C00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56F9ADB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DCO</w:t>
            </w:r>
          </w:p>
        </w:tc>
        <w:tc>
          <w:tcPr>
            <w:tcW w:w="3260" w:type="dxa"/>
            <w:hideMark/>
          </w:tcPr>
          <w:p w14:paraId="43895C8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SET FREQUENCY CONTROL MODE</w:t>
            </w:r>
          </w:p>
        </w:tc>
        <w:tc>
          <w:tcPr>
            <w:tcW w:w="709" w:type="dxa"/>
            <w:noWrap/>
            <w:hideMark/>
          </w:tcPr>
          <w:p w14:paraId="07AEAEB6"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53713A8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Remote command - set mode</w:t>
            </w:r>
          </w:p>
        </w:tc>
      </w:tr>
      <w:tr w:rsidR="003F19DE" w:rsidRPr="000F2909" w14:paraId="12D99BBA" w14:textId="77777777" w:rsidTr="00026A0C">
        <w:trPr>
          <w:trHeight w:val="300"/>
        </w:trPr>
        <w:tc>
          <w:tcPr>
            <w:tcW w:w="1413" w:type="dxa"/>
            <w:noWrap/>
            <w:hideMark/>
          </w:tcPr>
          <w:p w14:paraId="4866874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205FA72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ACO</w:t>
            </w:r>
          </w:p>
        </w:tc>
        <w:tc>
          <w:tcPr>
            <w:tcW w:w="3260" w:type="dxa"/>
            <w:hideMark/>
          </w:tcPr>
          <w:p w14:paraId="109D25A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SET HV VOLTAGE OUTPUT LEVEL</w:t>
            </w:r>
          </w:p>
        </w:tc>
        <w:tc>
          <w:tcPr>
            <w:tcW w:w="709" w:type="dxa"/>
            <w:noWrap/>
            <w:hideMark/>
          </w:tcPr>
          <w:p w14:paraId="77BACD10"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w:t>
            </w:r>
          </w:p>
        </w:tc>
        <w:tc>
          <w:tcPr>
            <w:tcW w:w="3685" w:type="dxa"/>
            <w:hideMark/>
          </w:tcPr>
          <w:p w14:paraId="5459C4A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Remote command - set point</w:t>
            </w:r>
          </w:p>
        </w:tc>
      </w:tr>
      <w:tr w:rsidR="003F19DE" w:rsidRPr="000F2909" w14:paraId="6CA8AFF4" w14:textId="77777777" w:rsidTr="00026A0C">
        <w:trPr>
          <w:trHeight w:val="300"/>
        </w:trPr>
        <w:tc>
          <w:tcPr>
            <w:tcW w:w="1413" w:type="dxa"/>
            <w:noWrap/>
            <w:hideMark/>
          </w:tcPr>
          <w:p w14:paraId="4137E15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7CDD93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ACO</w:t>
            </w:r>
          </w:p>
        </w:tc>
        <w:tc>
          <w:tcPr>
            <w:tcW w:w="3260" w:type="dxa"/>
            <w:hideMark/>
          </w:tcPr>
          <w:p w14:paraId="4F122B4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SET DROOP</w:t>
            </w:r>
          </w:p>
        </w:tc>
        <w:tc>
          <w:tcPr>
            <w:tcW w:w="709" w:type="dxa"/>
            <w:noWrap/>
            <w:hideMark/>
          </w:tcPr>
          <w:p w14:paraId="07133403"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w:t>
            </w:r>
          </w:p>
        </w:tc>
        <w:tc>
          <w:tcPr>
            <w:tcW w:w="3685" w:type="dxa"/>
            <w:hideMark/>
          </w:tcPr>
          <w:p w14:paraId="06BF1C2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Remote command - set point</w:t>
            </w:r>
          </w:p>
        </w:tc>
      </w:tr>
      <w:tr w:rsidR="003F19DE" w:rsidRPr="000F2909" w14:paraId="44C2873B" w14:textId="77777777" w:rsidTr="00026A0C">
        <w:trPr>
          <w:trHeight w:val="300"/>
        </w:trPr>
        <w:tc>
          <w:tcPr>
            <w:tcW w:w="1413" w:type="dxa"/>
            <w:noWrap/>
            <w:hideMark/>
          </w:tcPr>
          <w:p w14:paraId="1E731A0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0BA581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ACO</w:t>
            </w:r>
          </w:p>
        </w:tc>
        <w:tc>
          <w:tcPr>
            <w:tcW w:w="3260" w:type="dxa"/>
            <w:hideMark/>
          </w:tcPr>
          <w:p w14:paraId="47D1F9C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SET POWER FACTOR</w:t>
            </w:r>
          </w:p>
        </w:tc>
        <w:tc>
          <w:tcPr>
            <w:tcW w:w="709" w:type="dxa"/>
            <w:noWrap/>
            <w:hideMark/>
          </w:tcPr>
          <w:p w14:paraId="5D68A441"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w:t>
            </w:r>
          </w:p>
        </w:tc>
        <w:tc>
          <w:tcPr>
            <w:tcW w:w="3685" w:type="dxa"/>
            <w:hideMark/>
          </w:tcPr>
          <w:p w14:paraId="127244B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Remote command - set point</w:t>
            </w:r>
          </w:p>
        </w:tc>
      </w:tr>
      <w:tr w:rsidR="003F19DE" w:rsidRPr="000F2909" w14:paraId="27EBE71A" w14:textId="77777777" w:rsidTr="00026A0C">
        <w:trPr>
          <w:trHeight w:val="300"/>
        </w:trPr>
        <w:tc>
          <w:tcPr>
            <w:tcW w:w="1413" w:type="dxa"/>
            <w:noWrap/>
            <w:hideMark/>
          </w:tcPr>
          <w:p w14:paraId="75CAB41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C6C493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ACO</w:t>
            </w:r>
          </w:p>
        </w:tc>
        <w:tc>
          <w:tcPr>
            <w:tcW w:w="3260" w:type="dxa"/>
            <w:hideMark/>
          </w:tcPr>
          <w:p w14:paraId="6140F7D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SET REACTIVE POWER LIMIT</w:t>
            </w:r>
          </w:p>
        </w:tc>
        <w:tc>
          <w:tcPr>
            <w:tcW w:w="709" w:type="dxa"/>
            <w:noWrap/>
            <w:hideMark/>
          </w:tcPr>
          <w:p w14:paraId="147052D0"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kVAR</w:t>
            </w:r>
          </w:p>
        </w:tc>
        <w:tc>
          <w:tcPr>
            <w:tcW w:w="3685" w:type="dxa"/>
            <w:hideMark/>
          </w:tcPr>
          <w:p w14:paraId="3425C46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Remote command - set point</w:t>
            </w:r>
          </w:p>
        </w:tc>
      </w:tr>
      <w:tr w:rsidR="003F19DE" w:rsidRPr="000F2909" w14:paraId="648AAE4F" w14:textId="77777777" w:rsidTr="00026A0C">
        <w:trPr>
          <w:trHeight w:val="300"/>
        </w:trPr>
        <w:tc>
          <w:tcPr>
            <w:tcW w:w="1413" w:type="dxa"/>
            <w:noWrap/>
            <w:hideMark/>
          </w:tcPr>
          <w:p w14:paraId="200DA1D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605B2C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ACO</w:t>
            </w:r>
          </w:p>
        </w:tc>
        <w:tc>
          <w:tcPr>
            <w:tcW w:w="3260" w:type="dxa"/>
            <w:hideMark/>
          </w:tcPr>
          <w:p w14:paraId="63A9678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xml:space="preserve">SOLAR PPC SET POWER OUTPUT (MPPT) CURTAILEMENT </w:t>
            </w:r>
          </w:p>
        </w:tc>
        <w:tc>
          <w:tcPr>
            <w:tcW w:w="709" w:type="dxa"/>
            <w:noWrap/>
            <w:hideMark/>
          </w:tcPr>
          <w:p w14:paraId="74F6301C"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MW</w:t>
            </w:r>
          </w:p>
        </w:tc>
        <w:tc>
          <w:tcPr>
            <w:tcW w:w="3685" w:type="dxa"/>
            <w:hideMark/>
          </w:tcPr>
          <w:p w14:paraId="23A0A29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Remote command - set point</w:t>
            </w:r>
          </w:p>
        </w:tc>
      </w:tr>
      <w:tr w:rsidR="003F19DE" w:rsidRPr="000F2909" w14:paraId="3F94864E" w14:textId="77777777" w:rsidTr="00026A0C">
        <w:trPr>
          <w:trHeight w:val="300"/>
        </w:trPr>
        <w:tc>
          <w:tcPr>
            <w:tcW w:w="1413" w:type="dxa"/>
            <w:noWrap/>
            <w:hideMark/>
          </w:tcPr>
          <w:p w14:paraId="374DE7A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2BD2BD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ACO</w:t>
            </w:r>
          </w:p>
        </w:tc>
        <w:tc>
          <w:tcPr>
            <w:tcW w:w="3260" w:type="dxa"/>
            <w:hideMark/>
          </w:tcPr>
          <w:p w14:paraId="6E48A59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xml:space="preserve">SOLAR PPC SET RAMP RATE RISING </w:t>
            </w:r>
          </w:p>
        </w:tc>
        <w:tc>
          <w:tcPr>
            <w:tcW w:w="709" w:type="dxa"/>
            <w:noWrap/>
            <w:hideMark/>
          </w:tcPr>
          <w:p w14:paraId="74053F56"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kW/sec</w:t>
            </w:r>
          </w:p>
        </w:tc>
        <w:tc>
          <w:tcPr>
            <w:tcW w:w="3685" w:type="dxa"/>
            <w:hideMark/>
          </w:tcPr>
          <w:p w14:paraId="085BA9F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Remote command - set point</w:t>
            </w:r>
          </w:p>
        </w:tc>
      </w:tr>
      <w:tr w:rsidR="003F19DE" w:rsidRPr="000F2909" w14:paraId="6684B421" w14:textId="77777777" w:rsidTr="00026A0C">
        <w:trPr>
          <w:trHeight w:val="300"/>
        </w:trPr>
        <w:tc>
          <w:tcPr>
            <w:tcW w:w="1413" w:type="dxa"/>
            <w:noWrap/>
            <w:hideMark/>
          </w:tcPr>
          <w:p w14:paraId="3FF137C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23F688A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ACO</w:t>
            </w:r>
          </w:p>
        </w:tc>
        <w:tc>
          <w:tcPr>
            <w:tcW w:w="3260" w:type="dxa"/>
            <w:hideMark/>
          </w:tcPr>
          <w:p w14:paraId="43E5CFC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xml:space="preserve">SOLAR PPC SET RAMP RATE LOWERING </w:t>
            </w:r>
          </w:p>
        </w:tc>
        <w:tc>
          <w:tcPr>
            <w:tcW w:w="709" w:type="dxa"/>
            <w:noWrap/>
            <w:hideMark/>
          </w:tcPr>
          <w:p w14:paraId="625FEB77"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kW/sec</w:t>
            </w:r>
          </w:p>
        </w:tc>
        <w:tc>
          <w:tcPr>
            <w:tcW w:w="3685" w:type="dxa"/>
            <w:hideMark/>
          </w:tcPr>
          <w:p w14:paraId="14D9119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Remote command - set point</w:t>
            </w:r>
          </w:p>
        </w:tc>
      </w:tr>
      <w:tr w:rsidR="003F19DE" w:rsidRPr="000F2909" w14:paraId="3DF6A245" w14:textId="77777777" w:rsidTr="00026A0C">
        <w:trPr>
          <w:trHeight w:val="300"/>
        </w:trPr>
        <w:tc>
          <w:tcPr>
            <w:tcW w:w="1413" w:type="dxa"/>
            <w:noWrap/>
            <w:hideMark/>
          </w:tcPr>
          <w:p w14:paraId="0BFF53D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5D414B7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ACO</w:t>
            </w:r>
          </w:p>
        </w:tc>
        <w:tc>
          <w:tcPr>
            <w:tcW w:w="3260" w:type="dxa"/>
            <w:hideMark/>
          </w:tcPr>
          <w:p w14:paraId="2CF993B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SET FREQUENCY CONTROL</w:t>
            </w:r>
          </w:p>
        </w:tc>
        <w:tc>
          <w:tcPr>
            <w:tcW w:w="709" w:type="dxa"/>
            <w:noWrap/>
            <w:hideMark/>
          </w:tcPr>
          <w:p w14:paraId="7DA57C45"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Hz</w:t>
            </w:r>
          </w:p>
        </w:tc>
        <w:tc>
          <w:tcPr>
            <w:tcW w:w="3685" w:type="dxa"/>
            <w:hideMark/>
          </w:tcPr>
          <w:p w14:paraId="509D4F4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Remote command - set point</w:t>
            </w:r>
          </w:p>
        </w:tc>
      </w:tr>
      <w:tr w:rsidR="003F19DE" w:rsidRPr="000F2909" w14:paraId="6EA24298" w14:textId="77777777" w:rsidTr="00026A0C">
        <w:trPr>
          <w:trHeight w:val="300"/>
        </w:trPr>
        <w:tc>
          <w:tcPr>
            <w:tcW w:w="1413" w:type="dxa"/>
            <w:noWrap/>
            <w:hideMark/>
          </w:tcPr>
          <w:p w14:paraId="39BBFE3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C156DC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5D227D82"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HV VOLTAGE OUTPUT LEVEL SET POINT</w:t>
            </w:r>
          </w:p>
        </w:tc>
        <w:tc>
          <w:tcPr>
            <w:tcW w:w="709" w:type="dxa"/>
            <w:noWrap/>
            <w:hideMark/>
          </w:tcPr>
          <w:p w14:paraId="0F35BFDE"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w:t>
            </w:r>
          </w:p>
        </w:tc>
        <w:tc>
          <w:tcPr>
            <w:tcW w:w="3685" w:type="dxa"/>
            <w:hideMark/>
          </w:tcPr>
          <w:p w14:paraId="1C0E60B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Set point current setting</w:t>
            </w:r>
          </w:p>
        </w:tc>
      </w:tr>
      <w:tr w:rsidR="003F19DE" w:rsidRPr="000F2909" w14:paraId="42D43044" w14:textId="77777777" w:rsidTr="00026A0C">
        <w:trPr>
          <w:trHeight w:val="300"/>
        </w:trPr>
        <w:tc>
          <w:tcPr>
            <w:tcW w:w="1413" w:type="dxa"/>
            <w:noWrap/>
            <w:hideMark/>
          </w:tcPr>
          <w:p w14:paraId="61E1BEC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2C61826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33D5AC8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DROOP SET POINT</w:t>
            </w:r>
          </w:p>
        </w:tc>
        <w:tc>
          <w:tcPr>
            <w:tcW w:w="709" w:type="dxa"/>
            <w:noWrap/>
            <w:hideMark/>
          </w:tcPr>
          <w:p w14:paraId="27476B9D"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w:t>
            </w:r>
          </w:p>
        </w:tc>
        <w:tc>
          <w:tcPr>
            <w:tcW w:w="3685" w:type="dxa"/>
            <w:hideMark/>
          </w:tcPr>
          <w:p w14:paraId="79F839F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Set point current setting</w:t>
            </w:r>
          </w:p>
        </w:tc>
      </w:tr>
      <w:tr w:rsidR="003F19DE" w:rsidRPr="000F2909" w14:paraId="5A96B082" w14:textId="77777777" w:rsidTr="00026A0C">
        <w:trPr>
          <w:trHeight w:val="300"/>
        </w:trPr>
        <w:tc>
          <w:tcPr>
            <w:tcW w:w="1413" w:type="dxa"/>
            <w:noWrap/>
            <w:hideMark/>
          </w:tcPr>
          <w:p w14:paraId="614C667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B039AD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6457885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POWER FACTOR SET POINT</w:t>
            </w:r>
          </w:p>
        </w:tc>
        <w:tc>
          <w:tcPr>
            <w:tcW w:w="709" w:type="dxa"/>
            <w:noWrap/>
            <w:hideMark/>
          </w:tcPr>
          <w:p w14:paraId="0D1541FA"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w:t>
            </w:r>
          </w:p>
        </w:tc>
        <w:tc>
          <w:tcPr>
            <w:tcW w:w="3685" w:type="dxa"/>
            <w:hideMark/>
          </w:tcPr>
          <w:p w14:paraId="1871A36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Set point current setting</w:t>
            </w:r>
          </w:p>
        </w:tc>
      </w:tr>
      <w:tr w:rsidR="003F19DE" w:rsidRPr="000F2909" w14:paraId="2738922A" w14:textId="77777777" w:rsidTr="00026A0C">
        <w:trPr>
          <w:trHeight w:val="300"/>
        </w:trPr>
        <w:tc>
          <w:tcPr>
            <w:tcW w:w="1413" w:type="dxa"/>
            <w:noWrap/>
            <w:hideMark/>
          </w:tcPr>
          <w:p w14:paraId="61FE625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77105C4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49B10F7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REACTIVE POWER SET POINT</w:t>
            </w:r>
          </w:p>
        </w:tc>
        <w:tc>
          <w:tcPr>
            <w:tcW w:w="709" w:type="dxa"/>
            <w:noWrap/>
            <w:hideMark/>
          </w:tcPr>
          <w:p w14:paraId="28AB5C37"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kVAR</w:t>
            </w:r>
          </w:p>
        </w:tc>
        <w:tc>
          <w:tcPr>
            <w:tcW w:w="3685" w:type="dxa"/>
            <w:hideMark/>
          </w:tcPr>
          <w:p w14:paraId="50FD79D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Set point current setting</w:t>
            </w:r>
          </w:p>
        </w:tc>
      </w:tr>
      <w:tr w:rsidR="003F19DE" w:rsidRPr="000F2909" w14:paraId="4644F4DC" w14:textId="77777777" w:rsidTr="00026A0C">
        <w:trPr>
          <w:trHeight w:val="300"/>
        </w:trPr>
        <w:tc>
          <w:tcPr>
            <w:tcW w:w="1413" w:type="dxa"/>
            <w:noWrap/>
            <w:hideMark/>
          </w:tcPr>
          <w:p w14:paraId="404C134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18D33B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6106871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MAX POWER POINT MODE SET POINT</w:t>
            </w:r>
          </w:p>
        </w:tc>
        <w:tc>
          <w:tcPr>
            <w:tcW w:w="709" w:type="dxa"/>
            <w:noWrap/>
            <w:hideMark/>
          </w:tcPr>
          <w:p w14:paraId="527873DC"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w:t>
            </w:r>
          </w:p>
        </w:tc>
        <w:tc>
          <w:tcPr>
            <w:tcW w:w="3685" w:type="dxa"/>
            <w:hideMark/>
          </w:tcPr>
          <w:p w14:paraId="7201B33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Set point current setting</w:t>
            </w:r>
          </w:p>
        </w:tc>
      </w:tr>
      <w:tr w:rsidR="003F19DE" w:rsidRPr="000F2909" w14:paraId="17B9972B" w14:textId="77777777" w:rsidTr="00026A0C">
        <w:trPr>
          <w:trHeight w:val="300"/>
        </w:trPr>
        <w:tc>
          <w:tcPr>
            <w:tcW w:w="1413" w:type="dxa"/>
            <w:noWrap/>
            <w:hideMark/>
          </w:tcPr>
          <w:p w14:paraId="5E72787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688406D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2C07DE0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POWER OUTPUT (MPPT) SET POINT</w:t>
            </w:r>
          </w:p>
        </w:tc>
        <w:tc>
          <w:tcPr>
            <w:tcW w:w="709" w:type="dxa"/>
            <w:noWrap/>
            <w:hideMark/>
          </w:tcPr>
          <w:p w14:paraId="44DE27B5"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MW</w:t>
            </w:r>
          </w:p>
        </w:tc>
        <w:tc>
          <w:tcPr>
            <w:tcW w:w="3685" w:type="dxa"/>
            <w:hideMark/>
          </w:tcPr>
          <w:p w14:paraId="19A6312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Set point current setting</w:t>
            </w:r>
          </w:p>
        </w:tc>
      </w:tr>
      <w:tr w:rsidR="003F19DE" w:rsidRPr="000F2909" w14:paraId="202590F5" w14:textId="77777777" w:rsidTr="00026A0C">
        <w:trPr>
          <w:trHeight w:val="300"/>
        </w:trPr>
        <w:tc>
          <w:tcPr>
            <w:tcW w:w="1413" w:type="dxa"/>
            <w:noWrap/>
            <w:hideMark/>
          </w:tcPr>
          <w:p w14:paraId="45E8FDD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65F54A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623EACC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RAMP RATE RISING SET POINT</w:t>
            </w:r>
          </w:p>
        </w:tc>
        <w:tc>
          <w:tcPr>
            <w:tcW w:w="709" w:type="dxa"/>
            <w:noWrap/>
            <w:hideMark/>
          </w:tcPr>
          <w:p w14:paraId="19775E02"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kW/sec</w:t>
            </w:r>
          </w:p>
        </w:tc>
        <w:tc>
          <w:tcPr>
            <w:tcW w:w="3685" w:type="dxa"/>
            <w:hideMark/>
          </w:tcPr>
          <w:p w14:paraId="135E350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Set point current setting</w:t>
            </w:r>
          </w:p>
        </w:tc>
      </w:tr>
      <w:tr w:rsidR="003F19DE" w:rsidRPr="000F2909" w14:paraId="7A931A71" w14:textId="77777777" w:rsidTr="00026A0C">
        <w:trPr>
          <w:trHeight w:val="300"/>
        </w:trPr>
        <w:tc>
          <w:tcPr>
            <w:tcW w:w="1413" w:type="dxa"/>
            <w:noWrap/>
            <w:hideMark/>
          </w:tcPr>
          <w:p w14:paraId="5C36D60D"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3EBEA2C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3276FE3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RAMP RATE LOWERING SET POINT</w:t>
            </w:r>
          </w:p>
        </w:tc>
        <w:tc>
          <w:tcPr>
            <w:tcW w:w="709" w:type="dxa"/>
            <w:noWrap/>
            <w:hideMark/>
          </w:tcPr>
          <w:p w14:paraId="1A0342A0"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kW/sec</w:t>
            </w:r>
          </w:p>
        </w:tc>
        <w:tc>
          <w:tcPr>
            <w:tcW w:w="3685" w:type="dxa"/>
            <w:hideMark/>
          </w:tcPr>
          <w:p w14:paraId="0A1FA1E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Set point current setting</w:t>
            </w:r>
          </w:p>
        </w:tc>
      </w:tr>
      <w:tr w:rsidR="003F19DE" w:rsidRPr="000F2909" w14:paraId="2B874488" w14:textId="77777777" w:rsidTr="00026A0C">
        <w:trPr>
          <w:trHeight w:val="300"/>
        </w:trPr>
        <w:tc>
          <w:tcPr>
            <w:tcW w:w="1413" w:type="dxa"/>
            <w:noWrap/>
            <w:hideMark/>
          </w:tcPr>
          <w:p w14:paraId="786A671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2502024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591E095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FREQUENCY CONTROL SET POINT</w:t>
            </w:r>
          </w:p>
        </w:tc>
        <w:tc>
          <w:tcPr>
            <w:tcW w:w="709" w:type="dxa"/>
            <w:noWrap/>
            <w:hideMark/>
          </w:tcPr>
          <w:p w14:paraId="7058A372"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kW/sec</w:t>
            </w:r>
          </w:p>
        </w:tc>
        <w:tc>
          <w:tcPr>
            <w:tcW w:w="3685" w:type="dxa"/>
            <w:hideMark/>
          </w:tcPr>
          <w:p w14:paraId="138334A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Set point current setting</w:t>
            </w:r>
          </w:p>
        </w:tc>
      </w:tr>
      <w:tr w:rsidR="003F19DE" w:rsidRPr="000F2909" w14:paraId="40232155" w14:textId="77777777" w:rsidTr="00026A0C">
        <w:trPr>
          <w:trHeight w:val="300"/>
        </w:trPr>
        <w:tc>
          <w:tcPr>
            <w:tcW w:w="1413" w:type="dxa"/>
            <w:noWrap/>
            <w:hideMark/>
          </w:tcPr>
          <w:p w14:paraId="7F5CDDC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28B553B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ANA</w:t>
            </w:r>
          </w:p>
        </w:tc>
        <w:tc>
          <w:tcPr>
            <w:tcW w:w="3260" w:type="dxa"/>
            <w:hideMark/>
          </w:tcPr>
          <w:p w14:paraId="4F5887E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PERFORMANCE RATIO CALCULATION</w:t>
            </w:r>
          </w:p>
        </w:tc>
        <w:tc>
          <w:tcPr>
            <w:tcW w:w="709" w:type="dxa"/>
            <w:noWrap/>
            <w:hideMark/>
          </w:tcPr>
          <w:p w14:paraId="12620076" w14:textId="77777777" w:rsidR="003F19DE" w:rsidRPr="000F2909" w:rsidRDefault="003F19DE" w:rsidP="00026A0C">
            <w:pPr>
              <w:pStyle w:val="BodyText"/>
              <w:jc w:val="center"/>
              <w:rPr>
                <w:rFonts w:asciiTheme="minorHAnsi" w:hAnsiTheme="minorHAnsi" w:cstheme="minorHAnsi"/>
                <w:sz w:val="16"/>
                <w:szCs w:val="16"/>
              </w:rPr>
            </w:pPr>
            <w:r w:rsidRPr="000F2909">
              <w:rPr>
                <w:rFonts w:asciiTheme="minorHAnsi" w:hAnsiTheme="minorHAnsi" w:cstheme="minorHAnsi"/>
                <w:sz w:val="16"/>
                <w:szCs w:val="16"/>
              </w:rPr>
              <w:t>%</w:t>
            </w:r>
          </w:p>
        </w:tc>
        <w:tc>
          <w:tcPr>
            <w:tcW w:w="3685" w:type="dxa"/>
            <w:hideMark/>
          </w:tcPr>
          <w:p w14:paraId="54B85F0C"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10B7AE16" w14:textId="77777777" w:rsidTr="00026A0C">
        <w:trPr>
          <w:trHeight w:val="300"/>
        </w:trPr>
        <w:tc>
          <w:tcPr>
            <w:tcW w:w="1413" w:type="dxa"/>
            <w:noWrap/>
            <w:hideMark/>
          </w:tcPr>
          <w:p w14:paraId="1EC288C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28061E66"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STA</w:t>
            </w:r>
          </w:p>
        </w:tc>
        <w:tc>
          <w:tcPr>
            <w:tcW w:w="3260" w:type="dxa"/>
            <w:hideMark/>
          </w:tcPr>
          <w:p w14:paraId="0DC8FC4F"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SOLAR PPC HEALTHY</w:t>
            </w:r>
          </w:p>
        </w:tc>
        <w:tc>
          <w:tcPr>
            <w:tcW w:w="709" w:type="dxa"/>
            <w:noWrap/>
            <w:hideMark/>
          </w:tcPr>
          <w:p w14:paraId="72842096"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51E31C0B"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474984FB" w14:textId="77777777" w:rsidTr="00026A0C">
        <w:trPr>
          <w:trHeight w:val="300"/>
        </w:trPr>
        <w:tc>
          <w:tcPr>
            <w:tcW w:w="1413" w:type="dxa"/>
            <w:noWrap/>
            <w:hideMark/>
          </w:tcPr>
          <w:p w14:paraId="719E3E88"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5ED1DE9E"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34562CF0"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GENERAL ALARM</w:t>
            </w:r>
          </w:p>
        </w:tc>
        <w:tc>
          <w:tcPr>
            <w:tcW w:w="709" w:type="dxa"/>
            <w:noWrap/>
            <w:hideMark/>
          </w:tcPr>
          <w:p w14:paraId="6906CF59"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454D733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4BFE71A2" w14:textId="77777777" w:rsidTr="00026A0C">
        <w:trPr>
          <w:trHeight w:val="300"/>
        </w:trPr>
        <w:tc>
          <w:tcPr>
            <w:tcW w:w="1413" w:type="dxa"/>
            <w:noWrap/>
            <w:hideMark/>
          </w:tcPr>
          <w:p w14:paraId="6A7F6B0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353996D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7D5D0295"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PROGRAM LOADED FROM EEPROM</w:t>
            </w:r>
          </w:p>
        </w:tc>
        <w:tc>
          <w:tcPr>
            <w:tcW w:w="709" w:type="dxa"/>
            <w:noWrap/>
            <w:hideMark/>
          </w:tcPr>
          <w:p w14:paraId="743902B7"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4A2A189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2EB36D94" w14:textId="77777777" w:rsidTr="00026A0C">
        <w:trPr>
          <w:trHeight w:val="300"/>
        </w:trPr>
        <w:tc>
          <w:tcPr>
            <w:tcW w:w="1413" w:type="dxa"/>
            <w:noWrap/>
            <w:hideMark/>
          </w:tcPr>
          <w:p w14:paraId="7B5A3BB3"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4FB138CA"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5CDC737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WATCHDOG</w:t>
            </w:r>
          </w:p>
        </w:tc>
        <w:tc>
          <w:tcPr>
            <w:tcW w:w="709" w:type="dxa"/>
            <w:noWrap/>
            <w:hideMark/>
          </w:tcPr>
          <w:p w14:paraId="1046DDD9"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09B98F1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r w:rsidR="003F19DE" w:rsidRPr="000F2909" w14:paraId="26D373BD" w14:textId="77777777" w:rsidTr="00026A0C">
        <w:trPr>
          <w:trHeight w:val="300"/>
        </w:trPr>
        <w:tc>
          <w:tcPr>
            <w:tcW w:w="1413" w:type="dxa"/>
            <w:noWrap/>
            <w:hideMark/>
          </w:tcPr>
          <w:p w14:paraId="347F82C9"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c>
          <w:tcPr>
            <w:tcW w:w="567" w:type="dxa"/>
            <w:noWrap/>
            <w:hideMark/>
          </w:tcPr>
          <w:p w14:paraId="1AC91F74"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ALM</w:t>
            </w:r>
          </w:p>
        </w:tc>
        <w:tc>
          <w:tcPr>
            <w:tcW w:w="3260" w:type="dxa"/>
            <w:hideMark/>
          </w:tcPr>
          <w:p w14:paraId="30C87517"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SOLAR PPC COMMUNICATIONS ERROR</w:t>
            </w:r>
          </w:p>
        </w:tc>
        <w:tc>
          <w:tcPr>
            <w:tcW w:w="709" w:type="dxa"/>
            <w:noWrap/>
            <w:hideMark/>
          </w:tcPr>
          <w:p w14:paraId="1540C5EE" w14:textId="77777777" w:rsidR="003F19DE" w:rsidRPr="000F2909" w:rsidRDefault="003F19DE" w:rsidP="00026A0C">
            <w:pPr>
              <w:pStyle w:val="BodyText"/>
              <w:jc w:val="center"/>
              <w:rPr>
                <w:rFonts w:asciiTheme="minorHAnsi" w:hAnsiTheme="minorHAnsi" w:cstheme="minorHAnsi"/>
                <w:sz w:val="16"/>
                <w:szCs w:val="16"/>
              </w:rPr>
            </w:pPr>
          </w:p>
        </w:tc>
        <w:tc>
          <w:tcPr>
            <w:tcW w:w="3685" w:type="dxa"/>
            <w:hideMark/>
          </w:tcPr>
          <w:p w14:paraId="70F5F561" w14:textId="77777777" w:rsidR="003F19DE" w:rsidRPr="000F2909" w:rsidRDefault="003F19DE" w:rsidP="00026A0C">
            <w:pPr>
              <w:pStyle w:val="BodyText"/>
              <w:rPr>
                <w:rFonts w:asciiTheme="minorHAnsi" w:hAnsiTheme="minorHAnsi" w:cstheme="minorHAnsi"/>
                <w:sz w:val="16"/>
                <w:szCs w:val="16"/>
              </w:rPr>
            </w:pPr>
            <w:r w:rsidRPr="000F2909">
              <w:rPr>
                <w:rFonts w:asciiTheme="minorHAnsi" w:hAnsiTheme="minorHAnsi" w:cstheme="minorHAnsi"/>
                <w:sz w:val="16"/>
                <w:szCs w:val="16"/>
              </w:rPr>
              <w:t> </w:t>
            </w:r>
          </w:p>
        </w:tc>
      </w:tr>
    </w:tbl>
    <w:p w14:paraId="190BE9E9" w14:textId="77777777" w:rsidR="003F19DE" w:rsidRPr="000F2909" w:rsidRDefault="003F19DE" w:rsidP="003F19DE">
      <w:pPr>
        <w:pStyle w:val="BodyText"/>
        <w:rPr>
          <w:lang w:eastAsia="en-AU"/>
        </w:rPr>
      </w:pPr>
    </w:p>
    <w:p w14:paraId="791957B9" w14:textId="77777777" w:rsidR="003F19DE" w:rsidRPr="000F2909" w:rsidRDefault="003F19DE" w:rsidP="003F19DE">
      <w:pPr>
        <w:pStyle w:val="SECTIONHeading1"/>
        <w:keepNext w:val="0"/>
        <w:widowControl w:val="0"/>
        <w:numPr>
          <w:ilvl w:val="1"/>
          <w:numId w:val="168"/>
        </w:numPr>
        <w:rPr>
          <w:rFonts w:eastAsia="Calibri"/>
        </w:rPr>
      </w:pPr>
      <w:bookmarkStart w:id="375" w:name="_Toc120609507"/>
      <w:r w:rsidRPr="000F2909">
        <w:rPr>
          <w:rFonts w:eastAsia="Calibri"/>
        </w:rPr>
        <w:t>NETWORK EXTENSIONS</w:t>
      </w:r>
      <w:bookmarkEnd w:id="375"/>
    </w:p>
    <w:p w14:paraId="5C474A5E" w14:textId="7564CC34" w:rsidR="003F19DE" w:rsidRPr="000F2909" w:rsidRDefault="003F19DE" w:rsidP="003F19DE">
      <w:pPr>
        <w:jc w:val="both"/>
        <w:rPr>
          <w:color w:val="000000" w:themeColor="text1"/>
        </w:rPr>
      </w:pPr>
      <w:r w:rsidRPr="000F2909">
        <w:rPr>
          <w:color w:val="000000" w:themeColor="text1"/>
        </w:rPr>
        <w:t xml:space="preserve">In certain </w:t>
      </w:r>
      <w:r w:rsidR="00951417" w:rsidRPr="000F2909">
        <w:rPr>
          <w:color w:val="000000" w:themeColor="text1"/>
        </w:rPr>
        <w:t>instances,</w:t>
      </w:r>
      <w:r w:rsidRPr="000F2909">
        <w:rPr>
          <w:color w:val="000000" w:themeColor="text1"/>
        </w:rPr>
        <w:t xml:space="preserve"> the installation of the PV plant shall also require LV network reinforcements and extensions, transformer and switch gear, and MV lines laying which shall become included within the scope of works.  In these </w:t>
      </w:r>
      <w:r w:rsidR="00951417" w:rsidRPr="000F2909">
        <w:rPr>
          <w:color w:val="000000" w:themeColor="text1"/>
        </w:rPr>
        <w:t>cases,</w:t>
      </w:r>
      <w:r w:rsidRPr="000F2909">
        <w:rPr>
          <w:color w:val="000000" w:themeColor="text1"/>
        </w:rPr>
        <w:t xml:space="preserve"> the </w:t>
      </w:r>
      <w:r w:rsidR="00951417" w:rsidRPr="000F2909">
        <w:rPr>
          <w:color w:val="000000" w:themeColor="text1"/>
        </w:rPr>
        <w:t>interconnections</w:t>
      </w:r>
      <w:r w:rsidRPr="000F2909">
        <w:rPr>
          <w:color w:val="000000" w:themeColor="text1"/>
        </w:rPr>
        <w:t xml:space="preserve"> </w:t>
      </w:r>
      <w:r w:rsidR="00951417" w:rsidRPr="000F2909">
        <w:rPr>
          <w:color w:val="000000" w:themeColor="text1"/>
        </w:rPr>
        <w:t>themselves</w:t>
      </w:r>
      <w:r w:rsidRPr="000F2909">
        <w:rPr>
          <w:color w:val="000000" w:themeColor="text1"/>
        </w:rPr>
        <w:t xml:space="preserve"> and </w:t>
      </w:r>
      <w:r w:rsidR="00951417" w:rsidRPr="000F2909">
        <w:rPr>
          <w:color w:val="000000" w:themeColor="text1"/>
        </w:rPr>
        <w:t>required</w:t>
      </w:r>
      <w:r w:rsidRPr="000F2909">
        <w:rPr>
          <w:color w:val="000000" w:themeColor="text1"/>
        </w:rPr>
        <w:t xml:space="preserve"> studies shall also form the scope. </w:t>
      </w:r>
    </w:p>
    <w:p w14:paraId="35FCE339" w14:textId="77777777" w:rsidR="003F19DE" w:rsidRPr="000F2909" w:rsidRDefault="003F19DE" w:rsidP="003F19DE">
      <w:pPr>
        <w:pStyle w:val="SECTIONHeading2"/>
        <w:numPr>
          <w:ilvl w:val="2"/>
          <w:numId w:val="168"/>
        </w:numPr>
        <w:rPr>
          <w:lang w:val="en-GB"/>
        </w:rPr>
      </w:pPr>
      <w:bookmarkStart w:id="376" w:name="_Toc120609508"/>
      <w:r w:rsidRPr="000F2909">
        <w:rPr>
          <w:lang w:val="en-GB"/>
        </w:rPr>
        <w:t>Electrical cables</w:t>
      </w:r>
      <w:bookmarkEnd w:id="376"/>
    </w:p>
    <w:p w14:paraId="41A5CAD6" w14:textId="77777777" w:rsidR="003F19DE" w:rsidRPr="000F2909" w:rsidRDefault="003F19DE" w:rsidP="003F19DE">
      <w:pPr>
        <w:jc w:val="both"/>
      </w:pPr>
      <w:r w:rsidRPr="000F2909">
        <w:rPr>
          <w:color w:val="000000" w:themeColor="text1"/>
        </w:rPr>
        <w:t xml:space="preserve">All cabling to be procured, as well as the design methodology and considerations, must strictly comply with </w:t>
      </w:r>
      <w:r w:rsidRPr="000F2909">
        <w:rPr>
          <w:i/>
          <w:iCs/>
          <w:color w:val="000000" w:themeColor="text1"/>
        </w:rPr>
        <w:t>Sections 3 to 5 of the Utility Regulatory Authority (URA) Installation Standards</w:t>
      </w:r>
      <w:r w:rsidRPr="000F2909">
        <w:rPr>
          <w:color w:val="000000" w:themeColor="text1"/>
        </w:rPr>
        <w:t>.</w:t>
      </w:r>
    </w:p>
    <w:p w14:paraId="10635860" w14:textId="77777777" w:rsidR="003F19DE" w:rsidRPr="000F2909" w:rsidRDefault="003F19DE" w:rsidP="003F19DE">
      <w:pPr>
        <w:pStyle w:val="ListParagraph"/>
        <w:numPr>
          <w:ilvl w:val="0"/>
          <w:numId w:val="249"/>
        </w:numPr>
        <w:jc w:val="both"/>
      </w:pPr>
      <w:r w:rsidRPr="000F2909">
        <w:rPr>
          <w:color w:val="000000" w:themeColor="text1"/>
        </w:rPr>
        <w:t>MV cables must be 3C x Cu</w:t>
      </w:r>
      <w:r w:rsidRPr="000F2909">
        <w:rPr>
          <w:color w:val="000000" w:themeColor="text1"/>
          <w:shd w:val="clear" w:color="auto" w:fill="E6E6E6"/>
        </w:rPr>
        <w:t>/XLPE/SCT/PVC/SWA/PVC</w:t>
      </w:r>
      <w:r w:rsidRPr="000F2909">
        <w:rPr>
          <w:color w:val="000000" w:themeColor="text1"/>
        </w:rPr>
        <w:t xml:space="preserve">, 6.35/11kV to </w:t>
      </w:r>
      <w:r w:rsidRPr="000F2909">
        <w:rPr>
          <w:i/>
          <w:iCs/>
          <w:color w:val="000000" w:themeColor="text1"/>
        </w:rPr>
        <w:t>British Standard or IEC 60502</w:t>
      </w:r>
      <w:r w:rsidRPr="000F2909">
        <w:rPr>
          <w:color w:val="000000" w:themeColor="text1"/>
        </w:rPr>
        <w:t>.</w:t>
      </w:r>
    </w:p>
    <w:p w14:paraId="4E420C2D" w14:textId="77777777" w:rsidR="003F19DE" w:rsidRPr="000F2909" w:rsidRDefault="003F19DE" w:rsidP="003F19DE">
      <w:pPr>
        <w:pStyle w:val="ListParagraph"/>
        <w:numPr>
          <w:ilvl w:val="0"/>
          <w:numId w:val="249"/>
        </w:numPr>
        <w:jc w:val="both"/>
      </w:pPr>
      <w:r w:rsidRPr="000F2909">
        <w:rPr>
          <w:color w:val="000000" w:themeColor="text1"/>
        </w:rPr>
        <w:t>LV cables must be 4C x CU/</w:t>
      </w:r>
      <w:r w:rsidRPr="000F2909">
        <w:rPr>
          <w:color w:val="000000" w:themeColor="text1"/>
          <w:shd w:val="clear" w:color="auto" w:fill="E6E6E6"/>
        </w:rPr>
        <w:t>XLPE/SWA/PVC</w:t>
      </w:r>
      <w:r w:rsidRPr="000F2909">
        <w:rPr>
          <w:color w:val="000000" w:themeColor="text1"/>
        </w:rPr>
        <w:t xml:space="preserve">, 0.6/1kV to </w:t>
      </w:r>
      <w:r w:rsidRPr="000F2909">
        <w:rPr>
          <w:i/>
          <w:iCs/>
          <w:color w:val="000000" w:themeColor="text1"/>
        </w:rPr>
        <w:t>British Standard or IEC 60502</w:t>
      </w:r>
      <w:r w:rsidRPr="000F2909">
        <w:rPr>
          <w:color w:val="000000" w:themeColor="text1"/>
        </w:rPr>
        <w:t>.</w:t>
      </w:r>
    </w:p>
    <w:p w14:paraId="56DA081E" w14:textId="77777777" w:rsidR="003F19DE" w:rsidRPr="000F2909" w:rsidRDefault="003F19DE" w:rsidP="003F19DE">
      <w:pPr>
        <w:jc w:val="both"/>
      </w:pPr>
      <w:r w:rsidRPr="000F2909">
        <w:rPr>
          <w:color w:val="000000" w:themeColor="text1"/>
        </w:rPr>
        <w:t>Additionally:</w:t>
      </w:r>
    </w:p>
    <w:p w14:paraId="057644B6" w14:textId="77777777" w:rsidR="003F19DE" w:rsidRPr="000F2909" w:rsidRDefault="003F19DE" w:rsidP="003F19DE">
      <w:pPr>
        <w:pStyle w:val="ListParagraph"/>
        <w:numPr>
          <w:ilvl w:val="0"/>
          <w:numId w:val="246"/>
        </w:numPr>
        <w:rPr>
          <w:color w:val="000000" w:themeColor="text1"/>
        </w:rPr>
      </w:pPr>
      <w:r w:rsidRPr="000F2909">
        <w:rPr>
          <w:color w:val="000000" w:themeColor="text1"/>
        </w:rPr>
        <w:t>Cables shall be labelled at both ends, with permanent labels.</w:t>
      </w:r>
    </w:p>
    <w:p w14:paraId="2536BD7B" w14:textId="77777777" w:rsidR="003F19DE" w:rsidRPr="000F2909" w:rsidRDefault="003F19DE" w:rsidP="003F19DE">
      <w:pPr>
        <w:pStyle w:val="ListParagraph"/>
        <w:numPr>
          <w:ilvl w:val="0"/>
          <w:numId w:val="246"/>
        </w:numPr>
        <w:rPr>
          <w:color w:val="000000" w:themeColor="text1"/>
        </w:rPr>
      </w:pPr>
      <w:r w:rsidRPr="000F2909">
        <w:rPr>
          <w:color w:val="000000" w:themeColor="text1"/>
        </w:rPr>
        <w:t>Above ground cabling shall be placed and protected such that DC clamp meters can be used to confirm no current flow for safety isolation purposes. No tools shall be required to allow such cable access. Service loops shall be placed in all cables external to the combiner box to allow re-termination if required.</w:t>
      </w:r>
    </w:p>
    <w:p w14:paraId="400FD679" w14:textId="77777777" w:rsidR="003F19DE" w:rsidRPr="000F2909" w:rsidRDefault="003F19DE" w:rsidP="003F19DE">
      <w:pPr>
        <w:pStyle w:val="ListParagraph"/>
        <w:numPr>
          <w:ilvl w:val="0"/>
          <w:numId w:val="246"/>
        </w:numPr>
        <w:rPr>
          <w:color w:val="000000" w:themeColor="text1"/>
        </w:rPr>
      </w:pPr>
      <w:r w:rsidRPr="000F2909">
        <w:rPr>
          <w:color w:val="000000" w:themeColor="text1"/>
        </w:rPr>
        <w:t>All outdoor enclosure cable entries are to be done from the bottom of the enclosure, to prevent water ingress.</w:t>
      </w:r>
    </w:p>
    <w:p w14:paraId="3AA3C20A" w14:textId="36FACE5E" w:rsidR="003F19DE" w:rsidRPr="000F2909" w:rsidRDefault="003F19DE" w:rsidP="003F19DE">
      <w:pPr>
        <w:pStyle w:val="ListParagraph"/>
        <w:numPr>
          <w:ilvl w:val="0"/>
          <w:numId w:val="246"/>
        </w:numPr>
        <w:rPr>
          <w:color w:val="000000" w:themeColor="text1"/>
        </w:rPr>
      </w:pPr>
      <w:r w:rsidRPr="000F2909">
        <w:rPr>
          <w:color w:val="000000" w:themeColor="text1"/>
        </w:rPr>
        <w:t xml:space="preserve">For underground cables, cable markers shall be installed at each change of direction, road crossing, and every 200 m of </w:t>
      </w:r>
      <w:r w:rsidR="00951417" w:rsidRPr="000F2909">
        <w:rPr>
          <w:color w:val="000000" w:themeColor="text1"/>
        </w:rPr>
        <w:t>straight-line</w:t>
      </w:r>
      <w:r w:rsidRPr="000F2909">
        <w:rPr>
          <w:color w:val="000000" w:themeColor="text1"/>
        </w:rPr>
        <w:t xml:space="preserve"> length. Cable markers should designate the underground service details, depth, and relevant contact details. Cable markers should be selected to last the design life. Cable markers should be sensitive to the location (for example, flush mounted where they would obstruct other activities) and agreed with the Employer.  </w:t>
      </w:r>
    </w:p>
    <w:p w14:paraId="3757CA8E" w14:textId="77777777" w:rsidR="003F19DE" w:rsidRPr="000F2909" w:rsidRDefault="003F19DE" w:rsidP="003F19DE">
      <w:pPr>
        <w:pStyle w:val="ListParagraph"/>
        <w:numPr>
          <w:ilvl w:val="0"/>
          <w:numId w:val="246"/>
        </w:numPr>
        <w:rPr>
          <w:color w:val="000000" w:themeColor="text1"/>
        </w:rPr>
      </w:pPr>
      <w:r w:rsidRPr="000F2909">
        <w:rPr>
          <w:color w:val="000000" w:themeColor="text1"/>
        </w:rPr>
        <w:t>Underground cables shall be protected from damage by vermin. A termite-protection layer shall be included in all underground cables. Water blocking shall be included in all 11 kV cables.</w:t>
      </w:r>
    </w:p>
    <w:p w14:paraId="3E028A05" w14:textId="77777777" w:rsidR="003F19DE" w:rsidRPr="000F2909" w:rsidRDefault="003F19DE" w:rsidP="003F19DE">
      <w:pPr>
        <w:pStyle w:val="SECTIONHeading2"/>
        <w:numPr>
          <w:ilvl w:val="2"/>
          <w:numId w:val="168"/>
        </w:numPr>
        <w:rPr>
          <w:lang w:val="en-GB"/>
        </w:rPr>
      </w:pPr>
      <w:bookmarkStart w:id="377" w:name="_Toc120609509"/>
      <w:r w:rsidRPr="000F2909">
        <w:rPr>
          <w:lang w:val="en-GB"/>
        </w:rPr>
        <w:t>Low voltage Distribution Box</w:t>
      </w:r>
      <w:bookmarkEnd w:id="377"/>
    </w:p>
    <w:p w14:paraId="0275B2E5" w14:textId="77777777" w:rsidR="003F19DE" w:rsidRPr="000F2909" w:rsidRDefault="003F19DE" w:rsidP="003F19DE">
      <w:pPr>
        <w:jc w:val="both"/>
        <w:rPr>
          <w:color w:val="000000" w:themeColor="text1"/>
        </w:rPr>
      </w:pPr>
      <w:r w:rsidRPr="000F2909">
        <w:rPr>
          <w:color w:val="000000" w:themeColor="text1"/>
        </w:rPr>
        <w:t>The electrical distribution boxes will be installed at the locations marked on the relevant LV distribution plans or as determined during detailed design. The distribution boxes shall be designed, manufactured and installed in accordance with the Installation Standards, and the IEC 60364 Electrical Installations for Buildings. The distribution boards will meet the following requirements:</w:t>
      </w:r>
    </w:p>
    <w:p w14:paraId="785C9CD5" w14:textId="77777777" w:rsidR="003F19DE" w:rsidRPr="000F2909" w:rsidRDefault="003F19DE" w:rsidP="003F19DE">
      <w:pPr>
        <w:pStyle w:val="ListParagraph"/>
        <w:numPr>
          <w:ilvl w:val="0"/>
          <w:numId w:val="243"/>
        </w:numPr>
        <w:rPr>
          <w:color w:val="000000" w:themeColor="text1"/>
        </w:rPr>
      </w:pPr>
      <w:r w:rsidRPr="000F2909">
        <w:rPr>
          <w:color w:val="000000" w:themeColor="text1"/>
        </w:rPr>
        <w:t xml:space="preserve">The distribution board shall be lockable, using the local utility FENEKA’s standard key. </w:t>
      </w:r>
    </w:p>
    <w:p w14:paraId="13F98694" w14:textId="77777777" w:rsidR="003F19DE" w:rsidRPr="000F2909" w:rsidRDefault="003F19DE" w:rsidP="003F19DE">
      <w:pPr>
        <w:pStyle w:val="ListParagraph"/>
        <w:numPr>
          <w:ilvl w:val="0"/>
          <w:numId w:val="243"/>
        </w:numPr>
        <w:rPr>
          <w:color w:val="000000" w:themeColor="text1"/>
        </w:rPr>
      </w:pPr>
      <w:r w:rsidRPr="000F2909">
        <w:rPr>
          <w:color w:val="000000" w:themeColor="text1"/>
        </w:rPr>
        <w:t>The distribution board shall be certified to at least IP56.</w:t>
      </w:r>
    </w:p>
    <w:p w14:paraId="66AC953C" w14:textId="77777777" w:rsidR="003F19DE" w:rsidRPr="000F2909" w:rsidRDefault="003F19DE" w:rsidP="003F19DE">
      <w:pPr>
        <w:pStyle w:val="ListParagraph"/>
        <w:numPr>
          <w:ilvl w:val="0"/>
          <w:numId w:val="243"/>
        </w:numPr>
        <w:rPr>
          <w:color w:val="000000" w:themeColor="text1"/>
        </w:rPr>
      </w:pPr>
      <w:r w:rsidRPr="000F2909">
        <w:rPr>
          <w:color w:val="000000" w:themeColor="text1"/>
        </w:rPr>
        <w:t>The base of the distribution board shall be mounted at least 1 m from finished surface to avoid water damage from flooding.</w:t>
      </w:r>
    </w:p>
    <w:p w14:paraId="05E604DA" w14:textId="77777777" w:rsidR="003F19DE" w:rsidRPr="000F2909" w:rsidRDefault="003F19DE" w:rsidP="003F19DE">
      <w:pPr>
        <w:pStyle w:val="ListParagraph"/>
        <w:numPr>
          <w:ilvl w:val="0"/>
          <w:numId w:val="243"/>
        </w:numPr>
        <w:rPr>
          <w:color w:val="000000" w:themeColor="text1"/>
        </w:rPr>
      </w:pPr>
      <w:r w:rsidRPr="000F2909">
        <w:rPr>
          <w:color w:val="000000" w:themeColor="text1"/>
        </w:rPr>
        <w:t>The distribution board shall be earthed in accordance with the earthing and fault loop requirements as specified in the Installation Standards and IEC 60364 Electrical Installations for Buildings.</w:t>
      </w:r>
    </w:p>
    <w:p w14:paraId="6454E1CE" w14:textId="77777777" w:rsidR="003F19DE" w:rsidRPr="000F2909" w:rsidRDefault="003F19DE" w:rsidP="003F19DE">
      <w:pPr>
        <w:pStyle w:val="ListParagraph"/>
        <w:numPr>
          <w:ilvl w:val="0"/>
          <w:numId w:val="243"/>
        </w:numPr>
        <w:rPr>
          <w:color w:val="000000" w:themeColor="text1"/>
        </w:rPr>
      </w:pPr>
      <w:r w:rsidRPr="000F2909">
        <w:rPr>
          <w:color w:val="000000" w:themeColor="text1"/>
        </w:rPr>
        <w:t>The feeder cables shall be fitted with permanent mechanical protection.</w:t>
      </w:r>
    </w:p>
    <w:p w14:paraId="27678809" w14:textId="77777777" w:rsidR="003F19DE" w:rsidRPr="000F2909" w:rsidRDefault="003F19DE" w:rsidP="003F19DE">
      <w:pPr>
        <w:pStyle w:val="ListParagraph"/>
        <w:numPr>
          <w:ilvl w:val="0"/>
          <w:numId w:val="243"/>
        </w:numPr>
        <w:rPr>
          <w:color w:val="000000" w:themeColor="text1"/>
        </w:rPr>
      </w:pPr>
      <w:r w:rsidRPr="000F2909">
        <w:rPr>
          <w:color w:val="000000" w:themeColor="text1"/>
        </w:rPr>
        <w:t>The distribution boards shall be clearly and permanently labelled with the board number and circuit number.</w:t>
      </w:r>
    </w:p>
    <w:p w14:paraId="49DA7FD6" w14:textId="77777777" w:rsidR="003F19DE" w:rsidRPr="000F2909" w:rsidRDefault="003F19DE" w:rsidP="003F19DE">
      <w:pPr>
        <w:pStyle w:val="ListParagraph"/>
        <w:numPr>
          <w:ilvl w:val="0"/>
          <w:numId w:val="243"/>
        </w:numPr>
        <w:spacing w:line="257" w:lineRule="auto"/>
      </w:pPr>
      <w:r w:rsidRPr="000F2909">
        <w:t xml:space="preserve">Each distribution board shall be fitted with the following components as shown in Figure </w:t>
      </w:r>
      <w:r w:rsidRPr="000F2909">
        <w:rPr>
          <w:cs/>
        </w:rPr>
        <w:t>‎</w:t>
      </w:r>
      <w:r w:rsidRPr="000F2909">
        <w:rPr>
          <w:rtl/>
          <w:cs/>
        </w:rPr>
        <w:t>3:1.</w:t>
      </w:r>
    </w:p>
    <w:p w14:paraId="5E6701EB" w14:textId="77777777" w:rsidR="003F19DE" w:rsidRPr="000F2909" w:rsidRDefault="003F19DE" w:rsidP="003F19DE">
      <w:pPr>
        <w:tabs>
          <w:tab w:val="left" w:pos="720"/>
        </w:tabs>
        <w:spacing w:line="257" w:lineRule="auto"/>
        <w:jc w:val="center"/>
      </w:pPr>
    </w:p>
    <w:p w14:paraId="30C171A8" w14:textId="77777777" w:rsidR="003F19DE" w:rsidRPr="000F2909" w:rsidRDefault="003F19DE" w:rsidP="003F19DE">
      <w:pPr>
        <w:tabs>
          <w:tab w:val="left" w:pos="720"/>
        </w:tabs>
        <w:spacing w:line="257" w:lineRule="auto"/>
        <w:jc w:val="center"/>
      </w:pPr>
      <w:r w:rsidRPr="000F2909">
        <w:rPr>
          <w:noProof/>
          <w:color w:val="2B579A"/>
          <w:shd w:val="clear" w:color="auto" w:fill="E6E6E6"/>
          <w:lang w:val="en-US"/>
        </w:rPr>
        <w:drawing>
          <wp:inline distT="0" distB="0" distL="0" distR="0" wp14:anchorId="193EC750" wp14:editId="2FF9D578">
            <wp:extent cx="3268397" cy="2846229"/>
            <wp:effectExtent l="0" t="0" r="0" b="0"/>
            <wp:docPr id="516502111" name="Picture 51650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extLst>
                        <a:ext uri="{28A0092B-C50C-407E-A947-70E740481C1C}">
                          <a14:useLocalDpi xmlns:a14="http://schemas.microsoft.com/office/drawing/2010/main"/>
                        </a:ext>
                      </a:extLst>
                    </a:blip>
                    <a:stretch>
                      <a:fillRect/>
                    </a:stretch>
                  </pic:blipFill>
                  <pic:spPr>
                    <a:xfrm>
                      <a:off x="0" y="0"/>
                      <a:ext cx="3268397" cy="2846229"/>
                    </a:xfrm>
                    <a:prstGeom prst="rect">
                      <a:avLst/>
                    </a:prstGeom>
                  </pic:spPr>
                </pic:pic>
              </a:graphicData>
            </a:graphic>
          </wp:inline>
        </w:drawing>
      </w:r>
    </w:p>
    <w:p w14:paraId="08321958" w14:textId="77777777" w:rsidR="003F19DE" w:rsidRPr="000F2909" w:rsidRDefault="003F19DE" w:rsidP="003F19DE">
      <w:pPr>
        <w:jc w:val="center"/>
      </w:pPr>
      <w:r w:rsidRPr="000F2909">
        <w:rPr>
          <w:color w:val="4C5A52"/>
        </w:rPr>
        <w:t>Figure 3:1: The distribution box wiring diagram</w:t>
      </w:r>
    </w:p>
    <w:p w14:paraId="0502FA3F" w14:textId="77777777" w:rsidR="003F19DE" w:rsidRPr="000F2909" w:rsidRDefault="003F19DE" w:rsidP="003F19DE">
      <w:pPr>
        <w:pStyle w:val="ListParagraph"/>
        <w:numPr>
          <w:ilvl w:val="0"/>
          <w:numId w:val="243"/>
        </w:numPr>
        <w:rPr>
          <w:color w:val="000000" w:themeColor="text1"/>
        </w:rPr>
      </w:pPr>
      <w:r w:rsidRPr="000F2909">
        <w:rPr>
          <w:color w:val="000000" w:themeColor="text1"/>
        </w:rPr>
        <w:t>The distribution boards shall have 12, 18 or 24 circuits as required depending on the location and determined through detailed design.</w:t>
      </w:r>
    </w:p>
    <w:p w14:paraId="5E46FBFB" w14:textId="77777777" w:rsidR="003F19DE" w:rsidRPr="000F2909" w:rsidRDefault="003F19DE" w:rsidP="003F19DE">
      <w:pPr>
        <w:pStyle w:val="SECTIONHeading2"/>
        <w:numPr>
          <w:ilvl w:val="2"/>
          <w:numId w:val="168"/>
        </w:numPr>
        <w:rPr>
          <w:lang w:val="en-GB"/>
        </w:rPr>
      </w:pPr>
      <w:bookmarkStart w:id="378" w:name="_Toc120609510"/>
      <w:r w:rsidRPr="000F2909">
        <w:rPr>
          <w:lang w:val="en-GB"/>
        </w:rPr>
        <w:t>Low voltage Busbar on Transformer Substation</w:t>
      </w:r>
      <w:bookmarkEnd w:id="378"/>
    </w:p>
    <w:p w14:paraId="643DB5C1" w14:textId="77777777" w:rsidR="003F19DE" w:rsidRPr="000F2909" w:rsidRDefault="003F19DE" w:rsidP="003F19DE">
      <w:pPr>
        <w:jc w:val="both"/>
      </w:pPr>
      <w:r w:rsidRPr="000F2909">
        <w:rPr>
          <w:color w:val="000000" w:themeColor="text1"/>
        </w:rPr>
        <w:t>Substations with transformers for customer supply shall be fitted with a 400V distribution board, including a main isolation switch, check metering and a minimum of six (6) sub distribution feeder circuits (or as determined during detailed design). Each sub distribution feeder circuit shall be fitted with a circuit breaker with 300 A rating, unless otherwise specified or determined during design.</w:t>
      </w:r>
    </w:p>
    <w:p w14:paraId="2E72AAB2" w14:textId="4ECBC024" w:rsidR="003F19DE" w:rsidRPr="000F2909" w:rsidRDefault="003F19DE" w:rsidP="003F19DE">
      <w:pPr>
        <w:pStyle w:val="SECTIONHeading2"/>
        <w:numPr>
          <w:ilvl w:val="2"/>
          <w:numId w:val="168"/>
        </w:numPr>
        <w:rPr>
          <w:lang w:val="en-GB"/>
        </w:rPr>
      </w:pPr>
      <w:bookmarkStart w:id="379" w:name="_Toc120609511"/>
      <w:r w:rsidRPr="000F2909">
        <w:rPr>
          <w:lang w:val="en-GB"/>
        </w:rPr>
        <w:t xml:space="preserve">Distribution </w:t>
      </w:r>
      <w:bookmarkEnd w:id="379"/>
      <w:r w:rsidR="00951417" w:rsidRPr="000F2909">
        <w:rPr>
          <w:lang w:val="en-GB"/>
        </w:rPr>
        <w:t>transformers</w:t>
      </w:r>
    </w:p>
    <w:p w14:paraId="000B32A1" w14:textId="77777777" w:rsidR="003F19DE" w:rsidRPr="000F2909" w:rsidRDefault="003F19DE" w:rsidP="003F19DE">
      <w:pPr>
        <w:rPr>
          <w:color w:val="000000" w:themeColor="text1"/>
        </w:rPr>
      </w:pPr>
      <w:r w:rsidRPr="000F2909">
        <w:rPr>
          <w:color w:val="000000" w:themeColor="text1"/>
        </w:rPr>
        <w:t xml:space="preserve">As per </w:t>
      </w:r>
      <w:r w:rsidRPr="000F2909">
        <w:rPr>
          <w:i/>
          <w:iCs/>
          <w:color w:val="000000" w:themeColor="text1"/>
          <w:highlight w:val="lightGray"/>
        </w:rPr>
        <w:t>Section D.3.5 Step-up transformer</w:t>
      </w:r>
      <w:r w:rsidRPr="000F2909">
        <w:rPr>
          <w:i/>
          <w:iCs/>
          <w:color w:val="000000" w:themeColor="text1"/>
        </w:rPr>
        <w:t>.</w:t>
      </w:r>
    </w:p>
    <w:p w14:paraId="48A1F44C" w14:textId="77777777" w:rsidR="003F19DE" w:rsidRPr="000F2909" w:rsidRDefault="003F19DE" w:rsidP="003F19DE">
      <w:pPr>
        <w:pStyle w:val="SECTIONHeading2"/>
        <w:numPr>
          <w:ilvl w:val="2"/>
          <w:numId w:val="168"/>
        </w:numPr>
        <w:rPr>
          <w:lang w:val="en-GB"/>
        </w:rPr>
      </w:pPr>
      <w:bookmarkStart w:id="380" w:name="_Toc120609512"/>
      <w:r w:rsidRPr="000F2909">
        <w:rPr>
          <w:lang w:val="en-GB"/>
        </w:rPr>
        <w:t>RMU switchgear</w:t>
      </w:r>
      <w:bookmarkEnd w:id="380"/>
    </w:p>
    <w:p w14:paraId="0825EF17" w14:textId="77777777" w:rsidR="003F19DE" w:rsidRPr="000F2909" w:rsidRDefault="003F19DE" w:rsidP="003F19DE">
      <w:pPr>
        <w:rPr>
          <w:color w:val="000000" w:themeColor="text1"/>
        </w:rPr>
      </w:pPr>
      <w:r w:rsidRPr="000F2909">
        <w:rPr>
          <w:color w:val="000000" w:themeColor="text1"/>
        </w:rPr>
        <w:t xml:space="preserve">As per </w:t>
      </w:r>
      <w:r w:rsidRPr="000F2909">
        <w:rPr>
          <w:i/>
          <w:iCs/>
          <w:color w:val="000000" w:themeColor="text1"/>
          <w:highlight w:val="lightGray"/>
        </w:rPr>
        <w:t>Section D.3.3 Switchgear</w:t>
      </w:r>
      <w:r w:rsidRPr="000F2909">
        <w:rPr>
          <w:color w:val="000000" w:themeColor="text1"/>
        </w:rPr>
        <w:t>.</w:t>
      </w:r>
    </w:p>
    <w:p w14:paraId="3252008D" w14:textId="77777777" w:rsidR="003F19DE" w:rsidRPr="000F2909" w:rsidRDefault="003F19DE" w:rsidP="003F19DE">
      <w:pPr>
        <w:rPr>
          <w:highlight w:val="yellow"/>
        </w:rPr>
      </w:pPr>
    </w:p>
    <w:p w14:paraId="0EEBE7BC" w14:textId="77777777" w:rsidR="003F19DE" w:rsidRPr="000F2909" w:rsidRDefault="003F19DE" w:rsidP="003F19DE">
      <w:pPr>
        <w:pStyle w:val="SECTIONHeading3"/>
        <w:numPr>
          <w:ilvl w:val="3"/>
          <w:numId w:val="168"/>
        </w:numPr>
        <w:ind w:left="993"/>
      </w:pPr>
      <w:r w:rsidRPr="000F2909">
        <w:t>RMU Configuration</w:t>
      </w:r>
    </w:p>
    <w:p w14:paraId="0B25C7DB" w14:textId="77777777" w:rsidR="003F19DE" w:rsidRPr="000F2909" w:rsidRDefault="003F19DE" w:rsidP="003F19DE">
      <w:pPr>
        <w:pStyle w:val="BodyText"/>
        <w:rPr>
          <w:lang w:eastAsia="en-AU"/>
        </w:rPr>
      </w:pPr>
      <w:r w:rsidRPr="000F2909">
        <w:rPr>
          <w:lang w:eastAsia="en-AU"/>
        </w:rPr>
        <w:t>Substation RMU’s shall have the following general configuration: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915"/>
      </w:tblGrid>
      <w:tr w:rsidR="003F19DE" w:rsidRPr="000F2909" w14:paraId="7CE6A98E" w14:textId="77777777" w:rsidTr="00026A0C">
        <w:tc>
          <w:tcPr>
            <w:tcW w:w="4111" w:type="dxa"/>
            <w:vAlign w:val="center"/>
          </w:tcPr>
          <w:p w14:paraId="4370C4A5" w14:textId="77777777" w:rsidR="003F19DE" w:rsidRPr="000F2909" w:rsidRDefault="003F19DE" w:rsidP="003F19DE">
            <w:pPr>
              <w:pStyle w:val="ListBullet"/>
              <w:numPr>
                <w:ilvl w:val="0"/>
                <w:numId w:val="193"/>
              </w:numPr>
            </w:pPr>
            <w:r w:rsidRPr="000F2909">
              <w:t>Ring switches</w:t>
            </w:r>
          </w:p>
        </w:tc>
        <w:tc>
          <w:tcPr>
            <w:tcW w:w="4915" w:type="dxa"/>
            <w:vAlign w:val="center"/>
          </w:tcPr>
          <w:p w14:paraId="5834CE99" w14:textId="77777777" w:rsidR="003F19DE" w:rsidRPr="000F2909" w:rsidRDefault="003F19DE" w:rsidP="00026A0C">
            <w:r w:rsidRPr="000F2909">
              <w:t>2</w:t>
            </w:r>
          </w:p>
        </w:tc>
      </w:tr>
      <w:tr w:rsidR="003F19DE" w:rsidRPr="000F2909" w14:paraId="57F96F8E" w14:textId="77777777" w:rsidTr="00026A0C">
        <w:tc>
          <w:tcPr>
            <w:tcW w:w="4111" w:type="dxa"/>
            <w:vAlign w:val="center"/>
          </w:tcPr>
          <w:p w14:paraId="3803B4F5" w14:textId="77777777" w:rsidR="003F19DE" w:rsidRPr="000F2909" w:rsidRDefault="003F19DE" w:rsidP="003F19DE">
            <w:pPr>
              <w:pStyle w:val="ListBullet"/>
              <w:numPr>
                <w:ilvl w:val="0"/>
                <w:numId w:val="193"/>
              </w:numPr>
            </w:pPr>
            <w:r w:rsidRPr="000F2909">
              <w:t>Circuit breakers</w:t>
            </w:r>
          </w:p>
        </w:tc>
        <w:tc>
          <w:tcPr>
            <w:tcW w:w="4915" w:type="dxa"/>
            <w:vAlign w:val="center"/>
          </w:tcPr>
          <w:p w14:paraId="0141E4F6" w14:textId="77777777" w:rsidR="003F19DE" w:rsidRPr="000F2909" w:rsidRDefault="003F19DE" w:rsidP="00026A0C">
            <w:r w:rsidRPr="000F2909">
              <w:t>Qty as required</w:t>
            </w:r>
          </w:p>
        </w:tc>
      </w:tr>
    </w:tbl>
    <w:p w14:paraId="173991A7" w14:textId="77777777" w:rsidR="003F19DE" w:rsidRPr="000F2909" w:rsidRDefault="003F19DE" w:rsidP="003F19DE">
      <w:pPr>
        <w:pStyle w:val="BodyText"/>
        <w:spacing w:before="120"/>
        <w:ind w:right="-74"/>
        <w:rPr>
          <w:b/>
          <w:bCs/>
          <w:i/>
          <w:iCs/>
          <w:lang w:eastAsia="en-AU"/>
        </w:rPr>
      </w:pPr>
      <w:r w:rsidRPr="000F2909">
        <w:rPr>
          <w:b/>
          <w:bCs/>
          <w:i/>
          <w:iCs/>
          <w:lang w:eastAsia="en-AU"/>
        </w:rPr>
        <w:t>Enclosure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915"/>
      </w:tblGrid>
      <w:tr w:rsidR="003F19DE" w:rsidRPr="000F2909" w14:paraId="2D702215" w14:textId="77777777" w:rsidTr="00026A0C">
        <w:tc>
          <w:tcPr>
            <w:tcW w:w="4111" w:type="dxa"/>
          </w:tcPr>
          <w:p w14:paraId="1695644D" w14:textId="77777777" w:rsidR="003F19DE" w:rsidRPr="000F2909" w:rsidRDefault="003F19DE" w:rsidP="003F19DE">
            <w:pPr>
              <w:pStyle w:val="ListBullet"/>
              <w:numPr>
                <w:ilvl w:val="0"/>
                <w:numId w:val="193"/>
              </w:numPr>
            </w:pPr>
            <w:r w:rsidRPr="000F2909">
              <w:t>IP Rating</w:t>
            </w:r>
          </w:p>
        </w:tc>
        <w:tc>
          <w:tcPr>
            <w:tcW w:w="4915" w:type="dxa"/>
          </w:tcPr>
          <w:p w14:paraId="7C358D06" w14:textId="77777777" w:rsidR="003F19DE" w:rsidRPr="000F2909" w:rsidRDefault="003F19DE" w:rsidP="00026A0C">
            <w:r w:rsidRPr="000F2909">
              <w:t>IP65</w:t>
            </w:r>
          </w:p>
        </w:tc>
      </w:tr>
      <w:tr w:rsidR="003F19DE" w:rsidRPr="000F2909" w14:paraId="2CAA19B5" w14:textId="77777777" w:rsidTr="00026A0C">
        <w:tc>
          <w:tcPr>
            <w:tcW w:w="4111" w:type="dxa"/>
          </w:tcPr>
          <w:p w14:paraId="41D83FB1" w14:textId="77777777" w:rsidR="003F19DE" w:rsidRPr="000F2909" w:rsidRDefault="003F19DE" w:rsidP="003F19DE">
            <w:pPr>
              <w:pStyle w:val="ListBullet"/>
              <w:numPr>
                <w:ilvl w:val="0"/>
                <w:numId w:val="193"/>
              </w:numPr>
            </w:pPr>
            <w:r w:rsidRPr="000F2909">
              <w:t>Rain shield</w:t>
            </w:r>
          </w:p>
        </w:tc>
        <w:tc>
          <w:tcPr>
            <w:tcW w:w="4915" w:type="dxa"/>
          </w:tcPr>
          <w:p w14:paraId="20104EC2" w14:textId="77777777" w:rsidR="003F19DE" w:rsidRPr="000F2909" w:rsidRDefault="003F19DE" w:rsidP="00026A0C">
            <w:r w:rsidRPr="000F2909">
              <w:t>Yes</w:t>
            </w:r>
          </w:p>
        </w:tc>
      </w:tr>
      <w:tr w:rsidR="003F19DE" w:rsidRPr="000F2909" w14:paraId="32810149" w14:textId="77777777" w:rsidTr="00026A0C">
        <w:tc>
          <w:tcPr>
            <w:tcW w:w="4111" w:type="dxa"/>
          </w:tcPr>
          <w:p w14:paraId="14A8F532" w14:textId="77777777" w:rsidR="003F19DE" w:rsidRPr="000F2909" w:rsidRDefault="003F19DE" w:rsidP="003F19DE">
            <w:pPr>
              <w:pStyle w:val="ListBullet"/>
              <w:numPr>
                <w:ilvl w:val="0"/>
                <w:numId w:val="193"/>
              </w:numPr>
            </w:pPr>
            <w:r w:rsidRPr="000F2909">
              <w:t>Lifting rings</w:t>
            </w:r>
          </w:p>
        </w:tc>
        <w:tc>
          <w:tcPr>
            <w:tcW w:w="4915" w:type="dxa"/>
          </w:tcPr>
          <w:p w14:paraId="30D33ABC" w14:textId="77777777" w:rsidR="003F19DE" w:rsidRPr="000F2909" w:rsidRDefault="003F19DE" w:rsidP="00026A0C">
            <w:r w:rsidRPr="000F2909">
              <w:t>minimum2, OEM to confirm suitability</w:t>
            </w:r>
          </w:p>
        </w:tc>
      </w:tr>
      <w:tr w:rsidR="003F19DE" w:rsidRPr="000F2909" w14:paraId="487B7E71" w14:textId="77777777" w:rsidTr="00026A0C">
        <w:tc>
          <w:tcPr>
            <w:tcW w:w="4111" w:type="dxa"/>
          </w:tcPr>
          <w:p w14:paraId="1A1B0FD5" w14:textId="77777777" w:rsidR="003F19DE" w:rsidRPr="000F2909" w:rsidRDefault="003F19DE" w:rsidP="003F19DE">
            <w:pPr>
              <w:pStyle w:val="ListBullet"/>
              <w:numPr>
                <w:ilvl w:val="0"/>
                <w:numId w:val="193"/>
              </w:numPr>
            </w:pPr>
            <w:r w:rsidRPr="000F2909">
              <w:t>Colour</w:t>
            </w:r>
          </w:p>
        </w:tc>
        <w:tc>
          <w:tcPr>
            <w:tcW w:w="4915" w:type="dxa"/>
          </w:tcPr>
          <w:p w14:paraId="1B3B2EB4" w14:textId="77777777" w:rsidR="003F19DE" w:rsidRPr="000F2909" w:rsidRDefault="003F19DE" w:rsidP="00026A0C">
            <w:r w:rsidRPr="000F2909">
              <w:t>to be specified</w:t>
            </w:r>
          </w:p>
        </w:tc>
      </w:tr>
      <w:tr w:rsidR="003F19DE" w:rsidRPr="000F2909" w14:paraId="4880E48E" w14:textId="77777777" w:rsidTr="00026A0C">
        <w:tc>
          <w:tcPr>
            <w:tcW w:w="4111" w:type="dxa"/>
          </w:tcPr>
          <w:p w14:paraId="44AE80BA" w14:textId="77777777" w:rsidR="003F19DE" w:rsidRPr="000F2909" w:rsidRDefault="003F19DE" w:rsidP="003F19DE">
            <w:pPr>
              <w:pStyle w:val="ListBullet"/>
              <w:numPr>
                <w:ilvl w:val="0"/>
                <w:numId w:val="193"/>
              </w:numPr>
            </w:pPr>
            <w:r w:rsidRPr="000F2909">
              <w:t>Paint</w:t>
            </w:r>
          </w:p>
        </w:tc>
        <w:tc>
          <w:tcPr>
            <w:tcW w:w="4915" w:type="dxa"/>
          </w:tcPr>
          <w:p w14:paraId="758D4AF1" w14:textId="77777777" w:rsidR="003F19DE" w:rsidRPr="000F2909" w:rsidRDefault="003F19DE" w:rsidP="00026A0C">
            <w:r w:rsidRPr="000F2909">
              <w:t>ISO C5 Marine Grade Paint coated enclosures</w:t>
            </w:r>
          </w:p>
        </w:tc>
      </w:tr>
      <w:tr w:rsidR="003F19DE" w:rsidRPr="000F2909" w14:paraId="335E48C4" w14:textId="77777777" w:rsidTr="00026A0C">
        <w:tc>
          <w:tcPr>
            <w:tcW w:w="4111" w:type="dxa"/>
          </w:tcPr>
          <w:p w14:paraId="13CCEFBC" w14:textId="77777777" w:rsidR="003F19DE" w:rsidRPr="000F2909" w:rsidRDefault="003F19DE" w:rsidP="003F19DE">
            <w:pPr>
              <w:pStyle w:val="ListBullet"/>
              <w:numPr>
                <w:ilvl w:val="0"/>
                <w:numId w:val="193"/>
              </w:numPr>
            </w:pPr>
            <w:r w:rsidRPr="000F2909">
              <w:t>Height above ground</w:t>
            </w:r>
          </w:p>
        </w:tc>
        <w:tc>
          <w:tcPr>
            <w:tcW w:w="4915" w:type="dxa"/>
          </w:tcPr>
          <w:p w14:paraId="3815B219" w14:textId="77777777" w:rsidR="003F19DE" w:rsidRPr="000F2909" w:rsidRDefault="003F19DE" w:rsidP="00026A0C">
            <w:r w:rsidRPr="000F2909">
              <w:t xml:space="preserve">Base must be mounted a minimum of 500 mm above the local ground surface to reduce potential for inundation. </w:t>
            </w:r>
          </w:p>
        </w:tc>
      </w:tr>
    </w:tbl>
    <w:p w14:paraId="431A5F52" w14:textId="77777777" w:rsidR="003F19DE" w:rsidRPr="000F2909" w:rsidRDefault="003F19DE" w:rsidP="003F19DE">
      <w:pPr>
        <w:pStyle w:val="BodyText"/>
        <w:spacing w:before="120"/>
        <w:ind w:right="-74"/>
        <w:rPr>
          <w:b/>
          <w:bCs/>
          <w:i/>
          <w:iCs/>
          <w:lang w:eastAsia="en-AU"/>
        </w:rPr>
      </w:pPr>
      <w:r w:rsidRPr="000F2909">
        <w:rPr>
          <w:b/>
          <w:bCs/>
          <w:i/>
          <w:iCs/>
          <w:lang w:eastAsia="en-AU"/>
        </w:rPr>
        <w:t>Circuit Breakers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915"/>
      </w:tblGrid>
      <w:tr w:rsidR="003F19DE" w:rsidRPr="000F2909" w14:paraId="75B78426" w14:textId="77777777" w:rsidTr="00026A0C">
        <w:tc>
          <w:tcPr>
            <w:tcW w:w="4111" w:type="dxa"/>
          </w:tcPr>
          <w:p w14:paraId="65C797A4" w14:textId="77777777" w:rsidR="003F19DE" w:rsidRPr="000F2909" w:rsidRDefault="003F19DE" w:rsidP="003F19DE">
            <w:pPr>
              <w:pStyle w:val="ListBullet"/>
              <w:numPr>
                <w:ilvl w:val="0"/>
                <w:numId w:val="193"/>
              </w:numPr>
            </w:pPr>
            <w:r w:rsidRPr="000F2909">
              <w:t>Type</w:t>
            </w:r>
          </w:p>
        </w:tc>
        <w:tc>
          <w:tcPr>
            <w:tcW w:w="4915" w:type="dxa"/>
          </w:tcPr>
          <w:p w14:paraId="35115A07" w14:textId="77777777" w:rsidR="003F19DE" w:rsidRPr="000F2909" w:rsidRDefault="003F19DE" w:rsidP="00026A0C">
            <w:r w:rsidRPr="000F2909">
              <w:t>Vacuum</w:t>
            </w:r>
          </w:p>
        </w:tc>
      </w:tr>
      <w:tr w:rsidR="003F19DE" w:rsidRPr="000F2909" w14:paraId="48192EC4" w14:textId="77777777" w:rsidTr="00026A0C">
        <w:tc>
          <w:tcPr>
            <w:tcW w:w="4111" w:type="dxa"/>
          </w:tcPr>
          <w:p w14:paraId="1C559C32" w14:textId="77777777" w:rsidR="003F19DE" w:rsidRPr="000F2909" w:rsidRDefault="003F19DE" w:rsidP="003F19DE">
            <w:pPr>
              <w:pStyle w:val="ListBullet"/>
              <w:numPr>
                <w:ilvl w:val="0"/>
                <w:numId w:val="193"/>
              </w:numPr>
            </w:pPr>
            <w:r w:rsidRPr="000F2909">
              <w:t>Rated current</w:t>
            </w:r>
          </w:p>
        </w:tc>
        <w:tc>
          <w:tcPr>
            <w:tcW w:w="4915" w:type="dxa"/>
          </w:tcPr>
          <w:p w14:paraId="1B55DD58" w14:textId="77777777" w:rsidR="003F19DE" w:rsidRPr="000F2909" w:rsidRDefault="003F19DE" w:rsidP="00026A0C">
            <w:r w:rsidRPr="000F2909">
              <w:t>Depends on the load capacity</w:t>
            </w:r>
          </w:p>
        </w:tc>
      </w:tr>
      <w:tr w:rsidR="003F19DE" w:rsidRPr="000F2909" w14:paraId="4997E01D" w14:textId="77777777" w:rsidTr="00026A0C">
        <w:tc>
          <w:tcPr>
            <w:tcW w:w="4111" w:type="dxa"/>
          </w:tcPr>
          <w:p w14:paraId="0923FF15" w14:textId="77777777" w:rsidR="003F19DE" w:rsidRPr="000F2909" w:rsidRDefault="003F19DE" w:rsidP="003F19DE">
            <w:pPr>
              <w:pStyle w:val="ListBullet"/>
              <w:numPr>
                <w:ilvl w:val="0"/>
                <w:numId w:val="193"/>
              </w:numPr>
            </w:pPr>
            <w:r w:rsidRPr="000F2909">
              <w:t>Closing (Motor driven charging)</w:t>
            </w:r>
          </w:p>
        </w:tc>
        <w:tc>
          <w:tcPr>
            <w:tcW w:w="4915" w:type="dxa"/>
            <w:vAlign w:val="center"/>
          </w:tcPr>
          <w:p w14:paraId="44FD6EFE" w14:textId="77777777" w:rsidR="003F19DE" w:rsidRPr="000F2909" w:rsidRDefault="003F19DE" w:rsidP="00026A0C">
            <w:r w:rsidRPr="000F2909">
              <w:t>Yes</w:t>
            </w:r>
          </w:p>
        </w:tc>
      </w:tr>
      <w:tr w:rsidR="003F19DE" w:rsidRPr="000F2909" w14:paraId="0122442C" w14:textId="77777777" w:rsidTr="00026A0C">
        <w:tc>
          <w:tcPr>
            <w:tcW w:w="4111" w:type="dxa"/>
          </w:tcPr>
          <w:p w14:paraId="627D8A35" w14:textId="77777777" w:rsidR="003F19DE" w:rsidRPr="000F2909" w:rsidRDefault="003F19DE" w:rsidP="003F19DE">
            <w:pPr>
              <w:pStyle w:val="ListBullet"/>
              <w:numPr>
                <w:ilvl w:val="0"/>
                <w:numId w:val="193"/>
              </w:numPr>
            </w:pPr>
            <w:r w:rsidRPr="000F2909">
              <w:t>Spring recharge after closing</w:t>
            </w:r>
          </w:p>
        </w:tc>
        <w:tc>
          <w:tcPr>
            <w:tcW w:w="4915" w:type="dxa"/>
          </w:tcPr>
          <w:p w14:paraId="052BECA6" w14:textId="77777777" w:rsidR="003F19DE" w:rsidRPr="000F2909" w:rsidRDefault="003F19DE" w:rsidP="00026A0C">
            <w:r w:rsidRPr="000F2909">
              <w:t>Yes</w:t>
            </w:r>
          </w:p>
        </w:tc>
      </w:tr>
    </w:tbl>
    <w:p w14:paraId="1A9DF160" w14:textId="77777777" w:rsidR="003F19DE" w:rsidRPr="000F2909" w:rsidRDefault="003F19DE" w:rsidP="003F19DE">
      <w:pPr>
        <w:pStyle w:val="BodyText"/>
        <w:spacing w:before="120"/>
        <w:ind w:right="-74"/>
        <w:rPr>
          <w:b/>
          <w:bCs/>
          <w:i/>
          <w:iCs/>
          <w:lang w:eastAsia="en-AU"/>
        </w:rPr>
      </w:pPr>
      <w:r w:rsidRPr="000F2909">
        <w:rPr>
          <w:b/>
          <w:bCs/>
          <w:i/>
          <w:iCs/>
          <w:lang w:eastAsia="en-AU"/>
        </w:rPr>
        <w:t>Earth Switches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915"/>
      </w:tblGrid>
      <w:tr w:rsidR="003F19DE" w:rsidRPr="000F2909" w14:paraId="76C7BEF8" w14:textId="77777777" w:rsidTr="00026A0C">
        <w:tc>
          <w:tcPr>
            <w:tcW w:w="4111" w:type="dxa"/>
          </w:tcPr>
          <w:p w14:paraId="3841BBDB" w14:textId="77777777" w:rsidR="003F19DE" w:rsidRPr="000F2909" w:rsidRDefault="003F19DE" w:rsidP="003F19DE">
            <w:pPr>
              <w:pStyle w:val="ListBullet"/>
              <w:numPr>
                <w:ilvl w:val="0"/>
                <w:numId w:val="193"/>
              </w:numPr>
            </w:pPr>
            <w:r w:rsidRPr="000F2909">
              <w:t>Type</w:t>
            </w:r>
          </w:p>
        </w:tc>
        <w:tc>
          <w:tcPr>
            <w:tcW w:w="4915" w:type="dxa"/>
          </w:tcPr>
          <w:p w14:paraId="4CD08694" w14:textId="77777777" w:rsidR="003F19DE" w:rsidRPr="000F2909" w:rsidRDefault="003F19DE" w:rsidP="00026A0C">
            <w:r w:rsidRPr="000F2909">
              <w:t xml:space="preserve"> Fault making</w:t>
            </w:r>
          </w:p>
        </w:tc>
      </w:tr>
      <w:tr w:rsidR="003F19DE" w:rsidRPr="000F2909" w14:paraId="3CFBE8D8" w14:textId="77777777" w:rsidTr="00026A0C">
        <w:tc>
          <w:tcPr>
            <w:tcW w:w="4111" w:type="dxa"/>
          </w:tcPr>
          <w:p w14:paraId="67F61CD0" w14:textId="77777777" w:rsidR="003F19DE" w:rsidRPr="000F2909" w:rsidRDefault="003F19DE" w:rsidP="003F19DE">
            <w:pPr>
              <w:pStyle w:val="ListBullet"/>
              <w:numPr>
                <w:ilvl w:val="0"/>
                <w:numId w:val="193"/>
              </w:numPr>
            </w:pPr>
            <w:r w:rsidRPr="000F2909">
              <w:t>Making capacity</w:t>
            </w:r>
          </w:p>
        </w:tc>
        <w:tc>
          <w:tcPr>
            <w:tcW w:w="4915" w:type="dxa"/>
          </w:tcPr>
          <w:p w14:paraId="67BC46FB" w14:textId="77777777" w:rsidR="003F19DE" w:rsidRPr="000F2909" w:rsidRDefault="003F19DE" w:rsidP="00026A0C">
            <w:r w:rsidRPr="000F2909">
              <w:t xml:space="preserve"> kA peak depending on the FPV capacity</w:t>
            </w:r>
          </w:p>
        </w:tc>
      </w:tr>
      <w:tr w:rsidR="003F19DE" w:rsidRPr="000F2909" w14:paraId="062B5F10" w14:textId="77777777" w:rsidTr="00026A0C">
        <w:tc>
          <w:tcPr>
            <w:tcW w:w="4111" w:type="dxa"/>
          </w:tcPr>
          <w:p w14:paraId="27208242" w14:textId="77777777" w:rsidR="003F19DE" w:rsidRPr="000F2909" w:rsidRDefault="003F19DE" w:rsidP="003F19DE">
            <w:pPr>
              <w:pStyle w:val="ListBullet"/>
              <w:numPr>
                <w:ilvl w:val="0"/>
                <w:numId w:val="193"/>
              </w:numPr>
            </w:pPr>
            <w:r w:rsidRPr="000F2909">
              <w:t>Circuit earth switch interlock</w:t>
            </w:r>
          </w:p>
        </w:tc>
        <w:tc>
          <w:tcPr>
            <w:tcW w:w="4915" w:type="dxa"/>
          </w:tcPr>
          <w:p w14:paraId="2531E503" w14:textId="77777777" w:rsidR="003F19DE" w:rsidRPr="000F2909" w:rsidRDefault="003F19DE" w:rsidP="00026A0C">
            <w:r w:rsidRPr="000F2909">
              <w:t xml:space="preserve"> Yes, with associated circuit breaker</w:t>
            </w:r>
          </w:p>
        </w:tc>
      </w:tr>
      <w:tr w:rsidR="003F19DE" w:rsidRPr="000F2909" w14:paraId="13C18DB6" w14:textId="77777777" w:rsidTr="00026A0C">
        <w:tc>
          <w:tcPr>
            <w:tcW w:w="4111" w:type="dxa"/>
          </w:tcPr>
          <w:p w14:paraId="48EA9A6A" w14:textId="77777777" w:rsidR="003F19DE" w:rsidRPr="000F2909" w:rsidRDefault="003F19DE" w:rsidP="003F19DE">
            <w:pPr>
              <w:pStyle w:val="ListBullet"/>
              <w:numPr>
                <w:ilvl w:val="0"/>
                <w:numId w:val="193"/>
              </w:numPr>
            </w:pPr>
            <w:r w:rsidRPr="000F2909">
              <w:t>Remote operation capability</w:t>
            </w:r>
          </w:p>
        </w:tc>
        <w:tc>
          <w:tcPr>
            <w:tcW w:w="4915" w:type="dxa"/>
          </w:tcPr>
          <w:p w14:paraId="6B32B7C9" w14:textId="77777777" w:rsidR="003F19DE" w:rsidRPr="000F2909" w:rsidRDefault="003F19DE" w:rsidP="00026A0C">
            <w:r w:rsidRPr="000F2909">
              <w:t xml:space="preserve"> Yes</w:t>
            </w:r>
          </w:p>
        </w:tc>
      </w:tr>
    </w:tbl>
    <w:p w14:paraId="036643FB" w14:textId="77777777" w:rsidR="003F19DE" w:rsidRPr="000F2909" w:rsidRDefault="003F19DE" w:rsidP="003F19DE">
      <w:pPr>
        <w:pStyle w:val="BodyText"/>
        <w:spacing w:before="120"/>
        <w:ind w:right="-74"/>
        <w:rPr>
          <w:b/>
          <w:bCs/>
          <w:i/>
          <w:iCs/>
          <w:lang w:eastAsia="en-AU"/>
        </w:rPr>
      </w:pPr>
      <w:r w:rsidRPr="000F2909">
        <w:rPr>
          <w:b/>
          <w:bCs/>
          <w:i/>
          <w:iCs/>
          <w:lang w:eastAsia="en-AU"/>
        </w:rPr>
        <w:t>Feeder CTs &amp; VTs</w:t>
      </w:r>
    </w:p>
    <w:p w14:paraId="054AA4E4" w14:textId="77777777" w:rsidR="003F19DE" w:rsidRPr="000F2909" w:rsidRDefault="003F19DE" w:rsidP="003F19DE">
      <w:pPr>
        <w:pStyle w:val="ListBullet"/>
        <w:numPr>
          <w:ilvl w:val="0"/>
          <w:numId w:val="193"/>
        </w:numPr>
        <w:jc w:val="both"/>
      </w:pPr>
      <w:r w:rsidRPr="000F2909">
        <w:t>Contractor to specify</w:t>
      </w:r>
    </w:p>
    <w:p w14:paraId="1BA474DB" w14:textId="77777777" w:rsidR="003F19DE" w:rsidRPr="000F2909" w:rsidRDefault="003F19DE" w:rsidP="003F19DE">
      <w:pPr>
        <w:pStyle w:val="BodyText"/>
        <w:spacing w:before="120"/>
        <w:ind w:right="-74"/>
        <w:rPr>
          <w:b/>
          <w:bCs/>
          <w:i/>
          <w:iCs/>
          <w:lang w:eastAsia="en-AU"/>
        </w:rPr>
      </w:pPr>
      <w:r w:rsidRPr="000F2909">
        <w:rPr>
          <w:b/>
          <w:bCs/>
          <w:i/>
          <w:iCs/>
          <w:lang w:eastAsia="en-AU"/>
        </w:rPr>
        <w:t>Feeder Protection Relay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6"/>
      </w:tblGrid>
      <w:tr w:rsidR="003F19DE" w:rsidRPr="000F2909" w14:paraId="65E1F266" w14:textId="77777777" w:rsidTr="00026A0C">
        <w:tc>
          <w:tcPr>
            <w:tcW w:w="9350" w:type="dxa"/>
          </w:tcPr>
          <w:p w14:paraId="0F23A79D" w14:textId="77777777" w:rsidR="003F19DE" w:rsidRPr="000F2909" w:rsidRDefault="003F19DE" w:rsidP="003F19DE">
            <w:pPr>
              <w:pStyle w:val="ListBullet"/>
              <w:numPr>
                <w:ilvl w:val="0"/>
                <w:numId w:val="193"/>
              </w:numPr>
            </w:pPr>
            <w:r w:rsidRPr="000F2909">
              <w:t>Required</w:t>
            </w:r>
          </w:p>
        </w:tc>
      </w:tr>
      <w:tr w:rsidR="003F19DE" w:rsidRPr="000F2909" w14:paraId="7DAF9CEB" w14:textId="77777777" w:rsidTr="00026A0C">
        <w:tc>
          <w:tcPr>
            <w:tcW w:w="9350" w:type="dxa"/>
          </w:tcPr>
          <w:p w14:paraId="281D0E05" w14:textId="753964B2" w:rsidR="003F19DE" w:rsidRPr="000F2909" w:rsidRDefault="003F19DE" w:rsidP="003F19DE">
            <w:pPr>
              <w:pStyle w:val="ListBullet"/>
              <w:numPr>
                <w:ilvl w:val="0"/>
                <w:numId w:val="193"/>
              </w:numPr>
            </w:pPr>
            <w:r w:rsidRPr="000F2909">
              <w:t xml:space="preserve">Functions – as detailed in </w:t>
            </w:r>
            <w:r w:rsidRPr="000F2909">
              <w:rPr>
                <w:highlight w:val="lightGray"/>
              </w:rPr>
              <w:t xml:space="preserve">section </w:t>
            </w:r>
            <w:r w:rsidRPr="000F2909">
              <w:rPr>
                <w:color w:val="2B579A"/>
                <w:highlight w:val="lightGray"/>
                <w:shd w:val="clear" w:color="auto" w:fill="E6E6E6"/>
              </w:rPr>
              <w:fldChar w:fldCharType="begin"/>
            </w:r>
            <w:r w:rsidRPr="000F2909">
              <w:rPr>
                <w:highlight w:val="lightGray"/>
              </w:rPr>
              <w:instrText xml:space="preserve"> REF _Ref62133741 \w \h  \* MERGEFORMAT </w:instrText>
            </w:r>
            <w:r w:rsidRPr="000F2909">
              <w:rPr>
                <w:color w:val="2B579A"/>
                <w:highlight w:val="lightGray"/>
                <w:shd w:val="clear" w:color="auto" w:fill="E6E6E6"/>
              </w:rPr>
            </w:r>
            <w:r w:rsidRPr="000F2909">
              <w:rPr>
                <w:color w:val="2B579A"/>
                <w:highlight w:val="lightGray"/>
                <w:shd w:val="clear" w:color="auto" w:fill="E6E6E6"/>
              </w:rPr>
              <w:fldChar w:fldCharType="separate"/>
            </w:r>
            <w:r w:rsidR="00F86102">
              <w:rPr>
                <w:highlight w:val="lightGray"/>
                <w:cs/>
              </w:rPr>
              <w:t>‎</w:t>
            </w:r>
            <w:r w:rsidR="00F86102">
              <w:rPr>
                <w:highlight w:val="lightGray"/>
              </w:rPr>
              <w:t>D.3.6</w:t>
            </w:r>
            <w:r w:rsidRPr="000F2909">
              <w:rPr>
                <w:color w:val="2B579A"/>
                <w:highlight w:val="lightGray"/>
                <w:shd w:val="clear" w:color="auto" w:fill="E6E6E6"/>
              </w:rPr>
              <w:fldChar w:fldCharType="end"/>
            </w:r>
            <w:r w:rsidRPr="000F2909">
              <w:t xml:space="preserve"> .</w:t>
            </w:r>
          </w:p>
        </w:tc>
      </w:tr>
    </w:tbl>
    <w:p w14:paraId="5523F209" w14:textId="77777777" w:rsidR="003F19DE" w:rsidRPr="000F2909" w:rsidRDefault="003F19DE" w:rsidP="003F19DE">
      <w:pPr>
        <w:pStyle w:val="BodyText"/>
        <w:spacing w:before="120"/>
        <w:ind w:right="-74"/>
        <w:rPr>
          <w:b/>
          <w:bCs/>
          <w:i/>
          <w:iCs/>
          <w:lang w:eastAsia="en-AU"/>
        </w:rPr>
      </w:pPr>
      <w:r w:rsidRPr="000F2909">
        <w:rPr>
          <w:b/>
          <w:bCs/>
          <w:i/>
          <w:iCs/>
          <w:lang w:eastAsia="en-AU"/>
        </w:rPr>
        <w:t>Capacitive Voltage Indication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915"/>
      </w:tblGrid>
      <w:tr w:rsidR="003F19DE" w:rsidRPr="000F2909" w14:paraId="7C5CFC9A" w14:textId="77777777" w:rsidTr="00026A0C">
        <w:tc>
          <w:tcPr>
            <w:tcW w:w="4111" w:type="dxa"/>
          </w:tcPr>
          <w:p w14:paraId="5F09171D" w14:textId="77777777" w:rsidR="003F19DE" w:rsidRPr="000F2909" w:rsidRDefault="003F19DE" w:rsidP="003F19DE">
            <w:pPr>
              <w:pStyle w:val="ListBullet"/>
              <w:numPr>
                <w:ilvl w:val="0"/>
                <w:numId w:val="193"/>
              </w:numPr>
            </w:pPr>
            <w:r w:rsidRPr="000F2909">
              <w:t>Required</w:t>
            </w:r>
          </w:p>
        </w:tc>
        <w:tc>
          <w:tcPr>
            <w:tcW w:w="4915" w:type="dxa"/>
          </w:tcPr>
          <w:p w14:paraId="7AC89730" w14:textId="77777777" w:rsidR="003F19DE" w:rsidRPr="000F2909" w:rsidRDefault="003F19DE" w:rsidP="00026A0C">
            <w:r w:rsidRPr="000F2909">
              <w:t xml:space="preserve"> Yes</w:t>
            </w:r>
          </w:p>
        </w:tc>
      </w:tr>
      <w:tr w:rsidR="003F19DE" w:rsidRPr="000F2909" w14:paraId="3D88D92C" w14:textId="77777777" w:rsidTr="00026A0C">
        <w:tc>
          <w:tcPr>
            <w:tcW w:w="4111" w:type="dxa"/>
          </w:tcPr>
          <w:p w14:paraId="16539D01" w14:textId="77777777" w:rsidR="003F19DE" w:rsidRPr="000F2909" w:rsidRDefault="003F19DE" w:rsidP="003F19DE">
            <w:pPr>
              <w:pStyle w:val="ListBullet"/>
              <w:numPr>
                <w:ilvl w:val="0"/>
                <w:numId w:val="193"/>
              </w:numPr>
            </w:pPr>
            <w:r w:rsidRPr="000F2909">
              <w:t>Electrical interlock</w:t>
            </w:r>
          </w:p>
        </w:tc>
        <w:tc>
          <w:tcPr>
            <w:tcW w:w="4915" w:type="dxa"/>
          </w:tcPr>
          <w:p w14:paraId="20BAE8FC" w14:textId="77777777" w:rsidR="003F19DE" w:rsidRPr="000F2909" w:rsidRDefault="003F19DE" w:rsidP="00026A0C">
            <w:r w:rsidRPr="000F2909">
              <w:t xml:space="preserve"> Contractor to specify</w:t>
            </w:r>
          </w:p>
        </w:tc>
      </w:tr>
    </w:tbl>
    <w:p w14:paraId="46004DB7" w14:textId="77777777" w:rsidR="003F19DE" w:rsidRPr="000F2909" w:rsidRDefault="003F19DE" w:rsidP="003F19DE">
      <w:pPr>
        <w:pStyle w:val="BodyText"/>
        <w:spacing w:before="120"/>
        <w:ind w:right="-74"/>
        <w:rPr>
          <w:b/>
          <w:bCs/>
          <w:i/>
          <w:iCs/>
          <w:lang w:eastAsia="en-AU"/>
        </w:rPr>
      </w:pPr>
      <w:r w:rsidRPr="000F2909">
        <w:rPr>
          <w:b/>
          <w:bCs/>
          <w:i/>
          <w:iCs/>
          <w:lang w:eastAsia="en-AU"/>
        </w:rPr>
        <w:t>Surge Arrestor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915"/>
      </w:tblGrid>
      <w:tr w:rsidR="003F19DE" w:rsidRPr="000F2909" w14:paraId="5ED94860" w14:textId="77777777" w:rsidTr="00026A0C">
        <w:tc>
          <w:tcPr>
            <w:tcW w:w="4111" w:type="dxa"/>
          </w:tcPr>
          <w:p w14:paraId="14B2526E" w14:textId="77777777" w:rsidR="003F19DE" w:rsidRPr="000F2909" w:rsidRDefault="003F19DE" w:rsidP="003F19DE">
            <w:pPr>
              <w:pStyle w:val="ListBullet"/>
              <w:numPr>
                <w:ilvl w:val="0"/>
                <w:numId w:val="193"/>
              </w:numPr>
            </w:pPr>
            <w:r w:rsidRPr="000F2909">
              <w:t>Required</w:t>
            </w:r>
          </w:p>
        </w:tc>
        <w:tc>
          <w:tcPr>
            <w:tcW w:w="4915" w:type="dxa"/>
          </w:tcPr>
          <w:p w14:paraId="1810FD7C" w14:textId="77777777" w:rsidR="003F19DE" w:rsidRPr="000F2909" w:rsidRDefault="003F19DE" w:rsidP="00026A0C">
            <w:r w:rsidRPr="000F2909">
              <w:t xml:space="preserve"> Contractor to specify</w:t>
            </w:r>
          </w:p>
        </w:tc>
      </w:tr>
    </w:tbl>
    <w:p w14:paraId="50BA6BE8" w14:textId="77777777" w:rsidR="003F19DE" w:rsidRPr="000F2909" w:rsidRDefault="003F19DE" w:rsidP="003F19DE">
      <w:pPr>
        <w:pStyle w:val="BodyText"/>
        <w:spacing w:before="120"/>
        <w:ind w:right="-74"/>
        <w:rPr>
          <w:b/>
          <w:bCs/>
          <w:i/>
          <w:iCs/>
          <w:lang w:eastAsia="en-AU"/>
        </w:rPr>
      </w:pPr>
      <w:r w:rsidRPr="000F2909">
        <w:rPr>
          <w:b/>
          <w:bCs/>
          <w:i/>
          <w:iCs/>
          <w:lang w:eastAsia="en-AU"/>
        </w:rPr>
        <w:t>Auxiliary Power</w:t>
      </w:r>
    </w:p>
    <w:p w14:paraId="1ACA85BD" w14:textId="77777777" w:rsidR="003F19DE" w:rsidRPr="000F2909" w:rsidRDefault="003F19DE" w:rsidP="00272D22">
      <w:pPr>
        <w:pStyle w:val="BodyText"/>
        <w:numPr>
          <w:ilvl w:val="0"/>
          <w:numId w:val="232"/>
        </w:numPr>
        <w:spacing w:before="120"/>
        <w:ind w:right="-74"/>
        <w:rPr>
          <w:b/>
          <w:bCs/>
          <w:i/>
          <w:iCs/>
          <w:lang w:eastAsia="en-AU"/>
        </w:rPr>
      </w:pPr>
      <w:r w:rsidRPr="000F2909">
        <w:rPr>
          <w:b/>
          <w:bCs/>
          <w:i/>
          <w:iCs/>
          <w:lang w:eastAsia="en-AU"/>
        </w:rPr>
        <w:t>Not required</w:t>
      </w:r>
    </w:p>
    <w:p w14:paraId="6679710F" w14:textId="77777777" w:rsidR="003F19DE" w:rsidRPr="000F2909" w:rsidRDefault="003F19DE" w:rsidP="003F19DE">
      <w:pPr>
        <w:pStyle w:val="BodyText"/>
        <w:spacing w:before="120"/>
        <w:ind w:right="-74"/>
        <w:rPr>
          <w:b/>
          <w:bCs/>
          <w:i/>
          <w:iCs/>
          <w:lang w:eastAsia="en-AU"/>
        </w:rPr>
      </w:pPr>
      <w:r w:rsidRPr="000F2909">
        <w:rPr>
          <w:b/>
          <w:bCs/>
          <w:i/>
          <w:iCs/>
          <w:color w:val="2B579A"/>
          <w:shd w:val="clear" w:color="auto" w:fill="E6E6E6"/>
          <w:lang w:eastAsia="en-AU"/>
        </w:rPr>
        <w:t>Metering</w:t>
      </w: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0"/>
        <w:gridCol w:w="4631"/>
      </w:tblGrid>
      <w:tr w:rsidR="003F19DE" w:rsidRPr="000F2909" w14:paraId="4EB69CF2" w14:textId="77777777" w:rsidTr="00272D22">
        <w:trPr>
          <w:trHeight w:val="1050"/>
        </w:trPr>
        <w:tc>
          <w:tcPr>
            <w:tcW w:w="4400" w:type="dxa"/>
          </w:tcPr>
          <w:p w14:paraId="5BF33EA3" w14:textId="77777777" w:rsidR="003F19DE" w:rsidRPr="000F2909" w:rsidRDefault="003F19DE" w:rsidP="003F19DE">
            <w:pPr>
              <w:pStyle w:val="ListBullet"/>
              <w:numPr>
                <w:ilvl w:val="0"/>
                <w:numId w:val="193"/>
              </w:numPr>
            </w:pPr>
            <w:r w:rsidRPr="000F2909">
              <w:t>Required</w:t>
            </w:r>
          </w:p>
        </w:tc>
        <w:tc>
          <w:tcPr>
            <w:tcW w:w="4631" w:type="dxa"/>
          </w:tcPr>
          <w:p w14:paraId="1DB6EC87" w14:textId="5F5109D9" w:rsidR="003F19DE" w:rsidRPr="000F2909" w:rsidRDefault="003F19DE" w:rsidP="00026A0C">
            <w:pPr>
              <w:pStyle w:val="BodyText"/>
              <w:rPr>
                <w:lang w:eastAsia="en-AU"/>
              </w:rPr>
            </w:pPr>
            <w:r w:rsidRPr="000F2909">
              <w:rPr>
                <w:lang w:eastAsia="en-AU"/>
              </w:rPr>
              <w:t xml:space="preserve"> Yes, as per </w:t>
            </w:r>
            <w:r w:rsidRPr="000F2909">
              <w:rPr>
                <w:i/>
                <w:iCs/>
                <w:highlight w:val="lightGray"/>
                <w:lang w:eastAsia="en-AU"/>
              </w:rPr>
              <w:t xml:space="preserve">section </w:t>
            </w:r>
            <w:r w:rsidRPr="000F2909">
              <w:rPr>
                <w:i/>
                <w:iCs/>
                <w:color w:val="2B579A"/>
                <w:highlight w:val="lightGray"/>
                <w:shd w:val="clear" w:color="auto" w:fill="E6E6E6"/>
                <w:lang w:eastAsia="en-AU"/>
              </w:rPr>
              <w:fldChar w:fldCharType="begin"/>
            </w:r>
            <w:r w:rsidRPr="000F2909">
              <w:rPr>
                <w:i/>
                <w:iCs/>
                <w:highlight w:val="lightGray"/>
                <w:lang w:eastAsia="en-AU"/>
              </w:rPr>
              <w:instrText xml:space="preserve"> REF _Ref62134016 \w \h  \* MERGEFORMAT </w:instrText>
            </w:r>
            <w:r w:rsidRPr="000F2909">
              <w:rPr>
                <w:i/>
                <w:iCs/>
                <w:color w:val="2B579A"/>
                <w:highlight w:val="lightGray"/>
                <w:shd w:val="clear" w:color="auto" w:fill="E6E6E6"/>
                <w:lang w:eastAsia="en-AU"/>
              </w:rPr>
            </w:r>
            <w:r w:rsidRPr="000F2909">
              <w:rPr>
                <w:i/>
                <w:iCs/>
                <w:color w:val="2B579A"/>
                <w:highlight w:val="lightGray"/>
                <w:shd w:val="clear" w:color="auto" w:fill="E6E6E6"/>
                <w:lang w:eastAsia="en-AU"/>
              </w:rPr>
              <w:fldChar w:fldCharType="separate"/>
            </w:r>
            <w:r w:rsidR="00F86102">
              <w:rPr>
                <w:i/>
                <w:iCs/>
                <w:highlight w:val="lightGray"/>
                <w:cs/>
                <w:lang w:eastAsia="en-AU"/>
              </w:rPr>
              <w:t>‎</w:t>
            </w:r>
            <w:r w:rsidR="00F86102">
              <w:rPr>
                <w:i/>
                <w:iCs/>
                <w:highlight w:val="lightGray"/>
                <w:lang w:eastAsia="en-AU"/>
              </w:rPr>
              <w:t>D.3.4</w:t>
            </w:r>
            <w:r w:rsidRPr="000F2909">
              <w:rPr>
                <w:i/>
                <w:iCs/>
                <w:color w:val="2B579A"/>
                <w:highlight w:val="lightGray"/>
                <w:shd w:val="clear" w:color="auto" w:fill="E6E6E6"/>
                <w:lang w:eastAsia="en-AU"/>
              </w:rPr>
              <w:fldChar w:fldCharType="end"/>
            </w:r>
            <w:r w:rsidRPr="000F2909">
              <w:rPr>
                <w:lang w:eastAsia="en-AU"/>
              </w:rPr>
              <w:t xml:space="preserve"> </w:t>
            </w:r>
          </w:p>
          <w:p w14:paraId="0D9CAD72" w14:textId="77777777" w:rsidR="003F19DE" w:rsidRPr="000F2909" w:rsidRDefault="003F19DE" w:rsidP="00026A0C">
            <w:pPr>
              <w:pStyle w:val="BodyText"/>
              <w:rPr>
                <w:lang w:eastAsia="en-AU"/>
              </w:rPr>
            </w:pPr>
          </w:p>
        </w:tc>
      </w:tr>
    </w:tbl>
    <w:p w14:paraId="3799AF7C" w14:textId="77777777" w:rsidR="003F19DE" w:rsidRPr="000F2909" w:rsidRDefault="003F19DE" w:rsidP="003F19DE">
      <w:pPr>
        <w:rPr>
          <w:color w:val="000000" w:themeColor="text1"/>
          <w:highlight w:val="yellow"/>
        </w:rPr>
      </w:pPr>
    </w:p>
    <w:p w14:paraId="1DEE0543" w14:textId="77777777" w:rsidR="003F19DE" w:rsidRPr="000F2909" w:rsidRDefault="003F19DE" w:rsidP="003F19DE">
      <w:pPr>
        <w:pStyle w:val="SECTIONHeading2"/>
        <w:numPr>
          <w:ilvl w:val="2"/>
          <w:numId w:val="168"/>
        </w:numPr>
        <w:rPr>
          <w:lang w:val="en-GB"/>
        </w:rPr>
      </w:pPr>
      <w:bookmarkStart w:id="381" w:name="_Toc120609513"/>
      <w:r w:rsidRPr="000F2909">
        <w:rPr>
          <w:lang w:val="en-GB"/>
        </w:rPr>
        <w:t>Earthing of network extension works</w:t>
      </w:r>
      <w:bookmarkEnd w:id="381"/>
    </w:p>
    <w:p w14:paraId="4F4C8D51" w14:textId="77777777" w:rsidR="003F19DE" w:rsidRPr="000F2909" w:rsidRDefault="003F19DE" w:rsidP="003F19DE">
      <w:pPr>
        <w:jc w:val="both"/>
        <w:rPr>
          <w:color w:val="000000" w:themeColor="text1"/>
        </w:rPr>
      </w:pPr>
      <w:r w:rsidRPr="000F2909">
        <w:rPr>
          <w:color w:val="000000" w:themeColor="text1"/>
        </w:rPr>
        <w:t xml:space="preserve">General earthing shall be according to the section: </w:t>
      </w:r>
      <w:r w:rsidRPr="000F2909">
        <w:rPr>
          <w:i/>
          <w:iCs/>
          <w:color w:val="000000" w:themeColor="text1"/>
        </w:rPr>
        <w:t>D.8 Standards</w:t>
      </w:r>
      <w:r w:rsidRPr="000F2909">
        <w:rPr>
          <w:color w:val="000000" w:themeColor="text1"/>
        </w:rPr>
        <w:t xml:space="preserve"> and shall include the following at minimum:</w:t>
      </w:r>
    </w:p>
    <w:p w14:paraId="46D63C2F" w14:textId="77777777" w:rsidR="003F19DE" w:rsidRPr="000F2909" w:rsidRDefault="003F19DE" w:rsidP="003F19DE">
      <w:pPr>
        <w:pStyle w:val="ListParagraph"/>
        <w:numPr>
          <w:ilvl w:val="0"/>
          <w:numId w:val="241"/>
        </w:numPr>
        <w:rPr>
          <w:color w:val="000000" w:themeColor="text1"/>
        </w:rPr>
      </w:pPr>
      <w:r w:rsidRPr="000F2909">
        <w:rPr>
          <w:color w:val="000000" w:themeColor="text1"/>
        </w:rPr>
        <w:t>Transformers and Neutral points;</w:t>
      </w:r>
    </w:p>
    <w:p w14:paraId="23CFB629" w14:textId="77777777" w:rsidR="003F19DE" w:rsidRPr="000F2909" w:rsidRDefault="003F19DE" w:rsidP="003F19DE">
      <w:pPr>
        <w:pStyle w:val="ListParagraph"/>
        <w:numPr>
          <w:ilvl w:val="0"/>
          <w:numId w:val="241"/>
        </w:numPr>
        <w:rPr>
          <w:color w:val="000000" w:themeColor="text1"/>
        </w:rPr>
      </w:pPr>
      <w:r w:rsidRPr="000F2909">
        <w:rPr>
          <w:color w:val="000000" w:themeColor="text1"/>
        </w:rPr>
        <w:t>Fencing;</w:t>
      </w:r>
    </w:p>
    <w:p w14:paraId="728C09A0" w14:textId="77777777" w:rsidR="003F19DE" w:rsidRPr="000F2909" w:rsidRDefault="003F19DE" w:rsidP="003F19DE">
      <w:pPr>
        <w:pStyle w:val="ListParagraph"/>
        <w:numPr>
          <w:ilvl w:val="0"/>
          <w:numId w:val="241"/>
        </w:numPr>
        <w:rPr>
          <w:color w:val="000000" w:themeColor="text1"/>
        </w:rPr>
      </w:pPr>
      <w:r w:rsidRPr="000F2909">
        <w:rPr>
          <w:color w:val="000000" w:themeColor="text1"/>
        </w:rPr>
        <w:t>Platforms and handrails and</w:t>
      </w:r>
    </w:p>
    <w:p w14:paraId="015A2AF3" w14:textId="77777777" w:rsidR="003F19DE" w:rsidRPr="000F2909" w:rsidRDefault="003F19DE" w:rsidP="003F19DE">
      <w:pPr>
        <w:pStyle w:val="ListParagraph"/>
        <w:numPr>
          <w:ilvl w:val="0"/>
          <w:numId w:val="241"/>
        </w:numPr>
        <w:rPr>
          <w:color w:val="000000" w:themeColor="text1"/>
        </w:rPr>
      </w:pPr>
      <w:r w:rsidRPr="000F2909">
        <w:rPr>
          <w:color w:val="000000" w:themeColor="text1"/>
        </w:rPr>
        <w:t>Buildings/enclosures.</w:t>
      </w:r>
    </w:p>
    <w:p w14:paraId="7B2E6E70" w14:textId="77777777" w:rsidR="003F19DE" w:rsidRPr="000F2909" w:rsidRDefault="003F19DE" w:rsidP="003F19DE">
      <w:pPr>
        <w:jc w:val="both"/>
      </w:pPr>
      <w:r w:rsidRPr="000F2909">
        <w:rPr>
          <w:color w:val="000000" w:themeColor="text1"/>
        </w:rPr>
        <w:t>Particular attention shall be given to:</w:t>
      </w:r>
    </w:p>
    <w:p w14:paraId="3F4FA770" w14:textId="77777777" w:rsidR="003F19DE" w:rsidRPr="000F2909" w:rsidRDefault="003F19DE" w:rsidP="003F19DE">
      <w:pPr>
        <w:pStyle w:val="ListParagraph"/>
        <w:numPr>
          <w:ilvl w:val="0"/>
          <w:numId w:val="241"/>
        </w:numPr>
        <w:rPr>
          <w:color w:val="000000" w:themeColor="text1"/>
        </w:rPr>
      </w:pPr>
      <w:r w:rsidRPr="000F2909">
        <w:rPr>
          <w:color w:val="000000" w:themeColor="text1"/>
        </w:rPr>
        <w:t>Achieving low-resistance connections that are resistant to degradation at all locations where grounding conductors or rods are bonded together</w:t>
      </w:r>
    </w:p>
    <w:p w14:paraId="6DD75684" w14:textId="77777777" w:rsidR="003F19DE" w:rsidRPr="000F2909" w:rsidRDefault="003F19DE" w:rsidP="003F19DE">
      <w:pPr>
        <w:pStyle w:val="ListParagraph"/>
        <w:numPr>
          <w:ilvl w:val="0"/>
          <w:numId w:val="241"/>
        </w:numPr>
        <w:rPr>
          <w:color w:val="000000" w:themeColor="text1"/>
        </w:rPr>
      </w:pPr>
      <w:r w:rsidRPr="000F2909">
        <w:rPr>
          <w:color w:val="000000" w:themeColor="text1"/>
        </w:rPr>
        <w:t>Achieving the best possible contact with earth</w:t>
      </w:r>
    </w:p>
    <w:p w14:paraId="791EF631" w14:textId="77777777" w:rsidR="003F19DE" w:rsidRPr="000F2909" w:rsidRDefault="003F19DE" w:rsidP="003F19DE">
      <w:pPr>
        <w:pStyle w:val="ListParagraph"/>
        <w:numPr>
          <w:ilvl w:val="0"/>
          <w:numId w:val="241"/>
        </w:numPr>
        <w:rPr>
          <w:color w:val="000000" w:themeColor="text1"/>
        </w:rPr>
      </w:pPr>
      <w:r w:rsidRPr="000F2909">
        <w:rPr>
          <w:color w:val="000000" w:themeColor="text1"/>
        </w:rPr>
        <w:t xml:space="preserve">Verifications through tests that all electrical bonding within the grounding system has been properly affected </w:t>
      </w:r>
    </w:p>
    <w:p w14:paraId="33D7B9E7" w14:textId="77777777" w:rsidR="003F19DE" w:rsidRPr="000F2909" w:rsidRDefault="003F19DE" w:rsidP="003F19DE">
      <w:pPr>
        <w:jc w:val="both"/>
      </w:pPr>
      <w:r w:rsidRPr="000F2909">
        <w:rPr>
          <w:color w:val="000000" w:themeColor="text1"/>
        </w:rPr>
        <w:t xml:space="preserve">The design calculations shall include any area exposed to step, touch and transfer potentials induced by earth potential rise, low frequency induction as well as electromagnetic and electric fields for the installation. </w:t>
      </w:r>
    </w:p>
    <w:p w14:paraId="76038F62" w14:textId="77777777" w:rsidR="003F19DE" w:rsidRPr="000F2909" w:rsidRDefault="003F19DE" w:rsidP="003F19DE">
      <w:pPr>
        <w:jc w:val="both"/>
      </w:pPr>
      <w:r w:rsidRPr="000F2909">
        <w:rPr>
          <w:color w:val="000000" w:themeColor="text1"/>
        </w:rPr>
        <w:t>The LV/HV transformer earthing design is to use a common LV/HV grid. The design is to take into account:</w:t>
      </w:r>
    </w:p>
    <w:p w14:paraId="01A092D9" w14:textId="77777777" w:rsidR="003F19DE" w:rsidRPr="000F2909" w:rsidRDefault="003F19DE" w:rsidP="003F19DE">
      <w:pPr>
        <w:pStyle w:val="ListParagraph"/>
        <w:numPr>
          <w:ilvl w:val="0"/>
          <w:numId w:val="241"/>
        </w:numPr>
        <w:rPr>
          <w:color w:val="000000" w:themeColor="text1"/>
        </w:rPr>
      </w:pPr>
      <w:r w:rsidRPr="000F2909">
        <w:rPr>
          <w:color w:val="000000" w:themeColor="text1"/>
        </w:rPr>
        <w:t>The touch voltages limits for any local pipes as specified in the Standards.</w:t>
      </w:r>
    </w:p>
    <w:p w14:paraId="082E4635" w14:textId="799716AB" w:rsidR="003F19DE" w:rsidRPr="000F2909" w:rsidRDefault="003F19DE" w:rsidP="003F19DE">
      <w:pPr>
        <w:pStyle w:val="ListParagraph"/>
        <w:numPr>
          <w:ilvl w:val="0"/>
          <w:numId w:val="241"/>
        </w:numPr>
        <w:rPr>
          <w:color w:val="000000" w:themeColor="text1"/>
        </w:rPr>
      </w:pPr>
      <w:r w:rsidRPr="000F2909">
        <w:rPr>
          <w:color w:val="000000" w:themeColor="text1"/>
        </w:rPr>
        <w:t xml:space="preserve">The EPR transferred to the solar power station on an </w:t>
      </w:r>
      <w:r w:rsidR="00951417" w:rsidRPr="000F2909">
        <w:rPr>
          <w:color w:val="000000" w:themeColor="text1"/>
        </w:rPr>
        <w:t>11-kV</w:t>
      </w:r>
      <w:r w:rsidRPr="000F2909">
        <w:rPr>
          <w:color w:val="000000" w:themeColor="text1"/>
        </w:rPr>
        <w:t xml:space="preserve"> earth fault.</w:t>
      </w:r>
    </w:p>
    <w:p w14:paraId="72481BA5" w14:textId="77777777" w:rsidR="003F19DE" w:rsidRPr="000F2909" w:rsidRDefault="003F19DE" w:rsidP="003F19DE">
      <w:pPr>
        <w:rPr>
          <w:color w:val="000000" w:themeColor="text1"/>
        </w:rPr>
      </w:pPr>
    </w:p>
    <w:p w14:paraId="53597DB7" w14:textId="77777777" w:rsidR="003F19DE" w:rsidRPr="000F2909" w:rsidRDefault="003F19DE" w:rsidP="003F19DE">
      <w:pPr>
        <w:pStyle w:val="SECTIONHeading2"/>
        <w:numPr>
          <w:ilvl w:val="2"/>
          <w:numId w:val="168"/>
        </w:numPr>
        <w:rPr>
          <w:lang w:val="en-GB"/>
        </w:rPr>
      </w:pPr>
      <w:bookmarkStart w:id="382" w:name="_Toc120609514"/>
      <w:r w:rsidRPr="000F2909">
        <w:rPr>
          <w:lang w:val="en-GB"/>
        </w:rPr>
        <w:t>Final cable routes</w:t>
      </w:r>
      <w:bookmarkEnd w:id="382"/>
    </w:p>
    <w:p w14:paraId="2B38C5F3" w14:textId="344D860C" w:rsidR="003F19DE" w:rsidRPr="000F2909" w:rsidRDefault="003F19DE" w:rsidP="003F19DE">
      <w:pPr>
        <w:jc w:val="both"/>
        <w:rPr>
          <w:color w:val="000000" w:themeColor="text1"/>
        </w:rPr>
      </w:pPr>
      <w:r w:rsidRPr="000F2909">
        <w:rPr>
          <w:color w:val="000000" w:themeColor="text1"/>
        </w:rPr>
        <w:t xml:space="preserve">The </w:t>
      </w:r>
      <w:r w:rsidR="00626E0B" w:rsidRPr="000F2909">
        <w:rPr>
          <w:color w:val="000000" w:themeColor="text1"/>
        </w:rPr>
        <w:t>Seller</w:t>
      </w:r>
      <w:r w:rsidRPr="000F2909">
        <w:rPr>
          <w:color w:val="000000" w:themeColor="text1"/>
        </w:rPr>
        <w:t xml:space="preserve"> is to use cable routes as per the </w:t>
      </w:r>
      <w:r w:rsidRPr="000F2909">
        <w:rPr>
          <w:i/>
          <w:iCs/>
          <w:color w:val="000000" w:themeColor="text1"/>
          <w:highlight w:val="lightGray"/>
        </w:rPr>
        <w:t>Data Room Supplementary Information</w:t>
      </w:r>
      <w:r w:rsidRPr="000F2909">
        <w:rPr>
          <w:color w:val="000000" w:themeColor="text1"/>
          <w:highlight w:val="lightGray"/>
        </w:rPr>
        <w:t>,</w:t>
      </w:r>
      <w:r w:rsidRPr="000F2909">
        <w:rPr>
          <w:color w:val="000000" w:themeColor="text1"/>
        </w:rPr>
        <w:t xml:space="preserve"> however, </w:t>
      </w:r>
      <w:r w:rsidR="00951417" w:rsidRPr="000F2909">
        <w:rPr>
          <w:color w:val="000000" w:themeColor="text1"/>
        </w:rPr>
        <w:t>micro siting</w:t>
      </w:r>
      <w:r w:rsidRPr="000F2909">
        <w:rPr>
          <w:color w:val="000000" w:themeColor="text1"/>
        </w:rPr>
        <w:t xml:space="preserve"> may be required based on site investigations. Final design cable routes are to be approved by the Employer. </w:t>
      </w:r>
    </w:p>
    <w:p w14:paraId="3C0EC768" w14:textId="77777777" w:rsidR="003F19DE" w:rsidRPr="000F2909" w:rsidRDefault="003F19DE" w:rsidP="003F19DE">
      <w:pPr>
        <w:jc w:val="both"/>
      </w:pPr>
      <w:r w:rsidRPr="000F2909">
        <w:rPr>
          <w:color w:val="000000" w:themeColor="text1"/>
        </w:rPr>
        <w:t xml:space="preserve">Final design cable routes shall be presented as a comprehensive and accurate GIS data set, freely accessible to the Employer via online viewer (and archive submitted). </w:t>
      </w:r>
    </w:p>
    <w:p w14:paraId="1E04A93D" w14:textId="1D1C51CE" w:rsidR="003F19DE" w:rsidRPr="000F2909" w:rsidRDefault="003F19DE" w:rsidP="003F19DE">
      <w:pPr>
        <w:jc w:val="both"/>
      </w:pPr>
      <w:r w:rsidRPr="000F2909">
        <w:rPr>
          <w:color w:val="000000" w:themeColor="text1"/>
        </w:rPr>
        <w:t xml:space="preserve">Final design cable routes shall </w:t>
      </w:r>
      <w:r w:rsidR="00951417" w:rsidRPr="000F2909">
        <w:rPr>
          <w:color w:val="000000" w:themeColor="text1"/>
        </w:rPr>
        <w:t>minimize</w:t>
      </w:r>
      <w:r w:rsidRPr="000F2909">
        <w:rPr>
          <w:color w:val="000000" w:themeColor="text1"/>
        </w:rPr>
        <w:t xml:space="preserve"> road crossings and disturbance of any existing infrastructure. Final design cable routes shall be wholly within roadways or other easements, which will be provided by the Employer.</w:t>
      </w:r>
    </w:p>
    <w:p w14:paraId="33DD5570" w14:textId="77777777" w:rsidR="003F19DE" w:rsidRPr="000F2909" w:rsidRDefault="003F19DE" w:rsidP="003F19DE">
      <w:pPr>
        <w:pStyle w:val="SECTIONHeading2"/>
        <w:numPr>
          <w:ilvl w:val="2"/>
          <w:numId w:val="168"/>
        </w:numPr>
        <w:rPr>
          <w:lang w:val="en-GB"/>
        </w:rPr>
      </w:pPr>
      <w:bookmarkStart w:id="383" w:name="_Toc120609515"/>
      <w:r w:rsidRPr="000F2909">
        <w:rPr>
          <w:lang w:val="en-GB"/>
        </w:rPr>
        <w:t>Engineering studies</w:t>
      </w:r>
      <w:bookmarkEnd w:id="383"/>
    </w:p>
    <w:p w14:paraId="4D238014" w14:textId="77777777" w:rsidR="003F19DE" w:rsidRPr="000F2909" w:rsidRDefault="003F19DE" w:rsidP="003F19DE">
      <w:pPr>
        <w:jc w:val="both"/>
      </w:pPr>
      <w:r w:rsidRPr="000F2909">
        <w:rPr>
          <w:color w:val="000000" w:themeColor="text1"/>
        </w:rPr>
        <w:t>The MV network design process will produce the following, minimum set, of detail design reports to support the design. Studies shall be undertaken on modified regions of the network only, and as applicable to the modifications.</w:t>
      </w:r>
    </w:p>
    <w:p w14:paraId="65F569A9" w14:textId="77777777" w:rsidR="003F19DE" w:rsidRPr="000F2909" w:rsidRDefault="003F19DE" w:rsidP="003F19DE">
      <w:pPr>
        <w:pStyle w:val="ListParagraph"/>
        <w:numPr>
          <w:ilvl w:val="0"/>
          <w:numId w:val="240"/>
        </w:numPr>
        <w:jc w:val="both"/>
      </w:pPr>
      <w:r w:rsidRPr="000F2909">
        <w:t>Power system studies including but not limited to the following:</w:t>
      </w:r>
    </w:p>
    <w:p w14:paraId="12E375E7" w14:textId="77777777" w:rsidR="003F19DE" w:rsidRPr="000F2909" w:rsidRDefault="003F19DE" w:rsidP="003F19DE">
      <w:pPr>
        <w:pStyle w:val="ListParagraph"/>
        <w:numPr>
          <w:ilvl w:val="1"/>
          <w:numId w:val="239"/>
        </w:numPr>
        <w:jc w:val="both"/>
      </w:pPr>
      <w:r w:rsidRPr="000F2909">
        <w:t>Short-circuit analysis, minimum and maximum fault levels and locations;</w:t>
      </w:r>
    </w:p>
    <w:p w14:paraId="3B2EDBE9" w14:textId="77777777" w:rsidR="003F19DE" w:rsidRPr="000F2909" w:rsidRDefault="003F19DE" w:rsidP="003F19DE">
      <w:pPr>
        <w:pStyle w:val="ListParagraph"/>
        <w:numPr>
          <w:ilvl w:val="1"/>
          <w:numId w:val="239"/>
        </w:numPr>
        <w:jc w:val="both"/>
      </w:pPr>
      <w:r w:rsidRPr="000F2909">
        <w:t>Load flow;</w:t>
      </w:r>
    </w:p>
    <w:p w14:paraId="0FB74DF1" w14:textId="77777777" w:rsidR="003F19DE" w:rsidRPr="000F2909" w:rsidRDefault="003F19DE" w:rsidP="003F19DE">
      <w:pPr>
        <w:pStyle w:val="ListParagraph"/>
        <w:numPr>
          <w:ilvl w:val="1"/>
          <w:numId w:val="239"/>
        </w:numPr>
        <w:jc w:val="both"/>
      </w:pPr>
      <w:r w:rsidRPr="000F2909">
        <w:t>Insulation co-ordination and lightning mitigation</w:t>
      </w:r>
    </w:p>
    <w:p w14:paraId="0635D74B" w14:textId="77777777" w:rsidR="003F19DE" w:rsidRPr="000F2909" w:rsidRDefault="003F19DE" w:rsidP="003F19DE">
      <w:pPr>
        <w:pStyle w:val="ListParagraph"/>
        <w:numPr>
          <w:ilvl w:val="1"/>
          <w:numId w:val="239"/>
        </w:numPr>
        <w:jc w:val="both"/>
      </w:pPr>
      <w:r w:rsidRPr="000F2909">
        <w:t>Arc fault levels;</w:t>
      </w:r>
    </w:p>
    <w:p w14:paraId="5A910953" w14:textId="77777777" w:rsidR="003F19DE" w:rsidRPr="000F2909" w:rsidRDefault="003F19DE" w:rsidP="003F19DE">
      <w:pPr>
        <w:pStyle w:val="ListParagraph"/>
        <w:numPr>
          <w:ilvl w:val="0"/>
          <w:numId w:val="240"/>
        </w:numPr>
        <w:jc w:val="both"/>
      </w:pPr>
      <w:r w:rsidRPr="000F2909">
        <w:t>Protection study that documents:</w:t>
      </w:r>
    </w:p>
    <w:p w14:paraId="091F8E05" w14:textId="77777777" w:rsidR="003F19DE" w:rsidRPr="000F2909" w:rsidRDefault="003F19DE" w:rsidP="003F19DE">
      <w:pPr>
        <w:pStyle w:val="ListParagraph"/>
        <w:numPr>
          <w:ilvl w:val="0"/>
          <w:numId w:val="238"/>
        </w:numPr>
        <w:jc w:val="both"/>
      </w:pPr>
      <w:r w:rsidRPr="000F2909">
        <w:t xml:space="preserve">All protection devices and schemes; </w:t>
      </w:r>
    </w:p>
    <w:p w14:paraId="1A9819A1" w14:textId="77777777" w:rsidR="003F19DE" w:rsidRPr="000F2909" w:rsidRDefault="003F19DE" w:rsidP="003F19DE">
      <w:pPr>
        <w:pStyle w:val="ListParagraph"/>
        <w:numPr>
          <w:ilvl w:val="0"/>
          <w:numId w:val="238"/>
        </w:numPr>
        <w:jc w:val="both"/>
      </w:pPr>
      <w:r w:rsidRPr="000F2909">
        <w:t>Anti-islanding schemes and backups;</w:t>
      </w:r>
    </w:p>
    <w:p w14:paraId="581BF7B9" w14:textId="77777777" w:rsidR="003F19DE" w:rsidRPr="000F2909" w:rsidRDefault="003F19DE" w:rsidP="003F19DE">
      <w:pPr>
        <w:pStyle w:val="ListParagraph"/>
        <w:numPr>
          <w:ilvl w:val="0"/>
          <w:numId w:val="238"/>
        </w:numPr>
        <w:jc w:val="both"/>
      </w:pPr>
      <w:r w:rsidRPr="000F2909">
        <w:t>Protection coordination with upstream devices;</w:t>
      </w:r>
    </w:p>
    <w:p w14:paraId="43FB63ED" w14:textId="77777777" w:rsidR="003F19DE" w:rsidRPr="000F2909" w:rsidRDefault="003F19DE" w:rsidP="003F19DE">
      <w:pPr>
        <w:pStyle w:val="ListParagraph"/>
        <w:numPr>
          <w:ilvl w:val="0"/>
          <w:numId w:val="238"/>
        </w:numPr>
        <w:jc w:val="both"/>
      </w:pPr>
      <w:r w:rsidRPr="000F2909">
        <w:t>CT and VT sizing calculations.</w:t>
      </w:r>
    </w:p>
    <w:p w14:paraId="1E354E45" w14:textId="77777777" w:rsidR="003F19DE" w:rsidRPr="000F2909" w:rsidRDefault="003F19DE" w:rsidP="003F19DE">
      <w:pPr>
        <w:pStyle w:val="ListParagraph"/>
        <w:numPr>
          <w:ilvl w:val="0"/>
          <w:numId w:val="240"/>
        </w:numPr>
        <w:jc w:val="both"/>
      </w:pPr>
      <w:r w:rsidRPr="000F2909">
        <w:t>Earthing study documenting:</w:t>
      </w:r>
    </w:p>
    <w:p w14:paraId="7E08785E" w14:textId="77777777" w:rsidR="003F19DE" w:rsidRPr="000F2909" w:rsidRDefault="003F19DE" w:rsidP="003F19DE">
      <w:pPr>
        <w:pStyle w:val="ListParagraph"/>
        <w:numPr>
          <w:ilvl w:val="0"/>
          <w:numId w:val="237"/>
        </w:numPr>
        <w:jc w:val="both"/>
      </w:pPr>
      <w:r w:rsidRPr="000F2909">
        <w:t>Reporting site resistivity levels</w:t>
      </w:r>
    </w:p>
    <w:p w14:paraId="25FE9D0B" w14:textId="77777777" w:rsidR="003F19DE" w:rsidRPr="000F2909" w:rsidRDefault="003F19DE" w:rsidP="003F19DE">
      <w:pPr>
        <w:pStyle w:val="ListParagraph"/>
        <w:numPr>
          <w:ilvl w:val="0"/>
          <w:numId w:val="237"/>
        </w:numPr>
        <w:jc w:val="both"/>
      </w:pPr>
      <w:r w:rsidRPr="000F2909">
        <w:t>Expected EPR contours at each site</w:t>
      </w:r>
    </w:p>
    <w:p w14:paraId="33DB823E" w14:textId="77777777" w:rsidR="003F19DE" w:rsidRPr="000F2909" w:rsidRDefault="003F19DE" w:rsidP="003F19DE">
      <w:pPr>
        <w:pStyle w:val="ListParagraph"/>
        <w:numPr>
          <w:ilvl w:val="0"/>
          <w:numId w:val="237"/>
        </w:numPr>
        <w:jc w:val="both"/>
      </w:pPr>
      <w:r w:rsidRPr="000F2909">
        <w:t>Earthing system design methodology</w:t>
      </w:r>
    </w:p>
    <w:p w14:paraId="072056CC" w14:textId="77777777" w:rsidR="003F19DE" w:rsidRPr="000F2909" w:rsidRDefault="003F19DE" w:rsidP="003F19DE">
      <w:pPr>
        <w:pStyle w:val="ListParagraph"/>
        <w:numPr>
          <w:ilvl w:val="0"/>
          <w:numId w:val="237"/>
        </w:numPr>
        <w:jc w:val="both"/>
      </w:pPr>
      <w:r w:rsidRPr="000F2909">
        <w:t>Recommend mitigation / grid design</w:t>
      </w:r>
    </w:p>
    <w:p w14:paraId="7EAE9484" w14:textId="77777777" w:rsidR="003F19DE" w:rsidRPr="000F2909" w:rsidRDefault="003F19DE" w:rsidP="003F19DE">
      <w:pPr>
        <w:pStyle w:val="ListParagraph"/>
        <w:numPr>
          <w:ilvl w:val="0"/>
          <w:numId w:val="240"/>
        </w:numPr>
        <w:jc w:val="both"/>
      </w:pPr>
      <w:r w:rsidRPr="000F2909">
        <w:t>Cable sizing report documenting:</w:t>
      </w:r>
    </w:p>
    <w:p w14:paraId="0A8485F1" w14:textId="77777777" w:rsidR="003F19DE" w:rsidRPr="000F2909" w:rsidRDefault="003F19DE" w:rsidP="003F19DE">
      <w:pPr>
        <w:pStyle w:val="ListParagraph"/>
        <w:numPr>
          <w:ilvl w:val="0"/>
          <w:numId w:val="236"/>
        </w:numPr>
        <w:jc w:val="both"/>
      </w:pPr>
      <w:r w:rsidRPr="000F2909">
        <w:t>Soil thermal and electrical resistivity reports</w:t>
      </w:r>
    </w:p>
    <w:p w14:paraId="191316F1" w14:textId="77777777" w:rsidR="003F19DE" w:rsidRPr="000F2909" w:rsidRDefault="003F19DE" w:rsidP="003F19DE">
      <w:pPr>
        <w:pStyle w:val="ListParagraph"/>
        <w:numPr>
          <w:ilvl w:val="0"/>
          <w:numId w:val="236"/>
        </w:numPr>
        <w:jc w:val="both"/>
      </w:pPr>
      <w:r w:rsidRPr="000F2909">
        <w:t>HV AC cable Sizing calculations (capacity, volt drop, fault capacity, design assumptions, losses etc.)</w:t>
      </w:r>
    </w:p>
    <w:p w14:paraId="0C63CB5C" w14:textId="77777777" w:rsidR="003F19DE" w:rsidRPr="000F2909" w:rsidRDefault="003F19DE" w:rsidP="003F19DE">
      <w:pPr>
        <w:pStyle w:val="ListParagraph"/>
        <w:numPr>
          <w:ilvl w:val="0"/>
          <w:numId w:val="236"/>
        </w:numPr>
        <w:jc w:val="both"/>
      </w:pPr>
      <w:r w:rsidRPr="000F2909">
        <w:t>HV Cable trench design parameters</w:t>
      </w:r>
    </w:p>
    <w:p w14:paraId="6B7D378D" w14:textId="77777777" w:rsidR="003F19DE" w:rsidRPr="000F2909" w:rsidRDefault="003F19DE" w:rsidP="003F19DE">
      <w:pPr>
        <w:jc w:val="both"/>
        <w:rPr>
          <w:color w:val="000000" w:themeColor="text1"/>
        </w:rPr>
      </w:pPr>
    </w:p>
    <w:p w14:paraId="3DC8FFBA" w14:textId="77777777" w:rsidR="003F19DE" w:rsidRPr="000F2909" w:rsidRDefault="003F19DE" w:rsidP="003F19DE">
      <w:pPr>
        <w:jc w:val="both"/>
      </w:pPr>
      <w:r w:rsidRPr="000F2909">
        <w:rPr>
          <w:color w:val="000000" w:themeColor="text1"/>
        </w:rPr>
        <w:t>The LV network design process will produce the following, minimum set, of detail design reports to support the design:</w:t>
      </w:r>
    </w:p>
    <w:p w14:paraId="630764CD" w14:textId="77777777" w:rsidR="003F19DE" w:rsidRPr="000F2909" w:rsidRDefault="003F19DE" w:rsidP="003F19DE">
      <w:pPr>
        <w:pStyle w:val="ListParagraph"/>
        <w:numPr>
          <w:ilvl w:val="0"/>
          <w:numId w:val="235"/>
        </w:numPr>
        <w:jc w:val="both"/>
      </w:pPr>
      <w:r w:rsidRPr="000F2909">
        <w:t>Protection sizing report documenting:</w:t>
      </w:r>
    </w:p>
    <w:p w14:paraId="2DB2EB55" w14:textId="77777777" w:rsidR="003F19DE" w:rsidRPr="000F2909" w:rsidRDefault="003F19DE" w:rsidP="003F19DE">
      <w:pPr>
        <w:pStyle w:val="ListParagraph"/>
        <w:numPr>
          <w:ilvl w:val="0"/>
          <w:numId w:val="234"/>
        </w:numPr>
        <w:jc w:val="both"/>
      </w:pPr>
      <w:r w:rsidRPr="000F2909">
        <w:t xml:space="preserve">Selection of fuses at each distribution board (Employer to specify) </w:t>
      </w:r>
    </w:p>
    <w:p w14:paraId="43FAF412" w14:textId="77777777" w:rsidR="003F19DE" w:rsidRPr="000F2909" w:rsidRDefault="003F19DE" w:rsidP="003F19DE">
      <w:pPr>
        <w:pStyle w:val="ListParagraph"/>
        <w:numPr>
          <w:ilvl w:val="0"/>
          <w:numId w:val="234"/>
        </w:numPr>
        <w:jc w:val="both"/>
      </w:pPr>
      <w:r w:rsidRPr="000F2909">
        <w:t>Protection compatibility with upstream devices</w:t>
      </w:r>
    </w:p>
    <w:p w14:paraId="0D72285D" w14:textId="77777777" w:rsidR="003F19DE" w:rsidRPr="000F2909" w:rsidRDefault="003F19DE" w:rsidP="003F19DE">
      <w:pPr>
        <w:pStyle w:val="ListParagraph"/>
        <w:numPr>
          <w:ilvl w:val="0"/>
          <w:numId w:val="234"/>
        </w:numPr>
        <w:jc w:val="both"/>
      </w:pPr>
      <w:r w:rsidRPr="000F2909">
        <w:t>Protection requirements for connection of solar PV into the LV distribution grid.</w:t>
      </w:r>
    </w:p>
    <w:p w14:paraId="6F8338BF" w14:textId="77777777" w:rsidR="003F19DE" w:rsidRPr="000F2909" w:rsidRDefault="003F19DE" w:rsidP="003F19DE">
      <w:pPr>
        <w:pStyle w:val="ListParagraph"/>
        <w:numPr>
          <w:ilvl w:val="0"/>
          <w:numId w:val="235"/>
        </w:numPr>
        <w:jc w:val="both"/>
      </w:pPr>
      <w:r w:rsidRPr="000F2909">
        <w:t>Cable sizing report documenting:</w:t>
      </w:r>
    </w:p>
    <w:p w14:paraId="1824E3BC" w14:textId="77777777" w:rsidR="003F19DE" w:rsidRPr="000F2909" w:rsidRDefault="003F19DE" w:rsidP="003F19DE">
      <w:pPr>
        <w:pStyle w:val="ListParagraph"/>
        <w:numPr>
          <w:ilvl w:val="0"/>
          <w:numId w:val="233"/>
        </w:numPr>
        <w:jc w:val="both"/>
      </w:pPr>
      <w:r w:rsidRPr="000F2909">
        <w:t>Soil thermal and electrical resistivity reports</w:t>
      </w:r>
    </w:p>
    <w:p w14:paraId="5A416FF2" w14:textId="77777777" w:rsidR="003F19DE" w:rsidRPr="000F2909" w:rsidRDefault="003F19DE" w:rsidP="003F19DE">
      <w:pPr>
        <w:pStyle w:val="ListParagraph"/>
        <w:numPr>
          <w:ilvl w:val="0"/>
          <w:numId w:val="233"/>
        </w:numPr>
        <w:jc w:val="both"/>
      </w:pPr>
      <w:r w:rsidRPr="000F2909">
        <w:t>LV AC cable Sizing calculations (capacity, volt drop, fault capacity, design assumptions, losses etc.)</w:t>
      </w:r>
    </w:p>
    <w:p w14:paraId="1B709027" w14:textId="77777777" w:rsidR="003F19DE" w:rsidRPr="000F2909" w:rsidRDefault="003F19DE" w:rsidP="003F19DE">
      <w:pPr>
        <w:pStyle w:val="ListParagraph"/>
        <w:numPr>
          <w:ilvl w:val="0"/>
          <w:numId w:val="233"/>
        </w:numPr>
        <w:jc w:val="both"/>
      </w:pPr>
      <w:r w:rsidRPr="000F2909">
        <w:t>LV Cable trench design parameters</w:t>
      </w:r>
    </w:p>
    <w:p w14:paraId="4856D799" w14:textId="77777777" w:rsidR="003F19DE" w:rsidRPr="000F2909" w:rsidRDefault="003F19DE" w:rsidP="003F19DE">
      <w:pPr>
        <w:pStyle w:val="ListParagraph"/>
        <w:numPr>
          <w:ilvl w:val="0"/>
          <w:numId w:val="233"/>
        </w:numPr>
        <w:jc w:val="both"/>
      </w:pPr>
      <w:r w:rsidRPr="000F2909">
        <w:t>Earthing design parameters</w:t>
      </w:r>
    </w:p>
    <w:p w14:paraId="4699E199" w14:textId="77777777" w:rsidR="003F19DE" w:rsidRPr="000F2909" w:rsidRDefault="003F19DE" w:rsidP="003F19DE">
      <w:pPr>
        <w:jc w:val="both"/>
      </w:pPr>
      <w:r w:rsidRPr="000F2909">
        <w:rPr>
          <w:color w:val="000000" w:themeColor="text1"/>
        </w:rPr>
        <w:t>The communications infrastructure design process will produce the following, minimum set, of detail design reports (note that LV networks require only installation of communication equipment at the power station, allowing wireless / 4G communications to solar PV plant):</w:t>
      </w:r>
    </w:p>
    <w:p w14:paraId="18707C55" w14:textId="77777777" w:rsidR="003F19DE" w:rsidRPr="000F2909" w:rsidRDefault="566CC032" w:rsidP="003F19DE">
      <w:pPr>
        <w:pStyle w:val="SECTIONHeading2"/>
        <w:numPr>
          <w:ilvl w:val="2"/>
          <w:numId w:val="168"/>
        </w:numPr>
        <w:rPr>
          <w:lang w:val="en-GB"/>
        </w:rPr>
      </w:pPr>
      <w:bookmarkStart w:id="384" w:name="_Toc120609516"/>
      <w:r w:rsidRPr="000F2909">
        <w:rPr>
          <w:lang w:val="en-GB"/>
        </w:rPr>
        <w:t>Compact substations and substation buildings</w:t>
      </w:r>
      <w:bookmarkEnd w:id="384"/>
    </w:p>
    <w:p w14:paraId="2E5E82E0" w14:textId="77777777" w:rsidR="003F19DE" w:rsidRPr="000F2909" w:rsidRDefault="003F19DE" w:rsidP="003F19DE">
      <w:pPr>
        <w:pStyle w:val="BodyText"/>
        <w:rPr>
          <w:lang w:eastAsia="en-AU"/>
        </w:rPr>
      </w:pPr>
      <w:r w:rsidRPr="000F2909">
        <w:rPr>
          <w:lang w:eastAsia="en-AU"/>
        </w:rPr>
        <w:t xml:space="preserve">All new substations, MV-Solar RMU’s, compact pre-assembled substations and transformer upgrades shall occupy minimum space and fit current building standards adopted by FENAKA. </w:t>
      </w:r>
    </w:p>
    <w:p w14:paraId="7ACF957A" w14:textId="77777777" w:rsidR="003F19DE" w:rsidRPr="000F2909" w:rsidRDefault="003F19DE" w:rsidP="003F19DE">
      <w:pPr>
        <w:pStyle w:val="BodyText"/>
        <w:rPr>
          <w:highlight w:val="green"/>
          <w:lang w:eastAsia="en-AU"/>
        </w:rPr>
      </w:pPr>
    </w:p>
    <w:p w14:paraId="08A65BD0" w14:textId="77777777" w:rsidR="003F19DE" w:rsidRPr="000F2909" w:rsidRDefault="003F19DE" w:rsidP="003F19DE">
      <w:pPr>
        <w:pStyle w:val="BodyText"/>
        <w:rPr>
          <w:lang w:eastAsia="en-AU"/>
        </w:rPr>
      </w:pPr>
      <w:r w:rsidRPr="000F2909">
        <w:rPr>
          <w:lang w:eastAsia="en-AU"/>
        </w:rPr>
        <w:t>For standard substation buildings</w:t>
      </w:r>
    </w:p>
    <w:p w14:paraId="711D0304" w14:textId="77777777" w:rsidR="003F19DE" w:rsidRPr="000F2909" w:rsidRDefault="003F19DE" w:rsidP="003F19DE">
      <w:pPr>
        <w:pStyle w:val="BodyText"/>
        <w:numPr>
          <w:ilvl w:val="0"/>
          <w:numId w:val="250"/>
        </w:numPr>
        <w:rPr>
          <w:lang w:eastAsia="en-AU"/>
        </w:rPr>
      </w:pPr>
      <w:r w:rsidRPr="000F2909">
        <w:rPr>
          <w:lang w:eastAsia="en-AU"/>
        </w:rPr>
        <w:t xml:space="preserve">Refer to standard Drawings for Substation in the </w:t>
      </w:r>
      <w:r w:rsidRPr="000F2909">
        <w:rPr>
          <w:i/>
          <w:iCs/>
          <w:lang w:eastAsia="en-AU"/>
        </w:rPr>
        <w:t>Data-room,</w:t>
      </w:r>
      <w:r w:rsidRPr="000F2909">
        <w:rPr>
          <w:lang w:eastAsia="en-AU"/>
        </w:rPr>
        <w:t xml:space="preserve"> </w:t>
      </w:r>
    </w:p>
    <w:p w14:paraId="0109A319" w14:textId="77777777" w:rsidR="003F19DE" w:rsidRPr="000F2909" w:rsidRDefault="003F19DE" w:rsidP="003F19DE">
      <w:pPr>
        <w:pStyle w:val="BodyText"/>
        <w:numPr>
          <w:ilvl w:val="0"/>
          <w:numId w:val="250"/>
        </w:numPr>
        <w:rPr>
          <w:lang w:eastAsia="en-AU"/>
        </w:rPr>
      </w:pPr>
      <w:r w:rsidRPr="000F2909">
        <w:rPr>
          <w:lang w:eastAsia="en-AU"/>
        </w:rPr>
        <w:t xml:space="preserve">Refer to </w:t>
      </w:r>
      <w:r w:rsidRPr="000F2909">
        <w:rPr>
          <w:i/>
          <w:iCs/>
          <w:highlight w:val="lightGray"/>
          <w:lang w:eastAsia="en-AU"/>
        </w:rPr>
        <w:t>Part E</w:t>
      </w:r>
      <w:r w:rsidRPr="000F2909">
        <w:rPr>
          <w:lang w:eastAsia="en-AU"/>
        </w:rPr>
        <w:t xml:space="preserve"> for the civils quality requirements. </w:t>
      </w:r>
    </w:p>
    <w:p w14:paraId="69C2A642" w14:textId="77777777" w:rsidR="003F19DE" w:rsidRPr="000F2909" w:rsidRDefault="566CC032" w:rsidP="003F19DE">
      <w:pPr>
        <w:pStyle w:val="BodyText"/>
        <w:rPr>
          <w:lang w:eastAsia="en-AU"/>
        </w:rPr>
      </w:pPr>
      <w:r w:rsidRPr="000F2909">
        <w:rPr>
          <w:lang w:eastAsia="en-AU"/>
        </w:rPr>
        <w:t>For compact pre-assembled substations</w:t>
      </w:r>
    </w:p>
    <w:p w14:paraId="4D48C3E9" w14:textId="627AFE56" w:rsidR="566CC032" w:rsidRPr="000F2909" w:rsidRDefault="566CC032" w:rsidP="566CC032">
      <w:pPr>
        <w:pStyle w:val="BodyText"/>
        <w:numPr>
          <w:ilvl w:val="0"/>
          <w:numId w:val="251"/>
        </w:numPr>
        <w:rPr>
          <w:i/>
          <w:iCs/>
          <w:lang w:eastAsia="en-AU"/>
        </w:rPr>
      </w:pPr>
      <w:r w:rsidRPr="000F2909">
        <w:rPr>
          <w:lang w:eastAsia="en-AU"/>
        </w:rPr>
        <w:t xml:space="preserve">Containerized substation shall follow the type and routine testing as prescribed in </w:t>
      </w:r>
      <w:r w:rsidRPr="000F2909">
        <w:rPr>
          <w:i/>
          <w:iCs/>
          <w:lang w:eastAsia="en-AU"/>
        </w:rPr>
        <w:t>IEC 62271-202-</w:t>
      </w:r>
      <w:r w:rsidR="00951417" w:rsidRPr="000F2909">
        <w:rPr>
          <w:i/>
          <w:iCs/>
          <w:lang w:eastAsia="en-AU"/>
        </w:rPr>
        <w:t>2022.</w:t>
      </w:r>
    </w:p>
    <w:p w14:paraId="6B712A4F" w14:textId="0581E9FE" w:rsidR="003F19DE" w:rsidRPr="000F2909" w:rsidRDefault="566CC032" w:rsidP="003F19DE">
      <w:pPr>
        <w:pStyle w:val="BodyText"/>
        <w:numPr>
          <w:ilvl w:val="0"/>
          <w:numId w:val="251"/>
        </w:numPr>
        <w:rPr>
          <w:lang w:eastAsia="en-AU"/>
        </w:rPr>
      </w:pPr>
      <w:r w:rsidRPr="000F2909">
        <w:rPr>
          <w:lang w:eastAsia="en-AU"/>
        </w:rPr>
        <w:t xml:space="preserve">Substation shall be installed atop concrete plinth, and if not already secured be further protected by fence and roof covering as per picture in </w:t>
      </w:r>
      <w:r w:rsidRPr="000F2909">
        <w:rPr>
          <w:i/>
          <w:iCs/>
          <w:lang w:eastAsia="en-AU"/>
        </w:rPr>
        <w:t>Data-room.</w:t>
      </w:r>
      <w:r w:rsidRPr="000F2909">
        <w:rPr>
          <w:lang w:eastAsia="en-AU"/>
        </w:rPr>
        <w:t xml:space="preserve">  </w:t>
      </w:r>
    </w:p>
    <w:p w14:paraId="6F71196C" w14:textId="77777777" w:rsidR="003F19DE" w:rsidRPr="000F2909" w:rsidRDefault="566CC032" w:rsidP="003F19DE">
      <w:pPr>
        <w:pStyle w:val="BodyText"/>
        <w:numPr>
          <w:ilvl w:val="0"/>
          <w:numId w:val="251"/>
        </w:numPr>
        <w:rPr>
          <w:lang w:eastAsia="en-AU"/>
        </w:rPr>
      </w:pPr>
      <w:r w:rsidRPr="000F2909">
        <w:rPr>
          <w:lang w:eastAsia="en-AU"/>
        </w:rPr>
        <w:t xml:space="preserve">Refer to </w:t>
      </w:r>
      <w:r w:rsidRPr="000F2909">
        <w:rPr>
          <w:i/>
          <w:iCs/>
          <w:lang w:eastAsia="en-AU"/>
        </w:rPr>
        <w:t>Part E</w:t>
      </w:r>
      <w:r w:rsidRPr="000F2909">
        <w:rPr>
          <w:lang w:eastAsia="en-AU"/>
        </w:rPr>
        <w:t xml:space="preserve"> for the metal work and civils quality requirements. </w:t>
      </w:r>
    </w:p>
    <w:p w14:paraId="60E946D5" w14:textId="77777777" w:rsidR="003F19DE" w:rsidRPr="000F2909" w:rsidRDefault="003F19DE" w:rsidP="003F19DE">
      <w:pPr>
        <w:spacing w:after="0"/>
      </w:pPr>
    </w:p>
    <w:p w14:paraId="704F4A4B" w14:textId="77777777" w:rsidR="003F19DE" w:rsidRPr="000F2909" w:rsidRDefault="003F19DE" w:rsidP="003F19DE">
      <w:pPr>
        <w:spacing w:after="0"/>
      </w:pPr>
    </w:p>
    <w:p w14:paraId="2CE2152F" w14:textId="77777777" w:rsidR="003F19DE" w:rsidRPr="000F2909" w:rsidRDefault="003F19DE" w:rsidP="003F19DE">
      <w:pPr>
        <w:spacing w:after="0"/>
        <w:sectPr w:rsidR="003F19DE" w:rsidRPr="000F2909" w:rsidSect="00CF6E3C">
          <w:footerReference w:type="first" r:id="rId112"/>
          <w:pgSz w:w="11906" w:h="16838" w:code="9"/>
          <w:pgMar w:top="1440" w:right="1440" w:bottom="1440" w:left="1440" w:header="720" w:footer="720" w:gutter="0"/>
          <w:cols w:space="720"/>
          <w:docGrid w:linePitch="326"/>
        </w:sectPr>
      </w:pPr>
    </w:p>
    <w:p w14:paraId="78538250" w14:textId="77777777" w:rsidR="003F19DE" w:rsidRPr="000F2909" w:rsidRDefault="003F19DE" w:rsidP="003F19DE">
      <w:pPr>
        <w:pStyle w:val="SECTIONHeading1"/>
        <w:numPr>
          <w:ilvl w:val="1"/>
          <w:numId w:val="168"/>
        </w:numPr>
        <w:rPr>
          <w:rFonts w:asciiTheme="majorBidi" w:hAnsiTheme="majorBidi" w:cstheme="majorBidi"/>
          <w:szCs w:val="28"/>
        </w:rPr>
      </w:pPr>
      <w:bookmarkStart w:id="385" w:name="_Toc120609517"/>
      <w:r w:rsidRPr="000F2909">
        <w:rPr>
          <w:rFonts w:asciiTheme="majorBidi" w:hAnsiTheme="majorBidi" w:cstheme="majorBidi"/>
          <w:szCs w:val="28"/>
        </w:rPr>
        <w:t>Description of the INTERCONNECTION AND NETWORK EXTENSION WORKS</w:t>
      </w:r>
      <w:bookmarkEnd w:id="385"/>
    </w:p>
    <w:p w14:paraId="36BB39E3" w14:textId="237C136B" w:rsidR="003F19DE" w:rsidRPr="000F2909" w:rsidRDefault="003F19DE" w:rsidP="003F19DE">
      <w:pPr>
        <w:pStyle w:val="EvaluationCriteria"/>
        <w:rPr>
          <w:b w:val="0"/>
          <w:color w:val="000000" w:themeColor="text1"/>
        </w:rPr>
      </w:pPr>
      <w:r w:rsidRPr="000F2909">
        <w:rPr>
          <w:b w:val="0"/>
          <w:color w:val="000000" w:themeColor="text1"/>
        </w:rPr>
        <w:t xml:space="preserve">In certain </w:t>
      </w:r>
      <w:r w:rsidR="00951417" w:rsidRPr="000F2909">
        <w:rPr>
          <w:b w:val="0"/>
          <w:color w:val="000000" w:themeColor="text1"/>
        </w:rPr>
        <w:t>instances,</w:t>
      </w:r>
      <w:r w:rsidRPr="000F2909">
        <w:rPr>
          <w:b w:val="0"/>
          <w:color w:val="000000" w:themeColor="text1"/>
        </w:rPr>
        <w:t xml:space="preserve"> the installation of the PV plant shall also require LV network reinforcements and extensions, transformer and switch gear, and MV lines laying which shall become included within the scope of works, and included within the PPA price offered.  Bidders are required to conduct costing assessments for their own purposes.</w:t>
      </w:r>
    </w:p>
    <w:p w14:paraId="47A89900" w14:textId="547753A8" w:rsidR="003F19DE" w:rsidRPr="000F2909" w:rsidRDefault="563400C2" w:rsidP="003F19DE">
      <w:pPr>
        <w:pStyle w:val="Caption"/>
        <w:keepNext/>
        <w:ind w:left="720" w:hanging="720"/>
        <w:jc w:val="center"/>
      </w:pPr>
      <w:r w:rsidRPr="000F2909">
        <w:t xml:space="preserve">Table </w:t>
      </w:r>
      <w:r w:rsidR="003F19DE" w:rsidRPr="000F2909">
        <w:rPr>
          <w:color w:val="2B579A"/>
        </w:rPr>
        <w:fldChar w:fldCharType="begin"/>
      </w:r>
      <w:r w:rsidR="003F19DE" w:rsidRPr="000F2909">
        <w:instrText xml:space="preserve"> SEQ Table \* ARABIC </w:instrText>
      </w:r>
      <w:r w:rsidR="003F19DE" w:rsidRPr="000F2909">
        <w:rPr>
          <w:color w:val="2B579A"/>
        </w:rPr>
        <w:fldChar w:fldCharType="separate"/>
      </w:r>
      <w:r w:rsidR="00F86102">
        <w:rPr>
          <w:noProof/>
        </w:rPr>
        <w:t>9</w:t>
      </w:r>
      <w:r w:rsidR="003F19DE" w:rsidRPr="000F2909">
        <w:rPr>
          <w:color w:val="2B579A"/>
        </w:rPr>
        <w:fldChar w:fldCharType="end"/>
      </w:r>
      <w:r w:rsidRPr="000F2909">
        <w:t>: Description and estimates for network extension for each site</w:t>
      </w:r>
    </w:p>
    <w:p w14:paraId="45C097F8" w14:textId="6A01B21B" w:rsidR="7CDB5F71" w:rsidRPr="000F2909" w:rsidRDefault="566CC032" w:rsidP="00272D22">
      <w:pPr>
        <w:keepNext/>
        <w:spacing w:line="259" w:lineRule="auto"/>
      </w:pPr>
      <w:r w:rsidRPr="000F2909">
        <w:t>Please refer to the “</w:t>
      </w:r>
      <w:r w:rsidR="00951417" w:rsidRPr="000F2909">
        <w:rPr>
          <w:i/>
          <w:iCs/>
        </w:rPr>
        <w:t>Master list</w:t>
      </w:r>
      <w:r w:rsidRPr="000F2909">
        <w:rPr>
          <w:i/>
          <w:iCs/>
        </w:rPr>
        <w:t xml:space="preserve"> and GU plus feeders.xl</w:t>
      </w:r>
      <w:r w:rsidR="00033A63" w:rsidRPr="000F2909">
        <w:rPr>
          <w:i/>
          <w:iCs/>
        </w:rPr>
        <w:t>s</w:t>
      </w:r>
      <w:r w:rsidRPr="000F2909">
        <w:rPr>
          <w:i/>
          <w:iCs/>
        </w:rPr>
        <w:t xml:space="preserve">x </w:t>
      </w:r>
      <w:r w:rsidRPr="000F2909">
        <w:t>file in data room for details on required upgrades</w:t>
      </w:r>
    </w:p>
    <w:p w14:paraId="2A025F2E" w14:textId="77777777" w:rsidR="003F19DE" w:rsidRPr="000F2909" w:rsidRDefault="003F19DE" w:rsidP="003F19DE">
      <w:pPr>
        <w:pStyle w:val="EvaluationCriteria"/>
        <w:rPr>
          <w:highlight w:val="magenta"/>
        </w:rPr>
      </w:pPr>
    </w:p>
    <w:p w14:paraId="380A3ACF" w14:textId="77777777" w:rsidR="003F19DE" w:rsidRPr="000F2909" w:rsidRDefault="003F19DE" w:rsidP="003F19DE">
      <w:pPr>
        <w:spacing w:after="0"/>
      </w:pPr>
    </w:p>
    <w:p w14:paraId="7B7EDB88" w14:textId="77777777" w:rsidR="003F19DE" w:rsidRPr="000F2909" w:rsidRDefault="003F19DE" w:rsidP="003F19DE">
      <w:pPr>
        <w:spacing w:after="0"/>
      </w:pPr>
    </w:p>
    <w:p w14:paraId="4CB8E36C" w14:textId="77777777" w:rsidR="003F19DE" w:rsidRPr="000F2909" w:rsidRDefault="003F19DE" w:rsidP="003F19DE">
      <w:pPr>
        <w:spacing w:after="0"/>
        <w:sectPr w:rsidR="003F19DE" w:rsidRPr="000F2909" w:rsidSect="00026A0C">
          <w:footerReference w:type="first" r:id="rId113"/>
          <w:pgSz w:w="16838" w:h="11906" w:orient="landscape" w:code="9"/>
          <w:pgMar w:top="1440" w:right="1440" w:bottom="1440" w:left="1440" w:header="720" w:footer="720" w:gutter="0"/>
          <w:cols w:space="720"/>
          <w:docGrid w:linePitch="326"/>
        </w:sectPr>
      </w:pPr>
    </w:p>
    <w:tbl>
      <w:tblPr>
        <w:tblW w:w="9198" w:type="dxa"/>
        <w:tblLayout w:type="fixed"/>
        <w:tblLook w:val="0000" w:firstRow="0" w:lastRow="0" w:firstColumn="0" w:lastColumn="0" w:noHBand="0" w:noVBand="0"/>
      </w:tblPr>
      <w:tblGrid>
        <w:gridCol w:w="9198"/>
      </w:tblGrid>
      <w:tr w:rsidR="003F19DE" w:rsidRPr="000F2909" w14:paraId="5CAAB679" w14:textId="77777777" w:rsidTr="00026A0C">
        <w:trPr>
          <w:trHeight w:val="900"/>
        </w:trPr>
        <w:tc>
          <w:tcPr>
            <w:tcW w:w="9198" w:type="dxa"/>
            <w:vAlign w:val="center"/>
          </w:tcPr>
          <w:p w14:paraId="6BF9792D" w14:textId="77777777" w:rsidR="003F19DE" w:rsidRPr="000F2909" w:rsidRDefault="003F19DE" w:rsidP="003F19DE">
            <w:pPr>
              <w:pStyle w:val="SECTIONHeader"/>
              <w:numPr>
                <w:ilvl w:val="0"/>
                <w:numId w:val="168"/>
              </w:numPr>
              <w:rPr>
                <w:lang w:val="en-GB"/>
              </w:rPr>
            </w:pPr>
            <w:bookmarkStart w:id="386" w:name="_Toc64987404"/>
            <w:bookmarkStart w:id="387" w:name="_Toc65157447"/>
            <w:bookmarkStart w:id="388" w:name="_Toc8120279"/>
            <w:r w:rsidRPr="000F2909">
              <w:rPr>
                <w:lang w:val="en-GB"/>
              </w:rPr>
              <w:t>Array Structure Requirements</w:t>
            </w:r>
            <w:bookmarkEnd w:id="386"/>
            <w:bookmarkEnd w:id="387"/>
            <w:r w:rsidRPr="000F2909">
              <w:rPr>
                <w:lang w:val="en-GB"/>
              </w:rPr>
              <w:t xml:space="preserve">  </w:t>
            </w:r>
          </w:p>
        </w:tc>
      </w:tr>
    </w:tbl>
    <w:bookmarkEnd w:id="388"/>
    <w:p w14:paraId="1C271501" w14:textId="77777777" w:rsidR="003F19DE" w:rsidRPr="000F2909" w:rsidRDefault="003F19DE" w:rsidP="003F19DE">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rPr>
      </w:pPr>
      <w:r w:rsidRPr="000F2909">
        <w:rPr>
          <w:rFonts w:eastAsia="Calibri"/>
          <w:i/>
        </w:rPr>
        <w:t>E.1: General requirements for PV array structures (narrative)</w:t>
      </w:r>
    </w:p>
    <w:p w14:paraId="225D810F" w14:textId="77777777" w:rsidR="003F19DE" w:rsidRPr="000F2909" w:rsidRDefault="003F19DE" w:rsidP="003F19DE">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rPr>
      </w:pPr>
      <w:r w:rsidRPr="000F2909">
        <w:rPr>
          <w:rFonts w:eastAsia="Calibri"/>
          <w:i/>
        </w:rPr>
        <w:t>E.2: Array structure specific requirements</w:t>
      </w:r>
    </w:p>
    <w:p w14:paraId="782CF10A" w14:textId="77777777" w:rsidR="003F19DE" w:rsidRPr="000F2909" w:rsidRDefault="003F19DE" w:rsidP="003F19DE">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rPr>
      </w:pPr>
      <w:r w:rsidRPr="000F2909">
        <w:rPr>
          <w:rFonts w:eastAsia="Calibri"/>
          <w:i/>
        </w:rPr>
        <w:t xml:space="preserve">E.3: Diagrams of typical array structures and representative conceptual designs </w:t>
      </w:r>
    </w:p>
    <w:p w14:paraId="6F280F9B" w14:textId="77777777" w:rsidR="003F19DE" w:rsidRPr="000F2909" w:rsidRDefault="003F19DE" w:rsidP="003F19DE">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iCs/>
        </w:rPr>
      </w:pPr>
      <w:r w:rsidRPr="000F2909">
        <w:rPr>
          <w:rFonts w:eastAsia="Calibri"/>
          <w:i/>
          <w:iCs/>
        </w:rPr>
        <w:t xml:space="preserve">E.4. Construction specification for general civil works </w:t>
      </w:r>
    </w:p>
    <w:p w14:paraId="6EEB9AA0" w14:textId="77777777" w:rsidR="003F19DE" w:rsidRPr="000F2909" w:rsidRDefault="003F19DE" w:rsidP="003F19DE">
      <w:pPr>
        <w:pStyle w:val="SECTIONHeading1"/>
        <w:numPr>
          <w:ilvl w:val="1"/>
          <w:numId w:val="168"/>
        </w:numPr>
      </w:pPr>
      <w:bookmarkStart w:id="389" w:name="_Toc64555543"/>
      <w:bookmarkStart w:id="390" w:name="_Toc120609518"/>
      <w:r w:rsidRPr="000F2909">
        <w:t>General REQUIREMENTS FOR PV ARRAY STRUCTURES</w:t>
      </w:r>
      <w:bookmarkEnd w:id="389"/>
      <w:bookmarkEnd w:id="390"/>
      <w:r w:rsidRPr="000F2909">
        <w:t xml:space="preserve"> </w:t>
      </w:r>
    </w:p>
    <w:p w14:paraId="5F97ECED" w14:textId="77777777" w:rsidR="003F19DE" w:rsidRPr="000F2909" w:rsidRDefault="003F19DE" w:rsidP="003F19DE">
      <w:pPr>
        <w:pStyle w:val="SECTIONHeading2"/>
        <w:numPr>
          <w:ilvl w:val="2"/>
          <w:numId w:val="168"/>
        </w:numPr>
        <w:rPr>
          <w:lang w:val="en-GB"/>
        </w:rPr>
      </w:pPr>
      <w:bookmarkStart w:id="391" w:name="_Toc64555544"/>
      <w:bookmarkStart w:id="392" w:name="_Toc120609519"/>
      <w:r w:rsidRPr="000F2909">
        <w:rPr>
          <w:lang w:val="en-GB"/>
        </w:rPr>
        <w:t>Introduction</w:t>
      </w:r>
      <w:bookmarkEnd w:id="391"/>
      <w:bookmarkEnd w:id="392"/>
      <w:r w:rsidRPr="000F2909">
        <w:rPr>
          <w:lang w:val="en-GB"/>
        </w:rPr>
        <w:t xml:space="preserve"> </w:t>
      </w:r>
    </w:p>
    <w:p w14:paraId="6269233A" w14:textId="4D489DBB" w:rsidR="003F19DE" w:rsidRPr="000F2909" w:rsidRDefault="42652439" w:rsidP="003F19DE">
      <w:pPr>
        <w:jc w:val="both"/>
      </w:pPr>
      <w:r>
        <w:t>15 MWp of ground and roof mounted solar PV system is planned, in locations ranging from roadways and pedestrian paths, vehicle parks, farmland areas, community parks and such other public open spaces, in addition to coastal areas near island harbours subjected to regular loading/unloading activities.</w:t>
      </w:r>
    </w:p>
    <w:p w14:paraId="76794DD2" w14:textId="49BDDD75" w:rsidR="003F19DE" w:rsidRPr="000F2909" w:rsidRDefault="563400C2" w:rsidP="003F19DE">
      <w:pPr>
        <w:jc w:val="both"/>
      </w:pPr>
      <w:r w:rsidRPr="000F2909">
        <w:t xml:space="preserve">Array structure types include low rise ground mount structures for airports, and functional elevated arrays providing shading for car-parks, shading for </w:t>
      </w:r>
      <w:r w:rsidR="7AADBCC2" w:rsidRPr="000F2909">
        <w:t>pedestrians'</w:t>
      </w:r>
      <w:r w:rsidRPr="000F2909">
        <w:t xml:space="preserve"> walkways, and accessible shading of public open spaces. Therefore, retained functionality and access to spaces under the elevated arrays is critical, as well as aesthetic considerations.  The PV systems are referred to in </w:t>
      </w:r>
      <w:r w:rsidRPr="000F2909">
        <w:rPr>
          <w:i/>
          <w:iCs/>
        </w:rPr>
        <w:t>Part C.</w:t>
      </w:r>
      <w:r w:rsidRPr="000F2909">
        <w:t xml:space="preserve"> </w:t>
      </w:r>
    </w:p>
    <w:p w14:paraId="26AB64C1" w14:textId="77777777" w:rsidR="003F19DE" w:rsidRPr="000F2909" w:rsidRDefault="003F19DE" w:rsidP="003F19DE">
      <w:pPr>
        <w:jc w:val="both"/>
      </w:pPr>
      <w:r w:rsidRPr="000F2909">
        <w:t>The structures for solar arrays are required to meet multiple criteria in order to be acceptable for installation along these routes.  These criteria include:</w:t>
      </w:r>
    </w:p>
    <w:p w14:paraId="18451682" w14:textId="77777777" w:rsidR="003F19DE" w:rsidRPr="000F2909" w:rsidRDefault="568A32DA" w:rsidP="003F19DE">
      <w:pPr>
        <w:pStyle w:val="ListParagraph"/>
        <w:numPr>
          <w:ilvl w:val="0"/>
          <w:numId w:val="140"/>
        </w:numPr>
        <w:spacing w:before="0" w:after="100" w:line="259" w:lineRule="auto"/>
        <w:ind w:right="91"/>
        <w:jc w:val="both"/>
      </w:pPr>
      <w:r w:rsidRPr="000F2909">
        <w:t>Minimum array capacity (kWp);</w:t>
      </w:r>
    </w:p>
    <w:p w14:paraId="2D7D3D43" w14:textId="77777777" w:rsidR="003F19DE" w:rsidRPr="000F2909" w:rsidRDefault="568A32DA" w:rsidP="003F19DE">
      <w:pPr>
        <w:pStyle w:val="ListParagraph"/>
        <w:numPr>
          <w:ilvl w:val="0"/>
          <w:numId w:val="140"/>
        </w:numPr>
        <w:spacing w:before="0" w:after="100" w:line="259" w:lineRule="auto"/>
        <w:ind w:right="91"/>
        <w:jc w:val="both"/>
      </w:pPr>
      <w:r w:rsidRPr="000F2909">
        <w:t>Compatibility with existing roof structure and roof space for roof mount structures;</w:t>
      </w:r>
    </w:p>
    <w:p w14:paraId="38A40A7B" w14:textId="77777777" w:rsidR="003F19DE" w:rsidRPr="000F2909" w:rsidRDefault="568A32DA" w:rsidP="003F19DE">
      <w:pPr>
        <w:pStyle w:val="ListParagraph"/>
        <w:numPr>
          <w:ilvl w:val="0"/>
          <w:numId w:val="140"/>
        </w:numPr>
        <w:spacing w:before="0" w:after="100" w:line="259" w:lineRule="auto"/>
        <w:ind w:right="91"/>
        <w:jc w:val="both"/>
      </w:pPr>
      <w:r w:rsidRPr="000F2909">
        <w:t>Array structure clearances for pedestrians, leisure and vehicular traffic;</w:t>
      </w:r>
    </w:p>
    <w:p w14:paraId="0832F40B" w14:textId="77777777" w:rsidR="003F19DE" w:rsidRPr="000F2909" w:rsidRDefault="568A32DA" w:rsidP="003F19DE">
      <w:pPr>
        <w:pStyle w:val="ListParagraph"/>
        <w:numPr>
          <w:ilvl w:val="0"/>
          <w:numId w:val="140"/>
        </w:numPr>
        <w:spacing w:before="0" w:after="100" w:line="259" w:lineRule="auto"/>
        <w:ind w:right="91"/>
        <w:jc w:val="both"/>
      </w:pPr>
      <w:r w:rsidRPr="000F2909">
        <w:t>Sub-array span foot-print limitations and heights;</w:t>
      </w:r>
    </w:p>
    <w:p w14:paraId="25C8F7EE" w14:textId="77777777" w:rsidR="003F19DE" w:rsidRPr="000F2909" w:rsidRDefault="568A32DA" w:rsidP="003F19DE">
      <w:pPr>
        <w:pStyle w:val="ListParagraph"/>
        <w:numPr>
          <w:ilvl w:val="0"/>
          <w:numId w:val="140"/>
        </w:numPr>
        <w:spacing w:before="0" w:after="100" w:line="259" w:lineRule="auto"/>
        <w:ind w:right="91"/>
        <w:jc w:val="both"/>
      </w:pPr>
      <w:r w:rsidRPr="000F2909">
        <w:t>Sub-array foundation constraints caused by new or existing underground cabling, other foundations, etc;</w:t>
      </w:r>
    </w:p>
    <w:p w14:paraId="29DC2633" w14:textId="77777777" w:rsidR="003F19DE" w:rsidRPr="000F2909" w:rsidRDefault="568A32DA" w:rsidP="003F19DE">
      <w:pPr>
        <w:pStyle w:val="ListParagraph"/>
        <w:numPr>
          <w:ilvl w:val="0"/>
          <w:numId w:val="140"/>
        </w:numPr>
        <w:spacing w:before="0" w:after="100" w:line="259" w:lineRule="auto"/>
        <w:ind w:right="91"/>
        <w:jc w:val="both"/>
      </w:pPr>
      <w:r w:rsidRPr="000F2909">
        <w:t>Sub-array tilt and orientation to avoid airport glare as per Maldives Civil Aviation Authority requirements, or road glare, at specified sites; and</w:t>
      </w:r>
    </w:p>
    <w:p w14:paraId="7DB249F7" w14:textId="77777777" w:rsidR="003F19DE" w:rsidRPr="000F2909" w:rsidRDefault="17658555" w:rsidP="003F19DE">
      <w:pPr>
        <w:pStyle w:val="ListParagraph"/>
        <w:numPr>
          <w:ilvl w:val="0"/>
          <w:numId w:val="140"/>
        </w:numPr>
        <w:spacing w:before="0" w:after="100" w:line="259" w:lineRule="auto"/>
        <w:ind w:right="91"/>
        <w:jc w:val="both"/>
      </w:pPr>
      <w:r w:rsidRPr="000F2909">
        <w:t xml:space="preserve">Sub-array height limitations as a function of distance from runways, as per </w:t>
      </w:r>
      <w:bookmarkStart w:id="393" w:name="_Hlk64623252"/>
      <w:r w:rsidRPr="000F2909">
        <w:rPr>
          <w:color w:val="000000"/>
          <w:shd w:val="clear" w:color="auto" w:fill="FFFFFF"/>
        </w:rPr>
        <w:t xml:space="preserve">Aviation Obstacle Surface Limit </w:t>
      </w:r>
      <w:bookmarkEnd w:id="393"/>
      <w:r w:rsidRPr="000F2909">
        <w:rPr>
          <w:color w:val="000000"/>
          <w:shd w:val="clear" w:color="auto" w:fill="FFFFFF"/>
        </w:rPr>
        <w:t>guidelines, at specified sites.</w:t>
      </w:r>
    </w:p>
    <w:p w14:paraId="3BCC87F6" w14:textId="77777777" w:rsidR="003F19DE" w:rsidRPr="000F2909" w:rsidRDefault="003F19DE" w:rsidP="003F19DE">
      <w:pPr>
        <w:spacing w:before="0" w:after="100" w:line="259" w:lineRule="auto"/>
        <w:ind w:right="91"/>
        <w:jc w:val="both"/>
      </w:pPr>
      <w:r w:rsidRPr="000F2909">
        <w:t xml:space="preserve">Further description of constraints is in </w:t>
      </w:r>
      <w:r w:rsidRPr="000F2909">
        <w:rPr>
          <w:i/>
          <w:iCs/>
          <w:highlight w:val="lightGray"/>
        </w:rPr>
        <w:t>Part E.2 and E.3</w:t>
      </w:r>
      <w:r w:rsidRPr="000F2909">
        <w:t>.</w:t>
      </w:r>
    </w:p>
    <w:p w14:paraId="3088AC54" w14:textId="77777777" w:rsidR="003F19DE" w:rsidRPr="000F2909" w:rsidRDefault="003F19DE" w:rsidP="003F19DE">
      <w:pPr>
        <w:pStyle w:val="SECTIONHeading2"/>
        <w:numPr>
          <w:ilvl w:val="2"/>
          <w:numId w:val="168"/>
        </w:numPr>
        <w:rPr>
          <w:lang w:val="en-GB"/>
        </w:rPr>
      </w:pPr>
      <w:bookmarkStart w:id="394" w:name="_Toc64555545"/>
      <w:bookmarkStart w:id="395" w:name="_Toc120609520"/>
      <w:r w:rsidRPr="000F2909">
        <w:rPr>
          <w:lang w:val="en-GB"/>
        </w:rPr>
        <w:t>General requirements</w:t>
      </w:r>
      <w:bookmarkEnd w:id="394"/>
      <w:bookmarkEnd w:id="395"/>
    </w:p>
    <w:p w14:paraId="0647E2B1" w14:textId="77777777" w:rsidR="003F19DE" w:rsidRPr="000F2909" w:rsidRDefault="003F19DE" w:rsidP="003F19DE">
      <w:pPr>
        <w:pStyle w:val="SECTIONHeading3"/>
        <w:numPr>
          <w:ilvl w:val="3"/>
          <w:numId w:val="267"/>
        </w:numPr>
      </w:pPr>
      <w:r w:rsidRPr="000F2909">
        <w:t>General</w:t>
      </w:r>
    </w:p>
    <w:p w14:paraId="0ED0616B"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The entire array structure shall comprise of the following:  foundations, array frames which provide the main mechanical support, and array super-structure onto which the PV modules are bolted.  </w:t>
      </w:r>
    </w:p>
    <w:p w14:paraId="6B35F36D" w14:textId="77777777" w:rsidR="003F19DE" w:rsidRPr="000F2909" w:rsidRDefault="568A32DA" w:rsidP="003F19DE">
      <w:pPr>
        <w:pStyle w:val="ListParagraph"/>
        <w:numPr>
          <w:ilvl w:val="0"/>
          <w:numId w:val="140"/>
        </w:numPr>
        <w:spacing w:before="0" w:after="0" w:line="276" w:lineRule="auto"/>
        <w:contextualSpacing w:val="0"/>
        <w:jc w:val="both"/>
      </w:pPr>
      <w:r w:rsidRPr="000F2909">
        <w:t>In case of need for any emergency maintenance of coastal breakwaters along the array route, and to allow access for construction equipment under that scenario all array frames are to be removable from foundation via bolts, and all bolts holding the entire structure are to be stainless or removeable.</w:t>
      </w:r>
    </w:p>
    <w:p w14:paraId="0FC88739" w14:textId="77777777" w:rsidR="003F19DE" w:rsidRPr="000F2909" w:rsidRDefault="003F19DE" w:rsidP="003F19DE">
      <w:pPr>
        <w:pStyle w:val="SECTIONHeading3"/>
        <w:numPr>
          <w:ilvl w:val="3"/>
          <w:numId w:val="267"/>
        </w:numPr>
      </w:pPr>
      <w:r w:rsidRPr="000F2909">
        <w:t>Foundations</w:t>
      </w:r>
    </w:p>
    <w:p w14:paraId="1AF85B78" w14:textId="77777777" w:rsidR="003F19DE" w:rsidRPr="000F2909" w:rsidRDefault="568A32DA" w:rsidP="003F19DE">
      <w:pPr>
        <w:pStyle w:val="ListParagraph"/>
        <w:numPr>
          <w:ilvl w:val="0"/>
          <w:numId w:val="140"/>
        </w:numPr>
        <w:spacing w:before="0" w:after="0" w:line="276" w:lineRule="auto"/>
        <w:contextualSpacing w:val="0"/>
        <w:jc w:val="both"/>
        <w:rPr>
          <w:strike/>
        </w:rPr>
      </w:pPr>
      <w:r w:rsidRPr="000F2909">
        <w:t>Array foundations to strictly observe the available foot prints to avoid interference and damage to existing cables, pipework.</w:t>
      </w:r>
    </w:p>
    <w:p w14:paraId="44D9C231"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Array foundations may be screw piles, or concrete piles or any other design as necessary. </w:t>
      </w:r>
    </w:p>
    <w:p w14:paraId="70FBA318"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Refer to </w:t>
      </w:r>
      <w:r w:rsidRPr="000F2909">
        <w:rPr>
          <w:i/>
          <w:iCs/>
          <w:highlight w:val="lightGray"/>
        </w:rPr>
        <w:t>Section E.4. Construction Specification</w:t>
      </w:r>
      <w:r w:rsidRPr="000F2909">
        <w:rPr>
          <w:i/>
          <w:iCs/>
        </w:rPr>
        <w:t>.</w:t>
      </w:r>
      <w:r w:rsidRPr="000F2909">
        <w:t xml:space="preserve"> </w:t>
      </w:r>
    </w:p>
    <w:p w14:paraId="00ACD2FF" w14:textId="77777777" w:rsidR="003F19DE" w:rsidRPr="000F2909" w:rsidRDefault="003F19DE" w:rsidP="003F19DE">
      <w:pPr>
        <w:pStyle w:val="SECTIONHeading3"/>
        <w:numPr>
          <w:ilvl w:val="3"/>
          <w:numId w:val="267"/>
        </w:numPr>
      </w:pPr>
      <w:r w:rsidRPr="000F2909">
        <w:t>Array frames</w:t>
      </w:r>
    </w:p>
    <w:p w14:paraId="01273D1C" w14:textId="77777777" w:rsidR="003F19DE" w:rsidRPr="000F2909" w:rsidRDefault="568A32DA" w:rsidP="003F19DE">
      <w:pPr>
        <w:pStyle w:val="ListParagraph"/>
        <w:numPr>
          <w:ilvl w:val="0"/>
          <w:numId w:val="140"/>
        </w:numPr>
        <w:spacing w:before="0" w:after="0" w:line="276" w:lineRule="auto"/>
        <w:contextualSpacing w:val="0"/>
        <w:jc w:val="both"/>
      </w:pPr>
      <w:r w:rsidRPr="000F2909">
        <w:t>Array frames may be either anodised aluminium, or steel.</w:t>
      </w:r>
    </w:p>
    <w:p w14:paraId="595FFEB0"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Array frames of steel to be hot-dipped-galvanised against corrosion in sea salt environment, Refer to </w:t>
      </w:r>
      <w:r w:rsidRPr="000F2909">
        <w:rPr>
          <w:i/>
          <w:iCs/>
          <w:highlight w:val="lightGray"/>
        </w:rPr>
        <w:t>Section E.4. Construction Specification.  (E.4.5)</w:t>
      </w:r>
    </w:p>
    <w:p w14:paraId="52BA8F05" w14:textId="77777777" w:rsidR="003F19DE" w:rsidRPr="000F2909" w:rsidRDefault="003F19DE" w:rsidP="003F19DE">
      <w:pPr>
        <w:pStyle w:val="SECTIONHeading3"/>
        <w:numPr>
          <w:ilvl w:val="3"/>
          <w:numId w:val="267"/>
        </w:numPr>
      </w:pPr>
      <w:r w:rsidRPr="000F2909">
        <w:t xml:space="preserve">Array superstructure </w:t>
      </w:r>
    </w:p>
    <w:p w14:paraId="5A0DA5AE"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Array super-structure for module mounting is recommended to be anodised aluminium. </w:t>
      </w:r>
    </w:p>
    <w:p w14:paraId="5899EF82"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All module attachments to be via standard clamp mounting methods, with in-built module earth continuity, similar to </w:t>
      </w:r>
      <w:r w:rsidRPr="000F2909">
        <w:rPr>
          <w:i/>
          <w:iCs/>
          <w:highlight w:val="lightGray"/>
        </w:rPr>
        <w:t>Part Section E.1.2.5 Roof mount structures</w:t>
      </w:r>
      <w:r w:rsidRPr="000F2909">
        <w:rPr>
          <w:i/>
          <w:iCs/>
        </w:rPr>
        <w:t>.</w:t>
      </w:r>
      <w:r w:rsidRPr="000F2909">
        <w:t xml:space="preserve"> </w:t>
      </w:r>
    </w:p>
    <w:p w14:paraId="24862C43" w14:textId="77777777" w:rsidR="003F19DE" w:rsidRPr="000F2909" w:rsidRDefault="003F19DE" w:rsidP="003F19DE">
      <w:pPr>
        <w:pStyle w:val="SECTIONHeading3"/>
        <w:numPr>
          <w:ilvl w:val="3"/>
          <w:numId w:val="267"/>
        </w:numPr>
      </w:pPr>
      <w:r w:rsidRPr="000F2909">
        <w:t>Roof Mounting Systems</w:t>
      </w:r>
    </w:p>
    <w:p w14:paraId="4A5CDE9B" w14:textId="068643B0" w:rsidR="003F19DE" w:rsidRPr="000F2909" w:rsidRDefault="568A32DA" w:rsidP="00873572">
      <w:pPr>
        <w:pStyle w:val="ListParagraph"/>
        <w:numPr>
          <w:ilvl w:val="0"/>
          <w:numId w:val="140"/>
        </w:numPr>
        <w:spacing w:before="0" w:after="0" w:line="276" w:lineRule="auto"/>
        <w:contextualSpacing w:val="0"/>
        <w:jc w:val="both"/>
      </w:pPr>
      <w:r w:rsidRPr="000F2909">
        <w:t xml:space="preserve">For rooftop sites, the mounting structures installed under the Roof Lease Agreement shall meet minimum standards as follows:  </w:t>
      </w:r>
    </w:p>
    <w:p w14:paraId="67D4B919" w14:textId="77777777" w:rsidR="003F19DE" w:rsidRPr="000F2909" w:rsidRDefault="003F19DE" w:rsidP="003F19DE">
      <w:pPr>
        <w:numPr>
          <w:ilvl w:val="0"/>
          <w:numId w:val="124"/>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120"/>
        <w:ind w:hanging="357"/>
        <w:jc w:val="both"/>
      </w:pPr>
      <w:r w:rsidRPr="000F2909">
        <w:t xml:space="preserve">The array support structures shall be non-tracking (fixed), after installation. The tilt angle to the horizontal shall be in the plane of the roof sheets. Height of the lowest part of any module from the roof shall be 50mm and maximum 200mm. </w:t>
      </w:r>
    </w:p>
    <w:p w14:paraId="66CDD749" w14:textId="77777777" w:rsidR="003F19DE" w:rsidRPr="000F2909" w:rsidRDefault="003F19DE" w:rsidP="003F19DE">
      <w:pPr>
        <w:numPr>
          <w:ilvl w:val="0"/>
          <w:numId w:val="124"/>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120"/>
        <w:ind w:hanging="357"/>
        <w:jc w:val="both"/>
      </w:pPr>
      <w:r w:rsidRPr="000F2909">
        <w:t>The array structure shall comprise of two main components supplied by the contractor:</w:t>
      </w:r>
    </w:p>
    <w:p w14:paraId="01C8F83F" w14:textId="77777777" w:rsidR="003F19DE" w:rsidRPr="000F2909" w:rsidRDefault="003F19DE" w:rsidP="003F19DE">
      <w:pPr>
        <w:numPr>
          <w:ilvl w:val="1"/>
          <w:numId w:val="125"/>
        </w:numPr>
        <w:spacing w:before="0" w:after="120"/>
        <w:ind w:left="1434" w:hanging="357"/>
        <w:jc w:val="both"/>
        <w:rPr>
          <w:rFonts w:eastAsia="Calibri"/>
          <w:bCs/>
        </w:rPr>
      </w:pPr>
      <w:r w:rsidRPr="000F2909">
        <w:rPr>
          <w:rFonts w:eastAsia="Calibri"/>
        </w:rPr>
        <w:t xml:space="preserve">Array roof attachment:  the means of attachment shall be multiple mountings onto the corrugated roof sheet profiles for better weight distribution, and not drilled into or attached to the rafters themselves.  A clamp type system or specialised system compatible with the trapezoidal roof sheet profiles shall be used with inbuilt waterproofing mechanisms, and are subject to approval of the Purchaser. Any attachments requiring drilling into the purlins or trusses shall require special prior approval and must be substantiated by roof loading calculations and weight distribution calculations.  The array mounting superstructure shall be bolted to these roof attachments.  The roofs are in all cases corrugated sheets of standing-seam type or trapezoidal/box type profile (typically </w:t>
      </w:r>
      <w:r w:rsidRPr="000F2909">
        <w:rPr>
          <w:rFonts w:eastAsia="Calibri"/>
          <w:i/>
          <w:iCs/>
        </w:rPr>
        <w:t>MSP Seadeck</w:t>
      </w:r>
      <w:r w:rsidRPr="000F2909">
        <w:rPr>
          <w:rFonts w:eastAsia="Calibri"/>
          <w:i/>
          <w:iCs/>
          <w:vertAlign w:val="superscript"/>
        </w:rPr>
        <w:t>TM</w:t>
      </w:r>
      <w:r w:rsidRPr="000F2909">
        <w:rPr>
          <w:rFonts w:eastAsia="Calibri"/>
        </w:rPr>
        <w:t xml:space="preserve"> roof sheets profile 26.5mm high, 26,0mm top edge, and 60mm at base, but dimensions and profiles of sheets to be confirmed by Supplier prior to order).  </w:t>
      </w:r>
    </w:p>
    <w:p w14:paraId="15E82B82" w14:textId="77777777" w:rsidR="003F19DE" w:rsidRPr="000F2909" w:rsidRDefault="003F19DE" w:rsidP="003F19DE">
      <w:pPr>
        <w:numPr>
          <w:ilvl w:val="1"/>
          <w:numId w:val="125"/>
        </w:numPr>
        <w:spacing w:before="0" w:after="120"/>
        <w:ind w:left="1434" w:hanging="357"/>
        <w:jc w:val="both"/>
        <w:rPr>
          <w:rFonts w:eastAsia="Calibri"/>
        </w:rPr>
      </w:pPr>
      <w:r w:rsidRPr="000F2909">
        <w:rPr>
          <w:rFonts w:eastAsia="Calibri"/>
        </w:rPr>
        <w:t xml:space="preserve">Array roof mounting superstructure: a standard approved anodised aluminium array mounting structure or profile for clamp-mounting of modules (refer for example, to </w:t>
      </w:r>
      <w:r w:rsidRPr="000F2909">
        <w:rPr>
          <w:rFonts w:eastAsia="Calibri"/>
          <w:i/>
        </w:rPr>
        <w:t>Gracesolar™, Schletter™</w:t>
      </w:r>
      <w:r w:rsidRPr="000F2909">
        <w:rPr>
          <w:rFonts w:eastAsia="Calibri"/>
        </w:rPr>
        <w:t xml:space="preserve"> systems or any other approved substantially functionally equivalent methods)</w:t>
      </w:r>
    </w:p>
    <w:p w14:paraId="06D9CA90" w14:textId="77777777" w:rsidR="003F19DE" w:rsidRPr="000F2909" w:rsidRDefault="003F19DE" w:rsidP="003F19DE">
      <w:pPr>
        <w:numPr>
          <w:ilvl w:val="0"/>
          <w:numId w:val="124"/>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120"/>
        <w:ind w:hanging="357"/>
        <w:jc w:val="both"/>
      </w:pPr>
      <w:r w:rsidRPr="000F2909">
        <w:t xml:space="preserve">The structure assembly shall accommodate such cable trunking and any array junction boxes as may be required to meet the requirements for module interconnection. </w:t>
      </w:r>
    </w:p>
    <w:p w14:paraId="6C3CA07F" w14:textId="77777777" w:rsidR="003F19DE" w:rsidRPr="000F2909" w:rsidRDefault="003F19DE" w:rsidP="003F19DE">
      <w:pPr>
        <w:numPr>
          <w:ilvl w:val="1"/>
          <w:numId w:val="125"/>
        </w:numPr>
        <w:spacing w:before="0" w:after="120"/>
        <w:ind w:left="1434" w:hanging="357"/>
        <w:jc w:val="both"/>
        <w:rPr>
          <w:rFonts w:eastAsia="Calibri"/>
        </w:rPr>
      </w:pPr>
      <w:r w:rsidRPr="000F2909">
        <w:rPr>
          <w:rFonts w:eastAsia="Calibri"/>
        </w:rPr>
        <w:t>Cable trays shall be aluminium anodised or galvanized, and shall not heat to more than 80 degrees Celsius.</w:t>
      </w:r>
    </w:p>
    <w:p w14:paraId="6CE60C17" w14:textId="77777777" w:rsidR="003F19DE" w:rsidRPr="000F2909" w:rsidRDefault="003F19DE" w:rsidP="003F19DE">
      <w:pPr>
        <w:numPr>
          <w:ilvl w:val="1"/>
          <w:numId w:val="125"/>
        </w:numPr>
        <w:spacing w:before="0" w:after="120"/>
        <w:ind w:left="1434" w:hanging="357"/>
        <w:jc w:val="both"/>
        <w:rPr>
          <w:rFonts w:eastAsia="Calibri"/>
        </w:rPr>
      </w:pPr>
      <w:r w:rsidRPr="000F2909">
        <w:rPr>
          <w:rFonts w:eastAsia="Calibri"/>
        </w:rPr>
        <w:t>All junction boxes shall be IP65, and all cable gland seals shall be IP65 to prevent dangerous water ingress and safety hazard.</w:t>
      </w:r>
    </w:p>
    <w:p w14:paraId="506AB42F" w14:textId="77777777" w:rsidR="003F19DE" w:rsidRPr="000F2909" w:rsidRDefault="003F19DE" w:rsidP="003F19DE">
      <w:pPr>
        <w:numPr>
          <w:ilvl w:val="0"/>
          <w:numId w:val="127"/>
        </w:numPr>
        <w:autoSpaceDE w:val="0"/>
        <w:autoSpaceDN w:val="0"/>
        <w:adjustRightInd w:val="0"/>
        <w:spacing w:before="0" w:after="120"/>
        <w:ind w:left="709"/>
        <w:jc w:val="both"/>
      </w:pPr>
      <w:r w:rsidRPr="000F2909">
        <w:rPr>
          <w:rFonts w:eastAsia="Calibri"/>
        </w:rPr>
        <w:t>All aluminium shall be bare anodised. Any damage shall be treated.  Stainless steel nuts and bolts shall be used for holding the components together.</w:t>
      </w:r>
    </w:p>
    <w:p w14:paraId="288F4338" w14:textId="77777777" w:rsidR="003F19DE" w:rsidRPr="000F2909" w:rsidRDefault="003F19DE" w:rsidP="003F19DE">
      <w:pPr>
        <w:numPr>
          <w:ilvl w:val="0"/>
          <w:numId w:val="127"/>
        </w:numPr>
        <w:autoSpaceDE w:val="0"/>
        <w:autoSpaceDN w:val="0"/>
        <w:adjustRightInd w:val="0"/>
        <w:spacing w:before="0" w:after="120"/>
        <w:ind w:left="709"/>
        <w:jc w:val="both"/>
      </w:pPr>
      <w:r w:rsidRPr="000F2909">
        <w:t>All precaution shall be undertaken to avoid any risk of corrosion due to electrolytic reaction between modules and the roof top mounting structure and building roof.</w:t>
      </w:r>
    </w:p>
    <w:p w14:paraId="1B129483" w14:textId="77777777" w:rsidR="003F19DE" w:rsidRPr="000F2909" w:rsidRDefault="003F19DE" w:rsidP="003F19DE">
      <w:pPr>
        <w:numPr>
          <w:ilvl w:val="0"/>
          <w:numId w:val="129"/>
        </w:numPr>
        <w:spacing w:before="0" w:after="120"/>
        <w:ind w:left="709"/>
        <w:jc w:val="both"/>
      </w:pPr>
      <w:r w:rsidRPr="000F2909">
        <w:t>The array support frames and mounting superstructure shall be provided in several identical sections (or sub-arrays) to allow for any thermal expansions and contractions without damage to roof or modules.</w:t>
      </w:r>
    </w:p>
    <w:p w14:paraId="32D81EE9" w14:textId="77777777" w:rsidR="003F19DE" w:rsidRPr="000F2909" w:rsidRDefault="003F19DE" w:rsidP="003F19DE">
      <w:pPr>
        <w:numPr>
          <w:ilvl w:val="0"/>
          <w:numId w:val="129"/>
        </w:numPr>
        <w:spacing w:before="0" w:after="120"/>
        <w:ind w:left="709"/>
        <w:jc w:val="both"/>
        <w:rPr>
          <w:i/>
        </w:rPr>
      </w:pPr>
      <w:r w:rsidRPr="000F2909">
        <w:t>Each panel shall be attached to the array mounting super-structure in four places using the clamp-mount method on the module frames, and the panel shall not itself form part of the support structure, to prevent torsional forces on the panel. The mounting structure and clamping arrangement shall be sufficiently versatile to accommodate the panels.</w:t>
      </w:r>
    </w:p>
    <w:p w14:paraId="2826A8C3" w14:textId="77777777" w:rsidR="003F19DE" w:rsidRPr="000F2909" w:rsidRDefault="003F19DE" w:rsidP="003F19DE">
      <w:pPr>
        <w:numPr>
          <w:ilvl w:val="0"/>
          <w:numId w:val="129"/>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120"/>
        <w:ind w:left="709"/>
        <w:jc w:val="both"/>
      </w:pPr>
      <w:r w:rsidRPr="000F2909">
        <w:t>The structure and clamp mounting arrangements shall be compatible with the earthing requirements. Earthing clamps may additionally be required.</w:t>
      </w:r>
    </w:p>
    <w:p w14:paraId="6E250BB1" w14:textId="77777777" w:rsidR="003F19DE" w:rsidRPr="000F2909" w:rsidRDefault="003F19DE" w:rsidP="003F19DE">
      <w:pPr>
        <w:pStyle w:val="SECTIONHeading3"/>
        <w:numPr>
          <w:ilvl w:val="3"/>
          <w:numId w:val="267"/>
        </w:numPr>
      </w:pPr>
      <w:r w:rsidRPr="000F2909">
        <w:t>Orientation and tilt and FAA/MCAA glare mitigation compliance</w:t>
      </w:r>
    </w:p>
    <w:p w14:paraId="1E3E70C0"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Array orientation and tilt angle to be as per </w:t>
      </w:r>
      <w:r w:rsidRPr="000F2909">
        <w:rPr>
          <w:i/>
          <w:iCs/>
          <w:highlight w:val="lightGray"/>
        </w:rPr>
        <w:t>Part E.2: Specific Requirements for each Array</w:t>
      </w:r>
      <w:r w:rsidRPr="000F2909">
        <w:t>.  This requirement is non-negotiable and shall be strictly applied.  No further analysis is required by Bidders other than to comply with these requirements at time of bidding however at detailed design stage contractor shall verify the glare assessments conducted by the client and ensure glare mitigation compliance.</w:t>
      </w:r>
    </w:p>
    <w:p w14:paraId="5C783B82"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For specified sites in close proximity to airports, the objective is to ensure glare mitigation compliance for glare to aircraft and airport control tower.   </w:t>
      </w:r>
    </w:p>
    <w:p w14:paraId="0B8FC831" w14:textId="77777777" w:rsidR="003F19DE" w:rsidRPr="000F2909" w:rsidRDefault="003F19DE" w:rsidP="003F19DE">
      <w:pPr>
        <w:pStyle w:val="ListParagraph"/>
        <w:numPr>
          <w:ilvl w:val="1"/>
          <w:numId w:val="140"/>
        </w:numPr>
        <w:spacing w:before="0" w:after="0" w:line="276" w:lineRule="auto"/>
        <w:contextualSpacing w:val="0"/>
        <w:jc w:val="both"/>
        <w:rPr>
          <w:bCs/>
          <w:i/>
          <w:iCs/>
        </w:rPr>
      </w:pPr>
      <w:r w:rsidRPr="000F2909">
        <w:rPr>
          <w:bCs/>
        </w:rPr>
        <w:t>Glare mitigation compliance as per the following requirements of Federal Aviation Administration, USA and Maldives Civil Aviation Authority as demonstrated by</w:t>
      </w:r>
      <w:r w:rsidRPr="000F2909">
        <w:rPr>
          <w:bCs/>
          <w:i/>
          <w:iCs/>
        </w:rPr>
        <w:t xml:space="preserve"> </w:t>
      </w:r>
      <w:bookmarkStart w:id="396" w:name="_Hlk64623324"/>
      <w:r w:rsidRPr="000F2909">
        <w:rPr>
          <w:i/>
        </w:rPr>
        <w:t>SGHAT</w:t>
      </w:r>
      <w:r w:rsidRPr="000F2909">
        <w:rPr>
          <w:i/>
          <w:vertAlign w:val="superscript"/>
        </w:rPr>
        <w:t>TM</w:t>
      </w:r>
      <w:r w:rsidRPr="000F2909">
        <w:t>.</w:t>
      </w:r>
      <w:r w:rsidRPr="000F2909">
        <w:rPr>
          <w:bCs/>
          <w:i/>
          <w:iCs/>
        </w:rPr>
        <w:t>:  Solar Glare Hazard Analysis Tool</w:t>
      </w:r>
      <w:bookmarkEnd w:id="396"/>
      <w:r w:rsidRPr="000F2909">
        <w:rPr>
          <w:bCs/>
          <w:i/>
          <w:iCs/>
        </w:rPr>
        <w:t>.</w:t>
      </w:r>
    </w:p>
    <w:p w14:paraId="25FFAABD" w14:textId="77777777" w:rsidR="003F19DE" w:rsidRPr="000F2909" w:rsidRDefault="003F19DE" w:rsidP="003F19DE">
      <w:pPr>
        <w:spacing w:before="0" w:after="0" w:line="276" w:lineRule="auto"/>
        <w:jc w:val="both"/>
        <w:rPr>
          <w:bCs/>
          <w:i/>
          <w:iCs/>
        </w:rPr>
      </w:pPr>
    </w:p>
    <w:tbl>
      <w:tblPr>
        <w:tblStyle w:val="TableGrid"/>
        <w:tblW w:w="0" w:type="auto"/>
        <w:tblInd w:w="1413" w:type="dxa"/>
        <w:tblLook w:val="04A0" w:firstRow="1" w:lastRow="0" w:firstColumn="1" w:lastColumn="0" w:noHBand="0" w:noVBand="1"/>
      </w:tblPr>
      <w:tblGrid>
        <w:gridCol w:w="7603"/>
      </w:tblGrid>
      <w:tr w:rsidR="003F19DE" w:rsidRPr="000F2909" w14:paraId="767B0637" w14:textId="77777777" w:rsidTr="00026A0C">
        <w:tc>
          <w:tcPr>
            <w:tcW w:w="7937" w:type="dxa"/>
          </w:tcPr>
          <w:p w14:paraId="5C45CB35" w14:textId="77777777" w:rsidR="003F19DE" w:rsidRPr="000F2909" w:rsidRDefault="003F19DE" w:rsidP="003F19DE">
            <w:pPr>
              <w:pStyle w:val="ListParagraph"/>
              <w:widowControl w:val="0"/>
              <w:numPr>
                <w:ilvl w:val="0"/>
                <w:numId w:val="70"/>
              </w:numPr>
              <w:tabs>
                <w:tab w:val="left" w:pos="8640"/>
              </w:tabs>
              <w:autoSpaceDE w:val="0"/>
              <w:autoSpaceDN w:val="0"/>
              <w:adjustRightInd w:val="0"/>
              <w:spacing w:before="0" w:line="276" w:lineRule="auto"/>
              <w:ind w:left="360"/>
              <w:rPr>
                <w:bCs/>
                <w:i/>
                <w:iCs/>
              </w:rPr>
            </w:pPr>
            <w:r w:rsidRPr="000F2909">
              <w:rPr>
                <w:bCs/>
                <w:i/>
                <w:iCs/>
              </w:rPr>
              <w:t>The basic requirements as per FAA Interim Policy 2013-24729 FAA – Review of Solar Energy Systems on federally obligated airports document are as follows:</w:t>
            </w:r>
          </w:p>
          <w:p w14:paraId="7C919315" w14:textId="77777777" w:rsidR="003F19DE" w:rsidRPr="000F2909" w:rsidRDefault="003F19DE" w:rsidP="003F19DE">
            <w:pPr>
              <w:pStyle w:val="ListParagraph"/>
              <w:widowControl w:val="0"/>
              <w:numPr>
                <w:ilvl w:val="1"/>
                <w:numId w:val="147"/>
              </w:numPr>
              <w:tabs>
                <w:tab w:val="left" w:pos="8640"/>
              </w:tabs>
              <w:autoSpaceDE w:val="0"/>
              <w:autoSpaceDN w:val="0"/>
              <w:adjustRightInd w:val="0"/>
              <w:spacing w:before="0" w:line="276" w:lineRule="auto"/>
              <w:ind w:left="720"/>
              <w:rPr>
                <w:bCs/>
                <w:i/>
                <w:iCs/>
              </w:rPr>
            </w:pPr>
            <w:r w:rsidRPr="000F2909">
              <w:rPr>
                <w:bCs/>
                <w:i/>
                <w:iCs/>
              </w:rPr>
              <w:t>No potential for glint or glare in the existing or planned Airport Traffic Control Tower (ACTC) cab</w:t>
            </w:r>
          </w:p>
          <w:p w14:paraId="77C47CDE" w14:textId="77777777" w:rsidR="003F19DE" w:rsidRPr="000F2909" w:rsidRDefault="003F19DE" w:rsidP="003F19DE">
            <w:pPr>
              <w:pStyle w:val="ListParagraph"/>
              <w:widowControl w:val="0"/>
              <w:numPr>
                <w:ilvl w:val="1"/>
                <w:numId w:val="147"/>
              </w:numPr>
              <w:tabs>
                <w:tab w:val="left" w:pos="8640"/>
              </w:tabs>
              <w:autoSpaceDE w:val="0"/>
              <w:autoSpaceDN w:val="0"/>
              <w:adjustRightInd w:val="0"/>
              <w:spacing w:before="0" w:line="276" w:lineRule="auto"/>
              <w:ind w:left="720"/>
              <w:rPr>
                <w:bCs/>
                <w:i/>
                <w:iCs/>
              </w:rPr>
            </w:pPr>
            <w:r w:rsidRPr="000F2909">
              <w:rPr>
                <w:bCs/>
                <w:i/>
                <w:iCs/>
              </w:rPr>
              <w:t>No potential for glare or “low potential for after-image” along the final approach path for any existing landing threshold or future landing thresholds (including any planned interim phases of the landing thresholds) as shown on the current FAA-approved Airport Layout Plan. The final approach path is defined as two (2) miles from fifty (50) feet above the landing threshold using a standard three (3) degree glide path)</w:t>
            </w:r>
          </w:p>
          <w:p w14:paraId="47F754BF" w14:textId="77777777" w:rsidR="003F19DE" w:rsidRPr="000F2909" w:rsidRDefault="003F19DE" w:rsidP="00026A0C">
            <w:pPr>
              <w:pStyle w:val="ListParagraph"/>
              <w:widowControl w:val="0"/>
              <w:tabs>
                <w:tab w:val="left" w:pos="8640"/>
              </w:tabs>
              <w:autoSpaceDE w:val="0"/>
              <w:autoSpaceDN w:val="0"/>
              <w:adjustRightInd w:val="0"/>
              <w:spacing w:before="0" w:line="276" w:lineRule="auto"/>
              <w:rPr>
                <w:bCs/>
                <w:i/>
                <w:iCs/>
              </w:rPr>
            </w:pPr>
            <w:r w:rsidRPr="000F2909">
              <w:rPr>
                <w:bCs/>
                <w:i/>
                <w:iCs/>
              </w:rPr>
              <w:t xml:space="preserve">. </w:t>
            </w:r>
          </w:p>
        </w:tc>
      </w:tr>
    </w:tbl>
    <w:p w14:paraId="68AA5C39" w14:textId="77777777" w:rsidR="003F19DE" w:rsidRPr="000F2909" w:rsidRDefault="003F19DE" w:rsidP="003F19DE">
      <w:pPr>
        <w:spacing w:before="0" w:after="0" w:line="276" w:lineRule="auto"/>
        <w:jc w:val="both"/>
        <w:rPr>
          <w:bCs/>
          <w:i/>
          <w:iCs/>
        </w:rPr>
      </w:pPr>
      <w:r w:rsidRPr="000F2909">
        <w:rPr>
          <w:bCs/>
          <w:i/>
          <w:iCs/>
        </w:rPr>
        <w:t xml:space="preserve"> </w:t>
      </w:r>
    </w:p>
    <w:p w14:paraId="6AA0D471" w14:textId="77777777" w:rsidR="003F19DE" w:rsidRPr="000F2909" w:rsidRDefault="003F19DE" w:rsidP="003F19DE">
      <w:pPr>
        <w:pStyle w:val="ListParagraph"/>
        <w:numPr>
          <w:ilvl w:val="1"/>
          <w:numId w:val="140"/>
        </w:numPr>
        <w:spacing w:before="0" w:after="0" w:line="276" w:lineRule="auto"/>
        <w:contextualSpacing w:val="0"/>
        <w:jc w:val="both"/>
      </w:pPr>
      <w:r w:rsidRPr="000F2909">
        <w:t xml:space="preserve">Requisite SGHAT fight path analyses have been undertaken by purchaser to ensure preliminary compliance. After contract award, contractor shall ensure sane compliance. </w:t>
      </w:r>
    </w:p>
    <w:p w14:paraId="3702D5CF" w14:textId="77777777" w:rsidR="003F19DE" w:rsidRPr="000F2909" w:rsidRDefault="568A32DA" w:rsidP="003F19DE">
      <w:pPr>
        <w:pStyle w:val="ListParagraph"/>
        <w:numPr>
          <w:ilvl w:val="0"/>
          <w:numId w:val="140"/>
        </w:numPr>
        <w:spacing w:before="0" w:after="0" w:line="276" w:lineRule="auto"/>
        <w:contextualSpacing w:val="0"/>
        <w:jc w:val="both"/>
      </w:pPr>
      <w:r w:rsidRPr="000F2909">
        <w:t>For specified road-side sites, road pathway glare mitigation has been analysed and mitigated by specification of array tilt and orientation.</w:t>
      </w:r>
    </w:p>
    <w:p w14:paraId="02D1291D"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Array frames shall be of fixed orientation or azimuth. </w:t>
      </w:r>
    </w:p>
    <w:p w14:paraId="2D22F8E1"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Limited tilt adjustment is required for airport arrays. </w:t>
      </w:r>
    </w:p>
    <w:p w14:paraId="31B2A430" w14:textId="77777777" w:rsidR="003F19DE" w:rsidRPr="000F2909" w:rsidRDefault="003F19DE" w:rsidP="003F19DE">
      <w:pPr>
        <w:pStyle w:val="ListParagraph"/>
        <w:numPr>
          <w:ilvl w:val="1"/>
          <w:numId w:val="140"/>
        </w:numPr>
        <w:spacing w:before="0" w:after="0" w:line="276" w:lineRule="auto"/>
        <w:contextualSpacing w:val="0"/>
        <w:jc w:val="both"/>
      </w:pPr>
      <w:r w:rsidRPr="000F2909">
        <w:t xml:space="preserve">The adjustment range shall be both plus &amp; minus 3 degrees in one increment each way. This adjustment shall be used post-installation for corrective purposes and any fine-tuning necessary to minimise glare to airport.  </w:t>
      </w:r>
    </w:p>
    <w:p w14:paraId="2D5184C1" w14:textId="77777777" w:rsidR="003F19DE" w:rsidRPr="000F2909" w:rsidRDefault="003F19DE" w:rsidP="003F19DE">
      <w:pPr>
        <w:pStyle w:val="ListParagraph"/>
        <w:numPr>
          <w:ilvl w:val="1"/>
          <w:numId w:val="140"/>
        </w:numPr>
        <w:spacing w:before="0" w:after="0" w:line="276" w:lineRule="auto"/>
        <w:contextualSpacing w:val="0"/>
        <w:jc w:val="both"/>
      </w:pPr>
      <w:r w:rsidRPr="000F2909">
        <w:t xml:space="preserve">Either array frame or array superstructure to be tilt-adjustable to the requirements above.   </w:t>
      </w:r>
    </w:p>
    <w:p w14:paraId="2B5EA63F" w14:textId="77777777" w:rsidR="003F19DE" w:rsidRPr="000F2909" w:rsidRDefault="563400C2" w:rsidP="003F19DE">
      <w:pPr>
        <w:pStyle w:val="SECTIONHeading3"/>
        <w:numPr>
          <w:ilvl w:val="3"/>
          <w:numId w:val="267"/>
        </w:numPr>
      </w:pPr>
      <w:r w:rsidRPr="000F2909">
        <w:t>Mechanical strength and wind loading</w:t>
      </w:r>
    </w:p>
    <w:p w14:paraId="691C9953"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Entire structure and foundations of final design to be certified by engineer.    </w:t>
      </w:r>
    </w:p>
    <w:p w14:paraId="0932E836" w14:textId="77777777" w:rsidR="003F19DE" w:rsidRPr="000F2909" w:rsidRDefault="568A32DA" w:rsidP="003F19DE">
      <w:pPr>
        <w:pStyle w:val="ListParagraph"/>
        <w:numPr>
          <w:ilvl w:val="0"/>
          <w:numId w:val="140"/>
        </w:numPr>
        <w:spacing w:before="0" w:after="0" w:line="276" w:lineRule="auto"/>
        <w:contextualSpacing w:val="0"/>
        <w:jc w:val="both"/>
      </w:pPr>
      <w:r w:rsidRPr="000F2909">
        <w:t xml:space="preserve">Bidders are to base wind loading calculation on their best estimates for applicable wind variations factors.   Bidder to follow standard engineering practice with regard to ensuring sustained structural integrity.  Refer to </w:t>
      </w:r>
      <w:r w:rsidRPr="000F2909">
        <w:rPr>
          <w:i/>
          <w:iCs/>
          <w:highlight w:val="lightGray"/>
        </w:rPr>
        <w:t>Section E.4. Construction Specification</w:t>
      </w:r>
      <w:r w:rsidRPr="000F2909">
        <w:rPr>
          <w:b/>
          <w:bCs/>
          <w:i/>
          <w:iCs/>
        </w:rPr>
        <w:t>.</w:t>
      </w:r>
    </w:p>
    <w:p w14:paraId="0103180B" w14:textId="6AA3DC20" w:rsidR="003F19DE" w:rsidRPr="000F2909" w:rsidRDefault="003F19DE" w:rsidP="003F19DE">
      <w:pPr>
        <w:numPr>
          <w:ilvl w:val="0"/>
          <w:numId w:val="129"/>
        </w:numPr>
        <w:spacing w:before="0" w:after="120"/>
        <w:jc w:val="both"/>
      </w:pPr>
      <w:r w:rsidRPr="000F2909">
        <w:t xml:space="preserve">A provisional design of the structure is to be submitted with this tender showing strength and size of metal structures, cross-connectors and module brackets. The successful </w:t>
      </w:r>
      <w:r w:rsidR="00F87986" w:rsidRPr="000F2909">
        <w:t>Bidde</w:t>
      </w:r>
      <w:r w:rsidRPr="000F2909">
        <w:t xml:space="preserve">r is obliged to provide a final design of the PV array structure and the module layout to the </w:t>
      </w:r>
      <w:r w:rsidR="00F87986" w:rsidRPr="000F2909">
        <w:t xml:space="preserve">Employer </w:t>
      </w:r>
      <w:r w:rsidRPr="000F2909">
        <w:t>for approval prior to finalization.</w:t>
      </w:r>
    </w:p>
    <w:p w14:paraId="6EBE08DA" w14:textId="77777777" w:rsidR="003F19DE" w:rsidRPr="000F2909" w:rsidRDefault="003F19DE" w:rsidP="003F19DE">
      <w:pPr>
        <w:spacing w:before="0" w:after="0" w:line="276" w:lineRule="auto"/>
        <w:jc w:val="both"/>
        <w:sectPr w:rsidR="003F19DE" w:rsidRPr="000F2909" w:rsidSect="00CF6E3C">
          <w:headerReference w:type="default" r:id="rId114"/>
          <w:footerReference w:type="first" r:id="rId115"/>
          <w:type w:val="oddPage"/>
          <w:pgSz w:w="11906" w:h="16838" w:code="9"/>
          <w:pgMar w:top="1440" w:right="1440" w:bottom="1440" w:left="1440" w:header="720" w:footer="720" w:gutter="0"/>
          <w:cols w:space="720"/>
          <w:docGrid w:linePitch="360"/>
        </w:sectPr>
      </w:pPr>
    </w:p>
    <w:p w14:paraId="0B668F82" w14:textId="77777777" w:rsidR="003F19DE" w:rsidRPr="000F2909" w:rsidRDefault="003F19DE" w:rsidP="003F19DE">
      <w:pPr>
        <w:pStyle w:val="SECTIONHeading1"/>
        <w:numPr>
          <w:ilvl w:val="1"/>
          <w:numId w:val="168"/>
        </w:numPr>
        <w:rPr>
          <w:iCs/>
        </w:rPr>
      </w:pPr>
      <w:bookmarkStart w:id="397" w:name="_Toc64555546"/>
      <w:bookmarkStart w:id="398" w:name="_Toc120609521"/>
      <w:r w:rsidRPr="000F2909">
        <w:rPr>
          <w:rFonts w:eastAsia="Calibri"/>
          <w:iCs/>
        </w:rPr>
        <w:t>Array structure specific requirements</w:t>
      </w:r>
      <w:bookmarkEnd w:id="397"/>
      <w:bookmarkEnd w:id="398"/>
      <w:r w:rsidRPr="000F2909">
        <w:rPr>
          <w:rFonts w:eastAsia="Calibri"/>
          <w:iCs/>
        </w:rPr>
        <w:t xml:space="preserve"> </w:t>
      </w:r>
    </w:p>
    <w:p w14:paraId="789C1410" w14:textId="77777777" w:rsidR="003F19DE" w:rsidRPr="000F2909" w:rsidRDefault="003F19DE" w:rsidP="003F19DE">
      <w:pPr>
        <w:pStyle w:val="SECTIONHeading2"/>
        <w:numPr>
          <w:ilvl w:val="2"/>
          <w:numId w:val="168"/>
        </w:numPr>
        <w:rPr>
          <w:lang w:val="en-GB"/>
        </w:rPr>
      </w:pPr>
      <w:bookmarkStart w:id="399" w:name="_Toc64555547"/>
      <w:bookmarkStart w:id="400" w:name="_Toc120609522"/>
      <w:r w:rsidRPr="000F2909">
        <w:rPr>
          <w:lang w:val="en-GB"/>
        </w:rPr>
        <w:t>Site summary</w:t>
      </w:r>
      <w:bookmarkEnd w:id="399"/>
      <w:bookmarkEnd w:id="400"/>
    </w:p>
    <w:p w14:paraId="16BA9F9A" w14:textId="77777777" w:rsidR="003F19DE" w:rsidRPr="000F2909" w:rsidRDefault="003F19DE" w:rsidP="003F19DE">
      <w:pPr>
        <w:rPr>
          <w:b/>
          <w:bCs/>
        </w:rPr>
      </w:pPr>
      <w:r w:rsidRPr="000F2909">
        <w:rPr>
          <w:b/>
          <w:bCs/>
        </w:rPr>
        <w:t xml:space="preserve">Notes: </w:t>
      </w:r>
    </w:p>
    <w:p w14:paraId="10899F1B" w14:textId="77777777" w:rsidR="003F19DE" w:rsidRPr="000F2909" w:rsidRDefault="003F19DE" w:rsidP="003F19DE">
      <w:pPr>
        <w:pStyle w:val="ListParagraph"/>
        <w:numPr>
          <w:ilvl w:val="0"/>
          <w:numId w:val="129"/>
        </w:numPr>
      </w:pPr>
      <w:r w:rsidRPr="000F2909">
        <w:t xml:space="preserve">Arrays in proximity to airports shall comply with the exact stated tilt and orientations, as per glare mitigation requirements of </w:t>
      </w:r>
      <w:r w:rsidRPr="000F2909">
        <w:rPr>
          <w:i/>
          <w:iCs/>
          <w:highlight w:val="lightGray"/>
        </w:rPr>
        <w:t>section E.1.2.6</w:t>
      </w:r>
      <w:r w:rsidRPr="000F2909">
        <w:t>.</w:t>
      </w:r>
    </w:p>
    <w:p w14:paraId="0AA97F37" w14:textId="77777777" w:rsidR="003F19DE" w:rsidRPr="000F2909" w:rsidRDefault="003F19DE" w:rsidP="003F19DE">
      <w:pPr>
        <w:pStyle w:val="ListParagraph"/>
        <w:numPr>
          <w:ilvl w:val="0"/>
          <w:numId w:val="129"/>
        </w:numPr>
      </w:pPr>
      <w:r w:rsidRPr="000F2909">
        <w:t xml:space="preserve">Roadside arrays may minimize road glare by careful consideration of orientation and tilt.  </w:t>
      </w:r>
    </w:p>
    <w:p w14:paraId="2382217F" w14:textId="77777777" w:rsidR="003F19DE" w:rsidRPr="000F2909" w:rsidRDefault="003F19DE" w:rsidP="003F19DE">
      <w:pPr>
        <w:pStyle w:val="ListParagraph"/>
        <w:numPr>
          <w:ilvl w:val="0"/>
          <w:numId w:val="129"/>
        </w:numPr>
      </w:pPr>
      <w:r w:rsidRPr="000F2909">
        <w:t xml:space="preserve">All other arrays may adjust tilt and orientation to suit. </w:t>
      </w:r>
    </w:p>
    <w:p w14:paraId="524BC7AC" w14:textId="75D7F043" w:rsidR="003F19DE" w:rsidRPr="000F2909" w:rsidRDefault="003F19DE" w:rsidP="003F19DE">
      <w:pPr>
        <w:pStyle w:val="ListParagraph"/>
        <w:numPr>
          <w:ilvl w:val="0"/>
          <w:numId w:val="129"/>
        </w:numPr>
      </w:pPr>
      <w:r w:rsidRPr="000F2909">
        <w:rPr>
          <w:i/>
          <w:iCs/>
        </w:rPr>
        <w:t>Helioscope Analyses</w:t>
      </w:r>
      <w:r w:rsidRPr="000F2909">
        <w:t xml:space="preserve"> &amp; </w:t>
      </w:r>
      <w:r w:rsidRPr="000F2909">
        <w:rPr>
          <w:i/>
          <w:iCs/>
        </w:rPr>
        <w:t>Glare Analysis</w:t>
      </w:r>
      <w:r w:rsidRPr="000F2909">
        <w:t xml:space="preserve"> in online Data Room is based on maximum site carrying capacity kWp, not </w:t>
      </w:r>
      <w:r w:rsidR="00A14DBE">
        <w:t>RFP</w:t>
      </w:r>
      <w:r w:rsidRPr="000F2909">
        <w:t xml:space="preserve"> capacity bid out which may be lower due to other constraints. </w:t>
      </w:r>
    </w:p>
    <w:p w14:paraId="4037F6B6" w14:textId="48FC00D3" w:rsidR="003F19DE" w:rsidRPr="000F2909" w:rsidRDefault="563400C2" w:rsidP="003F19DE">
      <w:pPr>
        <w:pStyle w:val="Caption"/>
        <w:keepNext/>
        <w:ind w:left="720"/>
        <w:jc w:val="center"/>
      </w:pPr>
      <w:r w:rsidRPr="000F2909">
        <w:t xml:space="preserve">Table </w:t>
      </w:r>
      <w:r w:rsidR="003F19DE" w:rsidRPr="000F2909">
        <w:rPr>
          <w:color w:val="2B579A"/>
        </w:rPr>
        <w:fldChar w:fldCharType="begin"/>
      </w:r>
      <w:r w:rsidR="003F19DE" w:rsidRPr="000F2909">
        <w:instrText xml:space="preserve"> SEQ Table \* ARABIC </w:instrText>
      </w:r>
      <w:r w:rsidR="003F19DE" w:rsidRPr="000F2909">
        <w:rPr>
          <w:color w:val="2B579A"/>
        </w:rPr>
        <w:fldChar w:fldCharType="separate"/>
      </w:r>
      <w:r w:rsidR="00F86102">
        <w:rPr>
          <w:noProof/>
        </w:rPr>
        <w:t>10</w:t>
      </w:r>
      <w:r w:rsidR="003F19DE" w:rsidRPr="000F2909">
        <w:rPr>
          <w:noProof/>
          <w:color w:val="2B579A"/>
        </w:rPr>
        <w:fldChar w:fldCharType="end"/>
      </w:r>
      <w:r w:rsidRPr="000F2909">
        <w:t>: Array structure specific requirements</w:t>
      </w:r>
    </w:p>
    <w:tbl>
      <w:tblPr>
        <w:tblW w:w="14556" w:type="dxa"/>
        <w:tblInd w:w="-851" w:type="dxa"/>
        <w:tblLook w:val="04A0" w:firstRow="1" w:lastRow="0" w:firstColumn="1" w:lastColumn="0" w:noHBand="0" w:noVBand="1"/>
      </w:tblPr>
      <w:tblGrid>
        <w:gridCol w:w="1301"/>
        <w:gridCol w:w="1080"/>
        <w:gridCol w:w="720"/>
        <w:gridCol w:w="1530"/>
        <w:gridCol w:w="1350"/>
        <w:gridCol w:w="1391"/>
        <w:gridCol w:w="850"/>
        <w:gridCol w:w="1276"/>
        <w:gridCol w:w="1276"/>
        <w:gridCol w:w="992"/>
        <w:gridCol w:w="1701"/>
        <w:gridCol w:w="1080"/>
        <w:gridCol w:w="9"/>
      </w:tblGrid>
      <w:tr w:rsidR="003F19DE" w:rsidRPr="000F2909" w14:paraId="53C73CE5" w14:textId="77777777" w:rsidTr="00026A0C">
        <w:trPr>
          <w:trHeight w:val="301"/>
          <w:tblHeader/>
        </w:trPr>
        <w:tc>
          <w:tcPr>
            <w:tcW w:w="1301" w:type="dxa"/>
            <w:tcBorders>
              <w:top w:val="nil"/>
              <w:left w:val="nil"/>
              <w:bottom w:val="single" w:sz="4" w:space="0" w:color="auto"/>
              <w:right w:val="nil"/>
            </w:tcBorders>
            <w:shd w:val="clear" w:color="auto" w:fill="auto"/>
            <w:vAlign w:val="bottom"/>
            <w:hideMark/>
          </w:tcPr>
          <w:p w14:paraId="3E008D2B" w14:textId="77777777" w:rsidR="003F19DE" w:rsidRPr="000F2909" w:rsidRDefault="003F19DE" w:rsidP="00026A0C">
            <w:pPr>
              <w:spacing w:before="0" w:after="0"/>
              <w:rPr>
                <w:sz w:val="20"/>
                <w:szCs w:val="20"/>
                <w:lang w:eastAsia="en-ZA"/>
              </w:rPr>
            </w:pPr>
          </w:p>
        </w:tc>
        <w:tc>
          <w:tcPr>
            <w:tcW w:w="1080" w:type="dxa"/>
            <w:tcBorders>
              <w:top w:val="nil"/>
              <w:left w:val="nil"/>
              <w:bottom w:val="single" w:sz="4" w:space="0" w:color="auto"/>
              <w:right w:val="nil"/>
            </w:tcBorders>
            <w:shd w:val="clear" w:color="auto" w:fill="auto"/>
            <w:vAlign w:val="center"/>
            <w:hideMark/>
          </w:tcPr>
          <w:p w14:paraId="3634776C" w14:textId="77777777" w:rsidR="003F19DE" w:rsidRPr="000F2909" w:rsidRDefault="003F19DE" w:rsidP="00026A0C">
            <w:pPr>
              <w:spacing w:before="0" w:after="0"/>
              <w:rPr>
                <w:sz w:val="20"/>
                <w:szCs w:val="20"/>
                <w:lang w:eastAsia="en-ZA"/>
              </w:rPr>
            </w:pPr>
          </w:p>
        </w:tc>
        <w:tc>
          <w:tcPr>
            <w:tcW w:w="720" w:type="dxa"/>
            <w:tcBorders>
              <w:top w:val="nil"/>
              <w:left w:val="nil"/>
              <w:bottom w:val="single" w:sz="4" w:space="0" w:color="auto"/>
              <w:right w:val="nil"/>
            </w:tcBorders>
            <w:shd w:val="clear" w:color="auto" w:fill="auto"/>
            <w:noWrap/>
            <w:vAlign w:val="center"/>
            <w:hideMark/>
          </w:tcPr>
          <w:p w14:paraId="15D64B0B" w14:textId="77777777" w:rsidR="003F19DE" w:rsidRPr="000F2909" w:rsidRDefault="003F19DE" w:rsidP="00026A0C">
            <w:pPr>
              <w:spacing w:before="0" w:after="0"/>
              <w:rPr>
                <w:sz w:val="20"/>
                <w:szCs w:val="20"/>
                <w:lang w:eastAsia="en-ZA"/>
              </w:rPr>
            </w:pPr>
          </w:p>
        </w:tc>
        <w:tc>
          <w:tcPr>
            <w:tcW w:w="1530" w:type="dxa"/>
            <w:tcBorders>
              <w:top w:val="nil"/>
              <w:left w:val="nil"/>
              <w:bottom w:val="single" w:sz="4" w:space="0" w:color="auto"/>
              <w:right w:val="nil"/>
            </w:tcBorders>
            <w:shd w:val="clear" w:color="auto" w:fill="auto"/>
            <w:vAlign w:val="center"/>
            <w:hideMark/>
          </w:tcPr>
          <w:p w14:paraId="5909B28C" w14:textId="77777777" w:rsidR="003F19DE" w:rsidRPr="000F2909" w:rsidRDefault="003F19DE" w:rsidP="00026A0C">
            <w:pPr>
              <w:spacing w:before="0" w:after="0"/>
              <w:jc w:val="center"/>
              <w:rPr>
                <w:sz w:val="20"/>
                <w:szCs w:val="20"/>
                <w:lang w:eastAsia="en-ZA"/>
              </w:rPr>
            </w:pP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137E9F" w14:textId="77777777" w:rsidR="003F19DE" w:rsidRPr="000F2909" w:rsidRDefault="003F19DE" w:rsidP="00026A0C">
            <w:pPr>
              <w:spacing w:before="0" w:after="0"/>
              <w:jc w:val="center"/>
              <w:rPr>
                <w:b/>
                <w:bCs/>
                <w:color w:val="000000"/>
                <w:sz w:val="20"/>
                <w:szCs w:val="20"/>
                <w:lang w:eastAsia="en-ZA"/>
              </w:rPr>
            </w:pPr>
            <w:r w:rsidRPr="000F2909">
              <w:rPr>
                <w:b/>
                <w:bCs/>
                <w:color w:val="000000"/>
                <w:sz w:val="20"/>
                <w:szCs w:val="20"/>
                <w:lang w:eastAsia="en-ZA"/>
              </w:rPr>
              <w:t> </w:t>
            </w:r>
          </w:p>
        </w:tc>
        <w:tc>
          <w:tcPr>
            <w:tcW w:w="5785" w:type="dxa"/>
            <w:gridSpan w:val="5"/>
            <w:tcBorders>
              <w:top w:val="single" w:sz="4" w:space="0" w:color="auto"/>
              <w:left w:val="nil"/>
              <w:bottom w:val="single" w:sz="4" w:space="0" w:color="auto"/>
              <w:right w:val="single" w:sz="4" w:space="0" w:color="auto"/>
            </w:tcBorders>
            <w:shd w:val="clear" w:color="auto" w:fill="auto"/>
            <w:noWrap/>
            <w:vAlign w:val="center"/>
            <w:hideMark/>
          </w:tcPr>
          <w:p w14:paraId="5AED8AD4" w14:textId="782938AA" w:rsidR="003F19DE" w:rsidRPr="000F2909" w:rsidRDefault="003F19DE" w:rsidP="00026A0C">
            <w:pPr>
              <w:spacing w:before="0" w:after="0"/>
              <w:jc w:val="center"/>
              <w:rPr>
                <w:b/>
                <w:bCs/>
                <w:color w:val="000000"/>
                <w:sz w:val="20"/>
                <w:szCs w:val="20"/>
                <w:lang w:eastAsia="en-ZA"/>
              </w:rPr>
            </w:pPr>
            <w:r w:rsidRPr="000F2909">
              <w:rPr>
                <w:b/>
                <w:bCs/>
                <w:color w:val="000000"/>
                <w:sz w:val="20"/>
                <w:szCs w:val="20"/>
                <w:lang w:eastAsia="en-ZA"/>
              </w:rPr>
              <w:t>Helioscope sub-arrays (may</w:t>
            </w:r>
            <w:r w:rsidRPr="000F2909">
              <w:rPr>
                <w:b/>
                <w:bCs/>
                <w:color w:val="FF0000"/>
                <w:sz w:val="20"/>
                <w:szCs w:val="20"/>
                <w:lang w:eastAsia="en-ZA"/>
              </w:rPr>
              <w:t xml:space="preserve"> differ from </w:t>
            </w:r>
            <w:r w:rsidR="00A14DBE">
              <w:rPr>
                <w:b/>
                <w:bCs/>
                <w:color w:val="FF0000"/>
                <w:sz w:val="20"/>
                <w:szCs w:val="20"/>
                <w:lang w:eastAsia="en-ZA"/>
              </w:rPr>
              <w:t>RFP</w:t>
            </w:r>
            <w:r w:rsidRPr="000F2909">
              <w:rPr>
                <w:b/>
                <w:bCs/>
                <w:color w:val="FF0000"/>
                <w:sz w:val="20"/>
                <w:szCs w:val="20"/>
                <w:lang w:eastAsia="en-ZA"/>
              </w:rPr>
              <w:t xml:space="preserve"> requirement</w:t>
            </w:r>
            <w:r w:rsidRPr="000F2909">
              <w:rPr>
                <w:b/>
                <w:bCs/>
                <w:color w:val="000000"/>
                <w:sz w:val="20"/>
                <w:szCs w:val="20"/>
                <w:lang w:eastAsia="en-ZA"/>
              </w:rPr>
              <w:t>)</w:t>
            </w:r>
          </w:p>
        </w:tc>
        <w:tc>
          <w:tcPr>
            <w:tcW w:w="2790" w:type="dxa"/>
            <w:gridSpan w:val="3"/>
            <w:tcBorders>
              <w:top w:val="single" w:sz="4" w:space="0" w:color="auto"/>
              <w:left w:val="nil"/>
              <w:bottom w:val="single" w:sz="4" w:space="0" w:color="auto"/>
              <w:right w:val="single" w:sz="4" w:space="0" w:color="auto"/>
            </w:tcBorders>
            <w:shd w:val="clear" w:color="auto" w:fill="auto"/>
            <w:noWrap/>
            <w:vAlign w:val="center"/>
            <w:hideMark/>
          </w:tcPr>
          <w:p w14:paraId="65F3C486" w14:textId="77777777" w:rsidR="003F19DE" w:rsidRPr="000F2909" w:rsidRDefault="003F19DE" w:rsidP="00026A0C">
            <w:pPr>
              <w:spacing w:before="0" w:after="0"/>
              <w:jc w:val="center"/>
              <w:rPr>
                <w:b/>
                <w:bCs/>
                <w:color w:val="000000"/>
                <w:sz w:val="20"/>
                <w:szCs w:val="20"/>
                <w:lang w:eastAsia="en-ZA"/>
              </w:rPr>
            </w:pPr>
            <w:r w:rsidRPr="000F2909">
              <w:rPr>
                <w:b/>
                <w:bCs/>
                <w:color w:val="000000"/>
                <w:sz w:val="20"/>
                <w:szCs w:val="20"/>
                <w:lang w:eastAsia="en-ZA"/>
              </w:rPr>
              <w:t>Glare Analysis</w:t>
            </w:r>
          </w:p>
        </w:tc>
      </w:tr>
      <w:tr w:rsidR="003F19DE" w:rsidRPr="000F2909" w14:paraId="0BBC59AA" w14:textId="77777777" w:rsidTr="00026A0C">
        <w:trPr>
          <w:gridAfter w:val="1"/>
          <w:wAfter w:w="9" w:type="dxa"/>
          <w:trHeight w:val="681"/>
          <w:tblHeader/>
        </w:trPr>
        <w:tc>
          <w:tcPr>
            <w:tcW w:w="13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77EC78" w14:textId="77777777" w:rsidR="003F19DE" w:rsidRPr="000F2909" w:rsidRDefault="003F19DE" w:rsidP="00026A0C">
            <w:pPr>
              <w:spacing w:before="0" w:after="0"/>
              <w:ind w:left="-811" w:firstLine="811"/>
              <w:jc w:val="center"/>
              <w:rPr>
                <w:b/>
                <w:bCs/>
                <w:color w:val="000000"/>
                <w:sz w:val="20"/>
                <w:szCs w:val="20"/>
                <w:lang w:eastAsia="en-ZA"/>
              </w:rPr>
            </w:pPr>
            <w:r w:rsidRPr="000F2909">
              <w:rPr>
                <w:b/>
                <w:bCs/>
                <w:color w:val="000000"/>
                <w:sz w:val="20"/>
                <w:szCs w:val="20"/>
                <w:lang w:eastAsia="en-ZA"/>
              </w:rPr>
              <w:t>Island</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CB771D1" w14:textId="77777777" w:rsidR="003F19DE" w:rsidRPr="000F2909" w:rsidRDefault="003F19DE" w:rsidP="00026A0C">
            <w:pPr>
              <w:spacing w:before="0" w:after="0"/>
              <w:rPr>
                <w:b/>
                <w:bCs/>
                <w:color w:val="000000"/>
                <w:sz w:val="20"/>
                <w:szCs w:val="20"/>
                <w:lang w:eastAsia="en-ZA"/>
              </w:rPr>
            </w:pPr>
            <w:r w:rsidRPr="000F2909">
              <w:rPr>
                <w:b/>
                <w:bCs/>
                <w:color w:val="000000"/>
                <w:sz w:val="20"/>
                <w:szCs w:val="20"/>
                <w:lang w:eastAsia="en-ZA"/>
              </w:rPr>
              <w:t>Location</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44961792" w14:textId="77777777" w:rsidR="003F19DE" w:rsidRPr="000F2909" w:rsidRDefault="003F19DE" w:rsidP="00026A0C">
            <w:pPr>
              <w:spacing w:before="0" w:after="0"/>
              <w:jc w:val="center"/>
              <w:rPr>
                <w:b/>
                <w:bCs/>
                <w:color w:val="000000"/>
                <w:sz w:val="20"/>
                <w:szCs w:val="20"/>
                <w:lang w:eastAsia="en-ZA"/>
              </w:rPr>
            </w:pPr>
            <w:r w:rsidRPr="000F2909">
              <w:rPr>
                <w:b/>
                <w:bCs/>
                <w:color w:val="000000"/>
                <w:sz w:val="20"/>
                <w:szCs w:val="20"/>
                <w:lang w:eastAsia="en-ZA"/>
              </w:rPr>
              <w:t>Site Ref</w:t>
            </w:r>
          </w:p>
        </w:tc>
        <w:tc>
          <w:tcPr>
            <w:tcW w:w="1530" w:type="dxa"/>
            <w:tcBorders>
              <w:top w:val="single" w:sz="4" w:space="0" w:color="auto"/>
              <w:left w:val="nil"/>
              <w:bottom w:val="single" w:sz="4" w:space="0" w:color="auto"/>
              <w:right w:val="single" w:sz="4" w:space="0" w:color="auto"/>
            </w:tcBorders>
            <w:shd w:val="clear" w:color="auto" w:fill="auto"/>
            <w:vAlign w:val="center"/>
            <w:hideMark/>
          </w:tcPr>
          <w:p w14:paraId="4D13222A" w14:textId="77777777" w:rsidR="003F19DE" w:rsidRPr="000F2909" w:rsidRDefault="003F19DE" w:rsidP="00026A0C">
            <w:pPr>
              <w:spacing w:before="0" w:after="0"/>
              <w:jc w:val="center"/>
              <w:rPr>
                <w:b/>
                <w:bCs/>
                <w:color w:val="000000"/>
                <w:sz w:val="20"/>
                <w:szCs w:val="20"/>
                <w:lang w:eastAsia="en-ZA"/>
              </w:rPr>
            </w:pPr>
            <w:r w:rsidRPr="000F2909">
              <w:rPr>
                <w:b/>
                <w:bCs/>
                <w:color w:val="000000"/>
                <w:sz w:val="20"/>
                <w:szCs w:val="20"/>
                <w:lang w:eastAsia="en-ZA"/>
              </w:rPr>
              <w:t>Array structure</w:t>
            </w:r>
          </w:p>
        </w:tc>
        <w:tc>
          <w:tcPr>
            <w:tcW w:w="1350" w:type="dxa"/>
            <w:tcBorders>
              <w:top w:val="single" w:sz="4" w:space="0" w:color="auto"/>
              <w:left w:val="nil"/>
              <w:bottom w:val="single" w:sz="4" w:space="0" w:color="auto"/>
              <w:right w:val="single" w:sz="4" w:space="0" w:color="auto"/>
            </w:tcBorders>
            <w:shd w:val="clear" w:color="auto" w:fill="auto"/>
            <w:vAlign w:val="center"/>
          </w:tcPr>
          <w:p w14:paraId="72129533" w14:textId="77777777" w:rsidR="003F19DE" w:rsidRPr="000F2909" w:rsidRDefault="003F19DE" w:rsidP="00026A0C">
            <w:pPr>
              <w:spacing w:before="0" w:after="0"/>
              <w:jc w:val="center"/>
              <w:rPr>
                <w:b/>
                <w:bCs/>
                <w:color w:val="000000"/>
                <w:sz w:val="20"/>
                <w:szCs w:val="20"/>
                <w:lang w:eastAsia="en-ZA"/>
              </w:rPr>
            </w:pPr>
            <w:r w:rsidRPr="000F2909">
              <w:rPr>
                <w:b/>
                <w:bCs/>
                <w:color w:val="000000"/>
                <w:sz w:val="20"/>
                <w:szCs w:val="20"/>
                <w:lang w:eastAsia="en-ZA"/>
              </w:rPr>
              <w:t>Location</w:t>
            </w:r>
          </w:p>
        </w:tc>
        <w:tc>
          <w:tcPr>
            <w:tcW w:w="1391" w:type="dxa"/>
            <w:tcBorders>
              <w:top w:val="single" w:sz="4" w:space="0" w:color="auto"/>
              <w:left w:val="nil"/>
              <w:bottom w:val="single" w:sz="4" w:space="0" w:color="auto"/>
              <w:right w:val="single" w:sz="4" w:space="0" w:color="auto"/>
            </w:tcBorders>
            <w:shd w:val="clear" w:color="auto" w:fill="auto"/>
            <w:vAlign w:val="center"/>
            <w:hideMark/>
          </w:tcPr>
          <w:p w14:paraId="4DF2AD9A" w14:textId="77777777" w:rsidR="003F19DE" w:rsidRPr="000F2909" w:rsidRDefault="003F19DE" w:rsidP="00026A0C">
            <w:pPr>
              <w:spacing w:before="0" w:after="0"/>
              <w:jc w:val="center"/>
              <w:rPr>
                <w:b/>
                <w:bCs/>
                <w:color w:val="000000"/>
                <w:sz w:val="20"/>
                <w:szCs w:val="20"/>
                <w:lang w:eastAsia="en-ZA"/>
              </w:rPr>
            </w:pPr>
            <w:r w:rsidRPr="000F2909">
              <w:rPr>
                <w:b/>
                <w:bCs/>
                <w:color w:val="000000"/>
                <w:sz w:val="20"/>
                <w:szCs w:val="20"/>
                <w:lang w:eastAsia="en-ZA"/>
              </w:rPr>
              <w:t>Helioscope site no.</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1FAD252" w14:textId="77777777" w:rsidR="003F19DE" w:rsidRPr="000F2909" w:rsidRDefault="003F19DE" w:rsidP="00026A0C">
            <w:pPr>
              <w:spacing w:before="0" w:after="0"/>
              <w:jc w:val="center"/>
              <w:rPr>
                <w:b/>
                <w:bCs/>
                <w:color w:val="000000"/>
                <w:sz w:val="20"/>
                <w:szCs w:val="20"/>
                <w:lang w:eastAsia="en-ZA"/>
              </w:rPr>
            </w:pPr>
            <w:r w:rsidRPr="000F2909">
              <w:rPr>
                <w:b/>
                <w:bCs/>
                <w:color w:val="000000"/>
                <w:sz w:val="20"/>
                <w:szCs w:val="20"/>
                <w:lang w:eastAsia="en-ZA"/>
              </w:rPr>
              <w:t>tilt</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3E638AC7" w14:textId="77777777" w:rsidR="003F19DE" w:rsidRPr="000F2909" w:rsidRDefault="003F19DE" w:rsidP="00026A0C">
            <w:pPr>
              <w:spacing w:before="0" w:after="0"/>
              <w:jc w:val="center"/>
              <w:rPr>
                <w:b/>
                <w:bCs/>
                <w:color w:val="000000"/>
                <w:sz w:val="20"/>
                <w:szCs w:val="20"/>
                <w:lang w:eastAsia="en-ZA"/>
              </w:rPr>
            </w:pPr>
            <w:r w:rsidRPr="000F2909">
              <w:rPr>
                <w:b/>
                <w:bCs/>
                <w:color w:val="000000"/>
                <w:sz w:val="20"/>
                <w:szCs w:val="20"/>
                <w:lang w:eastAsia="en-ZA"/>
              </w:rPr>
              <w:t>orientation</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0BCFB8DB" w14:textId="77777777" w:rsidR="003F19DE" w:rsidRPr="000F2909" w:rsidRDefault="003F19DE" w:rsidP="00026A0C">
            <w:pPr>
              <w:spacing w:before="0" w:after="0"/>
              <w:jc w:val="center"/>
              <w:rPr>
                <w:b/>
                <w:bCs/>
                <w:color w:val="000000"/>
                <w:sz w:val="20"/>
                <w:szCs w:val="20"/>
                <w:lang w:eastAsia="en-ZA"/>
              </w:rPr>
            </w:pPr>
            <w:r w:rsidRPr="000F2909">
              <w:rPr>
                <w:b/>
                <w:bCs/>
                <w:color w:val="000000"/>
                <w:sz w:val="20"/>
                <w:szCs w:val="20"/>
                <w:lang w:eastAsia="en-ZA"/>
              </w:rPr>
              <w:t>kWp</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AF364C1" w14:textId="77777777" w:rsidR="003F19DE" w:rsidRPr="000F2909" w:rsidRDefault="003F19DE" w:rsidP="00026A0C">
            <w:pPr>
              <w:spacing w:before="0" w:after="0"/>
              <w:jc w:val="center"/>
              <w:rPr>
                <w:b/>
                <w:bCs/>
                <w:color w:val="000000"/>
                <w:sz w:val="20"/>
                <w:szCs w:val="20"/>
                <w:lang w:eastAsia="en-ZA"/>
              </w:rPr>
            </w:pPr>
            <w:r w:rsidRPr="000F2909">
              <w:rPr>
                <w:b/>
                <w:bCs/>
                <w:color w:val="000000"/>
                <w:sz w:val="20"/>
                <w:szCs w:val="20"/>
                <w:lang w:eastAsia="en-ZA"/>
              </w:rPr>
              <w:t>Total</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6D069F" w14:textId="77777777" w:rsidR="003F19DE" w:rsidRPr="000F2909" w:rsidRDefault="003F19DE" w:rsidP="00026A0C">
            <w:pPr>
              <w:spacing w:before="0" w:after="0"/>
              <w:jc w:val="center"/>
              <w:rPr>
                <w:b/>
                <w:bCs/>
                <w:color w:val="000000"/>
                <w:sz w:val="20"/>
                <w:szCs w:val="20"/>
                <w:lang w:eastAsia="en-ZA"/>
              </w:rPr>
            </w:pPr>
            <w:r w:rsidRPr="000F2909">
              <w:rPr>
                <w:b/>
                <w:bCs/>
                <w:color w:val="000000"/>
                <w:sz w:val="20"/>
                <w:szCs w:val="20"/>
                <w:lang w:eastAsia="en-ZA"/>
              </w:rPr>
              <w:t>Glare consideration</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FA3D8AE" w14:textId="77777777" w:rsidR="003F19DE" w:rsidRPr="000F2909" w:rsidRDefault="003F19DE" w:rsidP="00026A0C">
            <w:pPr>
              <w:spacing w:before="0" w:after="0"/>
              <w:jc w:val="center"/>
              <w:rPr>
                <w:b/>
                <w:bCs/>
                <w:color w:val="000000"/>
                <w:sz w:val="20"/>
                <w:szCs w:val="20"/>
                <w:lang w:eastAsia="en-ZA"/>
              </w:rPr>
            </w:pPr>
            <w:r w:rsidRPr="000F2909">
              <w:rPr>
                <w:b/>
                <w:bCs/>
                <w:color w:val="000000"/>
                <w:sz w:val="20"/>
                <w:szCs w:val="20"/>
                <w:lang w:eastAsia="en-ZA"/>
              </w:rPr>
              <w:t>Level</w:t>
            </w:r>
          </w:p>
        </w:tc>
      </w:tr>
      <w:tr w:rsidR="003F19DE" w:rsidRPr="000F2909" w14:paraId="2650B3C7" w14:textId="77777777" w:rsidTr="00026A0C">
        <w:trPr>
          <w:gridAfter w:val="1"/>
          <w:wAfter w:w="9" w:type="dxa"/>
          <w:trHeight w:val="501"/>
        </w:trPr>
        <w:tc>
          <w:tcPr>
            <w:tcW w:w="130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3C8890D"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Sh. Funadhoo</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3E9DB3" w14:textId="3F4CFF37" w:rsidR="003F19DE" w:rsidRPr="000F2909" w:rsidRDefault="00951417" w:rsidP="00026A0C">
            <w:pPr>
              <w:spacing w:before="0" w:after="0"/>
              <w:rPr>
                <w:color w:val="000000"/>
                <w:sz w:val="20"/>
                <w:szCs w:val="20"/>
                <w:lang w:eastAsia="en-ZA"/>
              </w:rPr>
            </w:pPr>
            <w:r w:rsidRPr="000F2909">
              <w:rPr>
                <w:color w:val="000000"/>
                <w:sz w:val="20"/>
                <w:szCs w:val="20"/>
                <w:lang w:eastAsia="en-ZA"/>
              </w:rPr>
              <w:t>Funadhoo</w:t>
            </w:r>
            <w:r w:rsidR="003F19DE" w:rsidRPr="000F2909">
              <w:rPr>
                <w:color w:val="000000"/>
                <w:sz w:val="20"/>
                <w:szCs w:val="20"/>
                <w:lang w:eastAsia="en-ZA"/>
              </w:rPr>
              <w:t xml:space="preserve"> Airport</w:t>
            </w:r>
          </w:p>
        </w:tc>
        <w:tc>
          <w:tcPr>
            <w:tcW w:w="720" w:type="dxa"/>
            <w:tcBorders>
              <w:top w:val="nil"/>
              <w:left w:val="nil"/>
              <w:bottom w:val="single" w:sz="4" w:space="0" w:color="auto"/>
              <w:right w:val="single" w:sz="4" w:space="0" w:color="auto"/>
            </w:tcBorders>
            <w:shd w:val="clear" w:color="auto" w:fill="auto"/>
            <w:noWrap/>
            <w:vAlign w:val="center"/>
            <w:hideMark/>
          </w:tcPr>
          <w:p w14:paraId="3034BE09"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13.1</w:t>
            </w:r>
          </w:p>
        </w:tc>
        <w:tc>
          <w:tcPr>
            <w:tcW w:w="1530" w:type="dxa"/>
            <w:tcBorders>
              <w:top w:val="nil"/>
              <w:left w:val="nil"/>
              <w:bottom w:val="single" w:sz="4" w:space="0" w:color="auto"/>
              <w:right w:val="single" w:sz="4" w:space="0" w:color="auto"/>
            </w:tcBorders>
            <w:shd w:val="clear" w:color="auto" w:fill="auto"/>
            <w:vAlign w:val="center"/>
            <w:hideMark/>
          </w:tcPr>
          <w:p w14:paraId="726B2939"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Elevated array</w:t>
            </w:r>
          </w:p>
        </w:tc>
        <w:tc>
          <w:tcPr>
            <w:tcW w:w="1350" w:type="dxa"/>
            <w:tcBorders>
              <w:top w:val="nil"/>
              <w:left w:val="nil"/>
              <w:bottom w:val="single" w:sz="4" w:space="0" w:color="auto"/>
              <w:right w:val="single" w:sz="4" w:space="0" w:color="auto"/>
            </w:tcBorders>
            <w:shd w:val="clear" w:color="auto" w:fill="auto"/>
            <w:noWrap/>
            <w:vAlign w:val="center"/>
          </w:tcPr>
          <w:p w14:paraId="14195444"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Area 1 Airport North</w:t>
            </w:r>
          </w:p>
        </w:tc>
        <w:tc>
          <w:tcPr>
            <w:tcW w:w="1391" w:type="dxa"/>
            <w:tcBorders>
              <w:top w:val="nil"/>
              <w:left w:val="nil"/>
              <w:bottom w:val="single" w:sz="4" w:space="0" w:color="auto"/>
              <w:right w:val="single" w:sz="4" w:space="0" w:color="auto"/>
            </w:tcBorders>
            <w:shd w:val="clear" w:color="auto" w:fill="auto"/>
            <w:noWrap/>
            <w:vAlign w:val="center"/>
            <w:hideMark/>
          </w:tcPr>
          <w:p w14:paraId="2AC25F30"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Segment 1</w:t>
            </w:r>
          </w:p>
        </w:tc>
        <w:tc>
          <w:tcPr>
            <w:tcW w:w="850" w:type="dxa"/>
            <w:tcBorders>
              <w:top w:val="nil"/>
              <w:left w:val="nil"/>
              <w:bottom w:val="single" w:sz="4" w:space="0" w:color="auto"/>
              <w:right w:val="single" w:sz="4" w:space="0" w:color="auto"/>
            </w:tcBorders>
            <w:shd w:val="clear" w:color="auto" w:fill="auto"/>
            <w:noWrap/>
            <w:vAlign w:val="center"/>
            <w:hideMark/>
          </w:tcPr>
          <w:p w14:paraId="7DCA8DE6"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10</w:t>
            </w:r>
          </w:p>
        </w:tc>
        <w:tc>
          <w:tcPr>
            <w:tcW w:w="1276" w:type="dxa"/>
            <w:tcBorders>
              <w:top w:val="nil"/>
              <w:left w:val="nil"/>
              <w:bottom w:val="single" w:sz="4" w:space="0" w:color="auto"/>
              <w:right w:val="single" w:sz="4" w:space="0" w:color="auto"/>
            </w:tcBorders>
            <w:shd w:val="clear" w:color="auto" w:fill="auto"/>
            <w:noWrap/>
            <w:vAlign w:val="center"/>
            <w:hideMark/>
          </w:tcPr>
          <w:p w14:paraId="5EB2AC1C"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100 and/or 280</w:t>
            </w:r>
          </w:p>
        </w:tc>
        <w:tc>
          <w:tcPr>
            <w:tcW w:w="1276" w:type="dxa"/>
            <w:tcBorders>
              <w:top w:val="nil"/>
              <w:left w:val="nil"/>
              <w:bottom w:val="single" w:sz="4" w:space="0" w:color="auto"/>
              <w:right w:val="single" w:sz="4" w:space="0" w:color="auto"/>
            </w:tcBorders>
            <w:shd w:val="clear" w:color="auto" w:fill="auto"/>
            <w:noWrap/>
            <w:vAlign w:val="center"/>
            <w:hideMark/>
          </w:tcPr>
          <w:p w14:paraId="07819C3F"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280.5</w:t>
            </w:r>
          </w:p>
        </w:tc>
        <w:tc>
          <w:tcPr>
            <w:tcW w:w="992"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1253C9D9"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681.9</w:t>
            </w:r>
          </w:p>
        </w:tc>
        <w:tc>
          <w:tcPr>
            <w:tcW w:w="1701" w:type="dxa"/>
            <w:tcBorders>
              <w:top w:val="nil"/>
              <w:left w:val="nil"/>
              <w:bottom w:val="single" w:sz="4" w:space="0" w:color="auto"/>
              <w:right w:val="single" w:sz="4" w:space="0" w:color="auto"/>
            </w:tcBorders>
            <w:shd w:val="clear" w:color="auto" w:fill="auto"/>
            <w:noWrap/>
            <w:vAlign w:val="center"/>
            <w:hideMark/>
          </w:tcPr>
          <w:p w14:paraId="33733CB6"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Airport</w:t>
            </w:r>
          </w:p>
        </w:tc>
        <w:tc>
          <w:tcPr>
            <w:tcW w:w="1080" w:type="dxa"/>
            <w:tcBorders>
              <w:top w:val="nil"/>
              <w:left w:val="nil"/>
              <w:bottom w:val="single" w:sz="4" w:space="0" w:color="auto"/>
              <w:right w:val="single" w:sz="4" w:space="0" w:color="auto"/>
            </w:tcBorders>
            <w:shd w:val="clear" w:color="auto" w:fill="auto"/>
            <w:noWrap/>
            <w:vAlign w:val="center"/>
            <w:hideMark/>
          </w:tcPr>
          <w:p w14:paraId="66ECD267"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Critical</w:t>
            </w:r>
          </w:p>
        </w:tc>
      </w:tr>
      <w:tr w:rsidR="003F19DE" w:rsidRPr="000F2909" w14:paraId="073B6C92" w14:textId="77777777" w:rsidTr="00026A0C">
        <w:trPr>
          <w:gridAfter w:val="1"/>
          <w:wAfter w:w="9" w:type="dxa"/>
          <w:trHeight w:val="501"/>
        </w:trPr>
        <w:tc>
          <w:tcPr>
            <w:tcW w:w="1301"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010DA486" w14:textId="77777777" w:rsidR="003F19DE" w:rsidRPr="000F2909" w:rsidRDefault="003F19DE" w:rsidP="00026A0C">
            <w:pPr>
              <w:spacing w:before="0" w:after="0"/>
              <w:jc w:val="center"/>
              <w:rPr>
                <w:color w:val="000000"/>
                <w:sz w:val="20"/>
                <w:szCs w:val="20"/>
                <w:lang w:eastAsia="en-ZA"/>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36D6A3F" w14:textId="77777777" w:rsidR="003F19DE" w:rsidRPr="000F2909" w:rsidRDefault="003F19DE" w:rsidP="00026A0C">
            <w:pPr>
              <w:spacing w:before="0" w:after="0"/>
              <w:rPr>
                <w:color w:val="000000"/>
                <w:sz w:val="20"/>
                <w:szCs w:val="20"/>
                <w:lang w:eastAsia="en-ZA"/>
              </w:rPr>
            </w:pPr>
          </w:p>
        </w:tc>
        <w:tc>
          <w:tcPr>
            <w:tcW w:w="720" w:type="dxa"/>
            <w:vMerge w:val="restart"/>
            <w:tcBorders>
              <w:top w:val="nil"/>
              <w:left w:val="nil"/>
              <w:right w:val="single" w:sz="4" w:space="0" w:color="auto"/>
            </w:tcBorders>
            <w:shd w:val="clear" w:color="auto" w:fill="auto"/>
            <w:noWrap/>
            <w:vAlign w:val="center"/>
          </w:tcPr>
          <w:p w14:paraId="1791A3E5"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13.2</w:t>
            </w:r>
          </w:p>
        </w:tc>
        <w:tc>
          <w:tcPr>
            <w:tcW w:w="1530" w:type="dxa"/>
            <w:vMerge w:val="restart"/>
            <w:tcBorders>
              <w:top w:val="nil"/>
              <w:left w:val="nil"/>
              <w:right w:val="single" w:sz="4" w:space="0" w:color="auto"/>
            </w:tcBorders>
            <w:shd w:val="clear" w:color="auto" w:fill="auto"/>
            <w:vAlign w:val="center"/>
          </w:tcPr>
          <w:p w14:paraId="49493F39"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Elevated array</w:t>
            </w:r>
          </w:p>
        </w:tc>
        <w:tc>
          <w:tcPr>
            <w:tcW w:w="1350" w:type="dxa"/>
            <w:vMerge w:val="restart"/>
            <w:tcBorders>
              <w:top w:val="nil"/>
              <w:left w:val="nil"/>
              <w:right w:val="single" w:sz="4" w:space="0" w:color="auto"/>
            </w:tcBorders>
            <w:shd w:val="clear" w:color="auto" w:fill="auto"/>
            <w:noWrap/>
            <w:vAlign w:val="center"/>
          </w:tcPr>
          <w:p w14:paraId="1A0B3CAA"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Area 2 Airport South</w:t>
            </w:r>
          </w:p>
        </w:tc>
        <w:tc>
          <w:tcPr>
            <w:tcW w:w="1391" w:type="dxa"/>
            <w:tcBorders>
              <w:top w:val="nil"/>
              <w:left w:val="nil"/>
              <w:bottom w:val="single" w:sz="4" w:space="0" w:color="auto"/>
              <w:right w:val="single" w:sz="4" w:space="0" w:color="auto"/>
            </w:tcBorders>
            <w:shd w:val="clear" w:color="auto" w:fill="auto"/>
            <w:noWrap/>
            <w:vAlign w:val="center"/>
          </w:tcPr>
          <w:p w14:paraId="3C231256"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Segments 1-2</w:t>
            </w:r>
          </w:p>
        </w:tc>
        <w:tc>
          <w:tcPr>
            <w:tcW w:w="850" w:type="dxa"/>
            <w:tcBorders>
              <w:top w:val="nil"/>
              <w:left w:val="nil"/>
              <w:bottom w:val="single" w:sz="4" w:space="0" w:color="auto"/>
              <w:right w:val="single" w:sz="4" w:space="0" w:color="auto"/>
            </w:tcBorders>
            <w:shd w:val="clear" w:color="auto" w:fill="auto"/>
            <w:noWrap/>
            <w:vAlign w:val="center"/>
          </w:tcPr>
          <w:p w14:paraId="28833925"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10</w:t>
            </w:r>
          </w:p>
        </w:tc>
        <w:tc>
          <w:tcPr>
            <w:tcW w:w="1276" w:type="dxa"/>
            <w:tcBorders>
              <w:top w:val="nil"/>
              <w:left w:val="nil"/>
              <w:bottom w:val="single" w:sz="4" w:space="0" w:color="auto"/>
              <w:right w:val="single" w:sz="4" w:space="0" w:color="auto"/>
            </w:tcBorders>
            <w:shd w:val="clear" w:color="auto" w:fill="auto"/>
            <w:noWrap/>
            <w:vAlign w:val="center"/>
          </w:tcPr>
          <w:p w14:paraId="4D341A5B"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100 and/or 280</w:t>
            </w:r>
          </w:p>
        </w:tc>
        <w:tc>
          <w:tcPr>
            <w:tcW w:w="1276" w:type="dxa"/>
            <w:tcBorders>
              <w:top w:val="nil"/>
              <w:left w:val="nil"/>
              <w:bottom w:val="single" w:sz="4" w:space="0" w:color="auto"/>
              <w:right w:val="single" w:sz="4" w:space="0" w:color="auto"/>
            </w:tcBorders>
            <w:shd w:val="clear" w:color="auto" w:fill="auto"/>
            <w:noWrap/>
            <w:vAlign w:val="center"/>
          </w:tcPr>
          <w:p w14:paraId="62E3EDB2"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191</w:t>
            </w:r>
          </w:p>
        </w:tc>
        <w:tc>
          <w:tcPr>
            <w:tcW w:w="992" w:type="dxa"/>
            <w:vMerge/>
            <w:tcBorders>
              <w:top w:val="nil"/>
              <w:left w:val="single" w:sz="4" w:space="0" w:color="auto"/>
              <w:bottom w:val="single" w:sz="8" w:space="0" w:color="000000"/>
              <w:right w:val="single" w:sz="4" w:space="0" w:color="auto"/>
            </w:tcBorders>
            <w:shd w:val="clear" w:color="auto" w:fill="auto"/>
            <w:noWrap/>
            <w:vAlign w:val="center"/>
          </w:tcPr>
          <w:p w14:paraId="5D22C14B" w14:textId="77777777" w:rsidR="003F19DE" w:rsidRPr="000F2909" w:rsidRDefault="003F19DE" w:rsidP="00026A0C">
            <w:pPr>
              <w:spacing w:before="0" w:after="0"/>
              <w:jc w:val="center"/>
              <w:rPr>
                <w:color w:val="000000"/>
                <w:sz w:val="20"/>
                <w:szCs w:val="20"/>
                <w:highlight w:val="green"/>
                <w:lang w:eastAsia="en-ZA"/>
              </w:rPr>
            </w:pPr>
          </w:p>
        </w:tc>
        <w:tc>
          <w:tcPr>
            <w:tcW w:w="1701" w:type="dxa"/>
            <w:tcBorders>
              <w:top w:val="nil"/>
              <w:left w:val="nil"/>
              <w:bottom w:val="single" w:sz="4" w:space="0" w:color="auto"/>
              <w:right w:val="single" w:sz="4" w:space="0" w:color="auto"/>
            </w:tcBorders>
            <w:shd w:val="clear" w:color="auto" w:fill="auto"/>
            <w:noWrap/>
            <w:vAlign w:val="center"/>
          </w:tcPr>
          <w:p w14:paraId="195E4F36"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Airport</w:t>
            </w:r>
          </w:p>
        </w:tc>
        <w:tc>
          <w:tcPr>
            <w:tcW w:w="1080" w:type="dxa"/>
            <w:tcBorders>
              <w:top w:val="nil"/>
              <w:left w:val="nil"/>
              <w:bottom w:val="single" w:sz="4" w:space="0" w:color="auto"/>
              <w:right w:val="single" w:sz="4" w:space="0" w:color="auto"/>
            </w:tcBorders>
            <w:shd w:val="clear" w:color="auto" w:fill="auto"/>
            <w:noWrap/>
            <w:vAlign w:val="center"/>
          </w:tcPr>
          <w:p w14:paraId="521192D9"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Critical</w:t>
            </w:r>
          </w:p>
        </w:tc>
      </w:tr>
      <w:tr w:rsidR="003F19DE" w:rsidRPr="000F2909" w14:paraId="41005956" w14:textId="77777777" w:rsidTr="00026A0C">
        <w:trPr>
          <w:gridAfter w:val="1"/>
          <w:wAfter w:w="9" w:type="dxa"/>
          <w:trHeight w:val="501"/>
        </w:trPr>
        <w:tc>
          <w:tcPr>
            <w:tcW w:w="1301"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0DC0D96F" w14:textId="77777777" w:rsidR="003F19DE" w:rsidRPr="000F2909" w:rsidRDefault="003F19DE" w:rsidP="00026A0C">
            <w:pPr>
              <w:spacing w:before="0" w:after="0"/>
              <w:jc w:val="center"/>
              <w:rPr>
                <w:color w:val="000000"/>
                <w:sz w:val="20"/>
                <w:szCs w:val="20"/>
                <w:lang w:eastAsia="en-ZA"/>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A623A3C" w14:textId="77777777" w:rsidR="003F19DE" w:rsidRPr="000F2909" w:rsidRDefault="003F19DE" w:rsidP="00026A0C">
            <w:pPr>
              <w:spacing w:before="0" w:after="0"/>
              <w:rPr>
                <w:color w:val="000000"/>
                <w:sz w:val="20"/>
                <w:szCs w:val="20"/>
                <w:lang w:eastAsia="en-ZA"/>
              </w:rPr>
            </w:pPr>
          </w:p>
        </w:tc>
        <w:tc>
          <w:tcPr>
            <w:tcW w:w="720" w:type="dxa"/>
            <w:vMerge/>
            <w:tcBorders>
              <w:left w:val="nil"/>
              <w:bottom w:val="single" w:sz="4" w:space="0" w:color="auto"/>
              <w:right w:val="single" w:sz="4" w:space="0" w:color="auto"/>
            </w:tcBorders>
            <w:shd w:val="clear" w:color="auto" w:fill="auto"/>
            <w:noWrap/>
            <w:vAlign w:val="center"/>
          </w:tcPr>
          <w:p w14:paraId="6560F180" w14:textId="77777777" w:rsidR="003F19DE" w:rsidRPr="000F2909" w:rsidRDefault="003F19DE" w:rsidP="00026A0C">
            <w:pPr>
              <w:spacing w:before="0" w:after="0"/>
              <w:jc w:val="center"/>
              <w:rPr>
                <w:color w:val="000000"/>
                <w:sz w:val="20"/>
                <w:szCs w:val="20"/>
                <w:lang w:eastAsia="en-ZA"/>
              </w:rPr>
            </w:pPr>
          </w:p>
        </w:tc>
        <w:tc>
          <w:tcPr>
            <w:tcW w:w="1530" w:type="dxa"/>
            <w:vMerge/>
            <w:tcBorders>
              <w:left w:val="nil"/>
              <w:bottom w:val="single" w:sz="4" w:space="0" w:color="auto"/>
              <w:right w:val="single" w:sz="4" w:space="0" w:color="auto"/>
            </w:tcBorders>
            <w:shd w:val="clear" w:color="auto" w:fill="auto"/>
            <w:vAlign w:val="center"/>
          </w:tcPr>
          <w:p w14:paraId="531DB64E" w14:textId="77777777" w:rsidR="003F19DE" w:rsidRPr="000F2909" w:rsidRDefault="003F19DE" w:rsidP="00026A0C">
            <w:pPr>
              <w:spacing w:before="0" w:after="0"/>
              <w:jc w:val="center"/>
              <w:rPr>
                <w:color w:val="000000"/>
                <w:sz w:val="20"/>
                <w:szCs w:val="20"/>
                <w:lang w:eastAsia="en-ZA"/>
              </w:rPr>
            </w:pPr>
          </w:p>
        </w:tc>
        <w:tc>
          <w:tcPr>
            <w:tcW w:w="1350" w:type="dxa"/>
            <w:vMerge/>
            <w:tcBorders>
              <w:left w:val="nil"/>
              <w:bottom w:val="single" w:sz="4" w:space="0" w:color="auto"/>
              <w:right w:val="single" w:sz="4" w:space="0" w:color="auto"/>
            </w:tcBorders>
            <w:shd w:val="clear" w:color="auto" w:fill="auto"/>
            <w:noWrap/>
            <w:vAlign w:val="center"/>
          </w:tcPr>
          <w:p w14:paraId="35E7C360" w14:textId="77777777" w:rsidR="003F19DE" w:rsidRPr="000F2909" w:rsidRDefault="003F19DE" w:rsidP="00026A0C">
            <w:pPr>
              <w:spacing w:before="0" w:after="0"/>
              <w:jc w:val="center"/>
              <w:rPr>
                <w:color w:val="000000"/>
                <w:sz w:val="20"/>
                <w:szCs w:val="20"/>
                <w:lang w:eastAsia="en-ZA"/>
              </w:rPr>
            </w:pPr>
          </w:p>
        </w:tc>
        <w:tc>
          <w:tcPr>
            <w:tcW w:w="1391" w:type="dxa"/>
            <w:tcBorders>
              <w:top w:val="nil"/>
              <w:left w:val="nil"/>
              <w:bottom w:val="single" w:sz="4" w:space="0" w:color="auto"/>
              <w:right w:val="single" w:sz="4" w:space="0" w:color="auto"/>
            </w:tcBorders>
            <w:shd w:val="clear" w:color="auto" w:fill="auto"/>
            <w:noWrap/>
            <w:vAlign w:val="center"/>
          </w:tcPr>
          <w:p w14:paraId="173F0914"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Segments 3-4</w:t>
            </w:r>
          </w:p>
        </w:tc>
        <w:tc>
          <w:tcPr>
            <w:tcW w:w="850" w:type="dxa"/>
            <w:tcBorders>
              <w:top w:val="nil"/>
              <w:left w:val="nil"/>
              <w:bottom w:val="single" w:sz="4" w:space="0" w:color="auto"/>
              <w:right w:val="single" w:sz="4" w:space="0" w:color="auto"/>
            </w:tcBorders>
            <w:shd w:val="clear" w:color="auto" w:fill="auto"/>
            <w:noWrap/>
            <w:vAlign w:val="center"/>
          </w:tcPr>
          <w:p w14:paraId="684BF784"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10</w:t>
            </w:r>
          </w:p>
        </w:tc>
        <w:tc>
          <w:tcPr>
            <w:tcW w:w="1276" w:type="dxa"/>
            <w:tcBorders>
              <w:top w:val="nil"/>
              <w:left w:val="nil"/>
              <w:bottom w:val="single" w:sz="4" w:space="0" w:color="auto"/>
              <w:right w:val="single" w:sz="4" w:space="0" w:color="auto"/>
            </w:tcBorders>
            <w:shd w:val="clear" w:color="auto" w:fill="auto"/>
            <w:noWrap/>
            <w:vAlign w:val="center"/>
          </w:tcPr>
          <w:p w14:paraId="45636615"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86 and/or 266</w:t>
            </w:r>
          </w:p>
        </w:tc>
        <w:tc>
          <w:tcPr>
            <w:tcW w:w="1276" w:type="dxa"/>
            <w:tcBorders>
              <w:top w:val="nil"/>
              <w:left w:val="nil"/>
              <w:bottom w:val="single" w:sz="4" w:space="0" w:color="auto"/>
              <w:right w:val="single" w:sz="4" w:space="0" w:color="auto"/>
            </w:tcBorders>
            <w:shd w:val="clear" w:color="auto" w:fill="auto"/>
            <w:noWrap/>
            <w:vAlign w:val="center"/>
          </w:tcPr>
          <w:p w14:paraId="11501962"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74.5</w:t>
            </w:r>
          </w:p>
        </w:tc>
        <w:tc>
          <w:tcPr>
            <w:tcW w:w="992" w:type="dxa"/>
            <w:vMerge/>
            <w:tcBorders>
              <w:top w:val="nil"/>
              <w:left w:val="single" w:sz="4" w:space="0" w:color="auto"/>
              <w:bottom w:val="single" w:sz="8" w:space="0" w:color="000000"/>
              <w:right w:val="single" w:sz="4" w:space="0" w:color="auto"/>
            </w:tcBorders>
            <w:shd w:val="clear" w:color="auto" w:fill="auto"/>
            <w:noWrap/>
            <w:vAlign w:val="center"/>
          </w:tcPr>
          <w:p w14:paraId="48EA91B4" w14:textId="77777777" w:rsidR="003F19DE" w:rsidRPr="000F2909" w:rsidRDefault="003F19DE" w:rsidP="00026A0C">
            <w:pPr>
              <w:spacing w:before="0" w:after="0"/>
              <w:jc w:val="center"/>
              <w:rPr>
                <w:color w:val="000000"/>
                <w:sz w:val="20"/>
                <w:szCs w:val="20"/>
                <w:highlight w:val="green"/>
                <w:lang w:eastAsia="en-ZA"/>
              </w:rPr>
            </w:pPr>
          </w:p>
        </w:tc>
        <w:tc>
          <w:tcPr>
            <w:tcW w:w="1701" w:type="dxa"/>
            <w:tcBorders>
              <w:top w:val="nil"/>
              <w:left w:val="nil"/>
              <w:bottom w:val="single" w:sz="4" w:space="0" w:color="auto"/>
              <w:right w:val="single" w:sz="4" w:space="0" w:color="auto"/>
            </w:tcBorders>
            <w:shd w:val="clear" w:color="auto" w:fill="auto"/>
            <w:noWrap/>
            <w:vAlign w:val="center"/>
          </w:tcPr>
          <w:p w14:paraId="69E47CB5"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Airport</w:t>
            </w:r>
          </w:p>
        </w:tc>
        <w:tc>
          <w:tcPr>
            <w:tcW w:w="1080" w:type="dxa"/>
            <w:tcBorders>
              <w:top w:val="nil"/>
              <w:left w:val="nil"/>
              <w:bottom w:val="single" w:sz="4" w:space="0" w:color="auto"/>
              <w:right w:val="single" w:sz="4" w:space="0" w:color="auto"/>
            </w:tcBorders>
            <w:shd w:val="clear" w:color="auto" w:fill="auto"/>
            <w:noWrap/>
            <w:vAlign w:val="center"/>
          </w:tcPr>
          <w:p w14:paraId="7D910F2E"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Critical</w:t>
            </w:r>
          </w:p>
        </w:tc>
      </w:tr>
      <w:tr w:rsidR="003F19DE" w:rsidRPr="000F2909" w14:paraId="214CD506" w14:textId="77777777" w:rsidTr="00026A0C">
        <w:trPr>
          <w:gridAfter w:val="1"/>
          <w:wAfter w:w="9" w:type="dxa"/>
          <w:trHeight w:val="501"/>
        </w:trPr>
        <w:tc>
          <w:tcPr>
            <w:tcW w:w="1301"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45701B5F" w14:textId="77777777" w:rsidR="003F19DE" w:rsidRPr="000F2909" w:rsidRDefault="003F19DE" w:rsidP="00026A0C">
            <w:pPr>
              <w:spacing w:before="0" w:after="0"/>
              <w:jc w:val="center"/>
              <w:rPr>
                <w:color w:val="000000"/>
                <w:sz w:val="20"/>
                <w:szCs w:val="20"/>
                <w:lang w:eastAsia="en-ZA"/>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8D6F143" w14:textId="77777777" w:rsidR="003F19DE" w:rsidRPr="000F2909" w:rsidRDefault="003F19DE" w:rsidP="00026A0C">
            <w:pPr>
              <w:spacing w:before="0" w:after="0"/>
              <w:rPr>
                <w:color w:val="000000"/>
                <w:sz w:val="20"/>
                <w:szCs w:val="20"/>
                <w:lang w:eastAsia="en-ZA"/>
              </w:rPr>
            </w:pPr>
          </w:p>
        </w:tc>
        <w:tc>
          <w:tcPr>
            <w:tcW w:w="720" w:type="dxa"/>
            <w:tcBorders>
              <w:top w:val="nil"/>
              <w:left w:val="nil"/>
              <w:bottom w:val="single" w:sz="4" w:space="0" w:color="auto"/>
              <w:right w:val="single" w:sz="4" w:space="0" w:color="auto"/>
            </w:tcBorders>
            <w:shd w:val="clear" w:color="auto" w:fill="auto"/>
            <w:noWrap/>
            <w:vAlign w:val="center"/>
          </w:tcPr>
          <w:p w14:paraId="68F28ACD"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13.3</w:t>
            </w:r>
          </w:p>
        </w:tc>
        <w:tc>
          <w:tcPr>
            <w:tcW w:w="1530" w:type="dxa"/>
            <w:tcBorders>
              <w:top w:val="nil"/>
              <w:left w:val="nil"/>
              <w:bottom w:val="single" w:sz="4" w:space="0" w:color="auto"/>
              <w:right w:val="single" w:sz="4" w:space="0" w:color="auto"/>
            </w:tcBorders>
            <w:shd w:val="clear" w:color="auto" w:fill="auto"/>
            <w:vAlign w:val="center"/>
          </w:tcPr>
          <w:p w14:paraId="3BC3D73B"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Elevated array</w:t>
            </w:r>
          </w:p>
        </w:tc>
        <w:tc>
          <w:tcPr>
            <w:tcW w:w="1350" w:type="dxa"/>
            <w:tcBorders>
              <w:top w:val="nil"/>
              <w:left w:val="nil"/>
              <w:bottom w:val="single" w:sz="4" w:space="0" w:color="auto"/>
              <w:right w:val="single" w:sz="4" w:space="0" w:color="auto"/>
            </w:tcBorders>
            <w:shd w:val="clear" w:color="auto" w:fill="auto"/>
            <w:noWrap/>
            <w:vAlign w:val="center"/>
          </w:tcPr>
          <w:p w14:paraId="6324B677"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Area 3 Airport East</w:t>
            </w:r>
          </w:p>
        </w:tc>
        <w:tc>
          <w:tcPr>
            <w:tcW w:w="1391" w:type="dxa"/>
            <w:tcBorders>
              <w:top w:val="nil"/>
              <w:left w:val="nil"/>
              <w:bottom w:val="single" w:sz="4" w:space="0" w:color="auto"/>
              <w:right w:val="single" w:sz="4" w:space="0" w:color="auto"/>
            </w:tcBorders>
            <w:shd w:val="clear" w:color="auto" w:fill="auto"/>
            <w:noWrap/>
            <w:vAlign w:val="center"/>
          </w:tcPr>
          <w:p w14:paraId="1278F0BD"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Segments 1-2</w:t>
            </w:r>
          </w:p>
        </w:tc>
        <w:tc>
          <w:tcPr>
            <w:tcW w:w="850" w:type="dxa"/>
            <w:tcBorders>
              <w:top w:val="nil"/>
              <w:left w:val="nil"/>
              <w:bottom w:val="single" w:sz="4" w:space="0" w:color="auto"/>
              <w:right w:val="single" w:sz="4" w:space="0" w:color="auto"/>
            </w:tcBorders>
            <w:shd w:val="clear" w:color="auto" w:fill="auto"/>
            <w:noWrap/>
            <w:vAlign w:val="center"/>
          </w:tcPr>
          <w:p w14:paraId="44B83FA7"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10</w:t>
            </w:r>
          </w:p>
        </w:tc>
        <w:tc>
          <w:tcPr>
            <w:tcW w:w="1276" w:type="dxa"/>
            <w:tcBorders>
              <w:top w:val="nil"/>
              <w:left w:val="nil"/>
              <w:bottom w:val="single" w:sz="4" w:space="0" w:color="auto"/>
              <w:right w:val="single" w:sz="4" w:space="0" w:color="auto"/>
            </w:tcBorders>
            <w:shd w:val="clear" w:color="auto" w:fill="auto"/>
            <w:noWrap/>
            <w:vAlign w:val="center"/>
          </w:tcPr>
          <w:p w14:paraId="6B6EBDF6"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100</w:t>
            </w:r>
          </w:p>
        </w:tc>
        <w:tc>
          <w:tcPr>
            <w:tcW w:w="1276" w:type="dxa"/>
            <w:tcBorders>
              <w:top w:val="nil"/>
              <w:left w:val="nil"/>
              <w:bottom w:val="single" w:sz="4" w:space="0" w:color="auto"/>
              <w:right w:val="single" w:sz="4" w:space="0" w:color="auto"/>
            </w:tcBorders>
            <w:shd w:val="clear" w:color="auto" w:fill="auto"/>
            <w:noWrap/>
            <w:vAlign w:val="center"/>
          </w:tcPr>
          <w:p w14:paraId="127A6D79"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21.5</w:t>
            </w:r>
          </w:p>
        </w:tc>
        <w:tc>
          <w:tcPr>
            <w:tcW w:w="992" w:type="dxa"/>
            <w:vMerge/>
            <w:tcBorders>
              <w:top w:val="nil"/>
              <w:left w:val="single" w:sz="4" w:space="0" w:color="auto"/>
              <w:bottom w:val="single" w:sz="8" w:space="0" w:color="000000"/>
              <w:right w:val="single" w:sz="4" w:space="0" w:color="auto"/>
            </w:tcBorders>
            <w:shd w:val="clear" w:color="auto" w:fill="auto"/>
            <w:noWrap/>
            <w:vAlign w:val="center"/>
          </w:tcPr>
          <w:p w14:paraId="7DC66C08" w14:textId="77777777" w:rsidR="003F19DE" w:rsidRPr="000F2909" w:rsidRDefault="003F19DE" w:rsidP="00026A0C">
            <w:pPr>
              <w:spacing w:before="0" w:after="0"/>
              <w:jc w:val="center"/>
              <w:rPr>
                <w:color w:val="000000"/>
                <w:sz w:val="20"/>
                <w:szCs w:val="20"/>
                <w:highlight w:val="green"/>
                <w:lang w:eastAsia="en-ZA"/>
              </w:rPr>
            </w:pPr>
          </w:p>
        </w:tc>
        <w:tc>
          <w:tcPr>
            <w:tcW w:w="1701" w:type="dxa"/>
            <w:tcBorders>
              <w:top w:val="nil"/>
              <w:left w:val="nil"/>
              <w:bottom w:val="single" w:sz="4" w:space="0" w:color="auto"/>
              <w:right w:val="single" w:sz="4" w:space="0" w:color="auto"/>
            </w:tcBorders>
            <w:shd w:val="clear" w:color="auto" w:fill="auto"/>
            <w:noWrap/>
            <w:vAlign w:val="center"/>
          </w:tcPr>
          <w:p w14:paraId="402B6E23"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Airport</w:t>
            </w:r>
          </w:p>
        </w:tc>
        <w:tc>
          <w:tcPr>
            <w:tcW w:w="1080" w:type="dxa"/>
            <w:tcBorders>
              <w:top w:val="nil"/>
              <w:left w:val="nil"/>
              <w:bottom w:val="single" w:sz="4" w:space="0" w:color="auto"/>
              <w:right w:val="single" w:sz="4" w:space="0" w:color="auto"/>
            </w:tcBorders>
            <w:shd w:val="clear" w:color="auto" w:fill="auto"/>
            <w:noWrap/>
            <w:vAlign w:val="center"/>
          </w:tcPr>
          <w:p w14:paraId="5D2CF8AC" w14:textId="77777777" w:rsidR="003F19DE" w:rsidRPr="000F2909" w:rsidRDefault="003F19DE" w:rsidP="00026A0C">
            <w:pPr>
              <w:spacing w:before="0" w:after="0"/>
              <w:jc w:val="center"/>
              <w:rPr>
                <w:color w:val="000000"/>
                <w:sz w:val="20"/>
                <w:szCs w:val="20"/>
                <w:lang w:eastAsia="en-ZA"/>
              </w:rPr>
            </w:pPr>
            <w:r w:rsidRPr="000F2909">
              <w:rPr>
                <w:color w:val="000000"/>
                <w:sz w:val="20"/>
                <w:szCs w:val="20"/>
                <w:lang w:eastAsia="en-ZA"/>
              </w:rPr>
              <w:t>Critical</w:t>
            </w:r>
          </w:p>
        </w:tc>
      </w:tr>
    </w:tbl>
    <w:p w14:paraId="1B95084C" w14:textId="77777777" w:rsidR="003F19DE" w:rsidRPr="000F2909" w:rsidRDefault="003F19DE" w:rsidP="003F19DE">
      <w:pPr>
        <w:rPr>
          <w:highlight w:val="green"/>
        </w:rPr>
      </w:pPr>
    </w:p>
    <w:p w14:paraId="3F6BF92B" w14:textId="77777777" w:rsidR="003F19DE" w:rsidRPr="000F2909" w:rsidRDefault="003F19DE" w:rsidP="003F19DE">
      <w:pPr>
        <w:rPr>
          <w:highlight w:val="green"/>
        </w:rPr>
      </w:pPr>
    </w:p>
    <w:p w14:paraId="2C42AAE2" w14:textId="77777777" w:rsidR="003F19DE" w:rsidRPr="000F2909" w:rsidRDefault="003F19DE" w:rsidP="003F19DE">
      <w:pPr>
        <w:rPr>
          <w:highlight w:val="green"/>
        </w:rPr>
      </w:pPr>
    </w:p>
    <w:p w14:paraId="14A265CA" w14:textId="77777777" w:rsidR="003F19DE" w:rsidRPr="000F2909" w:rsidRDefault="003F19DE" w:rsidP="003F19DE">
      <w:pPr>
        <w:sectPr w:rsidR="003F19DE" w:rsidRPr="000F2909" w:rsidSect="00CF6E3C">
          <w:footerReference w:type="first" r:id="rId116"/>
          <w:pgSz w:w="16838" w:h="11906" w:orient="landscape" w:code="9"/>
          <w:pgMar w:top="1440" w:right="1440" w:bottom="1440" w:left="1440" w:header="720" w:footer="720" w:gutter="0"/>
          <w:cols w:space="720"/>
          <w:docGrid w:linePitch="360"/>
        </w:sectPr>
      </w:pPr>
    </w:p>
    <w:p w14:paraId="3527A703" w14:textId="77777777" w:rsidR="003F19DE" w:rsidRPr="000F2909" w:rsidRDefault="003F19DE" w:rsidP="003F19DE">
      <w:pPr>
        <w:pStyle w:val="SECTIONHeading1"/>
        <w:numPr>
          <w:ilvl w:val="1"/>
          <w:numId w:val="168"/>
        </w:numPr>
        <w:ind w:left="709" w:hanging="709"/>
      </w:pPr>
      <w:bookmarkStart w:id="401" w:name="_Toc64555549"/>
      <w:bookmarkStart w:id="402" w:name="_Toc120609523"/>
      <w:r w:rsidRPr="000F2909">
        <w:rPr>
          <w:rFonts w:eastAsia="Calibri"/>
          <w:iCs/>
        </w:rPr>
        <w:t>Diagrams of Typical array structures and REPRESENTATIVE conceptual designs</w:t>
      </w:r>
      <w:bookmarkEnd w:id="401"/>
      <w:bookmarkEnd w:id="402"/>
    </w:p>
    <w:p w14:paraId="4D3EF382" w14:textId="77777777" w:rsidR="003F19DE" w:rsidRPr="000F2909" w:rsidRDefault="003F19DE" w:rsidP="003F19DE">
      <w:pPr>
        <w:keepNext/>
        <w:keepLines/>
        <w:spacing w:before="360" w:after="160"/>
        <w:jc w:val="both"/>
        <w:outlineLvl w:val="1"/>
      </w:pPr>
      <w:r w:rsidRPr="000F2909">
        <w:rPr>
          <w:b/>
          <w:bCs/>
        </w:rPr>
        <w:t>Typical array structure drawings</w:t>
      </w:r>
      <w:r w:rsidRPr="000F2909">
        <w:t xml:space="preserve"> for the main types cover: </w:t>
      </w:r>
    </w:p>
    <w:p w14:paraId="03109EC4" w14:textId="77777777" w:rsidR="003F19DE" w:rsidRPr="000F2909" w:rsidRDefault="003F19DE" w:rsidP="003F19DE">
      <w:pPr>
        <w:pStyle w:val="ListParagraph"/>
        <w:numPr>
          <w:ilvl w:val="1"/>
          <w:numId w:val="164"/>
        </w:numPr>
        <w:shd w:val="clear" w:color="auto" w:fill="FFFFFF" w:themeFill="background1"/>
        <w:spacing w:before="0" w:after="0"/>
      </w:pPr>
      <w:r w:rsidRPr="000F2909">
        <w:rPr>
          <w:b/>
          <w:bCs/>
        </w:rPr>
        <w:t xml:space="preserve">Elevated array: </w:t>
      </w:r>
      <w:r w:rsidRPr="000F2909">
        <w:t> A wide array (span exceeding 3m) requiring safe pedestrian and leisure access beneath, with lighting</w:t>
      </w:r>
    </w:p>
    <w:p w14:paraId="2FA78531" w14:textId="77777777" w:rsidR="003F19DE" w:rsidRPr="000F2909" w:rsidRDefault="003F19DE" w:rsidP="003F19DE">
      <w:pPr>
        <w:pStyle w:val="ListParagraph"/>
        <w:numPr>
          <w:ilvl w:val="1"/>
          <w:numId w:val="164"/>
        </w:numPr>
        <w:shd w:val="clear" w:color="auto" w:fill="FFFFFF" w:themeFill="background1"/>
        <w:spacing w:before="0" w:after="0"/>
      </w:pPr>
      <w:r w:rsidRPr="000F2909">
        <w:rPr>
          <w:b/>
          <w:bCs/>
        </w:rPr>
        <w:t xml:space="preserve">Elevated walkway: </w:t>
      </w:r>
      <w:r w:rsidRPr="000F2909">
        <w:t>Narrow array (span below 3m) requiring safe pedestrian access beneath, with lighting</w:t>
      </w:r>
    </w:p>
    <w:p w14:paraId="48AD874A" w14:textId="77777777" w:rsidR="003F19DE" w:rsidRPr="000F2909" w:rsidRDefault="003F19DE" w:rsidP="003F19DE">
      <w:pPr>
        <w:pStyle w:val="ListParagraph"/>
        <w:numPr>
          <w:ilvl w:val="1"/>
          <w:numId w:val="164"/>
        </w:numPr>
        <w:shd w:val="clear" w:color="auto" w:fill="FFFFFF"/>
        <w:spacing w:before="0" w:after="0"/>
      </w:pPr>
      <w:r w:rsidRPr="000F2909">
        <w:rPr>
          <w:b/>
          <w:bCs/>
        </w:rPr>
        <w:t>Elevated carport</w:t>
      </w:r>
      <w:r w:rsidRPr="000F2909">
        <w:t>: Carport size requiring safe car access to standard dimensions beneath, with lighting</w:t>
      </w:r>
    </w:p>
    <w:p w14:paraId="442BEE3C" w14:textId="77777777" w:rsidR="003F19DE" w:rsidRPr="000F2909" w:rsidRDefault="003F19DE" w:rsidP="003F19DE">
      <w:pPr>
        <w:pStyle w:val="ListParagraph"/>
        <w:numPr>
          <w:ilvl w:val="1"/>
          <w:numId w:val="164"/>
        </w:numPr>
        <w:shd w:val="clear" w:color="auto" w:fill="FFFFFF" w:themeFill="background1"/>
        <w:spacing w:before="0" w:after="0"/>
      </w:pPr>
      <w:r w:rsidRPr="000F2909">
        <w:rPr>
          <w:b/>
          <w:bCs/>
        </w:rPr>
        <w:t xml:space="preserve">Road Canopies: </w:t>
      </w:r>
      <w:r w:rsidRPr="000F2909">
        <w:t xml:space="preserve">Arrays covering full widths of sections of roads open to traffic </w:t>
      </w:r>
    </w:p>
    <w:p w14:paraId="645F5128" w14:textId="77777777" w:rsidR="003F19DE" w:rsidRPr="000F2909" w:rsidRDefault="003F19DE" w:rsidP="003F19DE">
      <w:pPr>
        <w:pStyle w:val="ListParagraph"/>
        <w:numPr>
          <w:ilvl w:val="1"/>
          <w:numId w:val="164"/>
        </w:numPr>
        <w:shd w:val="clear" w:color="auto" w:fill="FFFFFF" w:themeFill="background1"/>
        <w:spacing w:before="0" w:after="0"/>
      </w:pPr>
      <w:r w:rsidRPr="000F2909">
        <w:rPr>
          <w:b/>
          <w:bCs/>
        </w:rPr>
        <w:t>Road Median Arrays:</w:t>
      </w:r>
      <w:r w:rsidRPr="000F2909">
        <w:t xml:space="preserve"> Arrays restricted to median areas of link road </w:t>
      </w:r>
    </w:p>
    <w:p w14:paraId="37B951CF" w14:textId="77777777" w:rsidR="003F19DE" w:rsidRPr="000F2909" w:rsidRDefault="003F19DE" w:rsidP="003F19DE">
      <w:pPr>
        <w:shd w:val="clear" w:color="auto" w:fill="FFFFFF" w:themeFill="background1"/>
        <w:spacing w:before="0" w:after="0"/>
        <w:ind w:left="720"/>
      </w:pPr>
    </w:p>
    <w:p w14:paraId="5B8449B7" w14:textId="3101497A" w:rsidR="003F19DE" w:rsidRPr="000F2909" w:rsidRDefault="003F19DE" w:rsidP="003F19DE">
      <w:pPr>
        <w:shd w:val="clear" w:color="auto" w:fill="FFFFFF" w:themeFill="background1"/>
        <w:spacing w:before="0" w:after="0"/>
      </w:pPr>
      <w:r w:rsidRPr="000F2909">
        <w:t>The following height requirements apply</w:t>
      </w:r>
      <w:r w:rsidR="708C8A62" w:rsidRPr="000F2909">
        <w:t xml:space="preserve"> </w:t>
      </w:r>
      <w:r w:rsidRPr="000F2909">
        <w:t xml:space="preserve">for the categories of installation structures and this is non-negotiable: </w:t>
      </w:r>
    </w:p>
    <w:p w14:paraId="7D0CD14F" w14:textId="77777777" w:rsidR="003F19DE" w:rsidRPr="000F2909" w:rsidRDefault="003F19DE" w:rsidP="003F19DE">
      <w:pPr>
        <w:shd w:val="clear" w:color="auto" w:fill="FFFFFF" w:themeFill="background1"/>
        <w:spacing w:before="0" w:after="0"/>
      </w:pPr>
    </w:p>
    <w:p w14:paraId="6FC6D01D" w14:textId="5077CEDB" w:rsidR="003F19DE" w:rsidRPr="000F2909" w:rsidRDefault="563400C2" w:rsidP="003F19DE">
      <w:pPr>
        <w:pStyle w:val="ListParagraph"/>
        <w:numPr>
          <w:ilvl w:val="1"/>
          <w:numId w:val="164"/>
        </w:numPr>
        <w:shd w:val="clear" w:color="auto" w:fill="FFFFFF" w:themeFill="background1"/>
        <w:spacing w:before="0" w:after="0"/>
      </w:pPr>
      <w:r w:rsidRPr="000F2909">
        <w:rPr>
          <w:b/>
          <w:bCs/>
        </w:rPr>
        <w:t>Elevated array</w:t>
      </w:r>
      <w:r w:rsidR="3FC1C59C" w:rsidRPr="000F2909">
        <w:rPr>
          <w:b/>
          <w:bCs/>
        </w:rPr>
        <w:t>s</w:t>
      </w:r>
      <w:r w:rsidR="7336A5BF" w:rsidRPr="000F2909">
        <w:rPr>
          <w:b/>
          <w:bCs/>
        </w:rPr>
        <w:t xml:space="preserve">, </w:t>
      </w:r>
      <w:r w:rsidR="3FC1C59C" w:rsidRPr="000F2909">
        <w:rPr>
          <w:b/>
          <w:bCs/>
        </w:rPr>
        <w:t>Elevated walkways</w:t>
      </w:r>
      <w:r w:rsidR="4604FFF1" w:rsidRPr="000F2909">
        <w:rPr>
          <w:b/>
          <w:bCs/>
        </w:rPr>
        <w:t xml:space="preserve"> and Elevated carports:</w:t>
      </w:r>
      <w:r w:rsidRPr="000F2909">
        <w:rPr>
          <w:b/>
          <w:bCs/>
        </w:rPr>
        <w:t xml:space="preserve"> </w:t>
      </w:r>
      <w:r w:rsidRPr="000F2909">
        <w:t xml:space="preserve"> Minimum </w:t>
      </w:r>
      <w:r w:rsidR="7E9F71D5" w:rsidRPr="000F2909">
        <w:t>“</w:t>
      </w:r>
      <w:r w:rsidRPr="000F2909">
        <w:t>clear height</w:t>
      </w:r>
      <w:r w:rsidR="530D5CF8" w:rsidRPr="000F2909">
        <w:t>”</w:t>
      </w:r>
      <w:r w:rsidRPr="000F2909">
        <w:t xml:space="preserve"> required is 3m in general. However, if the installation is for areas with requirements for clear view like harbour, beach or tourisms </w:t>
      </w:r>
      <w:r w:rsidR="74F7616A" w:rsidRPr="000F2909">
        <w:t xml:space="preserve">this should be </w:t>
      </w:r>
      <w:r w:rsidRPr="000F2909">
        <w:t>3.5m.</w:t>
      </w:r>
      <w:r w:rsidRPr="000F2909">
        <w:rPr>
          <w:rFonts w:ascii="Calibri Light" w:hAnsi="Calibri Light" w:cs="Calibri Light"/>
          <w:color w:val="000000" w:themeColor="text1"/>
        </w:rPr>
        <w:t> </w:t>
      </w:r>
    </w:p>
    <w:p w14:paraId="0FA74BD1" w14:textId="77777777" w:rsidR="003F19DE" w:rsidRPr="000F2909" w:rsidRDefault="563400C2" w:rsidP="003F19DE">
      <w:pPr>
        <w:pStyle w:val="ListParagraph"/>
        <w:numPr>
          <w:ilvl w:val="1"/>
          <w:numId w:val="164"/>
        </w:numPr>
        <w:shd w:val="clear" w:color="auto" w:fill="FFFFFF"/>
        <w:spacing w:before="0" w:after="0"/>
      </w:pPr>
      <w:r w:rsidRPr="000F2909">
        <w:rPr>
          <w:b/>
          <w:bCs/>
        </w:rPr>
        <w:t xml:space="preserve">Road Canopies &amp; Median Arrays: </w:t>
      </w:r>
      <w:r w:rsidRPr="000F2909">
        <w:t xml:space="preserve">Clear height of minimum 4.5 m </w:t>
      </w:r>
    </w:p>
    <w:p w14:paraId="20145ABC" w14:textId="77777777" w:rsidR="003F19DE" w:rsidRPr="000F2909" w:rsidRDefault="003F19DE" w:rsidP="003F19DE">
      <w:pPr>
        <w:shd w:val="clear" w:color="auto" w:fill="FFFFFF"/>
        <w:spacing w:before="0" w:after="0"/>
      </w:pPr>
    </w:p>
    <w:p w14:paraId="47E98E8D" w14:textId="63BEE3F6" w:rsidR="003F19DE" w:rsidRPr="000F2909" w:rsidRDefault="003F19DE" w:rsidP="1CD6AB51">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iCs/>
          <w:highlight w:val="lightGray"/>
        </w:rPr>
      </w:pPr>
      <w:r w:rsidRPr="000F2909">
        <w:t xml:space="preserve">The blueprint solutions below are proof of concept of array frame and foundation designs, considering all constraints elaborated in </w:t>
      </w:r>
      <w:r w:rsidRPr="000F2909">
        <w:rPr>
          <w:rFonts w:eastAsia="Calibri"/>
          <w:i/>
          <w:iCs/>
          <w:highlight w:val="lightGray"/>
        </w:rPr>
        <w:t>Sections E.1: General requirements for PV array structures,</w:t>
      </w:r>
      <w:r w:rsidRPr="000F2909">
        <w:rPr>
          <w:rFonts w:eastAsia="Calibri"/>
          <w:i/>
          <w:iCs/>
        </w:rPr>
        <w:t xml:space="preserve"> and Section</w:t>
      </w:r>
      <w:r w:rsidRPr="000F2909">
        <w:rPr>
          <w:rFonts w:eastAsia="Calibri"/>
          <w:i/>
          <w:iCs/>
          <w:highlight w:val="lightGray"/>
        </w:rPr>
        <w:t xml:space="preserve"> E.2: Array structure specific requirements.</w:t>
      </w:r>
    </w:p>
    <w:p w14:paraId="2D3C3540" w14:textId="79D3ACC4" w:rsidR="001B19A1" w:rsidRPr="000F2909" w:rsidRDefault="001B19A1" w:rsidP="1CD6AB51">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iCs/>
          <w:highlight w:val="yellow"/>
        </w:rPr>
      </w:pPr>
    </w:p>
    <w:p w14:paraId="4897D736" w14:textId="0427FDC6" w:rsidR="001B19A1" w:rsidRPr="000F2909" w:rsidRDefault="001B19A1" w:rsidP="1CD6AB51">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iCs/>
          <w:highlight w:val="yellow"/>
        </w:rPr>
      </w:pPr>
    </w:p>
    <w:p w14:paraId="0D3F4F87" w14:textId="77777777" w:rsidR="001B19A1" w:rsidRPr="000F2909" w:rsidRDefault="001B19A1" w:rsidP="1CD6AB51">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iCs/>
          <w:highlight w:val="yellow"/>
        </w:rPr>
      </w:pPr>
    </w:p>
    <w:p w14:paraId="6A2C6F29" w14:textId="402274EF" w:rsidR="63C3C2F0" w:rsidRPr="000F2909" w:rsidRDefault="63C3C2F0" w:rsidP="1CD6AB51">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pPr>
    </w:p>
    <w:p w14:paraId="0BB7F1F5" w14:textId="04ECC693" w:rsidR="1CD6AB51" w:rsidRPr="000F2909" w:rsidRDefault="001B19A1" w:rsidP="1CD6AB51">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pPr>
      <w:r w:rsidRPr="000F2909">
        <w:rPr>
          <w:noProof/>
          <w:lang w:val="en-US"/>
        </w:rPr>
        <w:drawing>
          <wp:anchor distT="0" distB="0" distL="114300" distR="114300" simplePos="0" relativeHeight="251658253" behindDoc="0" locked="0" layoutInCell="1" allowOverlap="1" wp14:anchorId="79F125C5" wp14:editId="465B19CE">
            <wp:simplePos x="0" y="0"/>
            <wp:positionH relativeFrom="column">
              <wp:posOffset>209550</wp:posOffset>
            </wp:positionH>
            <wp:positionV relativeFrom="paragraph">
              <wp:posOffset>828040</wp:posOffset>
            </wp:positionV>
            <wp:extent cx="8785412" cy="3422650"/>
            <wp:effectExtent l="0" t="0" r="0" b="6350"/>
            <wp:wrapThrough wrapText="bothSides">
              <wp:wrapPolygon edited="0">
                <wp:start x="0" y="0"/>
                <wp:lineTo x="0" y="21520"/>
                <wp:lineTo x="21545" y="21520"/>
                <wp:lineTo x="21545" y="0"/>
                <wp:lineTo x="0" y="0"/>
              </wp:wrapPolygon>
            </wp:wrapThrough>
            <wp:docPr id="449814617" name="Picture 449814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cstate="print">
                      <a:extLst>
                        <a:ext uri="{28A0092B-C50C-407E-A947-70E740481C1C}">
                          <a14:useLocalDpi xmlns:a14="http://schemas.microsoft.com/office/drawing/2010/main"/>
                        </a:ext>
                      </a:extLst>
                    </a:blip>
                    <a:stretch>
                      <a:fillRect/>
                    </a:stretch>
                  </pic:blipFill>
                  <pic:spPr>
                    <a:xfrm>
                      <a:off x="0" y="0"/>
                      <a:ext cx="8785412" cy="3422650"/>
                    </a:xfrm>
                    <a:prstGeom prst="rect">
                      <a:avLst/>
                    </a:prstGeom>
                  </pic:spPr>
                </pic:pic>
              </a:graphicData>
            </a:graphic>
            <wp14:sizeRelH relativeFrom="page">
              <wp14:pctWidth>0</wp14:pctWidth>
            </wp14:sizeRelH>
            <wp14:sizeRelV relativeFrom="page">
              <wp14:pctHeight>0</wp14:pctHeight>
            </wp14:sizeRelV>
          </wp:anchor>
        </w:drawing>
      </w:r>
    </w:p>
    <w:p w14:paraId="6A5FA2CE" w14:textId="698DE00D" w:rsidR="63C3C2F0" w:rsidRPr="000F2909" w:rsidRDefault="63C3C2F0" w:rsidP="00272D22">
      <w:pPr>
        <w:tabs>
          <w:tab w:val="left" w:pos="2160"/>
          <w:tab w:val="left" w:pos="2880"/>
          <w:tab w:val="left" w:pos="3600"/>
          <w:tab w:val="left" w:pos="4320"/>
          <w:tab w:val="left" w:pos="5040"/>
          <w:tab w:val="left" w:pos="5760"/>
          <w:tab w:val="left" w:pos="6480"/>
          <w:tab w:val="left" w:pos="7200"/>
          <w:tab w:val="left" w:pos="7920"/>
          <w:tab w:val="left" w:pos="8640"/>
        </w:tabs>
        <w:spacing w:before="120"/>
        <w:jc w:val="center"/>
      </w:pPr>
      <w:r w:rsidRPr="000F2909">
        <w:rPr>
          <w:noProof/>
          <w:lang w:val="en-US"/>
        </w:rPr>
        <w:drawing>
          <wp:inline distT="0" distB="0" distL="0" distR="0" wp14:anchorId="73817C89" wp14:editId="0E17E93A">
            <wp:extent cx="5791200" cy="4681220"/>
            <wp:effectExtent l="0" t="0" r="0" b="5080"/>
            <wp:docPr id="253303616" name="Picture 253303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extLst>
                        <a:ext uri="{28A0092B-C50C-407E-A947-70E740481C1C}">
                          <a14:useLocalDpi xmlns:a14="http://schemas.microsoft.com/office/drawing/2010/main"/>
                        </a:ext>
                      </a:extLst>
                    </a:blip>
                    <a:stretch>
                      <a:fillRect/>
                    </a:stretch>
                  </pic:blipFill>
                  <pic:spPr>
                    <a:xfrm>
                      <a:off x="0" y="0"/>
                      <a:ext cx="5798345" cy="4686996"/>
                    </a:xfrm>
                    <a:prstGeom prst="rect">
                      <a:avLst/>
                    </a:prstGeom>
                  </pic:spPr>
                </pic:pic>
              </a:graphicData>
            </a:graphic>
          </wp:inline>
        </w:drawing>
      </w:r>
    </w:p>
    <w:p w14:paraId="1CA5C548" w14:textId="56A5C478" w:rsidR="1CD6AB51" w:rsidRPr="000F2909" w:rsidRDefault="1CD6AB51" w:rsidP="1CD6AB51">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rPr>
          <w:rFonts w:eastAsia="Calibri"/>
          <w:i/>
          <w:iCs/>
          <w:highlight w:val="lightGray"/>
        </w:rPr>
      </w:pPr>
    </w:p>
    <w:p w14:paraId="2C6B3658" w14:textId="6A0F3B83" w:rsidR="63C3C2F0" w:rsidRPr="000F2909" w:rsidRDefault="63C3C2F0" w:rsidP="00272D22">
      <w:pPr>
        <w:tabs>
          <w:tab w:val="left" w:pos="2160"/>
          <w:tab w:val="left" w:pos="2880"/>
          <w:tab w:val="left" w:pos="3600"/>
          <w:tab w:val="left" w:pos="4320"/>
          <w:tab w:val="left" w:pos="5040"/>
          <w:tab w:val="left" w:pos="5760"/>
          <w:tab w:val="left" w:pos="6480"/>
          <w:tab w:val="left" w:pos="7200"/>
          <w:tab w:val="left" w:pos="7920"/>
          <w:tab w:val="left" w:pos="8640"/>
        </w:tabs>
        <w:spacing w:before="120"/>
        <w:jc w:val="center"/>
      </w:pPr>
      <w:r w:rsidRPr="000F2909">
        <w:rPr>
          <w:noProof/>
          <w:lang w:val="en-US"/>
        </w:rPr>
        <w:drawing>
          <wp:inline distT="0" distB="0" distL="0" distR="0" wp14:anchorId="675113C7" wp14:editId="3868231D">
            <wp:extent cx="6600423" cy="3905250"/>
            <wp:effectExtent l="0" t="0" r="0" b="0"/>
            <wp:docPr id="617402169" name="Picture 61740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extLst>
                        <a:ext uri="{28A0092B-C50C-407E-A947-70E740481C1C}">
                          <a14:useLocalDpi xmlns:a14="http://schemas.microsoft.com/office/drawing/2010/main"/>
                        </a:ext>
                      </a:extLst>
                    </a:blip>
                    <a:stretch>
                      <a:fillRect/>
                    </a:stretch>
                  </pic:blipFill>
                  <pic:spPr>
                    <a:xfrm>
                      <a:off x="0" y="0"/>
                      <a:ext cx="6603440" cy="3907035"/>
                    </a:xfrm>
                    <a:prstGeom prst="rect">
                      <a:avLst/>
                    </a:prstGeom>
                  </pic:spPr>
                </pic:pic>
              </a:graphicData>
            </a:graphic>
          </wp:inline>
        </w:drawing>
      </w:r>
    </w:p>
    <w:p w14:paraId="4B450735" w14:textId="1F29B6F2" w:rsidR="1D771FD2" w:rsidRPr="000F2909" w:rsidRDefault="1D771FD2" w:rsidP="00272D22">
      <w:pPr>
        <w:tabs>
          <w:tab w:val="left" w:pos="2160"/>
          <w:tab w:val="left" w:pos="2880"/>
          <w:tab w:val="left" w:pos="3600"/>
          <w:tab w:val="left" w:pos="4320"/>
          <w:tab w:val="left" w:pos="5040"/>
          <w:tab w:val="left" w:pos="5760"/>
          <w:tab w:val="left" w:pos="6480"/>
          <w:tab w:val="left" w:pos="7200"/>
          <w:tab w:val="left" w:pos="7920"/>
          <w:tab w:val="left" w:pos="8640"/>
        </w:tabs>
        <w:spacing w:before="120"/>
        <w:jc w:val="center"/>
      </w:pPr>
      <w:r w:rsidRPr="000F2909">
        <w:rPr>
          <w:noProof/>
          <w:lang w:val="en-US"/>
        </w:rPr>
        <w:drawing>
          <wp:inline distT="0" distB="0" distL="0" distR="0" wp14:anchorId="0E42EC3D" wp14:editId="31AC41E1">
            <wp:extent cx="4572000" cy="3552825"/>
            <wp:effectExtent l="0" t="0" r="0" b="0"/>
            <wp:docPr id="160132001" name="Picture 16013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cstate="screen">
                      <a:extLst>
                        <a:ext uri="{28A0092B-C50C-407E-A947-70E740481C1C}">
                          <a14:useLocalDpi xmlns:a14="http://schemas.microsoft.com/office/drawing/2010/main"/>
                        </a:ext>
                      </a:extLst>
                    </a:blip>
                    <a:stretch>
                      <a:fillRect/>
                    </a:stretch>
                  </pic:blipFill>
                  <pic:spPr>
                    <a:xfrm>
                      <a:off x="0" y="0"/>
                      <a:ext cx="4572000" cy="3552825"/>
                    </a:xfrm>
                    <a:prstGeom prst="rect">
                      <a:avLst/>
                    </a:prstGeom>
                  </pic:spPr>
                </pic:pic>
              </a:graphicData>
            </a:graphic>
          </wp:inline>
        </w:drawing>
      </w:r>
    </w:p>
    <w:p w14:paraId="71A4A518" w14:textId="55348C4D" w:rsidR="1CD6AB51" w:rsidRPr="000F2909" w:rsidRDefault="1CD6AB51" w:rsidP="1CD6AB51">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pPr>
    </w:p>
    <w:p w14:paraId="5BF7402F" w14:textId="37663F97" w:rsidR="001B19A1" w:rsidRPr="000F2909" w:rsidRDefault="001B19A1" w:rsidP="1CD6AB51">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pPr>
    </w:p>
    <w:p w14:paraId="68A248A3" w14:textId="77777777" w:rsidR="001B19A1" w:rsidRPr="000F2909" w:rsidRDefault="001B19A1" w:rsidP="1CD6AB51">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pPr>
    </w:p>
    <w:p w14:paraId="473C2E72" w14:textId="4F7DB428" w:rsidR="2C1BA5D9" w:rsidRPr="000F2909" w:rsidRDefault="2C1BA5D9" w:rsidP="00272D22">
      <w:pPr>
        <w:tabs>
          <w:tab w:val="left" w:pos="2160"/>
          <w:tab w:val="left" w:pos="2880"/>
          <w:tab w:val="left" w:pos="3600"/>
          <w:tab w:val="left" w:pos="4320"/>
          <w:tab w:val="left" w:pos="5040"/>
          <w:tab w:val="left" w:pos="5760"/>
          <w:tab w:val="left" w:pos="6480"/>
          <w:tab w:val="left" w:pos="7200"/>
          <w:tab w:val="left" w:pos="7920"/>
          <w:tab w:val="left" w:pos="8640"/>
        </w:tabs>
        <w:spacing w:before="120"/>
        <w:jc w:val="center"/>
      </w:pPr>
      <w:r w:rsidRPr="000F2909">
        <w:rPr>
          <w:noProof/>
          <w:lang w:val="en-US"/>
        </w:rPr>
        <w:drawing>
          <wp:inline distT="0" distB="0" distL="0" distR="0" wp14:anchorId="5DE93A20" wp14:editId="66F3CA7E">
            <wp:extent cx="7798340" cy="3054350"/>
            <wp:effectExtent l="0" t="0" r="0" b="0"/>
            <wp:docPr id="1164162205" name="Picture 116416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cstate="print">
                      <a:extLst>
                        <a:ext uri="{28A0092B-C50C-407E-A947-70E740481C1C}">
                          <a14:useLocalDpi xmlns:a14="http://schemas.microsoft.com/office/drawing/2010/main"/>
                        </a:ext>
                      </a:extLst>
                    </a:blip>
                    <a:stretch>
                      <a:fillRect/>
                    </a:stretch>
                  </pic:blipFill>
                  <pic:spPr>
                    <a:xfrm>
                      <a:off x="0" y="0"/>
                      <a:ext cx="7802057" cy="3055806"/>
                    </a:xfrm>
                    <a:prstGeom prst="rect">
                      <a:avLst/>
                    </a:prstGeom>
                  </pic:spPr>
                </pic:pic>
              </a:graphicData>
            </a:graphic>
          </wp:inline>
        </w:drawing>
      </w:r>
    </w:p>
    <w:p w14:paraId="216682D3" w14:textId="535FE214" w:rsidR="1CD6AB51" w:rsidRPr="000F2909" w:rsidRDefault="1CD6AB51" w:rsidP="1CD6AB51">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pPr>
    </w:p>
    <w:p w14:paraId="1D3B5B08" w14:textId="6AB8394D" w:rsidR="53431442" w:rsidRPr="000F2909" w:rsidRDefault="53431442" w:rsidP="00272D22">
      <w:pPr>
        <w:tabs>
          <w:tab w:val="left" w:pos="2160"/>
          <w:tab w:val="left" w:pos="2880"/>
          <w:tab w:val="left" w:pos="3600"/>
          <w:tab w:val="left" w:pos="4320"/>
          <w:tab w:val="left" w:pos="5040"/>
          <w:tab w:val="left" w:pos="5760"/>
          <w:tab w:val="left" w:pos="6480"/>
          <w:tab w:val="left" w:pos="7200"/>
          <w:tab w:val="left" w:pos="7920"/>
          <w:tab w:val="left" w:pos="8640"/>
        </w:tabs>
        <w:spacing w:before="120"/>
        <w:jc w:val="center"/>
      </w:pPr>
      <w:r w:rsidRPr="000F2909">
        <w:rPr>
          <w:noProof/>
          <w:lang w:val="en-US"/>
        </w:rPr>
        <w:drawing>
          <wp:inline distT="0" distB="0" distL="0" distR="0" wp14:anchorId="6D8D705A" wp14:editId="7A88A375">
            <wp:extent cx="7791450" cy="2759472"/>
            <wp:effectExtent l="0" t="0" r="0" b="3175"/>
            <wp:docPr id="269682366" name="Picture 26968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cstate="print">
                      <a:extLst>
                        <a:ext uri="{28A0092B-C50C-407E-A947-70E740481C1C}">
                          <a14:useLocalDpi xmlns:a14="http://schemas.microsoft.com/office/drawing/2010/main"/>
                        </a:ext>
                      </a:extLst>
                    </a:blip>
                    <a:stretch>
                      <a:fillRect/>
                    </a:stretch>
                  </pic:blipFill>
                  <pic:spPr>
                    <a:xfrm>
                      <a:off x="0" y="0"/>
                      <a:ext cx="7820463" cy="2769747"/>
                    </a:xfrm>
                    <a:prstGeom prst="rect">
                      <a:avLst/>
                    </a:prstGeom>
                  </pic:spPr>
                </pic:pic>
              </a:graphicData>
            </a:graphic>
          </wp:inline>
        </w:drawing>
      </w:r>
    </w:p>
    <w:p w14:paraId="46D73AE4" w14:textId="4BF3CC7D" w:rsidR="1CD6AB51" w:rsidRPr="000F2909" w:rsidRDefault="1CD6AB51" w:rsidP="1CD6AB51">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pPr>
    </w:p>
    <w:p w14:paraId="4BBD8148" w14:textId="1ED25DD6" w:rsidR="4BA551BB" w:rsidRPr="000F2909" w:rsidRDefault="4BA551BB" w:rsidP="00272D22">
      <w:pPr>
        <w:tabs>
          <w:tab w:val="left" w:pos="2160"/>
          <w:tab w:val="left" w:pos="2880"/>
          <w:tab w:val="left" w:pos="3600"/>
          <w:tab w:val="left" w:pos="4320"/>
          <w:tab w:val="left" w:pos="5040"/>
          <w:tab w:val="left" w:pos="5760"/>
          <w:tab w:val="left" w:pos="6480"/>
          <w:tab w:val="left" w:pos="7200"/>
          <w:tab w:val="left" w:pos="7920"/>
          <w:tab w:val="left" w:pos="8640"/>
        </w:tabs>
        <w:spacing w:before="120"/>
        <w:jc w:val="center"/>
      </w:pPr>
      <w:r w:rsidRPr="000F2909">
        <w:rPr>
          <w:noProof/>
          <w:lang w:val="en-US"/>
        </w:rPr>
        <w:drawing>
          <wp:inline distT="0" distB="0" distL="0" distR="0" wp14:anchorId="009687D1" wp14:editId="7A64727A">
            <wp:extent cx="7677150" cy="3358753"/>
            <wp:effectExtent l="0" t="0" r="0" b="0"/>
            <wp:docPr id="673101073" name="Picture 67310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cstate="screen">
                      <a:extLst>
                        <a:ext uri="{28A0092B-C50C-407E-A947-70E740481C1C}">
                          <a14:useLocalDpi xmlns:a14="http://schemas.microsoft.com/office/drawing/2010/main"/>
                        </a:ext>
                      </a:extLst>
                    </a:blip>
                    <a:stretch>
                      <a:fillRect/>
                    </a:stretch>
                  </pic:blipFill>
                  <pic:spPr>
                    <a:xfrm>
                      <a:off x="0" y="0"/>
                      <a:ext cx="7692961" cy="3365670"/>
                    </a:xfrm>
                    <a:prstGeom prst="rect">
                      <a:avLst/>
                    </a:prstGeom>
                  </pic:spPr>
                </pic:pic>
              </a:graphicData>
            </a:graphic>
          </wp:inline>
        </w:drawing>
      </w:r>
    </w:p>
    <w:p w14:paraId="0766963D" w14:textId="059E5E2E" w:rsidR="001B19A1" w:rsidRPr="000F2909" w:rsidRDefault="001B19A1" w:rsidP="1CD6AB51">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pPr>
    </w:p>
    <w:p w14:paraId="278FD125" w14:textId="73D2F0C0" w:rsidR="001B19A1" w:rsidRPr="000F2909" w:rsidRDefault="001B19A1" w:rsidP="00272D22">
      <w:pPr>
        <w:tabs>
          <w:tab w:val="left" w:pos="2160"/>
          <w:tab w:val="left" w:pos="2880"/>
          <w:tab w:val="left" w:pos="3600"/>
          <w:tab w:val="left" w:pos="4320"/>
          <w:tab w:val="left" w:pos="5040"/>
          <w:tab w:val="left" w:pos="5760"/>
          <w:tab w:val="left" w:pos="6480"/>
          <w:tab w:val="left" w:pos="7200"/>
          <w:tab w:val="left" w:pos="7920"/>
          <w:tab w:val="left" w:pos="8640"/>
        </w:tabs>
        <w:spacing w:before="120"/>
        <w:jc w:val="center"/>
      </w:pPr>
      <w:r w:rsidRPr="000F2909">
        <w:rPr>
          <w:noProof/>
          <w:lang w:val="en-US"/>
        </w:rPr>
        <w:drawing>
          <wp:inline distT="0" distB="0" distL="0" distR="0" wp14:anchorId="0AD47D90" wp14:editId="0EAC1313">
            <wp:extent cx="8863330" cy="368871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cstate="screen">
                      <a:extLst>
                        <a:ext uri="{28A0092B-C50C-407E-A947-70E740481C1C}">
                          <a14:useLocalDpi xmlns:a14="http://schemas.microsoft.com/office/drawing/2010/main"/>
                        </a:ext>
                      </a:extLst>
                    </a:blip>
                    <a:stretch>
                      <a:fillRect/>
                    </a:stretch>
                  </pic:blipFill>
                  <pic:spPr>
                    <a:xfrm>
                      <a:off x="0" y="0"/>
                      <a:ext cx="8863330" cy="3688715"/>
                    </a:xfrm>
                    <a:prstGeom prst="rect">
                      <a:avLst/>
                    </a:prstGeom>
                  </pic:spPr>
                </pic:pic>
              </a:graphicData>
            </a:graphic>
          </wp:inline>
        </w:drawing>
      </w:r>
    </w:p>
    <w:p w14:paraId="7E6AFAD2" w14:textId="781C2503" w:rsidR="001B19A1" w:rsidRPr="000F2909" w:rsidRDefault="001B19A1" w:rsidP="1CD6AB51">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pPr>
    </w:p>
    <w:p w14:paraId="6AC4EE7B" w14:textId="707A8CEF" w:rsidR="001B19A1" w:rsidRPr="000F2909" w:rsidRDefault="001B19A1" w:rsidP="00272D22">
      <w:pPr>
        <w:tabs>
          <w:tab w:val="left" w:pos="2160"/>
          <w:tab w:val="left" w:pos="2880"/>
          <w:tab w:val="left" w:pos="3600"/>
          <w:tab w:val="left" w:pos="4320"/>
          <w:tab w:val="left" w:pos="5040"/>
          <w:tab w:val="left" w:pos="5760"/>
          <w:tab w:val="left" w:pos="6480"/>
          <w:tab w:val="left" w:pos="7200"/>
          <w:tab w:val="left" w:pos="7920"/>
          <w:tab w:val="left" w:pos="8640"/>
        </w:tabs>
        <w:spacing w:before="120"/>
        <w:jc w:val="center"/>
      </w:pPr>
      <w:r w:rsidRPr="000F2909">
        <w:rPr>
          <w:noProof/>
          <w:lang w:val="en-US"/>
        </w:rPr>
        <w:drawing>
          <wp:inline distT="0" distB="0" distL="0" distR="0" wp14:anchorId="627888AC" wp14:editId="5C88FF04">
            <wp:extent cx="8863330" cy="33616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cstate="screen">
                      <a:extLst>
                        <a:ext uri="{28A0092B-C50C-407E-A947-70E740481C1C}">
                          <a14:useLocalDpi xmlns:a14="http://schemas.microsoft.com/office/drawing/2010/main"/>
                        </a:ext>
                      </a:extLst>
                    </a:blip>
                    <a:stretch>
                      <a:fillRect/>
                    </a:stretch>
                  </pic:blipFill>
                  <pic:spPr>
                    <a:xfrm>
                      <a:off x="0" y="0"/>
                      <a:ext cx="8863330" cy="3361690"/>
                    </a:xfrm>
                    <a:prstGeom prst="rect">
                      <a:avLst/>
                    </a:prstGeom>
                  </pic:spPr>
                </pic:pic>
              </a:graphicData>
            </a:graphic>
          </wp:inline>
        </w:drawing>
      </w:r>
    </w:p>
    <w:p w14:paraId="287DAA08" w14:textId="061CCB9A" w:rsidR="001B19A1" w:rsidRPr="000F2909" w:rsidRDefault="001B19A1" w:rsidP="1CD6AB51">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pPr>
    </w:p>
    <w:p w14:paraId="19BB7F61" w14:textId="49127B10" w:rsidR="001B19A1" w:rsidRPr="000F2909" w:rsidRDefault="001B19A1" w:rsidP="1CD6AB51">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pPr>
    </w:p>
    <w:p w14:paraId="6507F1F2" w14:textId="7CD9C8A5" w:rsidR="001B19A1" w:rsidRPr="000F2909" w:rsidRDefault="001B19A1" w:rsidP="1CD6AB51">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pPr>
    </w:p>
    <w:p w14:paraId="49F36C2F" w14:textId="1A8A25DC" w:rsidR="001B19A1" w:rsidRPr="000F2909" w:rsidRDefault="001B19A1" w:rsidP="1CD6AB51">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pPr>
    </w:p>
    <w:p w14:paraId="40DB3A25" w14:textId="77777777" w:rsidR="001B19A1" w:rsidRPr="000F2909" w:rsidRDefault="001B19A1" w:rsidP="1CD6AB51">
      <w:pPr>
        <w:tabs>
          <w:tab w:val="left" w:pos="2160"/>
          <w:tab w:val="left" w:pos="2880"/>
          <w:tab w:val="left" w:pos="3600"/>
          <w:tab w:val="left" w:pos="4320"/>
          <w:tab w:val="left" w:pos="5040"/>
          <w:tab w:val="left" w:pos="5760"/>
          <w:tab w:val="left" w:pos="6480"/>
          <w:tab w:val="left" w:pos="7200"/>
          <w:tab w:val="left" w:pos="7920"/>
          <w:tab w:val="left" w:pos="8640"/>
        </w:tabs>
        <w:spacing w:before="120"/>
        <w:jc w:val="both"/>
      </w:pPr>
    </w:p>
    <w:p w14:paraId="660E9029" w14:textId="5E6D54F0" w:rsidR="003F19DE" w:rsidRPr="000F2909" w:rsidRDefault="003F19DE" w:rsidP="003F19DE">
      <w:pPr>
        <w:keepNext/>
        <w:keepLines/>
        <w:spacing w:before="120" w:after="120"/>
        <w:jc w:val="both"/>
        <w:outlineLvl w:val="1"/>
      </w:pPr>
      <w:r w:rsidRPr="000F2909">
        <w:t>Refer to</w:t>
      </w:r>
      <w:r w:rsidRPr="000F2909">
        <w:rPr>
          <w:b/>
          <w:bCs/>
        </w:rPr>
        <w:t xml:space="preserve"> </w:t>
      </w:r>
      <w:r w:rsidRPr="000F2909">
        <w:rPr>
          <w:b/>
          <w:bCs/>
          <w:i/>
          <w:iCs/>
          <w:highlight w:val="lightGray"/>
        </w:rPr>
        <w:t>Data Room:</w:t>
      </w:r>
      <w:r w:rsidRPr="000F2909">
        <w:rPr>
          <w:b/>
          <w:bCs/>
        </w:rPr>
        <w:t xml:space="preserve">  </w:t>
      </w:r>
      <w:r w:rsidRPr="000F2909">
        <w:t xml:space="preserve">for detailed high-resolution concept drawings for each </w:t>
      </w:r>
      <w:r w:rsidR="6EE63929" w:rsidRPr="000F2909">
        <w:t xml:space="preserve">concept category </w:t>
      </w:r>
      <w:r w:rsidRPr="000F2909">
        <w:t>mentioned below.</w:t>
      </w:r>
    </w:p>
    <w:p w14:paraId="18004BC0" w14:textId="2A91CB22" w:rsidR="003F19DE" w:rsidRPr="000F2909" w:rsidRDefault="003F19DE" w:rsidP="003F19DE">
      <w:pPr>
        <w:pStyle w:val="Caption"/>
        <w:keepNext/>
        <w:jc w:val="center"/>
      </w:pPr>
      <w:r w:rsidRPr="000F2909">
        <w:t xml:space="preserve">Table </w:t>
      </w:r>
      <w:r w:rsidRPr="000F2909">
        <w:rPr>
          <w:color w:val="2B579A"/>
        </w:rPr>
        <w:fldChar w:fldCharType="begin"/>
      </w:r>
      <w:r w:rsidRPr="000F2909">
        <w:instrText xml:space="preserve"> SEQ Table \* ARABIC </w:instrText>
      </w:r>
      <w:r w:rsidRPr="000F2909">
        <w:rPr>
          <w:color w:val="2B579A"/>
        </w:rPr>
        <w:fldChar w:fldCharType="separate"/>
      </w:r>
      <w:r w:rsidR="00F86102">
        <w:rPr>
          <w:noProof/>
        </w:rPr>
        <w:t>11</w:t>
      </w:r>
      <w:r w:rsidRPr="000F2909">
        <w:rPr>
          <w:noProof/>
          <w:color w:val="2B579A"/>
        </w:rPr>
        <w:fldChar w:fldCharType="end"/>
      </w:r>
      <w:r w:rsidRPr="000F2909">
        <w:t>: Array structure conceptual designs for sub-array categories</w:t>
      </w:r>
    </w:p>
    <w:tbl>
      <w:tblPr>
        <w:tblStyle w:val="Tablaconcuadrcula1"/>
        <w:tblW w:w="10510" w:type="dxa"/>
        <w:tblLook w:val="04A0" w:firstRow="1" w:lastRow="0" w:firstColumn="1" w:lastColumn="0" w:noHBand="0" w:noVBand="1"/>
      </w:tblPr>
      <w:tblGrid>
        <w:gridCol w:w="2025"/>
        <w:gridCol w:w="1980"/>
        <w:gridCol w:w="6505"/>
      </w:tblGrid>
      <w:tr w:rsidR="003F19DE" w:rsidRPr="000F2909" w14:paraId="5DA6F231" w14:textId="77777777" w:rsidTr="1CD6AB51">
        <w:trPr>
          <w:trHeight w:val="301"/>
          <w:tblHeader/>
        </w:trPr>
        <w:tc>
          <w:tcPr>
            <w:tcW w:w="2025" w:type="dxa"/>
            <w:vAlign w:val="center"/>
            <w:hideMark/>
          </w:tcPr>
          <w:p w14:paraId="517330F4" w14:textId="77777777" w:rsidR="003F19DE" w:rsidRPr="000F2909" w:rsidRDefault="003F19DE" w:rsidP="00026A0C">
            <w:pPr>
              <w:spacing w:before="0" w:after="0"/>
              <w:jc w:val="center"/>
              <w:rPr>
                <w:lang w:eastAsia="en-ZA"/>
              </w:rPr>
            </w:pPr>
          </w:p>
        </w:tc>
        <w:tc>
          <w:tcPr>
            <w:tcW w:w="8485" w:type="dxa"/>
            <w:gridSpan w:val="2"/>
            <w:vAlign w:val="center"/>
            <w:hideMark/>
          </w:tcPr>
          <w:p w14:paraId="12BF13C9" w14:textId="77777777" w:rsidR="003F19DE" w:rsidRPr="000F2909" w:rsidRDefault="003F19DE" w:rsidP="00026A0C">
            <w:pPr>
              <w:spacing w:before="0" w:after="0"/>
              <w:jc w:val="center"/>
              <w:rPr>
                <w:b/>
                <w:bCs/>
                <w:color w:val="000000"/>
                <w:lang w:eastAsia="en-ZA"/>
              </w:rPr>
            </w:pPr>
            <w:r w:rsidRPr="000F2909">
              <w:rPr>
                <w:b/>
                <w:bCs/>
                <w:color w:val="000000"/>
                <w:lang w:eastAsia="en-ZA"/>
              </w:rPr>
              <w:t>Drawings</w:t>
            </w:r>
          </w:p>
          <w:p w14:paraId="4766CE53" w14:textId="77777777" w:rsidR="003F19DE" w:rsidRPr="000F2909" w:rsidRDefault="003F19DE" w:rsidP="00026A0C">
            <w:pPr>
              <w:spacing w:before="0" w:after="0"/>
              <w:jc w:val="center"/>
              <w:rPr>
                <w:b/>
                <w:bCs/>
                <w:color w:val="000000"/>
                <w:lang w:eastAsia="en-ZA"/>
              </w:rPr>
            </w:pPr>
          </w:p>
        </w:tc>
      </w:tr>
      <w:tr w:rsidR="003F19DE" w:rsidRPr="000F2909" w14:paraId="2349B880" w14:textId="77777777" w:rsidTr="1CD6AB51">
        <w:trPr>
          <w:trHeight w:val="681"/>
          <w:tblHeader/>
        </w:trPr>
        <w:tc>
          <w:tcPr>
            <w:tcW w:w="2025" w:type="dxa"/>
            <w:vAlign w:val="center"/>
            <w:hideMark/>
          </w:tcPr>
          <w:p w14:paraId="57160096" w14:textId="0C5A8D4D" w:rsidR="003F19DE" w:rsidRPr="000F2909" w:rsidRDefault="003F19DE" w:rsidP="00026A0C">
            <w:pPr>
              <w:spacing w:before="0" w:after="0"/>
              <w:jc w:val="center"/>
              <w:rPr>
                <w:b/>
                <w:bCs/>
                <w:color w:val="000000"/>
                <w:lang w:eastAsia="en-ZA"/>
              </w:rPr>
            </w:pPr>
            <w:r w:rsidRPr="000F2909">
              <w:rPr>
                <w:b/>
                <w:bCs/>
                <w:color w:val="000000" w:themeColor="text1"/>
                <w:lang w:eastAsia="en-ZA"/>
              </w:rPr>
              <w:t>Array structure</w:t>
            </w:r>
            <w:r w:rsidR="4CBA0A64" w:rsidRPr="000F2909">
              <w:rPr>
                <w:b/>
                <w:bCs/>
                <w:color w:val="000000" w:themeColor="text1"/>
                <w:lang w:eastAsia="en-ZA"/>
              </w:rPr>
              <w:t xml:space="preserve"> category</w:t>
            </w:r>
          </w:p>
        </w:tc>
        <w:tc>
          <w:tcPr>
            <w:tcW w:w="1980" w:type="dxa"/>
            <w:vAlign w:val="center"/>
            <w:hideMark/>
          </w:tcPr>
          <w:p w14:paraId="58CF5BDA" w14:textId="77777777" w:rsidR="003F19DE" w:rsidRPr="000F2909" w:rsidRDefault="003F19DE" w:rsidP="00026A0C">
            <w:pPr>
              <w:spacing w:before="0" w:after="0"/>
              <w:jc w:val="center"/>
              <w:rPr>
                <w:b/>
                <w:bCs/>
                <w:color w:val="000000"/>
                <w:lang w:eastAsia="en-ZA"/>
              </w:rPr>
            </w:pPr>
            <w:r w:rsidRPr="000F2909">
              <w:rPr>
                <w:b/>
                <w:bCs/>
                <w:color w:val="000000"/>
                <w:lang w:eastAsia="en-ZA"/>
              </w:rPr>
              <w:t>Drawing reference</w:t>
            </w:r>
          </w:p>
        </w:tc>
        <w:tc>
          <w:tcPr>
            <w:tcW w:w="6505" w:type="dxa"/>
            <w:vAlign w:val="center"/>
            <w:hideMark/>
          </w:tcPr>
          <w:p w14:paraId="2603ABA3" w14:textId="77777777" w:rsidR="003F19DE" w:rsidRPr="000F2909" w:rsidRDefault="003F19DE" w:rsidP="1CD6AB51">
            <w:pPr>
              <w:spacing w:before="0" w:after="0"/>
              <w:rPr>
                <w:b/>
                <w:bCs/>
                <w:color w:val="000000"/>
                <w:lang w:eastAsia="en-ZA"/>
              </w:rPr>
            </w:pPr>
            <w:r w:rsidRPr="000F2909">
              <w:rPr>
                <w:b/>
                <w:bCs/>
                <w:color w:val="000000" w:themeColor="text1"/>
                <w:lang w:eastAsia="en-ZA"/>
              </w:rPr>
              <w:t xml:space="preserve">Drawings in Data Room </w:t>
            </w:r>
          </w:p>
        </w:tc>
      </w:tr>
      <w:tr w:rsidR="003F19DE" w:rsidRPr="000F2909" w14:paraId="60FEE002" w14:textId="77777777" w:rsidTr="1CD6AB51">
        <w:trPr>
          <w:trHeight w:val="459"/>
        </w:trPr>
        <w:tc>
          <w:tcPr>
            <w:tcW w:w="2025" w:type="dxa"/>
            <w:vAlign w:val="center"/>
            <w:hideMark/>
          </w:tcPr>
          <w:p w14:paraId="51A93DC7" w14:textId="77777777" w:rsidR="003F19DE" w:rsidRPr="000F2909" w:rsidRDefault="003F19DE" w:rsidP="00026A0C">
            <w:pPr>
              <w:widowControl w:val="0"/>
              <w:spacing w:before="0" w:after="0"/>
              <w:jc w:val="center"/>
              <w:rPr>
                <w:color w:val="000000"/>
                <w:lang w:eastAsia="en-ZA"/>
              </w:rPr>
            </w:pPr>
            <w:r w:rsidRPr="000F2909">
              <w:rPr>
                <w:color w:val="000000"/>
                <w:lang w:eastAsia="en-ZA"/>
              </w:rPr>
              <w:t>Elevated array</w:t>
            </w:r>
          </w:p>
        </w:tc>
        <w:tc>
          <w:tcPr>
            <w:tcW w:w="1980" w:type="dxa"/>
            <w:noWrap/>
            <w:vAlign w:val="center"/>
            <w:hideMark/>
          </w:tcPr>
          <w:p w14:paraId="615A8ED3" w14:textId="77777777" w:rsidR="003F19DE" w:rsidRPr="000F2909" w:rsidRDefault="003F19DE" w:rsidP="00026A0C">
            <w:pPr>
              <w:widowControl w:val="0"/>
              <w:spacing w:before="0" w:after="0"/>
              <w:jc w:val="center"/>
              <w:rPr>
                <w:color w:val="000000"/>
                <w:lang w:eastAsia="en-ZA"/>
              </w:rPr>
            </w:pPr>
            <w:r w:rsidRPr="000F2909">
              <w:rPr>
                <w:color w:val="000000"/>
                <w:lang w:eastAsia="en-ZA"/>
              </w:rPr>
              <w:t>Concept</w:t>
            </w:r>
          </w:p>
        </w:tc>
        <w:tc>
          <w:tcPr>
            <w:tcW w:w="6505" w:type="dxa"/>
            <w:noWrap/>
            <w:vAlign w:val="center"/>
            <w:hideMark/>
          </w:tcPr>
          <w:p w14:paraId="6A261276" w14:textId="41556269" w:rsidR="003F19DE" w:rsidRPr="000F2909" w:rsidRDefault="3CC19263" w:rsidP="1CD6AB51">
            <w:pPr>
              <w:widowControl w:val="0"/>
              <w:spacing w:before="0" w:after="0"/>
              <w:rPr>
                <w:b/>
                <w:bCs/>
                <w:i/>
                <w:iCs/>
                <w:color w:val="000000"/>
                <w:lang w:eastAsia="en-ZA"/>
              </w:rPr>
            </w:pPr>
            <w:r w:rsidRPr="000F2909">
              <w:rPr>
                <w:b/>
                <w:bCs/>
                <w:i/>
                <w:iCs/>
                <w:color w:val="000000" w:themeColor="text1"/>
                <w:lang w:eastAsia="en-ZA"/>
              </w:rPr>
              <w:t>Elevated Arrays</w:t>
            </w:r>
            <w:r w:rsidR="003F19DE" w:rsidRPr="000F2909">
              <w:rPr>
                <w:b/>
                <w:bCs/>
                <w:i/>
                <w:iCs/>
                <w:color w:val="000000" w:themeColor="text1"/>
                <w:lang w:eastAsia="en-ZA"/>
              </w:rPr>
              <w:t xml:space="preserve"> Concept.pdf</w:t>
            </w:r>
          </w:p>
        </w:tc>
      </w:tr>
      <w:tr w:rsidR="003F19DE" w:rsidRPr="000F2909" w14:paraId="3006FDC6" w14:textId="77777777" w:rsidTr="1CD6AB51">
        <w:trPr>
          <w:trHeight w:val="495"/>
        </w:trPr>
        <w:tc>
          <w:tcPr>
            <w:tcW w:w="2025" w:type="dxa"/>
            <w:vAlign w:val="center"/>
            <w:hideMark/>
          </w:tcPr>
          <w:p w14:paraId="60129ABC" w14:textId="3B350F87" w:rsidR="003F19DE" w:rsidRPr="000F2909" w:rsidRDefault="003F19DE" w:rsidP="00026A0C">
            <w:pPr>
              <w:widowControl w:val="0"/>
              <w:spacing w:before="0" w:after="0"/>
              <w:jc w:val="center"/>
              <w:rPr>
                <w:color w:val="000000"/>
                <w:lang w:eastAsia="en-ZA"/>
              </w:rPr>
            </w:pPr>
            <w:r w:rsidRPr="000F2909">
              <w:rPr>
                <w:color w:val="000000" w:themeColor="text1"/>
                <w:lang w:eastAsia="en-ZA"/>
              </w:rPr>
              <w:t>Elevated</w:t>
            </w:r>
            <w:r w:rsidR="2096C4A2" w:rsidRPr="000F2909">
              <w:rPr>
                <w:color w:val="000000" w:themeColor="text1"/>
                <w:lang w:eastAsia="en-ZA"/>
              </w:rPr>
              <w:t xml:space="preserve"> walkway</w:t>
            </w:r>
          </w:p>
        </w:tc>
        <w:tc>
          <w:tcPr>
            <w:tcW w:w="1980" w:type="dxa"/>
            <w:noWrap/>
            <w:vAlign w:val="center"/>
            <w:hideMark/>
          </w:tcPr>
          <w:p w14:paraId="13B98D66" w14:textId="77777777" w:rsidR="003F19DE" w:rsidRPr="000F2909" w:rsidRDefault="003F19DE" w:rsidP="00026A0C">
            <w:pPr>
              <w:widowControl w:val="0"/>
              <w:spacing w:before="0" w:after="0"/>
              <w:jc w:val="center"/>
              <w:rPr>
                <w:color w:val="000000"/>
                <w:lang w:eastAsia="en-ZA"/>
              </w:rPr>
            </w:pPr>
            <w:r w:rsidRPr="000F2909">
              <w:rPr>
                <w:color w:val="000000"/>
                <w:lang w:eastAsia="en-ZA"/>
              </w:rPr>
              <w:t>Concept</w:t>
            </w:r>
          </w:p>
        </w:tc>
        <w:tc>
          <w:tcPr>
            <w:tcW w:w="6505" w:type="dxa"/>
            <w:noWrap/>
            <w:vAlign w:val="center"/>
            <w:hideMark/>
          </w:tcPr>
          <w:p w14:paraId="507243D7" w14:textId="43BAE6B6" w:rsidR="003F19DE" w:rsidRPr="000F2909" w:rsidRDefault="003F19DE" w:rsidP="00026A0C">
            <w:pPr>
              <w:widowControl w:val="0"/>
              <w:spacing w:before="0" w:after="0"/>
              <w:rPr>
                <w:color w:val="000000"/>
                <w:lang w:eastAsia="en-ZA"/>
              </w:rPr>
            </w:pPr>
            <w:r w:rsidRPr="000F2909">
              <w:rPr>
                <w:color w:val="000000" w:themeColor="text1"/>
                <w:lang w:eastAsia="en-ZA"/>
              </w:rPr>
              <w:t> </w:t>
            </w:r>
            <w:r w:rsidR="690FEF27" w:rsidRPr="000F2909">
              <w:rPr>
                <w:b/>
                <w:bCs/>
                <w:i/>
                <w:iCs/>
                <w:color w:val="000000" w:themeColor="text1"/>
                <w:lang w:eastAsia="en-ZA"/>
              </w:rPr>
              <w:t>Elevated walkway</w:t>
            </w:r>
            <w:r w:rsidRPr="000F2909">
              <w:rPr>
                <w:b/>
                <w:bCs/>
                <w:i/>
                <w:iCs/>
                <w:color w:val="000000" w:themeColor="text1"/>
                <w:lang w:eastAsia="en-ZA"/>
              </w:rPr>
              <w:t xml:space="preserve"> Concept.pdf</w:t>
            </w:r>
          </w:p>
        </w:tc>
      </w:tr>
      <w:tr w:rsidR="003F19DE" w:rsidRPr="000F2909" w14:paraId="4E377860" w14:textId="77777777" w:rsidTr="1CD6AB51">
        <w:trPr>
          <w:trHeight w:val="600"/>
        </w:trPr>
        <w:tc>
          <w:tcPr>
            <w:tcW w:w="2025" w:type="dxa"/>
            <w:vAlign w:val="center"/>
            <w:hideMark/>
          </w:tcPr>
          <w:p w14:paraId="569C2007" w14:textId="41B5DA77" w:rsidR="003F19DE" w:rsidRPr="000F2909" w:rsidRDefault="1391A9AB" w:rsidP="1CD6AB51">
            <w:pPr>
              <w:spacing w:before="0" w:after="0" w:line="259" w:lineRule="auto"/>
              <w:jc w:val="center"/>
            </w:pPr>
            <w:r w:rsidRPr="000F2909">
              <w:rPr>
                <w:color w:val="000000" w:themeColor="text1"/>
                <w:lang w:eastAsia="en-ZA"/>
              </w:rPr>
              <w:t>Elevated carport</w:t>
            </w:r>
          </w:p>
        </w:tc>
        <w:tc>
          <w:tcPr>
            <w:tcW w:w="1980" w:type="dxa"/>
            <w:noWrap/>
            <w:vAlign w:val="center"/>
            <w:hideMark/>
          </w:tcPr>
          <w:p w14:paraId="4180C6E3" w14:textId="77777777" w:rsidR="003F19DE" w:rsidRPr="000F2909" w:rsidRDefault="003F19DE" w:rsidP="00026A0C">
            <w:pPr>
              <w:widowControl w:val="0"/>
              <w:spacing w:before="0" w:after="0"/>
              <w:jc w:val="center"/>
              <w:rPr>
                <w:color w:val="000000"/>
                <w:lang w:eastAsia="en-ZA"/>
              </w:rPr>
            </w:pPr>
            <w:r w:rsidRPr="000F2909">
              <w:rPr>
                <w:color w:val="000000"/>
                <w:lang w:eastAsia="en-ZA"/>
              </w:rPr>
              <w:t>Concept</w:t>
            </w:r>
          </w:p>
        </w:tc>
        <w:tc>
          <w:tcPr>
            <w:tcW w:w="6505" w:type="dxa"/>
            <w:vAlign w:val="center"/>
            <w:hideMark/>
          </w:tcPr>
          <w:p w14:paraId="045ABFCB" w14:textId="2408E2CB" w:rsidR="003F19DE" w:rsidRPr="000F2909" w:rsidRDefault="15310FE3" w:rsidP="1CD6AB51">
            <w:pPr>
              <w:widowControl w:val="0"/>
              <w:spacing w:before="0" w:after="0"/>
              <w:rPr>
                <w:b/>
                <w:bCs/>
                <w:i/>
                <w:iCs/>
                <w:color w:val="000000"/>
                <w:lang w:eastAsia="en-ZA"/>
              </w:rPr>
            </w:pPr>
            <w:r w:rsidRPr="000F2909">
              <w:rPr>
                <w:b/>
                <w:bCs/>
                <w:i/>
                <w:iCs/>
                <w:color w:val="000000" w:themeColor="text1"/>
                <w:lang w:eastAsia="en-ZA"/>
              </w:rPr>
              <w:t xml:space="preserve">Elevated carport </w:t>
            </w:r>
            <w:r w:rsidR="003F19DE" w:rsidRPr="000F2909">
              <w:rPr>
                <w:b/>
                <w:bCs/>
                <w:i/>
                <w:iCs/>
                <w:color w:val="000000" w:themeColor="text1"/>
                <w:lang w:eastAsia="en-ZA"/>
              </w:rPr>
              <w:t>Concept.pdf</w:t>
            </w:r>
          </w:p>
        </w:tc>
      </w:tr>
      <w:tr w:rsidR="003F19DE" w:rsidRPr="000F2909" w14:paraId="396E0232" w14:textId="77777777" w:rsidTr="1CD6AB51">
        <w:trPr>
          <w:trHeight w:val="501"/>
        </w:trPr>
        <w:tc>
          <w:tcPr>
            <w:tcW w:w="2025" w:type="dxa"/>
            <w:vAlign w:val="center"/>
            <w:hideMark/>
          </w:tcPr>
          <w:p w14:paraId="60AD0211" w14:textId="3D165B1B" w:rsidR="003F19DE" w:rsidRPr="000F2909" w:rsidRDefault="5D92F1CF" w:rsidP="1CD6AB51">
            <w:pPr>
              <w:spacing w:before="0" w:after="0" w:line="259" w:lineRule="auto"/>
              <w:jc w:val="center"/>
            </w:pPr>
            <w:r w:rsidRPr="000F2909">
              <w:rPr>
                <w:color w:val="000000" w:themeColor="text1"/>
                <w:lang w:eastAsia="en-ZA"/>
              </w:rPr>
              <w:t>Road canopies</w:t>
            </w:r>
          </w:p>
        </w:tc>
        <w:tc>
          <w:tcPr>
            <w:tcW w:w="1980" w:type="dxa"/>
            <w:noWrap/>
            <w:vAlign w:val="center"/>
            <w:hideMark/>
          </w:tcPr>
          <w:p w14:paraId="333A035F" w14:textId="77777777" w:rsidR="003F19DE" w:rsidRPr="000F2909" w:rsidRDefault="003F19DE" w:rsidP="00026A0C">
            <w:pPr>
              <w:widowControl w:val="0"/>
              <w:spacing w:before="0" w:after="0"/>
              <w:jc w:val="center"/>
              <w:rPr>
                <w:color w:val="000000"/>
                <w:lang w:eastAsia="en-ZA"/>
              </w:rPr>
            </w:pPr>
            <w:r w:rsidRPr="000F2909">
              <w:rPr>
                <w:color w:val="000000"/>
                <w:lang w:eastAsia="en-ZA"/>
              </w:rPr>
              <w:t>Concept</w:t>
            </w:r>
          </w:p>
        </w:tc>
        <w:tc>
          <w:tcPr>
            <w:tcW w:w="6505" w:type="dxa"/>
            <w:noWrap/>
            <w:vAlign w:val="center"/>
            <w:hideMark/>
          </w:tcPr>
          <w:p w14:paraId="53A010CD" w14:textId="1B6CF551" w:rsidR="003F19DE" w:rsidRPr="000F2909" w:rsidRDefault="33CCAB84" w:rsidP="1CD6AB51">
            <w:pPr>
              <w:widowControl w:val="0"/>
              <w:spacing w:before="0" w:after="0"/>
              <w:rPr>
                <w:b/>
                <w:bCs/>
                <w:i/>
                <w:iCs/>
                <w:color w:val="000000"/>
                <w:lang w:eastAsia="en-ZA"/>
              </w:rPr>
            </w:pPr>
            <w:r w:rsidRPr="000F2909">
              <w:rPr>
                <w:b/>
                <w:bCs/>
                <w:i/>
                <w:iCs/>
                <w:color w:val="000000" w:themeColor="text1"/>
                <w:lang w:eastAsia="en-ZA"/>
              </w:rPr>
              <w:t>Road canopies</w:t>
            </w:r>
            <w:r w:rsidR="003F19DE" w:rsidRPr="000F2909">
              <w:rPr>
                <w:b/>
                <w:bCs/>
                <w:i/>
                <w:iCs/>
                <w:color w:val="000000" w:themeColor="text1"/>
                <w:lang w:eastAsia="en-ZA"/>
              </w:rPr>
              <w:t xml:space="preserve"> concept.pdf</w:t>
            </w:r>
          </w:p>
        </w:tc>
      </w:tr>
      <w:tr w:rsidR="003F19DE" w:rsidRPr="000F2909" w14:paraId="1D95A0C4" w14:textId="77777777" w:rsidTr="1CD6AB51">
        <w:trPr>
          <w:trHeight w:val="603"/>
        </w:trPr>
        <w:tc>
          <w:tcPr>
            <w:tcW w:w="2025" w:type="dxa"/>
            <w:vAlign w:val="center"/>
            <w:hideMark/>
          </w:tcPr>
          <w:p w14:paraId="15309B30" w14:textId="1CA79D09" w:rsidR="003F19DE" w:rsidRPr="000F2909" w:rsidRDefault="5CED0C82" w:rsidP="1CD6AB51">
            <w:pPr>
              <w:spacing w:before="0" w:after="0" w:line="259" w:lineRule="auto"/>
              <w:jc w:val="center"/>
            </w:pPr>
            <w:r w:rsidRPr="000F2909">
              <w:rPr>
                <w:color w:val="000000" w:themeColor="text1"/>
                <w:lang w:eastAsia="en-ZA"/>
              </w:rPr>
              <w:t>Road median arrays</w:t>
            </w:r>
          </w:p>
        </w:tc>
        <w:tc>
          <w:tcPr>
            <w:tcW w:w="1980" w:type="dxa"/>
            <w:vAlign w:val="center"/>
            <w:hideMark/>
          </w:tcPr>
          <w:p w14:paraId="4080987D" w14:textId="08AF8664" w:rsidR="003F19DE" w:rsidRPr="000F2909" w:rsidRDefault="1094FA77" w:rsidP="1CD6AB51">
            <w:pPr>
              <w:spacing w:before="0" w:after="0" w:line="259" w:lineRule="auto"/>
              <w:jc w:val="center"/>
            </w:pPr>
            <w:r w:rsidRPr="000F2909">
              <w:rPr>
                <w:color w:val="000000" w:themeColor="text1"/>
                <w:lang w:eastAsia="en-ZA"/>
              </w:rPr>
              <w:t xml:space="preserve">Concept </w:t>
            </w:r>
          </w:p>
        </w:tc>
        <w:tc>
          <w:tcPr>
            <w:tcW w:w="6505" w:type="dxa"/>
            <w:vAlign w:val="center"/>
            <w:hideMark/>
          </w:tcPr>
          <w:p w14:paraId="67952D40" w14:textId="12DE2B08" w:rsidR="18D592F0" w:rsidRPr="000F2909" w:rsidRDefault="18D592F0" w:rsidP="1CD6AB51">
            <w:pPr>
              <w:spacing w:before="0" w:after="0" w:line="259" w:lineRule="auto"/>
              <w:rPr>
                <w:b/>
                <w:bCs/>
                <w:i/>
                <w:iCs/>
                <w:color w:val="000000" w:themeColor="text1"/>
                <w:lang w:eastAsia="en-ZA"/>
              </w:rPr>
            </w:pPr>
            <w:r w:rsidRPr="000F2909">
              <w:rPr>
                <w:b/>
                <w:bCs/>
                <w:i/>
                <w:iCs/>
                <w:color w:val="000000" w:themeColor="text1"/>
                <w:lang w:eastAsia="en-ZA"/>
              </w:rPr>
              <w:t>Road median concept.pdf</w:t>
            </w:r>
          </w:p>
          <w:p w14:paraId="78D02175" w14:textId="52D0E2F1" w:rsidR="003F19DE" w:rsidRPr="000F2909" w:rsidRDefault="003F19DE" w:rsidP="1CD6AB51">
            <w:pPr>
              <w:spacing w:before="0" w:after="0"/>
              <w:rPr>
                <w:b/>
                <w:bCs/>
                <w:i/>
                <w:iCs/>
                <w:color w:val="000000"/>
                <w:lang w:eastAsia="en-ZA"/>
              </w:rPr>
            </w:pPr>
          </w:p>
        </w:tc>
      </w:tr>
      <w:tr w:rsidR="003F19DE" w:rsidRPr="000F2909" w14:paraId="22D9AC01" w14:textId="77777777" w:rsidTr="1CD6AB51">
        <w:trPr>
          <w:trHeight w:val="504"/>
        </w:trPr>
        <w:tc>
          <w:tcPr>
            <w:tcW w:w="2025" w:type="dxa"/>
            <w:vAlign w:val="center"/>
            <w:hideMark/>
          </w:tcPr>
          <w:p w14:paraId="770EA342" w14:textId="21FB19C7" w:rsidR="003F19DE" w:rsidRPr="000F2909" w:rsidRDefault="18D592F0" w:rsidP="1CD6AB51">
            <w:pPr>
              <w:spacing w:before="0" w:after="0" w:line="259" w:lineRule="auto"/>
              <w:jc w:val="center"/>
            </w:pPr>
            <w:r w:rsidRPr="000F2909">
              <w:rPr>
                <w:color w:val="000000" w:themeColor="text1"/>
                <w:lang w:eastAsia="en-ZA"/>
              </w:rPr>
              <w:t>Road median arrays</w:t>
            </w:r>
          </w:p>
        </w:tc>
        <w:tc>
          <w:tcPr>
            <w:tcW w:w="1980" w:type="dxa"/>
            <w:noWrap/>
            <w:vAlign w:val="center"/>
            <w:hideMark/>
          </w:tcPr>
          <w:p w14:paraId="613F5524" w14:textId="2F10216F" w:rsidR="003F19DE" w:rsidRPr="000F2909" w:rsidRDefault="18D592F0" w:rsidP="1CD6AB51">
            <w:pPr>
              <w:spacing w:before="0" w:after="0" w:line="259" w:lineRule="auto"/>
              <w:jc w:val="center"/>
            </w:pPr>
            <w:r w:rsidRPr="000F2909">
              <w:rPr>
                <w:color w:val="000000" w:themeColor="text1"/>
                <w:lang w:eastAsia="en-ZA"/>
              </w:rPr>
              <w:t>3D Renders</w:t>
            </w:r>
          </w:p>
        </w:tc>
        <w:tc>
          <w:tcPr>
            <w:tcW w:w="6505" w:type="dxa"/>
            <w:vAlign w:val="center"/>
            <w:hideMark/>
          </w:tcPr>
          <w:p w14:paraId="6A7ABBE6" w14:textId="58625FF3" w:rsidR="18D592F0" w:rsidRPr="000F2909" w:rsidRDefault="18D592F0" w:rsidP="1CD6AB51">
            <w:pPr>
              <w:spacing w:before="0" w:after="0" w:line="259" w:lineRule="auto"/>
            </w:pPr>
            <w:r w:rsidRPr="000F2909">
              <w:rPr>
                <w:b/>
                <w:bCs/>
                <w:i/>
                <w:iCs/>
                <w:color w:val="000000" w:themeColor="text1"/>
                <w:lang w:eastAsia="en-ZA"/>
              </w:rPr>
              <w:t>Road median render</w:t>
            </w:r>
            <w:r w:rsidR="7C7B5EDA" w:rsidRPr="000F2909">
              <w:rPr>
                <w:b/>
                <w:bCs/>
                <w:i/>
                <w:iCs/>
                <w:color w:val="000000" w:themeColor="text1"/>
                <w:lang w:eastAsia="en-ZA"/>
              </w:rPr>
              <w:t xml:space="preserve"> folder</w:t>
            </w:r>
          </w:p>
          <w:p w14:paraId="326A5366" w14:textId="77777777" w:rsidR="003F19DE" w:rsidRPr="000F2909" w:rsidRDefault="003F19DE" w:rsidP="00026A0C">
            <w:pPr>
              <w:widowControl w:val="0"/>
              <w:spacing w:before="0" w:after="0"/>
              <w:rPr>
                <w:b/>
                <w:bCs/>
                <w:i/>
                <w:iCs/>
                <w:color w:val="000000"/>
                <w:lang w:eastAsia="en-ZA"/>
              </w:rPr>
            </w:pPr>
          </w:p>
        </w:tc>
      </w:tr>
    </w:tbl>
    <w:p w14:paraId="44A63FF9" w14:textId="105233DD" w:rsidR="1CD6AB51" w:rsidRPr="000F2909" w:rsidRDefault="1CD6AB51"/>
    <w:p w14:paraId="38E46285" w14:textId="77777777" w:rsidR="003F19DE" w:rsidRPr="000F2909" w:rsidRDefault="003F19DE" w:rsidP="003F19DE">
      <w:pPr>
        <w:keepNext/>
        <w:keepLines/>
        <w:spacing w:before="240" w:after="120"/>
        <w:outlineLvl w:val="2"/>
        <w:rPr>
          <w:rFonts w:ascii="Times New Roman Bold" w:hAnsi="Times New Roman Bold"/>
        </w:rPr>
        <w:sectPr w:rsidR="003F19DE" w:rsidRPr="000F2909" w:rsidSect="00CF6E3C">
          <w:footerReference w:type="first" r:id="rId126"/>
          <w:pgSz w:w="16838" w:h="11906" w:orient="landscape" w:code="9"/>
          <w:pgMar w:top="1440" w:right="1440" w:bottom="1440" w:left="1440" w:header="720" w:footer="720" w:gutter="0"/>
          <w:cols w:space="720"/>
          <w:docGrid w:linePitch="360"/>
        </w:sectPr>
      </w:pPr>
    </w:p>
    <w:p w14:paraId="2CA453C5" w14:textId="1CC5E2D2" w:rsidR="003F19DE" w:rsidRPr="000F2909" w:rsidRDefault="00EC3DB8" w:rsidP="003F19DE">
      <w:pPr>
        <w:pStyle w:val="SECTIONHeading1"/>
        <w:numPr>
          <w:ilvl w:val="1"/>
          <w:numId w:val="168"/>
        </w:numPr>
        <w:rPr>
          <w:rFonts w:eastAsia="Calibri"/>
          <w:iCs/>
        </w:rPr>
      </w:pPr>
      <w:bookmarkStart w:id="403" w:name="_Toc64555550"/>
      <w:bookmarkStart w:id="404" w:name="_Toc120609524"/>
      <w:r w:rsidRPr="000F2909">
        <w:rPr>
          <w:rFonts w:eastAsia="Calibri"/>
          <w:iCs/>
          <w:caps w:val="0"/>
        </w:rPr>
        <w:t>CIVIL WORKS CONSTRUCTION SPECIFICATION</w:t>
      </w:r>
      <w:bookmarkEnd w:id="403"/>
      <w:bookmarkEnd w:id="404"/>
      <w:r w:rsidRPr="000F2909">
        <w:rPr>
          <w:rFonts w:eastAsia="Calibri"/>
          <w:iCs/>
          <w:caps w:val="0"/>
        </w:rPr>
        <w:t xml:space="preserve"> </w:t>
      </w:r>
    </w:p>
    <w:p w14:paraId="372E8309" w14:textId="77777777" w:rsidR="003F19DE" w:rsidRPr="000F2909" w:rsidRDefault="003F19DE" w:rsidP="003F19DE">
      <w:pPr>
        <w:rPr>
          <w:rFonts w:eastAsia="Calibri"/>
          <w:highlight w:val="yellow"/>
        </w:rPr>
      </w:pPr>
    </w:p>
    <w:p w14:paraId="0E65BB47" w14:textId="77777777" w:rsidR="003F19DE" w:rsidRPr="000F2909" w:rsidRDefault="003F19DE" w:rsidP="00CA1570">
      <w:pPr>
        <w:pStyle w:val="Subtitle2"/>
      </w:pPr>
      <w:r w:rsidRPr="000F2909">
        <w:t>Contents</w:t>
      </w:r>
    </w:p>
    <w:p w14:paraId="6FCE3F73" w14:textId="77777777" w:rsidR="003F19DE" w:rsidRPr="000F2909" w:rsidRDefault="003F19DE" w:rsidP="003F19DE">
      <w:pPr>
        <w:pStyle w:val="TOC1"/>
        <w:spacing w:line="480" w:lineRule="auto"/>
        <w:rPr>
          <w:rFonts w:asciiTheme="minorHAnsi" w:eastAsiaTheme="minorEastAsia" w:hAnsiTheme="minorHAnsi" w:cstheme="minorBidi"/>
          <w:b w:val="0"/>
          <w:noProof/>
          <w:sz w:val="22"/>
          <w:szCs w:val="22"/>
          <w:lang w:eastAsia="en-ZA"/>
        </w:rPr>
      </w:pPr>
      <w:r w:rsidRPr="000F2909">
        <w:rPr>
          <w:rFonts w:eastAsia="Calibri"/>
          <w:color w:val="2B579A"/>
          <w:highlight w:val="yellow"/>
          <w:shd w:val="clear" w:color="auto" w:fill="E6E6E6"/>
        </w:rPr>
        <w:fldChar w:fldCharType="begin"/>
      </w:r>
      <w:r w:rsidRPr="000F2909">
        <w:rPr>
          <w:rFonts w:eastAsia="Calibri"/>
          <w:highlight w:val="yellow"/>
        </w:rPr>
        <w:instrText xml:space="preserve"> TOC \h \z \t "E.4 Heading 1,1" </w:instrText>
      </w:r>
      <w:r w:rsidRPr="000F2909">
        <w:rPr>
          <w:rFonts w:eastAsia="Calibri"/>
          <w:color w:val="2B579A"/>
          <w:highlight w:val="yellow"/>
          <w:shd w:val="clear" w:color="auto" w:fill="E6E6E6"/>
        </w:rPr>
        <w:fldChar w:fldCharType="separate"/>
      </w:r>
      <w:r w:rsidRPr="000F2909">
        <w:rPr>
          <w:noProof/>
          <w:color w:val="2B579A"/>
          <w:shd w:val="clear" w:color="auto" w:fill="E6E6E6"/>
        </w:rPr>
        <w:fldChar w:fldCharType="begin"/>
      </w:r>
      <w:r w:rsidRPr="000F2909">
        <w:rPr>
          <w:noProof/>
        </w:rPr>
        <w:instrText xml:space="preserve"> TOC \h \z \t "SECTION Heading 1,1,SECTION Heading 2,2" </w:instrText>
      </w:r>
      <w:r w:rsidRPr="000F2909">
        <w:rPr>
          <w:noProof/>
          <w:color w:val="2B579A"/>
          <w:shd w:val="clear" w:color="auto" w:fill="E6E6E6"/>
        </w:rPr>
        <w:fldChar w:fldCharType="separate"/>
      </w:r>
    </w:p>
    <w:p w14:paraId="56650282" w14:textId="1F131405" w:rsidR="003F19DE" w:rsidRPr="000F2909" w:rsidRDefault="00000000" w:rsidP="003F19DE">
      <w:pPr>
        <w:pStyle w:val="TOC2"/>
        <w:spacing w:line="480" w:lineRule="auto"/>
        <w:rPr>
          <w:rFonts w:asciiTheme="minorHAnsi" w:eastAsiaTheme="minorEastAsia" w:hAnsiTheme="minorHAnsi" w:cstheme="minorBidi"/>
          <w:noProof/>
          <w:sz w:val="22"/>
          <w:szCs w:val="22"/>
          <w:lang w:eastAsia="en-ZA"/>
        </w:rPr>
      </w:pPr>
      <w:hyperlink w:anchor="_Toc64555551" w:history="1">
        <w:r w:rsidR="003F19DE" w:rsidRPr="000F2909">
          <w:rPr>
            <w:rStyle w:val="Hyperlink"/>
            <w:noProof/>
          </w:rPr>
          <w:t>E.4.1.</w:t>
        </w:r>
        <w:r w:rsidR="003F19DE" w:rsidRPr="000F2909">
          <w:rPr>
            <w:rFonts w:asciiTheme="minorHAnsi" w:eastAsiaTheme="minorEastAsia" w:hAnsiTheme="minorHAnsi" w:cstheme="minorBidi"/>
            <w:noProof/>
            <w:sz w:val="22"/>
            <w:szCs w:val="22"/>
            <w:lang w:eastAsia="en-ZA"/>
          </w:rPr>
          <w:tab/>
        </w:r>
        <w:r w:rsidR="003F19DE" w:rsidRPr="000F2909">
          <w:rPr>
            <w:rStyle w:val="Hyperlink"/>
            <w:noProof/>
          </w:rPr>
          <w:t>Standard and Codes</w:t>
        </w:r>
        <w:r w:rsidR="003F19DE" w:rsidRPr="000F2909">
          <w:rPr>
            <w:noProof/>
            <w:webHidden/>
          </w:rPr>
          <w:tab/>
        </w:r>
        <w:r w:rsidR="003F19DE" w:rsidRPr="000F2909">
          <w:rPr>
            <w:noProof/>
            <w:webHidden/>
            <w:color w:val="2B579A"/>
            <w:shd w:val="clear" w:color="auto" w:fill="E6E6E6"/>
          </w:rPr>
          <w:fldChar w:fldCharType="begin"/>
        </w:r>
        <w:r w:rsidR="003F19DE" w:rsidRPr="000F2909">
          <w:rPr>
            <w:noProof/>
            <w:webHidden/>
          </w:rPr>
          <w:instrText xml:space="preserve"> PAGEREF _Toc64555551 \h </w:instrText>
        </w:r>
        <w:r w:rsidR="003F19DE" w:rsidRPr="000F2909">
          <w:rPr>
            <w:noProof/>
            <w:webHidden/>
            <w:color w:val="2B579A"/>
            <w:shd w:val="clear" w:color="auto" w:fill="E6E6E6"/>
          </w:rPr>
        </w:r>
        <w:r w:rsidR="003F19DE" w:rsidRPr="000F2909">
          <w:rPr>
            <w:noProof/>
            <w:webHidden/>
            <w:color w:val="2B579A"/>
            <w:shd w:val="clear" w:color="auto" w:fill="E6E6E6"/>
          </w:rPr>
          <w:fldChar w:fldCharType="separate"/>
        </w:r>
        <w:r w:rsidR="00F86102">
          <w:rPr>
            <w:noProof/>
            <w:webHidden/>
          </w:rPr>
          <w:t>138</w:t>
        </w:r>
        <w:r w:rsidR="003F19DE" w:rsidRPr="000F2909">
          <w:rPr>
            <w:noProof/>
            <w:webHidden/>
            <w:color w:val="2B579A"/>
            <w:shd w:val="clear" w:color="auto" w:fill="E6E6E6"/>
          </w:rPr>
          <w:fldChar w:fldCharType="end"/>
        </w:r>
      </w:hyperlink>
    </w:p>
    <w:p w14:paraId="7C1E0612" w14:textId="557DED69" w:rsidR="003F19DE" w:rsidRPr="000F2909" w:rsidRDefault="00000000" w:rsidP="003F19DE">
      <w:pPr>
        <w:pStyle w:val="TOC2"/>
        <w:spacing w:line="480" w:lineRule="auto"/>
        <w:rPr>
          <w:rFonts w:asciiTheme="minorHAnsi" w:eastAsiaTheme="minorEastAsia" w:hAnsiTheme="minorHAnsi" w:cstheme="minorBidi"/>
          <w:noProof/>
          <w:sz w:val="22"/>
          <w:szCs w:val="22"/>
          <w:lang w:eastAsia="en-ZA"/>
        </w:rPr>
      </w:pPr>
      <w:hyperlink w:anchor="_Toc64555552" w:history="1">
        <w:r w:rsidR="003F19DE" w:rsidRPr="000F2909">
          <w:rPr>
            <w:rStyle w:val="Hyperlink"/>
            <w:noProof/>
          </w:rPr>
          <w:t>E.4.2.</w:t>
        </w:r>
        <w:r w:rsidR="003F19DE" w:rsidRPr="000F2909">
          <w:rPr>
            <w:rFonts w:asciiTheme="minorHAnsi" w:eastAsiaTheme="minorEastAsia" w:hAnsiTheme="minorHAnsi" w:cstheme="minorBidi"/>
            <w:noProof/>
            <w:sz w:val="22"/>
            <w:szCs w:val="22"/>
            <w:lang w:eastAsia="en-ZA"/>
          </w:rPr>
          <w:tab/>
        </w:r>
        <w:r w:rsidR="003F19DE" w:rsidRPr="000F2909">
          <w:rPr>
            <w:rStyle w:val="Hyperlink"/>
            <w:noProof/>
          </w:rPr>
          <w:t>Drawings and Specifications</w:t>
        </w:r>
        <w:r w:rsidR="003F19DE" w:rsidRPr="000F2909">
          <w:rPr>
            <w:noProof/>
            <w:webHidden/>
          </w:rPr>
          <w:tab/>
        </w:r>
        <w:r w:rsidR="003F19DE" w:rsidRPr="000F2909">
          <w:rPr>
            <w:noProof/>
            <w:webHidden/>
            <w:color w:val="2B579A"/>
            <w:shd w:val="clear" w:color="auto" w:fill="E6E6E6"/>
          </w:rPr>
          <w:fldChar w:fldCharType="begin"/>
        </w:r>
        <w:r w:rsidR="003F19DE" w:rsidRPr="000F2909">
          <w:rPr>
            <w:noProof/>
            <w:webHidden/>
          </w:rPr>
          <w:instrText xml:space="preserve"> PAGEREF _Toc64555552 \h </w:instrText>
        </w:r>
        <w:r w:rsidR="003F19DE" w:rsidRPr="000F2909">
          <w:rPr>
            <w:noProof/>
            <w:webHidden/>
            <w:color w:val="2B579A"/>
            <w:shd w:val="clear" w:color="auto" w:fill="E6E6E6"/>
          </w:rPr>
        </w:r>
        <w:r w:rsidR="003F19DE" w:rsidRPr="000F2909">
          <w:rPr>
            <w:noProof/>
            <w:webHidden/>
            <w:color w:val="2B579A"/>
            <w:shd w:val="clear" w:color="auto" w:fill="E6E6E6"/>
          </w:rPr>
          <w:fldChar w:fldCharType="separate"/>
        </w:r>
        <w:r w:rsidR="00F86102">
          <w:rPr>
            <w:noProof/>
            <w:webHidden/>
          </w:rPr>
          <w:t>138</w:t>
        </w:r>
        <w:r w:rsidR="003F19DE" w:rsidRPr="000F2909">
          <w:rPr>
            <w:noProof/>
            <w:webHidden/>
            <w:color w:val="2B579A"/>
            <w:shd w:val="clear" w:color="auto" w:fill="E6E6E6"/>
          </w:rPr>
          <w:fldChar w:fldCharType="end"/>
        </w:r>
      </w:hyperlink>
    </w:p>
    <w:p w14:paraId="26DBE05E" w14:textId="1CE6F298" w:rsidR="003F19DE" w:rsidRPr="000F2909" w:rsidRDefault="00000000" w:rsidP="003F19DE">
      <w:pPr>
        <w:pStyle w:val="TOC2"/>
        <w:spacing w:line="480" w:lineRule="auto"/>
        <w:rPr>
          <w:rFonts w:asciiTheme="minorHAnsi" w:eastAsiaTheme="minorEastAsia" w:hAnsiTheme="minorHAnsi" w:cstheme="minorBidi"/>
          <w:noProof/>
          <w:sz w:val="22"/>
          <w:szCs w:val="22"/>
          <w:lang w:eastAsia="en-ZA"/>
        </w:rPr>
      </w:pPr>
      <w:hyperlink w:anchor="_Toc64555553" w:history="1">
        <w:r w:rsidR="003F19DE" w:rsidRPr="000F2909">
          <w:rPr>
            <w:rStyle w:val="Hyperlink"/>
            <w:noProof/>
          </w:rPr>
          <w:t>E.4.3.</w:t>
        </w:r>
        <w:r w:rsidR="003F19DE" w:rsidRPr="000F2909">
          <w:rPr>
            <w:rFonts w:asciiTheme="minorHAnsi" w:eastAsiaTheme="minorEastAsia" w:hAnsiTheme="minorHAnsi" w:cstheme="minorBidi"/>
            <w:noProof/>
            <w:sz w:val="22"/>
            <w:szCs w:val="22"/>
            <w:lang w:eastAsia="en-ZA"/>
          </w:rPr>
          <w:tab/>
        </w:r>
        <w:r w:rsidR="003F19DE" w:rsidRPr="000F2909">
          <w:rPr>
            <w:rStyle w:val="Hyperlink"/>
            <w:noProof/>
          </w:rPr>
          <w:t>Loading Specifications</w:t>
        </w:r>
        <w:r w:rsidR="003F19DE" w:rsidRPr="000F2909">
          <w:rPr>
            <w:noProof/>
            <w:webHidden/>
          </w:rPr>
          <w:tab/>
        </w:r>
        <w:r w:rsidR="003F19DE" w:rsidRPr="000F2909">
          <w:rPr>
            <w:noProof/>
            <w:webHidden/>
            <w:color w:val="2B579A"/>
            <w:shd w:val="clear" w:color="auto" w:fill="E6E6E6"/>
          </w:rPr>
          <w:fldChar w:fldCharType="begin"/>
        </w:r>
        <w:r w:rsidR="003F19DE" w:rsidRPr="000F2909">
          <w:rPr>
            <w:noProof/>
            <w:webHidden/>
          </w:rPr>
          <w:instrText xml:space="preserve"> PAGEREF _Toc64555553 \h </w:instrText>
        </w:r>
        <w:r w:rsidR="003F19DE" w:rsidRPr="000F2909">
          <w:rPr>
            <w:noProof/>
            <w:webHidden/>
            <w:color w:val="2B579A"/>
            <w:shd w:val="clear" w:color="auto" w:fill="E6E6E6"/>
          </w:rPr>
        </w:r>
        <w:r w:rsidR="003F19DE" w:rsidRPr="000F2909">
          <w:rPr>
            <w:noProof/>
            <w:webHidden/>
            <w:color w:val="2B579A"/>
            <w:shd w:val="clear" w:color="auto" w:fill="E6E6E6"/>
          </w:rPr>
          <w:fldChar w:fldCharType="separate"/>
        </w:r>
        <w:r w:rsidR="00F86102">
          <w:rPr>
            <w:noProof/>
            <w:webHidden/>
          </w:rPr>
          <w:t>138</w:t>
        </w:r>
        <w:r w:rsidR="003F19DE" w:rsidRPr="000F2909">
          <w:rPr>
            <w:noProof/>
            <w:webHidden/>
            <w:color w:val="2B579A"/>
            <w:shd w:val="clear" w:color="auto" w:fill="E6E6E6"/>
          </w:rPr>
          <w:fldChar w:fldCharType="end"/>
        </w:r>
      </w:hyperlink>
    </w:p>
    <w:p w14:paraId="5C3B4B7E" w14:textId="7BC8AAF6" w:rsidR="003F19DE" w:rsidRPr="000F2909" w:rsidRDefault="00000000" w:rsidP="003F19DE">
      <w:pPr>
        <w:pStyle w:val="TOC2"/>
        <w:spacing w:line="480" w:lineRule="auto"/>
        <w:rPr>
          <w:rFonts w:asciiTheme="minorHAnsi" w:eastAsiaTheme="minorEastAsia" w:hAnsiTheme="minorHAnsi" w:cstheme="minorBidi"/>
          <w:noProof/>
          <w:sz w:val="22"/>
          <w:szCs w:val="22"/>
          <w:lang w:eastAsia="en-ZA"/>
        </w:rPr>
      </w:pPr>
      <w:hyperlink w:anchor="_Toc64555554" w:history="1">
        <w:r w:rsidR="003F19DE" w:rsidRPr="000F2909">
          <w:rPr>
            <w:rStyle w:val="Hyperlink"/>
            <w:noProof/>
          </w:rPr>
          <w:t>E.4.4.</w:t>
        </w:r>
        <w:r w:rsidR="003F19DE" w:rsidRPr="000F2909">
          <w:rPr>
            <w:rFonts w:asciiTheme="minorHAnsi" w:eastAsiaTheme="minorEastAsia" w:hAnsiTheme="minorHAnsi" w:cstheme="minorBidi"/>
            <w:noProof/>
            <w:sz w:val="22"/>
            <w:szCs w:val="22"/>
            <w:lang w:eastAsia="en-ZA"/>
          </w:rPr>
          <w:tab/>
        </w:r>
        <w:r w:rsidR="003F19DE" w:rsidRPr="000F2909">
          <w:rPr>
            <w:rStyle w:val="Hyperlink"/>
            <w:noProof/>
          </w:rPr>
          <w:t>Site Clearance</w:t>
        </w:r>
        <w:r w:rsidR="003F19DE" w:rsidRPr="000F2909">
          <w:rPr>
            <w:noProof/>
            <w:webHidden/>
          </w:rPr>
          <w:tab/>
        </w:r>
        <w:r w:rsidR="003F19DE" w:rsidRPr="000F2909">
          <w:rPr>
            <w:noProof/>
            <w:webHidden/>
            <w:color w:val="2B579A"/>
            <w:shd w:val="clear" w:color="auto" w:fill="E6E6E6"/>
          </w:rPr>
          <w:fldChar w:fldCharType="begin"/>
        </w:r>
        <w:r w:rsidR="003F19DE" w:rsidRPr="000F2909">
          <w:rPr>
            <w:noProof/>
            <w:webHidden/>
          </w:rPr>
          <w:instrText xml:space="preserve"> PAGEREF _Toc64555554 \h </w:instrText>
        </w:r>
        <w:r w:rsidR="003F19DE" w:rsidRPr="000F2909">
          <w:rPr>
            <w:noProof/>
            <w:webHidden/>
            <w:color w:val="2B579A"/>
            <w:shd w:val="clear" w:color="auto" w:fill="E6E6E6"/>
          </w:rPr>
        </w:r>
        <w:r w:rsidR="003F19DE" w:rsidRPr="000F2909">
          <w:rPr>
            <w:noProof/>
            <w:webHidden/>
            <w:color w:val="2B579A"/>
            <w:shd w:val="clear" w:color="auto" w:fill="E6E6E6"/>
          </w:rPr>
          <w:fldChar w:fldCharType="separate"/>
        </w:r>
        <w:r w:rsidR="00F86102">
          <w:rPr>
            <w:noProof/>
            <w:webHidden/>
          </w:rPr>
          <w:t>139</w:t>
        </w:r>
        <w:r w:rsidR="003F19DE" w:rsidRPr="000F2909">
          <w:rPr>
            <w:noProof/>
            <w:webHidden/>
            <w:color w:val="2B579A"/>
            <w:shd w:val="clear" w:color="auto" w:fill="E6E6E6"/>
          </w:rPr>
          <w:fldChar w:fldCharType="end"/>
        </w:r>
      </w:hyperlink>
    </w:p>
    <w:p w14:paraId="69CBF657" w14:textId="0E571ECA" w:rsidR="003F19DE" w:rsidRPr="000F2909" w:rsidRDefault="00000000" w:rsidP="003F19DE">
      <w:pPr>
        <w:pStyle w:val="TOC2"/>
        <w:spacing w:line="480" w:lineRule="auto"/>
        <w:rPr>
          <w:rFonts w:asciiTheme="minorHAnsi" w:eastAsiaTheme="minorEastAsia" w:hAnsiTheme="minorHAnsi" w:cstheme="minorBidi"/>
          <w:noProof/>
          <w:sz w:val="22"/>
          <w:szCs w:val="22"/>
          <w:lang w:eastAsia="en-ZA"/>
        </w:rPr>
      </w:pPr>
      <w:hyperlink w:anchor="_Toc64555555" w:history="1">
        <w:r w:rsidR="003F19DE" w:rsidRPr="000F2909">
          <w:rPr>
            <w:rStyle w:val="Hyperlink"/>
            <w:noProof/>
          </w:rPr>
          <w:t>E.4.5.</w:t>
        </w:r>
        <w:r w:rsidR="003F19DE" w:rsidRPr="000F2909">
          <w:rPr>
            <w:rFonts w:asciiTheme="minorHAnsi" w:eastAsiaTheme="minorEastAsia" w:hAnsiTheme="minorHAnsi" w:cstheme="minorBidi"/>
            <w:noProof/>
            <w:sz w:val="22"/>
            <w:szCs w:val="22"/>
            <w:lang w:eastAsia="en-ZA"/>
          </w:rPr>
          <w:tab/>
        </w:r>
        <w:r w:rsidR="003F19DE" w:rsidRPr="000F2909">
          <w:rPr>
            <w:rStyle w:val="Hyperlink"/>
            <w:noProof/>
          </w:rPr>
          <w:t>Metal works and Corrosion resistance</w:t>
        </w:r>
        <w:r w:rsidR="003F19DE" w:rsidRPr="000F2909">
          <w:rPr>
            <w:noProof/>
            <w:webHidden/>
          </w:rPr>
          <w:tab/>
        </w:r>
        <w:r w:rsidR="003F19DE" w:rsidRPr="000F2909">
          <w:rPr>
            <w:noProof/>
            <w:webHidden/>
            <w:color w:val="2B579A"/>
            <w:shd w:val="clear" w:color="auto" w:fill="E6E6E6"/>
          </w:rPr>
          <w:fldChar w:fldCharType="begin"/>
        </w:r>
        <w:r w:rsidR="003F19DE" w:rsidRPr="000F2909">
          <w:rPr>
            <w:noProof/>
            <w:webHidden/>
          </w:rPr>
          <w:instrText xml:space="preserve"> PAGEREF _Toc64555555 \h </w:instrText>
        </w:r>
        <w:r w:rsidR="003F19DE" w:rsidRPr="000F2909">
          <w:rPr>
            <w:noProof/>
            <w:webHidden/>
            <w:color w:val="2B579A"/>
            <w:shd w:val="clear" w:color="auto" w:fill="E6E6E6"/>
          </w:rPr>
        </w:r>
        <w:r w:rsidR="003F19DE" w:rsidRPr="000F2909">
          <w:rPr>
            <w:noProof/>
            <w:webHidden/>
            <w:color w:val="2B579A"/>
            <w:shd w:val="clear" w:color="auto" w:fill="E6E6E6"/>
          </w:rPr>
          <w:fldChar w:fldCharType="separate"/>
        </w:r>
        <w:r w:rsidR="00F86102">
          <w:rPr>
            <w:noProof/>
            <w:webHidden/>
          </w:rPr>
          <w:t>140</w:t>
        </w:r>
        <w:r w:rsidR="003F19DE" w:rsidRPr="000F2909">
          <w:rPr>
            <w:noProof/>
            <w:webHidden/>
            <w:color w:val="2B579A"/>
            <w:shd w:val="clear" w:color="auto" w:fill="E6E6E6"/>
          </w:rPr>
          <w:fldChar w:fldCharType="end"/>
        </w:r>
      </w:hyperlink>
    </w:p>
    <w:p w14:paraId="50B65214" w14:textId="4ECA9F3E" w:rsidR="003F19DE" w:rsidRPr="000F2909" w:rsidRDefault="00000000" w:rsidP="003F19DE">
      <w:pPr>
        <w:pStyle w:val="TOC2"/>
        <w:spacing w:line="480" w:lineRule="auto"/>
        <w:rPr>
          <w:rFonts w:asciiTheme="minorHAnsi" w:eastAsiaTheme="minorEastAsia" w:hAnsiTheme="minorHAnsi" w:cstheme="minorBidi"/>
          <w:noProof/>
          <w:sz w:val="22"/>
          <w:szCs w:val="22"/>
          <w:lang w:eastAsia="en-ZA"/>
        </w:rPr>
      </w:pPr>
      <w:hyperlink w:anchor="_Toc64555556" w:history="1">
        <w:r w:rsidR="003F19DE" w:rsidRPr="000F2909">
          <w:rPr>
            <w:rStyle w:val="Hyperlink"/>
            <w:noProof/>
          </w:rPr>
          <w:t>E.4.6.</w:t>
        </w:r>
        <w:r w:rsidR="003F19DE" w:rsidRPr="000F2909">
          <w:rPr>
            <w:rFonts w:asciiTheme="minorHAnsi" w:eastAsiaTheme="minorEastAsia" w:hAnsiTheme="minorHAnsi" w:cstheme="minorBidi"/>
            <w:noProof/>
            <w:sz w:val="22"/>
            <w:szCs w:val="22"/>
            <w:lang w:eastAsia="en-ZA"/>
          </w:rPr>
          <w:tab/>
        </w:r>
        <w:r w:rsidR="003F19DE" w:rsidRPr="000F2909">
          <w:rPr>
            <w:rStyle w:val="Hyperlink"/>
            <w:noProof/>
          </w:rPr>
          <w:t>Concrete Works</w:t>
        </w:r>
        <w:r w:rsidR="003F19DE" w:rsidRPr="000F2909">
          <w:rPr>
            <w:noProof/>
            <w:webHidden/>
          </w:rPr>
          <w:tab/>
        </w:r>
        <w:r w:rsidR="003F19DE" w:rsidRPr="000F2909">
          <w:rPr>
            <w:noProof/>
            <w:webHidden/>
            <w:color w:val="2B579A"/>
            <w:shd w:val="clear" w:color="auto" w:fill="E6E6E6"/>
          </w:rPr>
          <w:fldChar w:fldCharType="begin"/>
        </w:r>
        <w:r w:rsidR="003F19DE" w:rsidRPr="000F2909">
          <w:rPr>
            <w:noProof/>
            <w:webHidden/>
          </w:rPr>
          <w:instrText xml:space="preserve"> PAGEREF _Toc64555556 \h </w:instrText>
        </w:r>
        <w:r w:rsidR="003F19DE" w:rsidRPr="000F2909">
          <w:rPr>
            <w:noProof/>
            <w:webHidden/>
            <w:color w:val="2B579A"/>
            <w:shd w:val="clear" w:color="auto" w:fill="E6E6E6"/>
          </w:rPr>
        </w:r>
        <w:r w:rsidR="003F19DE" w:rsidRPr="000F2909">
          <w:rPr>
            <w:noProof/>
            <w:webHidden/>
            <w:color w:val="2B579A"/>
            <w:shd w:val="clear" w:color="auto" w:fill="E6E6E6"/>
          </w:rPr>
          <w:fldChar w:fldCharType="separate"/>
        </w:r>
        <w:r w:rsidR="00F86102">
          <w:rPr>
            <w:noProof/>
            <w:webHidden/>
          </w:rPr>
          <w:t>140</w:t>
        </w:r>
        <w:r w:rsidR="003F19DE" w:rsidRPr="000F2909">
          <w:rPr>
            <w:noProof/>
            <w:webHidden/>
            <w:color w:val="2B579A"/>
            <w:shd w:val="clear" w:color="auto" w:fill="E6E6E6"/>
          </w:rPr>
          <w:fldChar w:fldCharType="end"/>
        </w:r>
      </w:hyperlink>
    </w:p>
    <w:p w14:paraId="7D77A75F" w14:textId="50E38D5D" w:rsidR="003F19DE" w:rsidRPr="000F2909" w:rsidRDefault="00000000" w:rsidP="003F19DE">
      <w:pPr>
        <w:pStyle w:val="TOC2"/>
        <w:spacing w:line="480" w:lineRule="auto"/>
        <w:rPr>
          <w:rFonts w:asciiTheme="minorHAnsi" w:eastAsiaTheme="minorEastAsia" w:hAnsiTheme="minorHAnsi" w:cstheme="minorBidi"/>
          <w:noProof/>
          <w:sz w:val="22"/>
          <w:szCs w:val="22"/>
          <w:lang w:eastAsia="en-ZA"/>
        </w:rPr>
      </w:pPr>
      <w:hyperlink w:anchor="_Toc64555557" w:history="1">
        <w:r w:rsidR="003F19DE" w:rsidRPr="000F2909">
          <w:rPr>
            <w:rStyle w:val="Hyperlink"/>
            <w:noProof/>
          </w:rPr>
          <w:t>E.4.7.</w:t>
        </w:r>
        <w:r w:rsidR="003F19DE" w:rsidRPr="000F2909">
          <w:rPr>
            <w:rFonts w:asciiTheme="minorHAnsi" w:eastAsiaTheme="minorEastAsia" w:hAnsiTheme="minorHAnsi" w:cstheme="minorBidi"/>
            <w:noProof/>
            <w:sz w:val="22"/>
            <w:szCs w:val="22"/>
            <w:lang w:eastAsia="en-ZA"/>
          </w:rPr>
          <w:tab/>
        </w:r>
        <w:r w:rsidR="003F19DE" w:rsidRPr="000F2909">
          <w:rPr>
            <w:rStyle w:val="Hyperlink"/>
            <w:noProof/>
          </w:rPr>
          <w:t>Concrete Formwork and Falsework</w:t>
        </w:r>
        <w:r w:rsidR="003F19DE" w:rsidRPr="000F2909">
          <w:rPr>
            <w:noProof/>
            <w:webHidden/>
          </w:rPr>
          <w:tab/>
        </w:r>
        <w:r w:rsidR="003F19DE" w:rsidRPr="000F2909">
          <w:rPr>
            <w:noProof/>
            <w:webHidden/>
            <w:color w:val="2B579A"/>
            <w:shd w:val="clear" w:color="auto" w:fill="E6E6E6"/>
          </w:rPr>
          <w:fldChar w:fldCharType="begin"/>
        </w:r>
        <w:r w:rsidR="003F19DE" w:rsidRPr="000F2909">
          <w:rPr>
            <w:noProof/>
            <w:webHidden/>
          </w:rPr>
          <w:instrText xml:space="preserve"> PAGEREF _Toc64555557 \h </w:instrText>
        </w:r>
        <w:r w:rsidR="003F19DE" w:rsidRPr="000F2909">
          <w:rPr>
            <w:noProof/>
            <w:webHidden/>
            <w:color w:val="2B579A"/>
            <w:shd w:val="clear" w:color="auto" w:fill="E6E6E6"/>
          </w:rPr>
        </w:r>
        <w:r w:rsidR="003F19DE" w:rsidRPr="000F2909">
          <w:rPr>
            <w:noProof/>
            <w:webHidden/>
            <w:color w:val="2B579A"/>
            <w:shd w:val="clear" w:color="auto" w:fill="E6E6E6"/>
          </w:rPr>
          <w:fldChar w:fldCharType="separate"/>
        </w:r>
        <w:r w:rsidR="00F86102">
          <w:rPr>
            <w:noProof/>
            <w:webHidden/>
          </w:rPr>
          <w:t>144</w:t>
        </w:r>
        <w:r w:rsidR="003F19DE" w:rsidRPr="000F2909">
          <w:rPr>
            <w:noProof/>
            <w:webHidden/>
            <w:color w:val="2B579A"/>
            <w:shd w:val="clear" w:color="auto" w:fill="E6E6E6"/>
          </w:rPr>
          <w:fldChar w:fldCharType="end"/>
        </w:r>
      </w:hyperlink>
    </w:p>
    <w:p w14:paraId="725CED1B" w14:textId="20FA3700" w:rsidR="003F19DE" w:rsidRPr="000F2909" w:rsidRDefault="00000000" w:rsidP="003F19DE">
      <w:pPr>
        <w:pStyle w:val="TOC2"/>
        <w:spacing w:line="480" w:lineRule="auto"/>
        <w:rPr>
          <w:rFonts w:asciiTheme="minorHAnsi" w:eastAsiaTheme="minorEastAsia" w:hAnsiTheme="minorHAnsi" w:cstheme="minorBidi"/>
          <w:noProof/>
          <w:sz w:val="22"/>
          <w:szCs w:val="22"/>
          <w:lang w:eastAsia="en-ZA"/>
        </w:rPr>
      </w:pPr>
      <w:hyperlink w:anchor="_Toc64555558" w:history="1">
        <w:r w:rsidR="003F19DE" w:rsidRPr="000F2909">
          <w:rPr>
            <w:rStyle w:val="Hyperlink"/>
            <w:noProof/>
          </w:rPr>
          <w:t>E.4.8.</w:t>
        </w:r>
        <w:r w:rsidR="003F19DE" w:rsidRPr="000F2909">
          <w:rPr>
            <w:rFonts w:asciiTheme="minorHAnsi" w:eastAsiaTheme="minorEastAsia" w:hAnsiTheme="minorHAnsi" w:cstheme="minorBidi"/>
            <w:noProof/>
            <w:sz w:val="22"/>
            <w:szCs w:val="22"/>
            <w:lang w:eastAsia="en-ZA"/>
          </w:rPr>
          <w:tab/>
        </w:r>
        <w:r w:rsidR="003F19DE" w:rsidRPr="000F2909">
          <w:rPr>
            <w:rStyle w:val="Hyperlink"/>
            <w:noProof/>
          </w:rPr>
          <w:t>Steel Reinforcement</w:t>
        </w:r>
        <w:r w:rsidR="003F19DE" w:rsidRPr="000F2909">
          <w:rPr>
            <w:noProof/>
            <w:webHidden/>
          </w:rPr>
          <w:tab/>
        </w:r>
        <w:r w:rsidR="003F19DE" w:rsidRPr="000F2909">
          <w:rPr>
            <w:noProof/>
            <w:webHidden/>
            <w:color w:val="2B579A"/>
            <w:shd w:val="clear" w:color="auto" w:fill="E6E6E6"/>
          </w:rPr>
          <w:fldChar w:fldCharType="begin"/>
        </w:r>
        <w:r w:rsidR="003F19DE" w:rsidRPr="000F2909">
          <w:rPr>
            <w:noProof/>
            <w:webHidden/>
          </w:rPr>
          <w:instrText xml:space="preserve"> PAGEREF _Toc64555558 \h </w:instrText>
        </w:r>
        <w:r w:rsidR="003F19DE" w:rsidRPr="000F2909">
          <w:rPr>
            <w:noProof/>
            <w:webHidden/>
            <w:color w:val="2B579A"/>
            <w:shd w:val="clear" w:color="auto" w:fill="E6E6E6"/>
          </w:rPr>
        </w:r>
        <w:r w:rsidR="003F19DE" w:rsidRPr="000F2909">
          <w:rPr>
            <w:noProof/>
            <w:webHidden/>
            <w:color w:val="2B579A"/>
            <w:shd w:val="clear" w:color="auto" w:fill="E6E6E6"/>
          </w:rPr>
          <w:fldChar w:fldCharType="separate"/>
        </w:r>
        <w:r w:rsidR="00F86102">
          <w:rPr>
            <w:noProof/>
            <w:webHidden/>
          </w:rPr>
          <w:t>145</w:t>
        </w:r>
        <w:r w:rsidR="003F19DE" w:rsidRPr="000F2909">
          <w:rPr>
            <w:noProof/>
            <w:webHidden/>
            <w:color w:val="2B579A"/>
            <w:shd w:val="clear" w:color="auto" w:fill="E6E6E6"/>
          </w:rPr>
          <w:fldChar w:fldCharType="end"/>
        </w:r>
      </w:hyperlink>
    </w:p>
    <w:p w14:paraId="72011FEA" w14:textId="77777777" w:rsidR="003F19DE" w:rsidRPr="000F2909" w:rsidRDefault="003F19DE" w:rsidP="003F19DE">
      <w:pPr>
        <w:pStyle w:val="TOC1"/>
        <w:spacing w:line="480" w:lineRule="auto"/>
        <w:rPr>
          <w:rFonts w:eastAsia="Calibri"/>
        </w:rPr>
      </w:pPr>
      <w:r w:rsidRPr="000F2909">
        <w:rPr>
          <w:noProof/>
          <w:color w:val="2B579A"/>
          <w:shd w:val="clear" w:color="auto" w:fill="E6E6E6"/>
        </w:rPr>
        <w:fldChar w:fldCharType="end"/>
      </w:r>
      <w:r w:rsidRPr="000F2909">
        <w:rPr>
          <w:rFonts w:eastAsia="Calibri"/>
          <w:color w:val="2B579A"/>
          <w:highlight w:val="yellow"/>
          <w:shd w:val="clear" w:color="auto" w:fill="E6E6E6"/>
        </w:rPr>
        <w:fldChar w:fldCharType="end"/>
      </w:r>
    </w:p>
    <w:p w14:paraId="30323EA2" w14:textId="77777777" w:rsidR="003F19DE" w:rsidRPr="000F2909" w:rsidRDefault="003F19DE" w:rsidP="003F19DE">
      <w:pPr>
        <w:rPr>
          <w:rFonts w:eastAsia="Calibri"/>
        </w:rPr>
      </w:pPr>
    </w:p>
    <w:p w14:paraId="1299929D" w14:textId="77777777" w:rsidR="003F19DE" w:rsidRPr="000F2909" w:rsidRDefault="003F19DE" w:rsidP="003F19DE">
      <w:pPr>
        <w:rPr>
          <w:rFonts w:eastAsia="Calibri"/>
        </w:rPr>
      </w:pPr>
    </w:p>
    <w:p w14:paraId="289A48A2" w14:textId="77777777" w:rsidR="003F19DE" w:rsidRPr="000F2909" w:rsidRDefault="003F19DE" w:rsidP="003F19DE">
      <w:pPr>
        <w:rPr>
          <w:rFonts w:eastAsia="Calibri"/>
        </w:rPr>
      </w:pPr>
    </w:p>
    <w:p w14:paraId="41E14026" w14:textId="77777777" w:rsidR="003F19DE" w:rsidRPr="000F2909" w:rsidRDefault="003F19DE" w:rsidP="003F19DE">
      <w:pPr>
        <w:rPr>
          <w:rFonts w:eastAsia="Calibri"/>
        </w:rPr>
      </w:pPr>
    </w:p>
    <w:p w14:paraId="7966CEB6" w14:textId="77777777" w:rsidR="003F19DE" w:rsidRPr="000F2909" w:rsidRDefault="003F19DE" w:rsidP="003F19DE">
      <w:pPr>
        <w:rPr>
          <w:rFonts w:eastAsia="Calibri"/>
        </w:rPr>
      </w:pPr>
    </w:p>
    <w:p w14:paraId="7815254F" w14:textId="77777777" w:rsidR="003F19DE" w:rsidRPr="000F2909" w:rsidRDefault="003F19DE" w:rsidP="003F19DE">
      <w:pPr>
        <w:rPr>
          <w:rFonts w:eastAsia="Calibri"/>
        </w:rPr>
      </w:pPr>
    </w:p>
    <w:p w14:paraId="5E453804" w14:textId="77777777" w:rsidR="003F19DE" w:rsidRPr="000F2909" w:rsidRDefault="003F19DE" w:rsidP="003F19DE"/>
    <w:p w14:paraId="2082D616" w14:textId="77777777" w:rsidR="003F19DE" w:rsidRPr="000F2909" w:rsidRDefault="003F19DE" w:rsidP="003F19DE">
      <w:pPr>
        <w:ind w:left="1440" w:hanging="360"/>
      </w:pPr>
    </w:p>
    <w:p w14:paraId="565BBB4B" w14:textId="77777777" w:rsidR="003F19DE" w:rsidRPr="000F2909" w:rsidRDefault="003F19DE" w:rsidP="003F19DE">
      <w:pPr>
        <w:ind w:left="1440" w:hanging="360"/>
      </w:pPr>
    </w:p>
    <w:p w14:paraId="182D1A05" w14:textId="77777777" w:rsidR="003F19DE" w:rsidRPr="000F2909" w:rsidRDefault="003F19DE" w:rsidP="003F19DE">
      <w:pPr>
        <w:ind w:left="1440" w:hanging="360"/>
      </w:pPr>
    </w:p>
    <w:p w14:paraId="154BE944" w14:textId="77777777" w:rsidR="003F19DE" w:rsidRPr="000F2909" w:rsidRDefault="003F19DE" w:rsidP="003F19DE">
      <w:pPr>
        <w:ind w:left="1440" w:hanging="360"/>
      </w:pPr>
    </w:p>
    <w:p w14:paraId="1C409911" w14:textId="77777777" w:rsidR="003F19DE" w:rsidRPr="000F2909" w:rsidRDefault="003F19DE" w:rsidP="003F19DE">
      <w:pPr>
        <w:ind w:left="1440" w:hanging="360"/>
      </w:pPr>
    </w:p>
    <w:p w14:paraId="753CDFF6" w14:textId="77777777" w:rsidR="003F19DE" w:rsidRPr="000F2909" w:rsidRDefault="003F19DE" w:rsidP="003F19DE">
      <w:pPr>
        <w:ind w:left="1440" w:hanging="360"/>
      </w:pPr>
    </w:p>
    <w:p w14:paraId="6F719539" w14:textId="77777777" w:rsidR="00DC3AF7" w:rsidRPr="000F2909" w:rsidRDefault="00DC3AF7">
      <w:pPr>
        <w:rPr>
          <w:rFonts w:ascii="Times New Roman Bold" w:hAnsi="Times New Roman Bold"/>
          <w:b/>
          <w:bCs/>
        </w:rPr>
      </w:pPr>
      <w:bookmarkStart w:id="405" w:name="_Toc62072093"/>
      <w:bookmarkStart w:id="406" w:name="_Toc62134914"/>
      <w:bookmarkStart w:id="407" w:name="_Toc64555551"/>
      <w:r w:rsidRPr="000F2909">
        <w:br w:type="page"/>
      </w:r>
    </w:p>
    <w:p w14:paraId="3B68E8D0" w14:textId="34D1CB50" w:rsidR="003F19DE" w:rsidRPr="000F2909" w:rsidRDefault="003F19DE" w:rsidP="003F19DE">
      <w:pPr>
        <w:pStyle w:val="SECTIONHeading2"/>
        <w:numPr>
          <w:ilvl w:val="2"/>
          <w:numId w:val="168"/>
        </w:numPr>
        <w:rPr>
          <w:lang w:val="en-GB"/>
        </w:rPr>
      </w:pPr>
      <w:bookmarkStart w:id="408" w:name="_Toc120609525"/>
      <w:r w:rsidRPr="000F2909">
        <w:rPr>
          <w:lang w:val="en-GB"/>
        </w:rPr>
        <w:t>Standard and Codes</w:t>
      </w:r>
      <w:bookmarkEnd w:id="405"/>
      <w:bookmarkEnd w:id="406"/>
      <w:bookmarkEnd w:id="407"/>
      <w:bookmarkEnd w:id="408"/>
    </w:p>
    <w:p w14:paraId="42B8448F" w14:textId="6AB12A84" w:rsidR="003F19DE" w:rsidRPr="000F2909" w:rsidRDefault="003F19DE" w:rsidP="00873572">
      <w:pPr>
        <w:pStyle w:val="ListParagraph"/>
        <w:numPr>
          <w:ilvl w:val="0"/>
          <w:numId w:val="149"/>
        </w:numPr>
        <w:spacing w:before="0" w:after="160" w:line="259" w:lineRule="auto"/>
        <w:jc w:val="both"/>
      </w:pPr>
      <w:r w:rsidRPr="000F2909">
        <w:t xml:space="preserve">The </w:t>
      </w:r>
      <w:r w:rsidR="00F87986" w:rsidRPr="000F2909">
        <w:t xml:space="preserve">successful Bidder (herein referred to as the “Seller” as the term is defined in the PPA) </w:t>
      </w:r>
      <w:r w:rsidRPr="000F2909">
        <w:t>shall, perform the Works in compliance with all regulations, standard specifications or statutes of the Government of Maldives unless otherwise conform to this specification.</w:t>
      </w:r>
    </w:p>
    <w:p w14:paraId="322B095A" w14:textId="29B8FB52" w:rsidR="003F19DE" w:rsidRPr="000F2909" w:rsidRDefault="003F19DE" w:rsidP="003F19DE">
      <w:pPr>
        <w:pStyle w:val="ListParagraph"/>
        <w:numPr>
          <w:ilvl w:val="0"/>
          <w:numId w:val="149"/>
        </w:numPr>
        <w:spacing w:before="0" w:after="160" w:line="259" w:lineRule="auto"/>
        <w:jc w:val="both"/>
      </w:pPr>
      <w:r w:rsidRPr="000F2909">
        <w:t xml:space="preserve">Any physical works can commence following the required Environmental and Social Assessments and clearance of such assessments from both the World Bank and Environmental Protection Agency (EPA). All mitigation measures and monitoring requirements under the respective </w:t>
      </w:r>
      <w:bookmarkStart w:id="409" w:name="_Hlk64623486"/>
      <w:r w:rsidRPr="000F2909">
        <w:t xml:space="preserve">ESIA or ESMP </w:t>
      </w:r>
      <w:bookmarkEnd w:id="409"/>
      <w:r w:rsidRPr="000F2909">
        <w:t xml:space="preserve">needs to be adhered by the </w:t>
      </w:r>
      <w:r w:rsidR="00F87986" w:rsidRPr="000F2909">
        <w:t>Seller</w:t>
      </w:r>
      <w:r w:rsidRPr="000F2909">
        <w:t xml:space="preserve"> both during construction and operational phase of the project. </w:t>
      </w:r>
    </w:p>
    <w:p w14:paraId="38128EA6" w14:textId="77777777" w:rsidR="003F19DE" w:rsidRPr="000F2909" w:rsidRDefault="003F19DE" w:rsidP="003F19DE">
      <w:pPr>
        <w:pStyle w:val="ListParagraph"/>
        <w:numPr>
          <w:ilvl w:val="0"/>
          <w:numId w:val="149"/>
        </w:numPr>
        <w:spacing w:before="0" w:after="160" w:line="259" w:lineRule="auto"/>
        <w:jc w:val="both"/>
      </w:pPr>
      <w:r w:rsidRPr="000F2909">
        <w:t>The current British Standard Specifications and Codes of Practice shall apply to and form part of these specifications unless otherwise specified in respect of all materials and works to which they have application.</w:t>
      </w:r>
    </w:p>
    <w:p w14:paraId="3AF73EB0" w14:textId="77777777" w:rsidR="003F19DE" w:rsidRPr="000F2909" w:rsidRDefault="003F19DE" w:rsidP="003F19DE">
      <w:pPr>
        <w:pStyle w:val="SECTIONHeading2"/>
        <w:numPr>
          <w:ilvl w:val="2"/>
          <w:numId w:val="168"/>
        </w:numPr>
        <w:rPr>
          <w:lang w:val="en-GB"/>
        </w:rPr>
      </w:pPr>
      <w:bookmarkStart w:id="410" w:name="_Toc62072094"/>
      <w:bookmarkStart w:id="411" w:name="_Toc62134915"/>
      <w:bookmarkStart w:id="412" w:name="_Toc64555552"/>
      <w:bookmarkStart w:id="413" w:name="_Toc120609526"/>
      <w:r w:rsidRPr="000F2909">
        <w:rPr>
          <w:lang w:val="en-GB"/>
        </w:rPr>
        <w:t>Drawings and Specifications</w:t>
      </w:r>
      <w:bookmarkEnd w:id="410"/>
      <w:bookmarkEnd w:id="411"/>
      <w:bookmarkEnd w:id="412"/>
      <w:bookmarkEnd w:id="413"/>
    </w:p>
    <w:p w14:paraId="3A2CAB3F" w14:textId="45FF27EE" w:rsidR="003F19DE" w:rsidRPr="000F2909" w:rsidRDefault="003F19DE" w:rsidP="00873572">
      <w:pPr>
        <w:pStyle w:val="ListParagraph"/>
        <w:numPr>
          <w:ilvl w:val="0"/>
          <w:numId w:val="150"/>
        </w:numPr>
        <w:spacing w:before="0" w:after="160" w:line="259" w:lineRule="auto"/>
        <w:jc w:val="both"/>
      </w:pPr>
      <w:r w:rsidRPr="000F2909">
        <w:t xml:space="preserve">Drawings and Specifications are intended to complement each other, so that if anything is shown on the Drawings, but not mentioned in the specifications or vice versa, it is to be furnished and built as though specifically set forth in all three. If any discrepancies, errors, ambiguities or omissions occur in the Drawings or Specifications, the same shall be referred to the </w:t>
      </w:r>
      <w:r w:rsidR="00F87986" w:rsidRPr="000F2909">
        <w:t>Employer</w:t>
      </w:r>
      <w:r w:rsidRPr="000F2909">
        <w:t xml:space="preserve"> before proceeding with the Works, and the </w:t>
      </w:r>
      <w:r w:rsidR="00F87986" w:rsidRPr="000F2909">
        <w:t xml:space="preserve">Employer’s </w:t>
      </w:r>
      <w:r w:rsidRPr="000F2909">
        <w:t>decision on such discrepancies, errors, ambiguities or omissions shall be final.</w:t>
      </w:r>
    </w:p>
    <w:p w14:paraId="5EB26A66" w14:textId="4E209BFD" w:rsidR="003F19DE" w:rsidRPr="000F2909" w:rsidRDefault="003F19DE">
      <w:pPr>
        <w:pStyle w:val="ListParagraph"/>
        <w:numPr>
          <w:ilvl w:val="0"/>
          <w:numId w:val="150"/>
        </w:numPr>
        <w:spacing w:before="0" w:after="160" w:line="259" w:lineRule="auto"/>
        <w:jc w:val="both"/>
      </w:pPr>
      <w:r w:rsidRPr="000F2909">
        <w:t xml:space="preserve">In addition to the Drawings and Specifications attached hereto, the </w:t>
      </w:r>
      <w:r w:rsidR="00F87986" w:rsidRPr="000F2909">
        <w:t>Seller</w:t>
      </w:r>
      <w:r w:rsidRPr="000F2909">
        <w:t xml:space="preserve"> will during the progress of the Works furnish additional Drawings, Specifications, and instructions as may be necessary, in the opinion of the </w:t>
      </w:r>
      <w:r w:rsidR="00F87986" w:rsidRPr="000F2909">
        <w:t>Employer</w:t>
      </w:r>
      <w:r w:rsidRPr="000F2909">
        <w:t xml:space="preserve"> for the purpose of the proper and adequate execution and maintenance of the Works, and the </w:t>
      </w:r>
      <w:r w:rsidR="00F87986" w:rsidRPr="000F2909">
        <w:t>Seller</w:t>
      </w:r>
      <w:r w:rsidRPr="000F2909">
        <w:t xml:space="preserve"> shall make his work conform.</w:t>
      </w:r>
    </w:p>
    <w:p w14:paraId="7DA8B513" w14:textId="77777777" w:rsidR="003F19DE" w:rsidRPr="000F2909" w:rsidRDefault="003F19DE" w:rsidP="003F19DE">
      <w:pPr>
        <w:pStyle w:val="SECTIONHeading2"/>
        <w:numPr>
          <w:ilvl w:val="2"/>
          <w:numId w:val="168"/>
        </w:numPr>
        <w:rPr>
          <w:lang w:val="en-GB"/>
        </w:rPr>
      </w:pPr>
      <w:bookmarkStart w:id="414" w:name="_Toc62072095"/>
      <w:bookmarkStart w:id="415" w:name="_Toc62134916"/>
      <w:bookmarkStart w:id="416" w:name="_Toc64555553"/>
      <w:bookmarkStart w:id="417" w:name="_Toc120609527"/>
      <w:r w:rsidRPr="000F2909">
        <w:rPr>
          <w:lang w:val="en-GB"/>
        </w:rPr>
        <w:t>Loading Specifications</w:t>
      </w:r>
      <w:bookmarkEnd w:id="414"/>
      <w:bookmarkEnd w:id="415"/>
      <w:bookmarkEnd w:id="416"/>
      <w:bookmarkEnd w:id="417"/>
    </w:p>
    <w:p w14:paraId="4C379AEE" w14:textId="77777777" w:rsidR="003F19DE" w:rsidRPr="000F2909" w:rsidRDefault="003F19DE" w:rsidP="003F19DE">
      <w:pPr>
        <w:pStyle w:val="ListParagraph"/>
        <w:numPr>
          <w:ilvl w:val="0"/>
          <w:numId w:val="161"/>
        </w:numPr>
        <w:spacing w:before="0" w:after="160" w:line="259" w:lineRule="auto"/>
      </w:pPr>
      <w:r w:rsidRPr="000F2909">
        <w:t>Applicable design standards are but not limited to;</w:t>
      </w:r>
    </w:p>
    <w:p w14:paraId="0C3F6E36" w14:textId="77777777" w:rsidR="003F19DE" w:rsidRPr="000F2909" w:rsidRDefault="003F19DE" w:rsidP="003F19DE">
      <w:pPr>
        <w:pStyle w:val="ListParagraph"/>
        <w:numPr>
          <w:ilvl w:val="1"/>
          <w:numId w:val="161"/>
        </w:numPr>
        <w:spacing w:before="0" w:after="160" w:line="259" w:lineRule="auto"/>
        <w:rPr>
          <w:i/>
          <w:iCs/>
        </w:rPr>
      </w:pPr>
      <w:r w:rsidRPr="000F2909">
        <w:rPr>
          <w:i/>
          <w:iCs/>
        </w:rPr>
        <w:t xml:space="preserve">BS 8110: 1- 1997 - Code of practice for design and construction </w:t>
      </w:r>
    </w:p>
    <w:p w14:paraId="7873C79C" w14:textId="77777777" w:rsidR="003F19DE" w:rsidRPr="000F2909" w:rsidRDefault="003F19DE" w:rsidP="003F19DE">
      <w:pPr>
        <w:pStyle w:val="ListParagraph"/>
        <w:numPr>
          <w:ilvl w:val="1"/>
          <w:numId w:val="161"/>
        </w:numPr>
        <w:spacing w:before="0" w:after="160" w:line="259" w:lineRule="auto"/>
        <w:rPr>
          <w:i/>
          <w:iCs/>
        </w:rPr>
      </w:pPr>
      <w:r w:rsidRPr="000F2909">
        <w:rPr>
          <w:i/>
          <w:iCs/>
        </w:rPr>
        <w:t>BS 8110: 3- 1985 - Code of practice for special circumstances</w:t>
      </w:r>
    </w:p>
    <w:p w14:paraId="0CBD9C25" w14:textId="77777777" w:rsidR="003F19DE" w:rsidRPr="000F2909" w:rsidRDefault="003F19DE" w:rsidP="003F19DE">
      <w:pPr>
        <w:pStyle w:val="ListParagraph"/>
        <w:numPr>
          <w:ilvl w:val="1"/>
          <w:numId w:val="161"/>
        </w:numPr>
        <w:spacing w:before="0" w:after="160" w:line="259" w:lineRule="auto"/>
        <w:rPr>
          <w:i/>
          <w:iCs/>
        </w:rPr>
      </w:pPr>
      <w:r w:rsidRPr="000F2909">
        <w:rPr>
          <w:i/>
          <w:iCs/>
        </w:rPr>
        <w:t>BS 8110: 3- 1985 - Design charts for beams and columns</w:t>
      </w:r>
    </w:p>
    <w:p w14:paraId="611BDD47" w14:textId="77777777" w:rsidR="003F19DE" w:rsidRPr="000F2909" w:rsidRDefault="003F19DE" w:rsidP="003F19DE">
      <w:pPr>
        <w:pStyle w:val="ListParagraph"/>
        <w:numPr>
          <w:ilvl w:val="1"/>
          <w:numId w:val="161"/>
        </w:numPr>
        <w:spacing w:before="0" w:after="160" w:line="259" w:lineRule="auto"/>
        <w:rPr>
          <w:i/>
          <w:iCs/>
        </w:rPr>
      </w:pPr>
      <w:r w:rsidRPr="000F2909">
        <w:rPr>
          <w:i/>
          <w:iCs/>
        </w:rPr>
        <w:t>BS 6399: 1 - 1996 ‐ Code of practice for dead and imposed loads</w:t>
      </w:r>
    </w:p>
    <w:p w14:paraId="0504E296" w14:textId="77777777" w:rsidR="003F19DE" w:rsidRPr="000F2909" w:rsidRDefault="003F19DE" w:rsidP="003F19DE">
      <w:pPr>
        <w:pStyle w:val="ListParagraph"/>
        <w:numPr>
          <w:ilvl w:val="1"/>
          <w:numId w:val="161"/>
        </w:numPr>
        <w:spacing w:before="0" w:after="160" w:line="259" w:lineRule="auto"/>
        <w:rPr>
          <w:i/>
          <w:iCs/>
        </w:rPr>
      </w:pPr>
      <w:r w:rsidRPr="000F2909">
        <w:rPr>
          <w:i/>
          <w:iCs/>
        </w:rPr>
        <w:t>BS 6399: 1 - 1997 – Code of practice for wind loads</w:t>
      </w:r>
    </w:p>
    <w:p w14:paraId="27753649" w14:textId="77777777" w:rsidR="003F19DE" w:rsidRPr="000F2909" w:rsidRDefault="003F19DE" w:rsidP="003F19DE">
      <w:pPr>
        <w:pStyle w:val="ListParagraph"/>
        <w:numPr>
          <w:ilvl w:val="1"/>
          <w:numId w:val="161"/>
        </w:numPr>
        <w:spacing w:before="0" w:after="160" w:line="259" w:lineRule="auto"/>
        <w:rPr>
          <w:i/>
          <w:iCs/>
        </w:rPr>
      </w:pPr>
      <w:r w:rsidRPr="000F2909">
        <w:rPr>
          <w:i/>
          <w:iCs/>
        </w:rPr>
        <w:t>BS5950: 1‐2000 ‐ Structural use of Steelwork in Building </w:t>
      </w:r>
    </w:p>
    <w:p w14:paraId="56B06549" w14:textId="77777777" w:rsidR="003F19DE" w:rsidRPr="000F2909" w:rsidRDefault="003F19DE" w:rsidP="003F19DE">
      <w:pPr>
        <w:pStyle w:val="ListParagraph"/>
        <w:numPr>
          <w:ilvl w:val="1"/>
          <w:numId w:val="161"/>
        </w:numPr>
        <w:spacing w:before="0" w:after="160" w:line="259" w:lineRule="auto"/>
        <w:rPr>
          <w:i/>
          <w:iCs/>
        </w:rPr>
      </w:pPr>
      <w:r w:rsidRPr="000F2909">
        <w:rPr>
          <w:i/>
          <w:iCs/>
        </w:rPr>
        <w:t>BS 648: Weights of building materials</w:t>
      </w:r>
    </w:p>
    <w:p w14:paraId="482A8865" w14:textId="77777777" w:rsidR="003F19DE" w:rsidRPr="000F2909" w:rsidRDefault="003F19DE" w:rsidP="003F19DE">
      <w:pPr>
        <w:pStyle w:val="ListParagraph"/>
        <w:ind w:left="1440"/>
        <w:rPr>
          <w:i/>
          <w:iCs/>
        </w:rPr>
      </w:pPr>
    </w:p>
    <w:p w14:paraId="22BF7398" w14:textId="77777777" w:rsidR="003F19DE" w:rsidRPr="000F2909" w:rsidRDefault="003F19DE" w:rsidP="003F19DE">
      <w:pPr>
        <w:pStyle w:val="ListParagraph"/>
        <w:numPr>
          <w:ilvl w:val="0"/>
          <w:numId w:val="151"/>
        </w:numPr>
        <w:spacing w:before="0" w:after="160" w:line="259" w:lineRule="auto"/>
        <w:jc w:val="both"/>
      </w:pPr>
      <w:r w:rsidRPr="000F2909">
        <w:t>Applied loads on the PV structures excluding self-weight of material and any superimposed load due to Solar panels are;</w:t>
      </w:r>
    </w:p>
    <w:p w14:paraId="25C24D16" w14:textId="77777777" w:rsidR="003F19DE" w:rsidRPr="000F2909" w:rsidRDefault="003F19DE" w:rsidP="003F19DE">
      <w:pPr>
        <w:pStyle w:val="ListParagraph"/>
        <w:numPr>
          <w:ilvl w:val="1"/>
          <w:numId w:val="151"/>
        </w:numPr>
        <w:spacing w:before="0" w:after="160" w:line="259" w:lineRule="auto"/>
      </w:pPr>
      <w:r w:rsidRPr="000F2909">
        <w:t xml:space="preserve">Basic Wind Speed </w:t>
      </w:r>
      <w:r w:rsidRPr="000F2909">
        <w:tab/>
        <w:t xml:space="preserve">= 35 m/s (Based on </w:t>
      </w:r>
      <w:r w:rsidRPr="000F2909">
        <w:rPr>
          <w:i/>
          <w:iCs/>
        </w:rPr>
        <w:t>BS 6399-2: 1997</w:t>
      </w:r>
      <w:r w:rsidRPr="000F2909">
        <w:t>) or 120km/h</w:t>
      </w:r>
    </w:p>
    <w:p w14:paraId="2A1407AE" w14:textId="77777777" w:rsidR="003F19DE" w:rsidRPr="000F2909" w:rsidRDefault="003F19DE" w:rsidP="003F19DE">
      <w:pPr>
        <w:pStyle w:val="ListParagraph"/>
        <w:numPr>
          <w:ilvl w:val="1"/>
          <w:numId w:val="151"/>
        </w:numPr>
        <w:spacing w:before="0" w:after="160" w:line="259" w:lineRule="auto"/>
      </w:pPr>
      <w:r w:rsidRPr="000F2909">
        <w:t xml:space="preserve">Base Wind Pressure </w:t>
      </w:r>
      <w:r w:rsidRPr="000F2909">
        <w:tab/>
        <w:t>= 0.6 kPa</w:t>
      </w:r>
    </w:p>
    <w:p w14:paraId="5D776B03" w14:textId="77777777" w:rsidR="003F19DE" w:rsidRPr="000F2909" w:rsidRDefault="003F19DE" w:rsidP="003F19DE">
      <w:pPr>
        <w:pStyle w:val="ListParagraph"/>
        <w:numPr>
          <w:ilvl w:val="0"/>
          <w:numId w:val="151"/>
        </w:numPr>
        <w:spacing w:before="0" w:after="160" w:line="259" w:lineRule="auto"/>
        <w:jc w:val="both"/>
      </w:pPr>
      <w:r w:rsidRPr="000F2909">
        <w:t>Initial Allowable soil bearing capacity can be assumed as 100 kPa. To be determined after a detail soil investigation.</w:t>
      </w:r>
    </w:p>
    <w:p w14:paraId="495132E6" w14:textId="77777777" w:rsidR="003F19DE" w:rsidRPr="000F2909" w:rsidRDefault="003F19DE" w:rsidP="003F19DE">
      <w:pPr>
        <w:pStyle w:val="ListParagraph"/>
        <w:numPr>
          <w:ilvl w:val="0"/>
          <w:numId w:val="151"/>
        </w:numPr>
        <w:spacing w:before="0" w:after="160" w:line="259" w:lineRule="auto"/>
      </w:pPr>
      <w:r w:rsidRPr="000F2909">
        <w:t>Density of Materials;</w:t>
      </w:r>
    </w:p>
    <w:p w14:paraId="4B1A6F1B" w14:textId="77777777" w:rsidR="003F19DE" w:rsidRPr="000F2909" w:rsidRDefault="003F19DE" w:rsidP="003F19DE">
      <w:pPr>
        <w:pStyle w:val="ListParagraph"/>
        <w:numPr>
          <w:ilvl w:val="1"/>
          <w:numId w:val="151"/>
        </w:numPr>
        <w:spacing w:before="0" w:after="160" w:line="259" w:lineRule="auto"/>
      </w:pPr>
      <w:r w:rsidRPr="000F2909">
        <w:t>Normal reinforced Cement Concrete</w:t>
      </w:r>
      <w:r w:rsidRPr="000F2909">
        <w:tab/>
        <w:t>24 kN/m</w:t>
      </w:r>
      <w:r w:rsidRPr="000F2909">
        <w:rPr>
          <w:vertAlign w:val="superscript"/>
        </w:rPr>
        <w:t>3</w:t>
      </w:r>
    </w:p>
    <w:p w14:paraId="50253892" w14:textId="77777777" w:rsidR="003F19DE" w:rsidRPr="000F2909" w:rsidRDefault="003F19DE" w:rsidP="003F19DE">
      <w:pPr>
        <w:pStyle w:val="ListParagraph"/>
        <w:numPr>
          <w:ilvl w:val="1"/>
          <w:numId w:val="151"/>
        </w:numPr>
        <w:spacing w:before="0" w:after="160" w:line="259" w:lineRule="auto"/>
      </w:pPr>
      <w:r w:rsidRPr="000F2909">
        <w:t>Structural Steel</w:t>
      </w:r>
      <w:r w:rsidRPr="000F2909">
        <w:tab/>
      </w:r>
      <w:r w:rsidRPr="000F2909">
        <w:tab/>
      </w:r>
      <w:r w:rsidRPr="000F2909">
        <w:tab/>
        <w:t>78.5 kN/m</w:t>
      </w:r>
      <w:r w:rsidRPr="000F2909">
        <w:rPr>
          <w:vertAlign w:val="superscript"/>
        </w:rPr>
        <w:t>3</w:t>
      </w:r>
    </w:p>
    <w:p w14:paraId="3EF82A1B" w14:textId="43153632" w:rsidR="003F19DE" w:rsidRPr="000F2909" w:rsidRDefault="003F19DE" w:rsidP="003F19DE">
      <w:pPr>
        <w:pStyle w:val="SECTIONHeading2"/>
        <w:numPr>
          <w:ilvl w:val="2"/>
          <w:numId w:val="168"/>
        </w:numPr>
        <w:rPr>
          <w:lang w:val="en-GB"/>
        </w:rPr>
      </w:pPr>
      <w:bookmarkStart w:id="418" w:name="_Toc62072096"/>
      <w:bookmarkStart w:id="419" w:name="_Toc62134917"/>
      <w:bookmarkStart w:id="420" w:name="_Toc64555554"/>
      <w:bookmarkStart w:id="421" w:name="_Toc120609528"/>
      <w:r w:rsidRPr="000F2909">
        <w:rPr>
          <w:lang w:val="en-GB"/>
        </w:rPr>
        <w:t>Site Clearance</w:t>
      </w:r>
      <w:bookmarkEnd w:id="418"/>
      <w:bookmarkEnd w:id="419"/>
      <w:bookmarkEnd w:id="420"/>
      <w:bookmarkEnd w:id="421"/>
    </w:p>
    <w:p w14:paraId="1FCCEFC9" w14:textId="07E7AC4A" w:rsidR="00873572" w:rsidRPr="000F2909" w:rsidRDefault="568A32DA" w:rsidP="00272D22">
      <w:pPr>
        <w:pStyle w:val="SECTIONHeading2"/>
        <w:numPr>
          <w:ilvl w:val="2"/>
          <w:numId w:val="0"/>
        </w:numPr>
        <w:ind w:left="426"/>
        <w:rPr>
          <w:rFonts w:ascii="Times New Roman" w:hAnsi="Times New Roman"/>
          <w:b w:val="0"/>
          <w:bCs w:val="0"/>
          <w:lang w:val="en-GB"/>
        </w:rPr>
      </w:pPr>
      <w:bookmarkStart w:id="422" w:name="_Toc120609529"/>
      <w:r w:rsidRPr="000F2909">
        <w:rPr>
          <w:rFonts w:ascii="Times New Roman" w:hAnsi="Times New Roman"/>
          <w:b w:val="0"/>
          <w:bCs w:val="0"/>
          <w:lang w:val="en-GB"/>
        </w:rPr>
        <w:t xml:space="preserve">The term “Consultant” used here means a person with relevant expertise representing </w:t>
      </w:r>
      <w:r w:rsidR="00951417" w:rsidRPr="000F2909">
        <w:rPr>
          <w:rFonts w:ascii="Times New Roman" w:hAnsi="Times New Roman"/>
          <w:b w:val="0"/>
          <w:bCs w:val="0"/>
          <w:lang w:val="en-GB"/>
        </w:rPr>
        <w:t>the</w:t>
      </w:r>
      <w:r w:rsidRPr="000F2909">
        <w:rPr>
          <w:rFonts w:ascii="Times New Roman" w:hAnsi="Times New Roman"/>
          <w:b w:val="0"/>
          <w:bCs w:val="0"/>
          <w:lang w:val="en-GB"/>
        </w:rPr>
        <w:t xml:space="preserve"> Employer and hired for the purpose of monitoring the civil works of the project.</w:t>
      </w:r>
      <w:bookmarkEnd w:id="422"/>
    </w:p>
    <w:p w14:paraId="51742B52" w14:textId="77777777" w:rsidR="003F19DE" w:rsidRPr="000F2909" w:rsidRDefault="003F19DE" w:rsidP="003F19DE">
      <w:pPr>
        <w:pStyle w:val="ListParagraph"/>
        <w:numPr>
          <w:ilvl w:val="0"/>
          <w:numId w:val="158"/>
        </w:numPr>
        <w:spacing w:before="0" w:after="160" w:line="259" w:lineRule="auto"/>
        <w:jc w:val="both"/>
      </w:pPr>
      <w:r w:rsidRPr="000F2909">
        <w:t xml:space="preserve">All setting out points, benchmarks, site rails, pegs and other survey points shall be clearly marked and protected from damage or disturbance during the execution of the Works </w:t>
      </w:r>
    </w:p>
    <w:p w14:paraId="70AEB6A3" w14:textId="540D0B7B" w:rsidR="003F19DE" w:rsidRPr="000F2909" w:rsidRDefault="003F19DE" w:rsidP="003F19DE">
      <w:pPr>
        <w:pStyle w:val="ListParagraph"/>
        <w:numPr>
          <w:ilvl w:val="0"/>
          <w:numId w:val="158"/>
        </w:numPr>
        <w:spacing w:before="0" w:after="160" w:line="259" w:lineRule="auto"/>
        <w:jc w:val="both"/>
      </w:pPr>
      <w:r w:rsidRPr="000F2909">
        <w:t xml:space="preserve">A survey of the existing site shall be made and the results of same submitted to the Consultant before commencement of any cut and fill work or excavation works. In this survey, the nature of the soil, cut area or any fill areas are to be identified. The </w:t>
      </w:r>
      <w:r w:rsidR="00F87986" w:rsidRPr="000F2909">
        <w:t>Seller</w:t>
      </w:r>
      <w:r w:rsidRPr="000F2909">
        <w:t xml:space="preserve"> shall also identify where to collect and stack the materials for which necessary site clearance shall have to be made at his own cost.</w:t>
      </w:r>
    </w:p>
    <w:p w14:paraId="79A180D9" w14:textId="292971C9" w:rsidR="003F19DE" w:rsidRPr="000F2909" w:rsidRDefault="003F19DE" w:rsidP="003F19DE">
      <w:pPr>
        <w:pStyle w:val="ListParagraph"/>
        <w:numPr>
          <w:ilvl w:val="0"/>
          <w:numId w:val="158"/>
        </w:numPr>
        <w:spacing w:before="0" w:after="160" w:line="259" w:lineRule="auto"/>
        <w:jc w:val="both"/>
      </w:pPr>
      <w:r w:rsidRPr="000F2909">
        <w:t xml:space="preserve">The Site shall be cleared of all vegetation, rock, boulders, etc. and surface soil shall be removed as directed by the Consultant. Any neighbouring trees that are to be retained and not interfering with the PV array structures shall be protected from damage. Where applicable through the respective environmental clearances, some identified trees may need to be translocated to an alternative location of the island.  </w:t>
      </w:r>
    </w:p>
    <w:p w14:paraId="43D90BEE" w14:textId="6437600C" w:rsidR="003F19DE" w:rsidRPr="000F2909" w:rsidRDefault="003F19DE" w:rsidP="003F19DE">
      <w:pPr>
        <w:pStyle w:val="ListParagraph"/>
        <w:numPr>
          <w:ilvl w:val="0"/>
          <w:numId w:val="158"/>
        </w:numPr>
        <w:spacing w:before="0" w:after="160" w:line="259" w:lineRule="auto"/>
        <w:jc w:val="both"/>
      </w:pPr>
      <w:r w:rsidRPr="000F2909">
        <w:t>Spreading, levelling and consolidating on site where required, shall be made with suitable surplus excavated material obtained from the Site. Other soils used for filling shall be approved by the Consultant</w:t>
      </w:r>
    </w:p>
    <w:p w14:paraId="78AB701D" w14:textId="137E4DF8" w:rsidR="003F19DE" w:rsidRPr="000F2909" w:rsidRDefault="003F19DE" w:rsidP="003F19DE">
      <w:pPr>
        <w:pStyle w:val="ListParagraph"/>
        <w:numPr>
          <w:ilvl w:val="0"/>
          <w:numId w:val="158"/>
        </w:numPr>
        <w:spacing w:before="0" w:after="160" w:line="259" w:lineRule="auto"/>
        <w:jc w:val="both"/>
      </w:pPr>
      <w:r w:rsidRPr="000F2909">
        <w:t xml:space="preserve">The </w:t>
      </w:r>
      <w:r w:rsidR="00873572" w:rsidRPr="000F2909">
        <w:t>Seller</w:t>
      </w:r>
      <w:r w:rsidRPr="000F2909">
        <w:t xml:space="preserve"> shall dispose all unsuitable and surplus excavated material</w:t>
      </w:r>
    </w:p>
    <w:p w14:paraId="63F913C0" w14:textId="6F81E63A" w:rsidR="003F19DE" w:rsidRPr="000F2909" w:rsidRDefault="003F19DE" w:rsidP="003F19DE">
      <w:pPr>
        <w:pStyle w:val="ListParagraph"/>
        <w:numPr>
          <w:ilvl w:val="0"/>
          <w:numId w:val="158"/>
        </w:numPr>
        <w:spacing w:before="0" w:after="160" w:line="259" w:lineRule="auto"/>
        <w:jc w:val="both"/>
      </w:pPr>
      <w:r w:rsidRPr="000F2909">
        <w:t xml:space="preserve">The </w:t>
      </w:r>
      <w:r w:rsidR="00873572" w:rsidRPr="000F2909">
        <w:t>Seller</w:t>
      </w:r>
      <w:r w:rsidRPr="000F2909">
        <w:t xml:space="preserve"> shall tidy up and leave the Site in a clean and sanitary condition at all times during the execution of the Works.</w:t>
      </w:r>
    </w:p>
    <w:p w14:paraId="65779978" w14:textId="77777777" w:rsidR="003F19DE" w:rsidRPr="000F2909" w:rsidRDefault="003F19DE" w:rsidP="003F19DE">
      <w:pPr>
        <w:pStyle w:val="ListParagraph"/>
        <w:numPr>
          <w:ilvl w:val="0"/>
          <w:numId w:val="158"/>
        </w:numPr>
        <w:spacing w:before="0" w:after="160" w:line="259" w:lineRule="auto"/>
        <w:jc w:val="both"/>
      </w:pPr>
      <w:r w:rsidRPr="000F2909">
        <w:t>Excavation shall be performed to the required depth as shown in the Drawings.</w:t>
      </w:r>
    </w:p>
    <w:p w14:paraId="38477FF0" w14:textId="656A35AE" w:rsidR="003F19DE" w:rsidRPr="000F2909" w:rsidRDefault="003F19DE" w:rsidP="003F19DE">
      <w:pPr>
        <w:pStyle w:val="ListParagraph"/>
        <w:numPr>
          <w:ilvl w:val="0"/>
          <w:numId w:val="158"/>
        </w:numPr>
        <w:spacing w:before="0" w:after="160" w:line="259" w:lineRule="auto"/>
        <w:jc w:val="both"/>
      </w:pPr>
      <w:r w:rsidRPr="000F2909">
        <w:t xml:space="preserve">Excavation area shall be protected from any water flowing in. Sides of excavations </w:t>
      </w:r>
      <w:r w:rsidR="00873572" w:rsidRPr="000F2909">
        <w:t>must</w:t>
      </w:r>
      <w:r w:rsidRPr="000F2909">
        <w:t xml:space="preserve"> be shored or inclined to retain excavation unless otherwise specified</w:t>
      </w:r>
    </w:p>
    <w:p w14:paraId="2A03F0E2" w14:textId="77777777" w:rsidR="003F19DE" w:rsidRPr="000F2909" w:rsidRDefault="003F19DE" w:rsidP="003F19DE">
      <w:pPr>
        <w:pStyle w:val="ListParagraph"/>
        <w:numPr>
          <w:ilvl w:val="0"/>
          <w:numId w:val="158"/>
        </w:numPr>
        <w:spacing w:before="0" w:after="160" w:line="259" w:lineRule="auto"/>
        <w:jc w:val="both"/>
      </w:pPr>
      <w:r w:rsidRPr="000F2909">
        <w:t>Excavation shall extend a sufficient distance footings and tie beams to allow space for placing and removing shoring and formwork, for performing all work in the excavations and for the inspection of same.</w:t>
      </w:r>
    </w:p>
    <w:p w14:paraId="743CC7A5" w14:textId="77777777" w:rsidR="003F19DE" w:rsidRPr="000F2909" w:rsidRDefault="003F19DE" w:rsidP="003F19DE">
      <w:pPr>
        <w:pStyle w:val="ListParagraph"/>
        <w:numPr>
          <w:ilvl w:val="0"/>
          <w:numId w:val="158"/>
        </w:numPr>
        <w:spacing w:before="0" w:after="160" w:line="259" w:lineRule="auto"/>
        <w:jc w:val="both"/>
      </w:pPr>
      <w:r w:rsidRPr="000F2909">
        <w:t>Excavated material shall be deposited within specified areas as directed unless otherwise specified.</w:t>
      </w:r>
    </w:p>
    <w:p w14:paraId="5AC3F1F6" w14:textId="369A42BB" w:rsidR="003F19DE" w:rsidRPr="000F2909" w:rsidRDefault="003F19DE" w:rsidP="00873572">
      <w:pPr>
        <w:pStyle w:val="ListParagraph"/>
        <w:numPr>
          <w:ilvl w:val="0"/>
          <w:numId w:val="158"/>
        </w:numPr>
        <w:spacing w:before="0" w:after="160" w:line="259" w:lineRule="auto"/>
        <w:jc w:val="both"/>
      </w:pPr>
      <w:r w:rsidRPr="000F2909">
        <w:t xml:space="preserve">Stacking or excavated materials shall be done at places approved by the Consultant and he shall have recorded the original ground levels of such places jointly with the </w:t>
      </w:r>
      <w:r w:rsidR="00873572" w:rsidRPr="000F2909">
        <w:t>Seller</w:t>
      </w:r>
      <w:r w:rsidRPr="000F2909">
        <w:t xml:space="preserve"> before commencement of stacking operation.</w:t>
      </w:r>
    </w:p>
    <w:p w14:paraId="2A264F4C" w14:textId="77777777" w:rsidR="003F19DE" w:rsidRPr="000F2909" w:rsidRDefault="003F19DE" w:rsidP="003F19DE">
      <w:pPr>
        <w:pStyle w:val="ListParagraph"/>
        <w:numPr>
          <w:ilvl w:val="0"/>
          <w:numId w:val="158"/>
        </w:numPr>
        <w:spacing w:before="0" w:after="160" w:line="259" w:lineRule="auto"/>
        <w:jc w:val="both"/>
      </w:pPr>
      <w:r w:rsidRPr="000F2909">
        <w:t>All foundation trenches shall be excavated to the full widths and depths shown on the drawings or to such greater or smaller depths as may be found necessary in the opinion of the Consultant and so instructed by his representative.</w:t>
      </w:r>
    </w:p>
    <w:p w14:paraId="1ABCE3CA" w14:textId="77777777" w:rsidR="003F19DE" w:rsidRPr="000F2909" w:rsidRDefault="003F19DE" w:rsidP="003F19DE">
      <w:pPr>
        <w:pStyle w:val="ListParagraph"/>
        <w:numPr>
          <w:ilvl w:val="0"/>
          <w:numId w:val="158"/>
        </w:numPr>
        <w:spacing w:before="0" w:after="160" w:line="259" w:lineRule="auto"/>
        <w:jc w:val="both"/>
      </w:pPr>
      <w:r w:rsidRPr="000F2909">
        <w:t>All foundation pits shall be refilled to the original surface of the ground with approved materials, which shall be well consolidated as instructed by the Consultant.</w:t>
      </w:r>
    </w:p>
    <w:p w14:paraId="5B7B734E" w14:textId="56FED6B3" w:rsidR="003F19DE" w:rsidRPr="000F2909" w:rsidRDefault="003F19DE" w:rsidP="003F19DE">
      <w:pPr>
        <w:pStyle w:val="ListParagraph"/>
        <w:numPr>
          <w:ilvl w:val="0"/>
          <w:numId w:val="158"/>
        </w:numPr>
        <w:spacing w:before="0" w:after="160" w:line="259" w:lineRule="auto"/>
        <w:jc w:val="both"/>
      </w:pPr>
      <w:r w:rsidRPr="000F2909">
        <w:t xml:space="preserve">The </w:t>
      </w:r>
      <w:r w:rsidR="00873572" w:rsidRPr="000F2909">
        <w:t>Seller</w:t>
      </w:r>
      <w:r w:rsidRPr="000F2909">
        <w:t xml:space="preserve"> shall erect temporary barricades around the excavations and if necessary, make provisions of red lamps.</w:t>
      </w:r>
    </w:p>
    <w:p w14:paraId="2A0356A5" w14:textId="097F77E8" w:rsidR="003F19DE" w:rsidRPr="000F2909" w:rsidRDefault="003F19DE" w:rsidP="003F19DE">
      <w:pPr>
        <w:pStyle w:val="ListParagraph"/>
        <w:numPr>
          <w:ilvl w:val="0"/>
          <w:numId w:val="158"/>
        </w:numPr>
        <w:spacing w:before="0" w:after="160" w:line="259" w:lineRule="auto"/>
        <w:jc w:val="both"/>
      </w:pPr>
      <w:r w:rsidRPr="000F2909">
        <w:t xml:space="preserve">Where the excavation level is below the natural water table and it is necessary to pump continuously from the excavation or to install a specialist type of dewatering equipment around the perimeter of the site or excavation, the </w:t>
      </w:r>
      <w:r w:rsidR="00873572" w:rsidRPr="000F2909">
        <w:t>Seller</w:t>
      </w:r>
      <w:r w:rsidRPr="000F2909">
        <w:t xml:space="preserve"> will be responsible for ensuring the safety and stability of all adjoining structures and services or utilities above or below ground level.</w:t>
      </w:r>
    </w:p>
    <w:p w14:paraId="5D1FD394" w14:textId="77777777" w:rsidR="003F19DE" w:rsidRPr="000F2909" w:rsidRDefault="003F19DE" w:rsidP="003F19DE">
      <w:pPr>
        <w:pStyle w:val="ListParagraph"/>
        <w:numPr>
          <w:ilvl w:val="0"/>
          <w:numId w:val="159"/>
        </w:numPr>
        <w:spacing w:before="0" w:after="160" w:line="259" w:lineRule="auto"/>
        <w:jc w:val="both"/>
      </w:pPr>
      <w:r w:rsidRPr="000F2909">
        <w:t>Continuous or permanent de‐watering of the excavation or Site may not be undertaken without the written approval of the Consultant and the methods to be employed shall also comply with Codes of Practice and Local Authority requirements.</w:t>
      </w:r>
    </w:p>
    <w:p w14:paraId="2904B43A" w14:textId="62435427" w:rsidR="003F19DE" w:rsidRPr="000F2909" w:rsidRDefault="003F19DE" w:rsidP="003F19DE">
      <w:pPr>
        <w:pStyle w:val="ListParagraph"/>
        <w:numPr>
          <w:ilvl w:val="0"/>
          <w:numId w:val="159"/>
        </w:numPr>
        <w:spacing w:before="0" w:after="160" w:line="259" w:lineRule="auto"/>
        <w:jc w:val="both"/>
      </w:pPr>
      <w:r w:rsidRPr="000F2909">
        <w:t xml:space="preserve">The water pumped from the excavations or well points shall be pumped to disposal points or sumps approved by the Consultant and the </w:t>
      </w:r>
      <w:r w:rsidR="00873572" w:rsidRPr="000F2909">
        <w:t>relevant government authority</w:t>
      </w:r>
      <w:r w:rsidRPr="000F2909">
        <w:t xml:space="preserve"> and if so required be passed through settling tanks before disposal.</w:t>
      </w:r>
    </w:p>
    <w:p w14:paraId="1AB01960" w14:textId="4C00454B" w:rsidR="003F19DE" w:rsidRPr="000F2909" w:rsidRDefault="003F19DE" w:rsidP="00272D22">
      <w:pPr>
        <w:spacing w:before="0" w:after="160" w:line="259" w:lineRule="auto"/>
        <w:jc w:val="both"/>
      </w:pPr>
      <w:r w:rsidRPr="000F2909">
        <w:t xml:space="preserve">Unless prior approval has been obtained no water must be disposed of in the </w:t>
      </w:r>
      <w:r w:rsidR="568A32DA" w:rsidRPr="000F2909">
        <w:t>sewer systems.</w:t>
      </w:r>
    </w:p>
    <w:p w14:paraId="70CA3BD5" w14:textId="77777777" w:rsidR="003F19DE" w:rsidRPr="000F2909" w:rsidRDefault="003F19DE" w:rsidP="003F19DE">
      <w:pPr>
        <w:pStyle w:val="ListParagraph"/>
        <w:numPr>
          <w:ilvl w:val="0"/>
          <w:numId w:val="159"/>
        </w:numPr>
        <w:spacing w:before="0" w:after="160" w:line="259" w:lineRule="auto"/>
        <w:jc w:val="both"/>
      </w:pPr>
      <w:r w:rsidRPr="000F2909">
        <w:t>All earth used for filling shall unless otherwise stated, be selected hard dry material from the excavation. The maximum dry density of the fill material shall be not less than 1600 kg/m3.</w:t>
      </w:r>
    </w:p>
    <w:p w14:paraId="196650EB" w14:textId="77777777" w:rsidR="003F19DE" w:rsidRPr="000F2909" w:rsidRDefault="003F19DE" w:rsidP="003F19DE">
      <w:pPr>
        <w:pStyle w:val="ListParagraph"/>
        <w:numPr>
          <w:ilvl w:val="0"/>
          <w:numId w:val="159"/>
        </w:numPr>
        <w:spacing w:before="0" w:after="160" w:line="259" w:lineRule="auto"/>
        <w:jc w:val="both"/>
      </w:pPr>
      <w:r w:rsidRPr="000F2909">
        <w:t>The backfill of excavations shall be placed in horizontal layers not exceeding 300mm in thickness. Each layer shall be compacted by hand or other mechanical means to the required density before the next layer is added</w:t>
      </w:r>
    </w:p>
    <w:p w14:paraId="053B08A3" w14:textId="77777777" w:rsidR="003F19DE" w:rsidRPr="000F2909" w:rsidRDefault="003F19DE" w:rsidP="003F19DE">
      <w:pPr>
        <w:pStyle w:val="ListParagraph"/>
        <w:numPr>
          <w:ilvl w:val="0"/>
          <w:numId w:val="159"/>
        </w:numPr>
        <w:spacing w:before="0" w:after="160" w:line="259" w:lineRule="auto"/>
        <w:jc w:val="both"/>
      </w:pPr>
      <w:r w:rsidRPr="000F2909">
        <w:t>Care shall be taken when filling or back‐filling to avoid any wedging action or eccentric action upon or against the structure of the work.</w:t>
      </w:r>
    </w:p>
    <w:p w14:paraId="44C710B5" w14:textId="77777777" w:rsidR="003F19DE" w:rsidRPr="000F2909" w:rsidRDefault="003F19DE" w:rsidP="003F19DE">
      <w:pPr>
        <w:pStyle w:val="ListParagraph"/>
        <w:numPr>
          <w:ilvl w:val="0"/>
          <w:numId w:val="159"/>
        </w:numPr>
        <w:spacing w:before="0" w:after="160" w:line="259" w:lineRule="auto"/>
        <w:jc w:val="both"/>
      </w:pPr>
      <w:r w:rsidRPr="000F2909">
        <w:t>Before placing of fill, the surface of the sub‐grade shall be compacted at optimum water content to the same percentage of maximum dry density required of subsequent lay.</w:t>
      </w:r>
    </w:p>
    <w:p w14:paraId="23D8D223" w14:textId="416F2204" w:rsidR="003F19DE" w:rsidRPr="000F2909" w:rsidRDefault="003F19DE" w:rsidP="003F19DE">
      <w:pPr>
        <w:pStyle w:val="ListParagraph"/>
        <w:numPr>
          <w:ilvl w:val="0"/>
          <w:numId w:val="159"/>
        </w:numPr>
        <w:spacing w:before="0" w:after="160" w:line="259" w:lineRule="auto"/>
        <w:jc w:val="both"/>
      </w:pPr>
      <w:r w:rsidRPr="000F2909">
        <w:t xml:space="preserve">The Consultant will inspect all compacting devices that the </w:t>
      </w:r>
      <w:r w:rsidR="00873572" w:rsidRPr="000F2909">
        <w:t>Seller</w:t>
      </w:r>
      <w:r w:rsidRPr="000F2909">
        <w:t xml:space="preserve"> proposes and shall have the right to reject any device which he feels is unsuitable for the job.</w:t>
      </w:r>
    </w:p>
    <w:p w14:paraId="50024F26" w14:textId="77777777" w:rsidR="003F19DE" w:rsidRPr="000F2909" w:rsidRDefault="003F19DE" w:rsidP="003F19DE">
      <w:pPr>
        <w:pStyle w:val="ListParagraph"/>
        <w:numPr>
          <w:ilvl w:val="0"/>
          <w:numId w:val="159"/>
        </w:numPr>
        <w:spacing w:before="0" w:after="160" w:line="259" w:lineRule="auto"/>
        <w:jc w:val="both"/>
      </w:pPr>
      <w:r w:rsidRPr="000F2909">
        <w:t>Each layer shall be compacted to 90% of the modified compaction. No back filling shall be carried out until the wall concrete has achieved its full works cube strength and care shall be exercised so as not to damage the external tanking membrane and its protection.</w:t>
      </w:r>
    </w:p>
    <w:p w14:paraId="03A334C2" w14:textId="77777777" w:rsidR="003F19DE" w:rsidRPr="000F2909" w:rsidRDefault="003F19DE" w:rsidP="003F19DE">
      <w:pPr>
        <w:pStyle w:val="SECTIONHeading2"/>
        <w:numPr>
          <w:ilvl w:val="2"/>
          <w:numId w:val="168"/>
        </w:numPr>
        <w:rPr>
          <w:lang w:val="en-GB"/>
        </w:rPr>
      </w:pPr>
      <w:bookmarkStart w:id="423" w:name="_Toc62072097"/>
      <w:bookmarkStart w:id="424" w:name="_Toc62134918"/>
      <w:bookmarkStart w:id="425" w:name="_Toc64555555"/>
      <w:bookmarkStart w:id="426" w:name="_Toc120609530"/>
      <w:r w:rsidRPr="000F2909">
        <w:rPr>
          <w:lang w:val="en-GB"/>
        </w:rPr>
        <w:t>Metal works and Corrosion resistance</w:t>
      </w:r>
      <w:bookmarkEnd w:id="423"/>
      <w:bookmarkEnd w:id="424"/>
      <w:bookmarkEnd w:id="425"/>
      <w:bookmarkEnd w:id="426"/>
    </w:p>
    <w:p w14:paraId="272BA2B0" w14:textId="77777777" w:rsidR="003F19DE" w:rsidRPr="000F2909" w:rsidRDefault="003F19DE" w:rsidP="003F19DE">
      <w:pPr>
        <w:pStyle w:val="ListParagraph"/>
        <w:numPr>
          <w:ilvl w:val="0"/>
          <w:numId w:val="152"/>
        </w:numPr>
        <w:spacing w:before="0" w:after="160" w:line="259" w:lineRule="auto"/>
        <w:jc w:val="both"/>
      </w:pPr>
      <w:r w:rsidRPr="000F2909">
        <w:t>The following requirements shall apply to all steel elements</w:t>
      </w:r>
    </w:p>
    <w:p w14:paraId="500CF3DB" w14:textId="77777777" w:rsidR="003F19DE" w:rsidRPr="000F2909" w:rsidRDefault="003F19DE" w:rsidP="003F19DE">
      <w:pPr>
        <w:pStyle w:val="ListParagraph"/>
        <w:numPr>
          <w:ilvl w:val="0"/>
          <w:numId w:val="152"/>
        </w:numPr>
        <w:spacing w:before="0" w:after="160" w:line="259" w:lineRule="auto"/>
        <w:jc w:val="both"/>
      </w:pPr>
      <w:r w:rsidRPr="000F2909">
        <w:rPr>
          <w:i/>
          <w:iCs/>
        </w:rPr>
        <w:t>EN ISO 14713-1 (Zinc coatings – Guidelines and recommendations for the protection against corrosion of iron and steel in structures; Part 1: General principles of design and corrosion resistance) to be followed for specifications regarding corrosion protection of all superstructure steel</w:t>
      </w:r>
      <w:r w:rsidRPr="000F2909">
        <w:t>.</w:t>
      </w:r>
    </w:p>
    <w:p w14:paraId="1BF4020F" w14:textId="77777777" w:rsidR="003F19DE" w:rsidRPr="000F2909" w:rsidRDefault="003F19DE" w:rsidP="003F19DE">
      <w:pPr>
        <w:pStyle w:val="ListParagraph"/>
        <w:numPr>
          <w:ilvl w:val="0"/>
          <w:numId w:val="152"/>
        </w:numPr>
        <w:spacing w:before="0" w:after="160" w:line="259" w:lineRule="auto"/>
        <w:jc w:val="both"/>
      </w:pPr>
      <w:r w:rsidRPr="000F2909">
        <w:t xml:space="preserve">Corrosivity category for the superstructure shall be taken as C5 (Temperate and subtropical zones, atmospheric environment with very high pollution (SO2: 90 µg/m3 to 250 µg/m3) and/or important effect of chlorides, e.g. industrial areas, coastal areas, sheltered positions on coastline) </w:t>
      </w:r>
      <w:r w:rsidRPr="000F2909">
        <w:rPr>
          <w:i/>
          <w:iCs/>
        </w:rPr>
        <w:t>table 1 BS EN ISO 14713-1:2009</w:t>
      </w:r>
    </w:p>
    <w:p w14:paraId="7AFFC9B2" w14:textId="77777777" w:rsidR="003F19DE" w:rsidRPr="000F2909" w:rsidRDefault="003F19DE" w:rsidP="003F19DE">
      <w:pPr>
        <w:pStyle w:val="ListParagraph"/>
        <w:numPr>
          <w:ilvl w:val="0"/>
          <w:numId w:val="152"/>
        </w:numPr>
        <w:spacing w:before="0" w:after="160" w:line="259" w:lineRule="auto"/>
        <w:jc w:val="both"/>
      </w:pPr>
      <w:r w:rsidRPr="000F2909">
        <w:t>The durability class shall be taken as H from 10 years to 20 years.</w:t>
      </w:r>
    </w:p>
    <w:p w14:paraId="41E9A01C" w14:textId="7CDC2B21" w:rsidR="003F19DE" w:rsidRPr="000F2909" w:rsidRDefault="003F19DE" w:rsidP="003F19DE">
      <w:pPr>
        <w:pStyle w:val="ListParagraph"/>
        <w:numPr>
          <w:ilvl w:val="0"/>
          <w:numId w:val="152"/>
        </w:numPr>
        <w:spacing w:before="0" w:after="160" w:line="259" w:lineRule="auto"/>
        <w:jc w:val="both"/>
      </w:pPr>
      <w:r w:rsidRPr="000F2909">
        <w:t xml:space="preserve">For aluminium elements, </w:t>
      </w:r>
      <w:r w:rsidRPr="000F2909">
        <w:rPr>
          <w:i/>
          <w:iCs/>
        </w:rPr>
        <w:t xml:space="preserve">ISO 7599:2018 (Anodizing of aluminium and its alloys — Method for specifying decorative and protective anodic oxidation coatings on aluminium) </w:t>
      </w:r>
      <w:r w:rsidRPr="000F2909">
        <w:t>to be followed for corrosion coating.</w:t>
      </w:r>
    </w:p>
    <w:p w14:paraId="256F94B7" w14:textId="241418DD" w:rsidR="00C0460F" w:rsidRPr="000F2909" w:rsidRDefault="568A32DA" w:rsidP="19797F0F">
      <w:pPr>
        <w:pStyle w:val="ListParagraph"/>
        <w:numPr>
          <w:ilvl w:val="0"/>
          <w:numId w:val="152"/>
        </w:numPr>
        <w:spacing w:before="0" w:after="160" w:line="259" w:lineRule="auto"/>
        <w:jc w:val="both"/>
        <w:rPr>
          <w:i/>
          <w:iCs/>
          <w:color w:val="000000" w:themeColor="text1"/>
          <w:sz w:val="27"/>
          <w:szCs w:val="27"/>
        </w:rPr>
      </w:pPr>
      <w:r w:rsidRPr="000F2909">
        <w:rPr>
          <w:i/>
          <w:iCs/>
          <w:color w:val="000000" w:themeColor="text1"/>
          <w:sz w:val="27"/>
          <w:szCs w:val="27"/>
        </w:rPr>
        <w:t>Any screw piles used as foundation for the support structure of PV installations are to undergo performance tests and confirm with BS 8004:2015 (Code of practice for Foundations).</w:t>
      </w:r>
    </w:p>
    <w:p w14:paraId="3AB0221F" w14:textId="77777777" w:rsidR="003F19DE" w:rsidRPr="000F2909" w:rsidRDefault="003F19DE" w:rsidP="003F19DE">
      <w:pPr>
        <w:pStyle w:val="SECTIONHeading2"/>
        <w:numPr>
          <w:ilvl w:val="2"/>
          <w:numId w:val="168"/>
        </w:numPr>
        <w:rPr>
          <w:lang w:val="en-GB"/>
        </w:rPr>
      </w:pPr>
      <w:bookmarkStart w:id="427" w:name="_Toc62072098"/>
      <w:bookmarkStart w:id="428" w:name="_Toc62134919"/>
      <w:bookmarkStart w:id="429" w:name="_Toc64555556"/>
      <w:bookmarkStart w:id="430" w:name="_Toc120609531"/>
      <w:r w:rsidRPr="000F2909">
        <w:rPr>
          <w:lang w:val="en-GB"/>
        </w:rPr>
        <w:t>Concrete Works</w:t>
      </w:r>
      <w:bookmarkEnd w:id="427"/>
      <w:bookmarkEnd w:id="428"/>
      <w:bookmarkEnd w:id="429"/>
      <w:bookmarkEnd w:id="430"/>
    </w:p>
    <w:p w14:paraId="1219D1D6" w14:textId="77777777" w:rsidR="003F19DE" w:rsidRPr="000F2909" w:rsidRDefault="003F19DE" w:rsidP="003F19DE">
      <w:pPr>
        <w:pStyle w:val="ListParagraph"/>
        <w:numPr>
          <w:ilvl w:val="0"/>
          <w:numId w:val="160"/>
        </w:numPr>
        <w:spacing w:before="0" w:after="160" w:line="259" w:lineRule="auto"/>
        <w:jc w:val="both"/>
      </w:pPr>
      <w:r w:rsidRPr="000F2909">
        <w:t xml:space="preserve">Concrete generally: To </w:t>
      </w:r>
      <w:r w:rsidRPr="000F2909">
        <w:rPr>
          <w:i/>
          <w:iCs/>
        </w:rPr>
        <w:t>BS 8500-2:2015.</w:t>
      </w:r>
      <w:r w:rsidRPr="000F2909">
        <w:t xml:space="preserve"> </w:t>
      </w:r>
    </w:p>
    <w:p w14:paraId="0393B8AA" w14:textId="77777777" w:rsidR="003F19DE" w:rsidRPr="000F2909" w:rsidRDefault="003F19DE" w:rsidP="003F19DE">
      <w:pPr>
        <w:pStyle w:val="ListParagraph"/>
        <w:numPr>
          <w:ilvl w:val="0"/>
          <w:numId w:val="160"/>
        </w:numPr>
        <w:spacing w:before="0" w:after="160" w:line="259" w:lineRule="auto"/>
        <w:jc w:val="both"/>
      </w:pPr>
      <w:r w:rsidRPr="000F2909">
        <w:t xml:space="preserve">Other requirements: For concrete in the ground, requirements for concrete quality in </w:t>
      </w:r>
      <w:r w:rsidRPr="000F2909">
        <w:rPr>
          <w:i/>
          <w:iCs/>
        </w:rPr>
        <w:t>BRE Special Digest 1: 2005</w:t>
      </w:r>
      <w:r w:rsidRPr="000F2909">
        <w:t xml:space="preserve"> take precedence over those in </w:t>
      </w:r>
      <w:r w:rsidRPr="000F2909">
        <w:rPr>
          <w:i/>
          <w:iCs/>
        </w:rPr>
        <w:t>BS 8500-1</w:t>
      </w:r>
      <w:r w:rsidRPr="000F2909">
        <w:t xml:space="preserve">. </w:t>
      </w:r>
    </w:p>
    <w:p w14:paraId="552014E5" w14:textId="77777777" w:rsidR="003F19DE" w:rsidRPr="000F2909" w:rsidRDefault="003F19DE" w:rsidP="003F19DE">
      <w:pPr>
        <w:pStyle w:val="ListParagraph"/>
        <w:numPr>
          <w:ilvl w:val="0"/>
          <w:numId w:val="160"/>
        </w:numPr>
        <w:spacing w:before="0" w:after="160" w:line="259" w:lineRule="auto"/>
        <w:jc w:val="both"/>
        <w:rPr>
          <w:i/>
          <w:iCs/>
        </w:rPr>
      </w:pPr>
      <w:r w:rsidRPr="000F2909">
        <w:rPr>
          <w:i/>
          <w:iCs/>
        </w:rPr>
        <w:t xml:space="preserve">BS 882 Specification for Aggregates from natural source for concrete </w:t>
      </w:r>
    </w:p>
    <w:p w14:paraId="4ACE6570" w14:textId="77777777" w:rsidR="003F19DE" w:rsidRPr="000F2909" w:rsidRDefault="003F19DE" w:rsidP="003F19DE">
      <w:pPr>
        <w:pStyle w:val="ListParagraph"/>
        <w:numPr>
          <w:ilvl w:val="0"/>
          <w:numId w:val="160"/>
        </w:numPr>
        <w:spacing w:before="0" w:after="160" w:line="259" w:lineRule="auto"/>
        <w:jc w:val="both"/>
        <w:rPr>
          <w:i/>
          <w:iCs/>
        </w:rPr>
      </w:pPr>
      <w:r w:rsidRPr="000F2909">
        <w:rPr>
          <w:i/>
          <w:iCs/>
        </w:rPr>
        <w:t xml:space="preserve">BS 5328 Part 1:1997 Guide to specifying concrete </w:t>
      </w:r>
    </w:p>
    <w:p w14:paraId="6B166821" w14:textId="77777777" w:rsidR="003F19DE" w:rsidRPr="000F2909" w:rsidRDefault="003F19DE" w:rsidP="003F19DE">
      <w:pPr>
        <w:pStyle w:val="ListParagraph"/>
        <w:numPr>
          <w:ilvl w:val="0"/>
          <w:numId w:val="160"/>
        </w:numPr>
        <w:spacing w:before="0" w:after="160" w:line="259" w:lineRule="auto"/>
        <w:jc w:val="both"/>
        <w:rPr>
          <w:i/>
          <w:iCs/>
        </w:rPr>
      </w:pPr>
      <w:r w:rsidRPr="000F2909">
        <w:rPr>
          <w:i/>
          <w:iCs/>
        </w:rPr>
        <w:t xml:space="preserve">BS 5328 Part 2:1997 Method for specifying concrete mixes </w:t>
      </w:r>
    </w:p>
    <w:p w14:paraId="55A5B026" w14:textId="77777777" w:rsidR="003F19DE" w:rsidRPr="000F2909" w:rsidRDefault="003F19DE" w:rsidP="003F19DE">
      <w:pPr>
        <w:pStyle w:val="ListParagraph"/>
        <w:numPr>
          <w:ilvl w:val="0"/>
          <w:numId w:val="160"/>
        </w:numPr>
        <w:spacing w:before="0" w:after="160" w:line="259" w:lineRule="auto"/>
        <w:jc w:val="both"/>
        <w:rPr>
          <w:i/>
          <w:iCs/>
        </w:rPr>
      </w:pPr>
      <w:r w:rsidRPr="000F2909">
        <w:t xml:space="preserve">Exchange of information: Provide concrete producer with information required by </w:t>
      </w:r>
      <w:r w:rsidRPr="000F2909">
        <w:rPr>
          <w:i/>
          <w:iCs/>
        </w:rPr>
        <w:t xml:space="preserve">BS 8500-1:2015, clauses 4 and 5.  </w:t>
      </w:r>
    </w:p>
    <w:p w14:paraId="50638CE0" w14:textId="77777777" w:rsidR="003F19DE" w:rsidRPr="000F2909" w:rsidRDefault="003F19DE" w:rsidP="003F19DE">
      <w:pPr>
        <w:pStyle w:val="ListParagraph"/>
        <w:numPr>
          <w:ilvl w:val="0"/>
          <w:numId w:val="160"/>
        </w:numPr>
        <w:spacing w:before="0" w:after="160" w:line="259" w:lineRule="auto"/>
        <w:jc w:val="both"/>
      </w:pPr>
      <w:r w:rsidRPr="000F2909">
        <w:t xml:space="preserve">Not allowed for using OPC for concrete works in contact with sea water. Special requirements for cement/ combinations: Sulphate Resistant Cement for concrete according to the soil investigation report. To </w:t>
      </w:r>
      <w:r w:rsidRPr="000F2909">
        <w:rPr>
          <w:i/>
          <w:iCs/>
        </w:rPr>
        <w:t>BS 4027:1996 or ASTM Type 5</w:t>
      </w:r>
      <w:r w:rsidRPr="000F2909">
        <w:t>.</w:t>
      </w:r>
    </w:p>
    <w:p w14:paraId="16205CDF" w14:textId="77777777" w:rsidR="003F19DE" w:rsidRPr="000F2909" w:rsidRDefault="003F19DE" w:rsidP="003F19DE">
      <w:pPr>
        <w:pStyle w:val="ListParagraph"/>
        <w:numPr>
          <w:ilvl w:val="0"/>
          <w:numId w:val="160"/>
        </w:numPr>
        <w:spacing w:before="0" w:after="160" w:line="259" w:lineRule="auto"/>
        <w:jc w:val="both"/>
      </w:pPr>
      <w:r w:rsidRPr="000F2909">
        <w:t xml:space="preserve">Cement shall conform to </w:t>
      </w:r>
      <w:r w:rsidRPr="000F2909">
        <w:rPr>
          <w:i/>
          <w:iCs/>
        </w:rPr>
        <w:t>BS 12</w:t>
      </w:r>
    </w:p>
    <w:p w14:paraId="72979546" w14:textId="77777777" w:rsidR="003F19DE" w:rsidRPr="000F2909" w:rsidRDefault="003F19DE" w:rsidP="003F19DE">
      <w:pPr>
        <w:pStyle w:val="ListParagraph"/>
        <w:numPr>
          <w:ilvl w:val="0"/>
          <w:numId w:val="160"/>
        </w:numPr>
        <w:spacing w:before="0" w:after="160" w:line="259" w:lineRule="auto"/>
        <w:jc w:val="both"/>
      </w:pPr>
      <w:r w:rsidRPr="000F2909">
        <w:t>Cement shall be stored in a manner to prevent weathering.</w:t>
      </w:r>
    </w:p>
    <w:p w14:paraId="3C469C76" w14:textId="77777777" w:rsidR="003F19DE" w:rsidRPr="000F2909" w:rsidRDefault="003F19DE" w:rsidP="003F19DE">
      <w:pPr>
        <w:pStyle w:val="ListParagraph"/>
        <w:numPr>
          <w:ilvl w:val="0"/>
          <w:numId w:val="160"/>
        </w:numPr>
        <w:spacing w:before="0" w:after="160" w:line="259" w:lineRule="auto"/>
        <w:jc w:val="both"/>
      </w:pPr>
      <w:r w:rsidRPr="000F2909">
        <w:t>Cement caked even to the slightest extent shall not be used. Such cement and rejected cement shall be immediately separated from other bags of cement so that they shall not be mistaken for others.</w:t>
      </w:r>
    </w:p>
    <w:p w14:paraId="7BED226C" w14:textId="77777777" w:rsidR="003F19DE" w:rsidRPr="000F2909" w:rsidRDefault="003F19DE" w:rsidP="003F19DE">
      <w:pPr>
        <w:pStyle w:val="ListParagraph"/>
        <w:numPr>
          <w:ilvl w:val="0"/>
          <w:numId w:val="160"/>
        </w:numPr>
        <w:spacing w:before="0" w:after="160" w:line="259" w:lineRule="auto"/>
        <w:jc w:val="both"/>
      </w:pPr>
      <w:r w:rsidRPr="000F2909">
        <w:t xml:space="preserve">Water to follow the related </w:t>
      </w:r>
      <w:r w:rsidRPr="000F2909">
        <w:rPr>
          <w:i/>
          <w:iCs/>
        </w:rPr>
        <w:t>BS</w:t>
      </w:r>
      <w:r w:rsidRPr="000F2909">
        <w:t xml:space="preserve"> and shall be clear and free from organic impurities, having a pH value in the basic range of 7-9.  The organic impurities should not exceed the following limits: </w:t>
      </w:r>
    </w:p>
    <w:tbl>
      <w:tblPr>
        <w:tblStyle w:val="TableGrid"/>
        <w:tblW w:w="0" w:type="auto"/>
        <w:tblInd w:w="846" w:type="dxa"/>
        <w:tblLook w:val="04A0" w:firstRow="1" w:lastRow="0" w:firstColumn="1" w:lastColumn="0" w:noHBand="0" w:noVBand="1"/>
      </w:tblPr>
      <w:tblGrid>
        <w:gridCol w:w="704"/>
        <w:gridCol w:w="5387"/>
        <w:gridCol w:w="1559"/>
      </w:tblGrid>
      <w:tr w:rsidR="003F19DE" w:rsidRPr="000F2909" w14:paraId="3190B737" w14:textId="77777777" w:rsidTr="00026A0C">
        <w:trPr>
          <w:trHeight w:val="397"/>
        </w:trPr>
        <w:tc>
          <w:tcPr>
            <w:tcW w:w="704" w:type="dxa"/>
            <w:vAlign w:val="center"/>
          </w:tcPr>
          <w:p w14:paraId="534E74FB" w14:textId="77777777" w:rsidR="003F19DE" w:rsidRPr="000F2909" w:rsidRDefault="003F19DE" w:rsidP="00026A0C">
            <w:pPr>
              <w:spacing w:before="0" w:after="0" w:line="259" w:lineRule="auto"/>
              <w:jc w:val="center"/>
              <w:rPr>
                <w:b/>
                <w:bCs/>
              </w:rPr>
            </w:pPr>
            <w:r w:rsidRPr="000F2909">
              <w:rPr>
                <w:b/>
                <w:bCs/>
              </w:rPr>
              <w:t>SN</w:t>
            </w:r>
          </w:p>
        </w:tc>
        <w:tc>
          <w:tcPr>
            <w:tcW w:w="5387" w:type="dxa"/>
            <w:vAlign w:val="center"/>
          </w:tcPr>
          <w:p w14:paraId="03EAA2D2" w14:textId="77777777" w:rsidR="003F19DE" w:rsidRPr="000F2909" w:rsidRDefault="003F19DE" w:rsidP="00026A0C">
            <w:pPr>
              <w:spacing w:before="0" w:after="0" w:line="259" w:lineRule="auto"/>
              <w:rPr>
                <w:b/>
                <w:bCs/>
              </w:rPr>
            </w:pPr>
            <w:r w:rsidRPr="000F2909">
              <w:rPr>
                <w:b/>
                <w:bCs/>
              </w:rPr>
              <w:t>Maximum Concentration</w:t>
            </w:r>
          </w:p>
        </w:tc>
        <w:tc>
          <w:tcPr>
            <w:tcW w:w="1559" w:type="dxa"/>
            <w:vAlign w:val="center"/>
          </w:tcPr>
          <w:p w14:paraId="5B74F966" w14:textId="77777777" w:rsidR="003F19DE" w:rsidRPr="000F2909" w:rsidRDefault="003F19DE" w:rsidP="00026A0C">
            <w:pPr>
              <w:spacing w:before="0" w:after="0" w:line="259" w:lineRule="auto"/>
              <w:jc w:val="center"/>
              <w:rPr>
                <w:b/>
                <w:bCs/>
              </w:rPr>
            </w:pPr>
            <w:r w:rsidRPr="000F2909">
              <w:rPr>
                <w:b/>
                <w:bCs/>
              </w:rPr>
              <w:t>Limits, ppm</w:t>
            </w:r>
          </w:p>
        </w:tc>
      </w:tr>
      <w:tr w:rsidR="003F19DE" w:rsidRPr="000F2909" w14:paraId="7E3D1BE4" w14:textId="77777777" w:rsidTr="00026A0C">
        <w:trPr>
          <w:trHeight w:val="397"/>
        </w:trPr>
        <w:tc>
          <w:tcPr>
            <w:tcW w:w="704" w:type="dxa"/>
            <w:vAlign w:val="center"/>
          </w:tcPr>
          <w:p w14:paraId="17D187CF" w14:textId="77777777" w:rsidR="003F19DE" w:rsidRPr="000F2909" w:rsidRDefault="003F19DE" w:rsidP="00026A0C">
            <w:pPr>
              <w:spacing w:before="0" w:after="0" w:line="259" w:lineRule="auto"/>
              <w:jc w:val="center"/>
            </w:pPr>
            <w:r w:rsidRPr="000F2909">
              <w:t>1.</w:t>
            </w:r>
          </w:p>
        </w:tc>
        <w:tc>
          <w:tcPr>
            <w:tcW w:w="5387" w:type="dxa"/>
            <w:vAlign w:val="center"/>
          </w:tcPr>
          <w:p w14:paraId="5C53C6F8" w14:textId="77777777" w:rsidR="003F19DE" w:rsidRPr="000F2909" w:rsidRDefault="003F19DE" w:rsidP="00026A0C">
            <w:pPr>
              <w:spacing w:before="0" w:after="0" w:line="259" w:lineRule="auto"/>
            </w:pPr>
            <w:r w:rsidRPr="000F2909">
              <w:t xml:space="preserve">Chlorides as </w:t>
            </w:r>
            <w:r w:rsidRPr="000F2909">
              <w:rPr>
                <w:rFonts w:asciiTheme="minorBidi" w:hAnsiTheme="minorBidi" w:cstheme="minorBidi"/>
              </w:rPr>
              <w:t>Cl</w:t>
            </w:r>
            <w:r w:rsidRPr="000F2909">
              <w:rPr>
                <w:rFonts w:asciiTheme="minorBidi" w:hAnsiTheme="minorBidi" w:cstheme="minorBidi"/>
                <w:sz w:val="32"/>
                <w:szCs w:val="32"/>
                <w:vertAlign w:val="superscript"/>
              </w:rPr>
              <w:t>-</w:t>
            </w:r>
          </w:p>
        </w:tc>
        <w:tc>
          <w:tcPr>
            <w:tcW w:w="1559" w:type="dxa"/>
            <w:vAlign w:val="center"/>
          </w:tcPr>
          <w:p w14:paraId="15050FD5" w14:textId="77777777" w:rsidR="003F19DE" w:rsidRPr="000F2909" w:rsidRDefault="003F19DE" w:rsidP="00026A0C">
            <w:pPr>
              <w:spacing w:before="0" w:after="0" w:line="259" w:lineRule="auto"/>
              <w:jc w:val="center"/>
            </w:pPr>
            <w:r w:rsidRPr="000F2909">
              <w:t>250</w:t>
            </w:r>
          </w:p>
        </w:tc>
      </w:tr>
      <w:tr w:rsidR="003F19DE" w:rsidRPr="000F2909" w14:paraId="6B6FBAEF" w14:textId="77777777" w:rsidTr="00026A0C">
        <w:trPr>
          <w:trHeight w:val="397"/>
        </w:trPr>
        <w:tc>
          <w:tcPr>
            <w:tcW w:w="704" w:type="dxa"/>
            <w:vAlign w:val="center"/>
          </w:tcPr>
          <w:p w14:paraId="0963FEE8" w14:textId="77777777" w:rsidR="003F19DE" w:rsidRPr="000F2909" w:rsidRDefault="003F19DE" w:rsidP="00026A0C">
            <w:pPr>
              <w:spacing w:before="0" w:after="0" w:line="259" w:lineRule="auto"/>
              <w:jc w:val="center"/>
            </w:pPr>
            <w:r w:rsidRPr="000F2909">
              <w:t>2.</w:t>
            </w:r>
          </w:p>
        </w:tc>
        <w:tc>
          <w:tcPr>
            <w:tcW w:w="5387" w:type="dxa"/>
            <w:vAlign w:val="center"/>
          </w:tcPr>
          <w:p w14:paraId="5C36AE2C" w14:textId="77777777" w:rsidR="003F19DE" w:rsidRPr="000F2909" w:rsidRDefault="003F19DE" w:rsidP="00026A0C">
            <w:pPr>
              <w:spacing w:before="0" w:after="0" w:line="259" w:lineRule="auto"/>
            </w:pPr>
            <w:r w:rsidRPr="000F2909">
              <w:t xml:space="preserve">Sulphates as </w:t>
            </w:r>
            <w:r w:rsidRPr="000F2909">
              <w:rPr>
                <w:rFonts w:asciiTheme="minorBidi" w:hAnsiTheme="minorBidi" w:cstheme="minorBidi"/>
              </w:rPr>
              <w:t>SO</w:t>
            </w:r>
            <w:r w:rsidRPr="000F2909">
              <w:rPr>
                <w:rFonts w:asciiTheme="minorBidi" w:hAnsiTheme="minorBidi" w:cstheme="minorBidi"/>
                <w:vertAlign w:val="subscript"/>
              </w:rPr>
              <w:t>4</w:t>
            </w:r>
            <w:r w:rsidRPr="000F2909">
              <w:rPr>
                <w:rFonts w:asciiTheme="minorBidi" w:hAnsiTheme="minorBidi" w:cstheme="minorBidi"/>
                <w:vertAlign w:val="superscript"/>
              </w:rPr>
              <w:t>2</w:t>
            </w:r>
            <w:r w:rsidRPr="000F2909">
              <w:rPr>
                <w:rFonts w:asciiTheme="minorBidi" w:hAnsiTheme="minorBidi" w:cstheme="minorBidi"/>
                <w:sz w:val="28"/>
                <w:szCs w:val="28"/>
              </w:rPr>
              <w:t>-</w:t>
            </w:r>
          </w:p>
        </w:tc>
        <w:tc>
          <w:tcPr>
            <w:tcW w:w="1559" w:type="dxa"/>
            <w:vAlign w:val="center"/>
          </w:tcPr>
          <w:p w14:paraId="38C4A80D" w14:textId="77777777" w:rsidR="003F19DE" w:rsidRPr="000F2909" w:rsidRDefault="003F19DE" w:rsidP="00026A0C">
            <w:pPr>
              <w:spacing w:before="0" w:after="0" w:line="259" w:lineRule="auto"/>
              <w:jc w:val="center"/>
            </w:pPr>
            <w:r w:rsidRPr="000F2909">
              <w:t>350</w:t>
            </w:r>
          </w:p>
        </w:tc>
      </w:tr>
      <w:tr w:rsidR="003F19DE" w:rsidRPr="000F2909" w14:paraId="54471010" w14:textId="77777777" w:rsidTr="00026A0C">
        <w:trPr>
          <w:trHeight w:val="397"/>
        </w:trPr>
        <w:tc>
          <w:tcPr>
            <w:tcW w:w="704" w:type="dxa"/>
            <w:vAlign w:val="center"/>
          </w:tcPr>
          <w:p w14:paraId="38635637" w14:textId="77777777" w:rsidR="003F19DE" w:rsidRPr="000F2909" w:rsidRDefault="003F19DE" w:rsidP="00026A0C">
            <w:pPr>
              <w:spacing w:before="0" w:after="0" w:line="259" w:lineRule="auto"/>
              <w:jc w:val="center"/>
            </w:pPr>
            <w:r w:rsidRPr="000F2909">
              <w:t>3.</w:t>
            </w:r>
          </w:p>
        </w:tc>
        <w:tc>
          <w:tcPr>
            <w:tcW w:w="5387" w:type="dxa"/>
            <w:vAlign w:val="center"/>
          </w:tcPr>
          <w:p w14:paraId="55EF4B54" w14:textId="77777777" w:rsidR="003F19DE" w:rsidRPr="000F2909" w:rsidRDefault="003F19DE" w:rsidP="00026A0C">
            <w:pPr>
              <w:spacing w:before="0" w:after="0" w:line="259" w:lineRule="auto"/>
            </w:pPr>
            <w:r w:rsidRPr="000F2909">
              <w:t>Alkali Carbonate and Bicarbonate</w:t>
            </w:r>
          </w:p>
        </w:tc>
        <w:tc>
          <w:tcPr>
            <w:tcW w:w="1559" w:type="dxa"/>
            <w:vAlign w:val="center"/>
          </w:tcPr>
          <w:p w14:paraId="5829BD11" w14:textId="77777777" w:rsidR="003F19DE" w:rsidRPr="000F2909" w:rsidRDefault="003F19DE" w:rsidP="00026A0C">
            <w:pPr>
              <w:spacing w:before="0" w:after="0" w:line="259" w:lineRule="auto"/>
              <w:jc w:val="center"/>
            </w:pPr>
            <w:r w:rsidRPr="000F2909">
              <w:t>500</w:t>
            </w:r>
          </w:p>
        </w:tc>
      </w:tr>
      <w:tr w:rsidR="003F19DE" w:rsidRPr="000F2909" w14:paraId="24ADF422" w14:textId="77777777" w:rsidTr="00026A0C">
        <w:trPr>
          <w:trHeight w:val="397"/>
        </w:trPr>
        <w:tc>
          <w:tcPr>
            <w:tcW w:w="704" w:type="dxa"/>
            <w:vAlign w:val="center"/>
          </w:tcPr>
          <w:p w14:paraId="45401C50" w14:textId="77777777" w:rsidR="003F19DE" w:rsidRPr="000F2909" w:rsidRDefault="003F19DE" w:rsidP="00026A0C">
            <w:pPr>
              <w:spacing w:before="0" w:after="0" w:line="259" w:lineRule="auto"/>
              <w:jc w:val="center"/>
            </w:pPr>
            <w:r w:rsidRPr="000F2909">
              <w:t>4.</w:t>
            </w:r>
          </w:p>
        </w:tc>
        <w:tc>
          <w:tcPr>
            <w:tcW w:w="5387" w:type="dxa"/>
            <w:vAlign w:val="center"/>
          </w:tcPr>
          <w:p w14:paraId="478B157C" w14:textId="77777777" w:rsidR="003F19DE" w:rsidRPr="000F2909" w:rsidRDefault="003F19DE" w:rsidP="00026A0C">
            <w:pPr>
              <w:spacing w:before="0" w:after="0" w:line="259" w:lineRule="auto"/>
            </w:pPr>
            <w:r w:rsidRPr="000F2909">
              <w:t>Total dissolve ions, incl. 1, 2 and 3 above</w:t>
            </w:r>
          </w:p>
        </w:tc>
        <w:tc>
          <w:tcPr>
            <w:tcW w:w="1559" w:type="dxa"/>
            <w:vAlign w:val="center"/>
          </w:tcPr>
          <w:p w14:paraId="3DC40984" w14:textId="77777777" w:rsidR="003F19DE" w:rsidRPr="000F2909" w:rsidRDefault="003F19DE" w:rsidP="00026A0C">
            <w:pPr>
              <w:spacing w:before="0" w:after="0" w:line="259" w:lineRule="auto"/>
              <w:jc w:val="center"/>
            </w:pPr>
            <w:r w:rsidRPr="000F2909">
              <w:t>2000</w:t>
            </w:r>
          </w:p>
        </w:tc>
      </w:tr>
    </w:tbl>
    <w:p w14:paraId="407B7466" w14:textId="77777777" w:rsidR="003F19DE" w:rsidRPr="000F2909" w:rsidRDefault="003F19DE" w:rsidP="003F19DE">
      <w:pPr>
        <w:spacing w:before="0" w:after="160" w:line="259" w:lineRule="auto"/>
        <w:jc w:val="both"/>
      </w:pPr>
    </w:p>
    <w:p w14:paraId="5B2D41CC" w14:textId="77777777" w:rsidR="003F19DE" w:rsidRPr="000F2909" w:rsidRDefault="003F19DE" w:rsidP="003F19DE">
      <w:pPr>
        <w:pStyle w:val="ListParagraph"/>
        <w:numPr>
          <w:ilvl w:val="0"/>
          <w:numId w:val="156"/>
        </w:numPr>
        <w:spacing w:before="0" w:after="160" w:line="259" w:lineRule="auto"/>
        <w:jc w:val="both"/>
      </w:pPr>
      <w:r w:rsidRPr="000F2909">
        <w:t xml:space="preserve">For concrete mixing on site Accuracy of measuring devices: To </w:t>
      </w:r>
      <w:r w:rsidRPr="000F2909">
        <w:rPr>
          <w:i/>
          <w:iCs/>
        </w:rPr>
        <w:t>BS EN 206-1</w:t>
      </w:r>
      <w:r w:rsidRPr="000F2909">
        <w:t xml:space="preserve"> </w:t>
      </w:r>
    </w:p>
    <w:p w14:paraId="724219A8" w14:textId="77777777" w:rsidR="003F19DE" w:rsidRPr="000F2909" w:rsidRDefault="003F19DE" w:rsidP="003F19DE">
      <w:pPr>
        <w:pStyle w:val="ListParagraph"/>
        <w:numPr>
          <w:ilvl w:val="0"/>
          <w:numId w:val="156"/>
        </w:numPr>
        <w:spacing w:before="0" w:after="160" w:line="259" w:lineRule="auto"/>
        <w:jc w:val="both"/>
      </w:pPr>
      <w:r w:rsidRPr="000F2909">
        <w:t xml:space="preserve">Tolerances for quantity of constituent material: To </w:t>
      </w:r>
      <w:r w:rsidRPr="000F2909">
        <w:rPr>
          <w:i/>
          <w:iCs/>
        </w:rPr>
        <w:t>BS EN 206-1, table 21</w:t>
      </w:r>
      <w:r w:rsidRPr="000F2909">
        <w:t xml:space="preserve">.  </w:t>
      </w:r>
    </w:p>
    <w:p w14:paraId="6CDF271B" w14:textId="77777777" w:rsidR="003F19DE" w:rsidRPr="000F2909" w:rsidRDefault="003F19DE" w:rsidP="003F19DE">
      <w:pPr>
        <w:pStyle w:val="ListParagraph"/>
        <w:numPr>
          <w:ilvl w:val="0"/>
          <w:numId w:val="156"/>
        </w:numPr>
        <w:spacing w:before="0" w:after="160" w:line="259" w:lineRule="auto"/>
        <w:jc w:val="both"/>
      </w:pPr>
      <w:r w:rsidRPr="000F2909">
        <w:t xml:space="preserve">Mixing: To </w:t>
      </w:r>
      <w:r w:rsidRPr="000F2909">
        <w:rPr>
          <w:i/>
          <w:iCs/>
        </w:rPr>
        <w:t>BS 8000-2.1</w:t>
      </w:r>
      <w:r w:rsidRPr="000F2909">
        <w:t>, wherever applicable.</w:t>
      </w:r>
    </w:p>
    <w:p w14:paraId="47EC385C" w14:textId="77777777" w:rsidR="003F19DE" w:rsidRPr="000F2909" w:rsidRDefault="003F19DE" w:rsidP="003F19DE">
      <w:pPr>
        <w:pStyle w:val="ListParagraph"/>
        <w:numPr>
          <w:ilvl w:val="0"/>
          <w:numId w:val="156"/>
        </w:numPr>
        <w:spacing w:before="0" w:after="160" w:line="259" w:lineRule="auto"/>
        <w:jc w:val="both"/>
      </w:pPr>
      <w:r w:rsidRPr="000F2909">
        <w:t xml:space="preserve">For concrete testing at early age strength tests of 7 days and Conformance testing of 28 days.  </w:t>
      </w:r>
    </w:p>
    <w:p w14:paraId="4C3AFD82" w14:textId="77777777" w:rsidR="003F19DE" w:rsidRPr="000F2909" w:rsidRDefault="003F19DE" w:rsidP="003F19DE">
      <w:pPr>
        <w:pStyle w:val="ListParagraph"/>
        <w:numPr>
          <w:ilvl w:val="0"/>
          <w:numId w:val="156"/>
        </w:numPr>
        <w:spacing w:before="0" w:after="160" w:line="259" w:lineRule="auto"/>
        <w:jc w:val="both"/>
      </w:pPr>
      <w:r w:rsidRPr="000F2909">
        <w:t xml:space="preserve">Testing: To </w:t>
      </w:r>
      <w:r w:rsidRPr="000F2909">
        <w:rPr>
          <w:i/>
          <w:iCs/>
        </w:rPr>
        <w:t>BS EN 206-1, Annex B and BS 8500-1, Annex B.</w:t>
      </w:r>
      <w:r w:rsidRPr="000F2909">
        <w:t xml:space="preserve"> </w:t>
      </w:r>
    </w:p>
    <w:p w14:paraId="0E1C4723" w14:textId="77777777" w:rsidR="003F19DE" w:rsidRPr="000F2909" w:rsidRDefault="003F19DE" w:rsidP="003F19DE">
      <w:pPr>
        <w:pStyle w:val="ListParagraph"/>
        <w:numPr>
          <w:ilvl w:val="0"/>
          <w:numId w:val="156"/>
        </w:numPr>
        <w:spacing w:before="0" w:after="160" w:line="259" w:lineRule="auto"/>
        <w:jc w:val="both"/>
      </w:pPr>
      <w:r w:rsidRPr="000F2909">
        <w:t>All foundations and beams below ground surfaces to be laid on lean concrete with min thickness of 50mm prior laying building foundation and foundation tie/Ground beams, and also the contractor to highlight the proposed water proofing system for sub structure items.</w:t>
      </w:r>
    </w:p>
    <w:p w14:paraId="6DE1B432" w14:textId="77777777" w:rsidR="003F19DE" w:rsidRPr="000F2909" w:rsidRDefault="003F19DE" w:rsidP="003F19DE">
      <w:pPr>
        <w:pStyle w:val="ListParagraph"/>
        <w:numPr>
          <w:ilvl w:val="0"/>
          <w:numId w:val="156"/>
        </w:numPr>
        <w:spacing w:before="0" w:after="160" w:line="259" w:lineRule="auto"/>
        <w:jc w:val="both"/>
      </w:pPr>
      <w:r w:rsidRPr="000F2909">
        <w:t>Materials used in the Works shall be new, of the qualities and kinds specified herein and equal to approved samples. Delivery shall be made sufficiently in advance to enable further samples to be taken and tested if required. No materials shall be used until approved and materials not approved shall be immediately removed from the Works.</w:t>
      </w:r>
    </w:p>
    <w:p w14:paraId="06CAE1FF" w14:textId="77777777" w:rsidR="003F19DE" w:rsidRPr="000F2909" w:rsidRDefault="003F19DE" w:rsidP="003F19DE">
      <w:pPr>
        <w:pStyle w:val="ListParagraph"/>
        <w:numPr>
          <w:ilvl w:val="0"/>
          <w:numId w:val="156"/>
        </w:numPr>
        <w:spacing w:before="0" w:after="160" w:line="259" w:lineRule="auto"/>
        <w:jc w:val="both"/>
      </w:pPr>
      <w:r w:rsidRPr="000F2909">
        <w:t>Cement shall be of recent manufacturer and used within 6 months of manufactured date</w:t>
      </w:r>
    </w:p>
    <w:p w14:paraId="304CA29E" w14:textId="5F78D023" w:rsidR="003F19DE" w:rsidRPr="000F2909" w:rsidRDefault="003F19DE" w:rsidP="003F19DE">
      <w:pPr>
        <w:pStyle w:val="ListParagraph"/>
        <w:numPr>
          <w:ilvl w:val="0"/>
          <w:numId w:val="156"/>
        </w:numPr>
        <w:spacing w:before="0" w:after="160" w:line="259" w:lineRule="auto"/>
        <w:jc w:val="both"/>
      </w:pPr>
      <w:r w:rsidRPr="000F2909">
        <w:t xml:space="preserve">The </w:t>
      </w:r>
      <w:r w:rsidR="00F829E0" w:rsidRPr="000F2909">
        <w:t>Seller</w:t>
      </w:r>
      <w:r w:rsidRPr="000F2909">
        <w:t xml:space="preserve"> shall with each fresh consignment of cement delivered to the site furnish the Consultant/Employer with a copy of the Manufacturer's statement of compliance with the above Standard Specifications together with the date of manufacture, certified by an independent agency in the country of origin and its date of delivery to Site</w:t>
      </w:r>
    </w:p>
    <w:p w14:paraId="07075CF8" w14:textId="38D5C301" w:rsidR="003F19DE" w:rsidRPr="000F2909" w:rsidRDefault="003F19DE">
      <w:pPr>
        <w:pStyle w:val="ListParagraph"/>
        <w:numPr>
          <w:ilvl w:val="0"/>
          <w:numId w:val="156"/>
        </w:numPr>
        <w:spacing w:before="0" w:after="160" w:line="259" w:lineRule="auto"/>
        <w:jc w:val="both"/>
      </w:pPr>
      <w:r w:rsidRPr="000F2909">
        <w:t xml:space="preserve">Check tests will be required by the Consultant/Employer. These tests shall be carried out at the </w:t>
      </w:r>
      <w:r w:rsidR="00F829E0" w:rsidRPr="000F2909">
        <w:t>Selle</w:t>
      </w:r>
      <w:r w:rsidRPr="000F2909">
        <w:t>r's expense</w:t>
      </w:r>
    </w:p>
    <w:p w14:paraId="40865A34" w14:textId="7BA6D39A" w:rsidR="003F19DE" w:rsidRPr="000F2909" w:rsidRDefault="003F19DE" w:rsidP="003F19DE">
      <w:pPr>
        <w:pStyle w:val="ListParagraph"/>
        <w:numPr>
          <w:ilvl w:val="0"/>
          <w:numId w:val="156"/>
        </w:numPr>
        <w:spacing w:before="0" w:after="160" w:line="259" w:lineRule="auto"/>
        <w:jc w:val="both"/>
      </w:pPr>
      <w:r w:rsidRPr="000F2909">
        <w:t xml:space="preserve">Any cement failing to meet the required standards will be rejected and replaced at the </w:t>
      </w:r>
      <w:r w:rsidR="00F829E0" w:rsidRPr="000F2909">
        <w:t>Selle</w:t>
      </w:r>
      <w:r w:rsidRPr="000F2909">
        <w:t>r's expense</w:t>
      </w:r>
    </w:p>
    <w:p w14:paraId="7D3F5AFF" w14:textId="77777777" w:rsidR="003F19DE" w:rsidRPr="000F2909" w:rsidRDefault="003F19DE" w:rsidP="003F19DE">
      <w:pPr>
        <w:pStyle w:val="ListParagraph"/>
        <w:numPr>
          <w:ilvl w:val="0"/>
          <w:numId w:val="156"/>
        </w:numPr>
        <w:spacing w:before="0" w:after="160" w:line="259" w:lineRule="auto"/>
        <w:jc w:val="both"/>
      </w:pPr>
      <w:r w:rsidRPr="000F2909">
        <w:t xml:space="preserve">Any cement not conforming to </w:t>
      </w:r>
      <w:r w:rsidRPr="000F2909">
        <w:rPr>
          <w:i/>
          <w:iCs/>
        </w:rPr>
        <w:t>BS 12</w:t>
      </w:r>
      <w:r w:rsidRPr="000F2909">
        <w:t xml:space="preserve"> shall not be used unless otherwise approved by the Consultant/Employer</w:t>
      </w:r>
    </w:p>
    <w:p w14:paraId="0292EE3D" w14:textId="77777777" w:rsidR="003F19DE" w:rsidRPr="000F2909" w:rsidRDefault="003F19DE" w:rsidP="003F19DE">
      <w:pPr>
        <w:pStyle w:val="ListParagraph"/>
        <w:numPr>
          <w:ilvl w:val="0"/>
          <w:numId w:val="156"/>
        </w:numPr>
        <w:spacing w:before="0" w:after="160" w:line="259" w:lineRule="auto"/>
        <w:jc w:val="both"/>
      </w:pPr>
      <w:r w:rsidRPr="000F2909">
        <w:t xml:space="preserve">Fine aggregate shall be river sand conforming to </w:t>
      </w:r>
      <w:r w:rsidRPr="000F2909">
        <w:rPr>
          <w:i/>
          <w:iCs/>
        </w:rPr>
        <w:t>BS 882</w:t>
      </w:r>
      <w:r w:rsidRPr="000F2909">
        <w:t>.</w:t>
      </w:r>
    </w:p>
    <w:p w14:paraId="59CA488A" w14:textId="77777777" w:rsidR="003F19DE" w:rsidRPr="000F2909" w:rsidRDefault="003F19DE" w:rsidP="003F19DE">
      <w:pPr>
        <w:pStyle w:val="ListParagraph"/>
        <w:numPr>
          <w:ilvl w:val="0"/>
          <w:numId w:val="156"/>
        </w:numPr>
        <w:spacing w:before="0" w:after="160" w:line="259" w:lineRule="auto"/>
        <w:jc w:val="both"/>
      </w:pPr>
      <w:r w:rsidRPr="000F2909">
        <w:t xml:space="preserve">Coarse aggregate shall be crushed stone excluding limestone or derivatives of limestone conforming to </w:t>
      </w:r>
      <w:r w:rsidRPr="000F2909">
        <w:rPr>
          <w:i/>
          <w:iCs/>
        </w:rPr>
        <w:t>BS 812.</w:t>
      </w:r>
    </w:p>
    <w:p w14:paraId="404DC0AF" w14:textId="77777777" w:rsidR="003F19DE" w:rsidRPr="000F2909" w:rsidRDefault="003F19DE" w:rsidP="003F19DE">
      <w:pPr>
        <w:pStyle w:val="ListParagraph"/>
        <w:numPr>
          <w:ilvl w:val="0"/>
          <w:numId w:val="156"/>
        </w:numPr>
        <w:spacing w:before="0" w:after="160" w:line="259" w:lineRule="auto"/>
        <w:jc w:val="both"/>
      </w:pPr>
      <w:r w:rsidRPr="000F2909">
        <w:t>Aggregate shall not contain injurious amount of rubbish, dirt, organic impurities and other foreign matters.</w:t>
      </w:r>
    </w:p>
    <w:p w14:paraId="01E5CF4C" w14:textId="77777777" w:rsidR="003F19DE" w:rsidRPr="000F2909" w:rsidRDefault="003F19DE" w:rsidP="003F19DE">
      <w:pPr>
        <w:pStyle w:val="ListParagraph"/>
        <w:numPr>
          <w:ilvl w:val="0"/>
          <w:numId w:val="156"/>
        </w:numPr>
        <w:spacing w:before="0" w:after="160" w:line="259" w:lineRule="auto"/>
        <w:jc w:val="both"/>
      </w:pPr>
      <w:r w:rsidRPr="000F2909">
        <w:t>Strength of aggregate shall be more than that of hardened concrete paste.</w:t>
      </w:r>
    </w:p>
    <w:p w14:paraId="684E424A" w14:textId="77777777" w:rsidR="003F19DE" w:rsidRPr="000F2909" w:rsidRDefault="003F19DE" w:rsidP="003F19DE">
      <w:pPr>
        <w:pStyle w:val="ListParagraph"/>
        <w:numPr>
          <w:ilvl w:val="0"/>
          <w:numId w:val="156"/>
        </w:numPr>
        <w:spacing w:before="0" w:after="160" w:line="259" w:lineRule="auto"/>
        <w:jc w:val="both"/>
      </w:pPr>
      <w:r w:rsidRPr="000F2909">
        <w:t>Shape of coarse aggregate shall not be flat or slender.</w:t>
      </w:r>
    </w:p>
    <w:p w14:paraId="1D520D1E" w14:textId="77777777" w:rsidR="003F19DE" w:rsidRPr="000F2909" w:rsidRDefault="003F19DE" w:rsidP="003F19DE">
      <w:pPr>
        <w:pStyle w:val="ListParagraph"/>
        <w:numPr>
          <w:ilvl w:val="0"/>
          <w:numId w:val="156"/>
        </w:numPr>
        <w:spacing w:before="0" w:after="160" w:line="259" w:lineRule="auto"/>
        <w:jc w:val="both"/>
      </w:pPr>
      <w:r w:rsidRPr="000F2909">
        <w:t>Aggregate to be used in concrete shall possess the qualities indicated in the following tables.</w:t>
      </w:r>
    </w:p>
    <w:p w14:paraId="6FCE0885" w14:textId="77777777" w:rsidR="003F19DE" w:rsidRPr="000F2909" w:rsidRDefault="003F19DE" w:rsidP="003F19DE">
      <w:pPr>
        <w:pStyle w:val="ListParagraph"/>
        <w:numPr>
          <w:ilvl w:val="0"/>
          <w:numId w:val="156"/>
        </w:numPr>
        <w:spacing w:before="0" w:after="160" w:line="259" w:lineRule="auto"/>
        <w:jc w:val="both"/>
      </w:pPr>
      <w:r w:rsidRPr="000F2909">
        <w:t>In case of using fine aggregate of 0.01% or more water soluble chloride content, the necessary measures for corrosion inhibiting of reinforcement shall be instructed by the Consultant/Employer</w:t>
      </w:r>
    </w:p>
    <w:p w14:paraId="4E29C13D" w14:textId="77777777" w:rsidR="003F19DE" w:rsidRPr="000F2909" w:rsidRDefault="003F19DE" w:rsidP="003F19DE">
      <w:pPr>
        <w:pStyle w:val="ListParagraph"/>
        <w:numPr>
          <w:ilvl w:val="0"/>
          <w:numId w:val="156"/>
        </w:numPr>
        <w:spacing w:before="0" w:after="160" w:line="259" w:lineRule="auto"/>
        <w:jc w:val="both"/>
      </w:pPr>
      <w:r w:rsidRPr="000F2909">
        <w:t>The maximum size of coarse aggregate shall be 25 mm</w:t>
      </w:r>
    </w:p>
    <w:p w14:paraId="32E722CB" w14:textId="77777777" w:rsidR="003F19DE" w:rsidRPr="000F2909" w:rsidRDefault="003F19DE" w:rsidP="003F19DE">
      <w:pPr>
        <w:pStyle w:val="ListParagraph"/>
        <w:numPr>
          <w:ilvl w:val="0"/>
          <w:numId w:val="156"/>
        </w:numPr>
        <w:spacing w:before="0" w:after="160" w:line="259" w:lineRule="auto"/>
        <w:jc w:val="both"/>
      </w:pPr>
      <w:r w:rsidRPr="000F2909">
        <w:t>Sources of aggregate shall be to the approval of the Consultant/Employer and samples of aggregate from the proposed source shall be submitted to the Consultant/Employer at least 28 days before its intended use.</w:t>
      </w:r>
    </w:p>
    <w:p w14:paraId="682E9338" w14:textId="77777777" w:rsidR="003F19DE" w:rsidRPr="000F2909" w:rsidRDefault="003F19DE" w:rsidP="003F19DE">
      <w:pPr>
        <w:pStyle w:val="ListParagraph"/>
        <w:numPr>
          <w:ilvl w:val="0"/>
          <w:numId w:val="156"/>
        </w:numPr>
        <w:spacing w:before="0" w:after="160" w:line="259" w:lineRule="auto"/>
        <w:jc w:val="both"/>
      </w:pPr>
      <w:r w:rsidRPr="000F2909">
        <w:t>Aggregate shall be stored in a manner effectively separating coarse and fine aggregate according to type and shall be prevented from inclusion of dirt, rubbish and other undesirable foreign matters</w:t>
      </w:r>
    </w:p>
    <w:p w14:paraId="5DD2C480" w14:textId="77777777" w:rsidR="003F19DE" w:rsidRPr="000F2909" w:rsidRDefault="003F19DE" w:rsidP="003F19DE">
      <w:pPr>
        <w:pStyle w:val="ListParagraph"/>
        <w:numPr>
          <w:ilvl w:val="0"/>
          <w:numId w:val="156"/>
        </w:numPr>
        <w:spacing w:before="0" w:after="160" w:line="259" w:lineRule="auto"/>
        <w:jc w:val="both"/>
      </w:pPr>
      <w:r w:rsidRPr="000F2909">
        <w:t>Coarse aggregate shall be unloaded and piled in a manner not to cause segregation of small and large particles. Aggregate to be stored in piles shall be in mounds of moderate height and at a location where good drainage is provided</w:t>
      </w:r>
    </w:p>
    <w:p w14:paraId="79C957AF" w14:textId="77777777" w:rsidR="003F19DE" w:rsidRPr="000F2909" w:rsidRDefault="003F19DE" w:rsidP="003F19DE">
      <w:pPr>
        <w:pStyle w:val="ListParagraph"/>
        <w:numPr>
          <w:ilvl w:val="0"/>
          <w:numId w:val="156"/>
        </w:numPr>
        <w:spacing w:before="0" w:after="160" w:line="259" w:lineRule="auto"/>
        <w:jc w:val="both"/>
      </w:pPr>
      <w:r w:rsidRPr="000F2909">
        <w:t>Water shall not contain injurious amount of impurities that may adversely affect concrete and reinforcement</w:t>
      </w:r>
    </w:p>
    <w:p w14:paraId="3C35D813" w14:textId="77777777" w:rsidR="003F19DE" w:rsidRPr="000F2909" w:rsidRDefault="003F19DE" w:rsidP="003F19DE">
      <w:pPr>
        <w:pStyle w:val="ListParagraph"/>
        <w:numPr>
          <w:ilvl w:val="0"/>
          <w:numId w:val="156"/>
        </w:numPr>
        <w:spacing w:before="0" w:after="160" w:line="259" w:lineRule="auto"/>
        <w:jc w:val="both"/>
      </w:pPr>
      <w:r w:rsidRPr="000F2909">
        <w:t>Ground water shall not be used for concrete works</w:t>
      </w:r>
    </w:p>
    <w:p w14:paraId="78AF2259" w14:textId="77777777" w:rsidR="003F19DE" w:rsidRPr="000F2909" w:rsidRDefault="003F19DE" w:rsidP="003F19DE">
      <w:pPr>
        <w:pStyle w:val="ListParagraph"/>
        <w:numPr>
          <w:ilvl w:val="0"/>
          <w:numId w:val="156"/>
        </w:numPr>
        <w:spacing w:before="0" w:after="160" w:line="259" w:lineRule="auto"/>
        <w:jc w:val="both"/>
      </w:pPr>
      <w:r w:rsidRPr="000F2909">
        <w:t>Water shall be obtained from a public supply where possible, and shall be taken from any other sources only if approved by the Consultant/Employer</w:t>
      </w:r>
    </w:p>
    <w:p w14:paraId="71C59B2D" w14:textId="77777777" w:rsidR="003F19DE" w:rsidRPr="000F2909" w:rsidRDefault="003F19DE" w:rsidP="003F19DE">
      <w:pPr>
        <w:pStyle w:val="ListParagraph"/>
        <w:numPr>
          <w:ilvl w:val="0"/>
          <w:numId w:val="156"/>
        </w:numPr>
        <w:spacing w:before="0" w:after="160" w:line="259" w:lineRule="auto"/>
        <w:jc w:val="both"/>
      </w:pPr>
      <w:r w:rsidRPr="000F2909">
        <w:t>Only water of approved quality shall be used for washing out formwork, curing concrete and similar surfaces.</w:t>
      </w:r>
    </w:p>
    <w:p w14:paraId="44DF0E73" w14:textId="77777777" w:rsidR="003F19DE" w:rsidRPr="000F2909" w:rsidRDefault="003F19DE" w:rsidP="003F19DE">
      <w:pPr>
        <w:pStyle w:val="ListParagraph"/>
        <w:numPr>
          <w:ilvl w:val="0"/>
          <w:numId w:val="156"/>
        </w:numPr>
        <w:spacing w:before="0" w:after="160" w:line="259" w:lineRule="auto"/>
        <w:jc w:val="both"/>
      </w:pPr>
      <w:r w:rsidRPr="000F2909">
        <w:t>Mix ratio for reinforced concrete shall be determined based on the design drawings. A minimum base reinforced concrete strength shall be 25 MPa</w:t>
      </w:r>
    </w:p>
    <w:p w14:paraId="3C3A2A6B" w14:textId="77777777" w:rsidR="003F19DE" w:rsidRPr="000F2909" w:rsidRDefault="003F19DE" w:rsidP="003F19DE">
      <w:pPr>
        <w:pStyle w:val="ListParagraph"/>
        <w:numPr>
          <w:ilvl w:val="0"/>
          <w:numId w:val="156"/>
        </w:numPr>
        <w:spacing w:before="0" w:after="160" w:line="259" w:lineRule="auto"/>
        <w:jc w:val="both"/>
      </w:pPr>
      <w:r w:rsidRPr="000F2909">
        <w:t>The required slump of concrete shall be 100 mm.</w:t>
      </w:r>
    </w:p>
    <w:p w14:paraId="1E7A2024" w14:textId="77777777" w:rsidR="003F19DE" w:rsidRPr="000F2909" w:rsidRDefault="003F19DE" w:rsidP="003F19DE">
      <w:pPr>
        <w:pStyle w:val="ListParagraph"/>
        <w:numPr>
          <w:ilvl w:val="0"/>
          <w:numId w:val="156"/>
        </w:numPr>
        <w:spacing w:before="0" w:after="160" w:line="259" w:lineRule="auto"/>
        <w:jc w:val="both"/>
        <w:rPr>
          <w:i/>
          <w:iCs/>
        </w:rPr>
      </w:pPr>
      <w:r w:rsidRPr="000F2909">
        <w:t xml:space="preserve">Construction joints, shall be made at locations indicated on the Approved Design Drawings, or as specified or directed by the engineer. Construction joints, shall not be made at other locations, without the concurrence of the Resident Engineer. All joints shall be provided in compliance with the structural Engineer Practice and shall comply with </w:t>
      </w:r>
      <w:r w:rsidRPr="000F2909">
        <w:rPr>
          <w:i/>
          <w:iCs/>
        </w:rPr>
        <w:t>BS 8007 and 8110.</w:t>
      </w:r>
    </w:p>
    <w:p w14:paraId="4E2FD3AD" w14:textId="77777777" w:rsidR="003F19DE" w:rsidRPr="000F2909" w:rsidRDefault="003F19DE" w:rsidP="003F19DE">
      <w:pPr>
        <w:pStyle w:val="ListParagraph"/>
        <w:numPr>
          <w:ilvl w:val="0"/>
          <w:numId w:val="156"/>
        </w:numPr>
        <w:spacing w:before="0" w:after="160" w:line="259" w:lineRule="auto"/>
        <w:jc w:val="both"/>
      </w:pPr>
      <w:r w:rsidRPr="000F2909">
        <w:t>In Field-mixed Concrete all materials shall be measured by volume for each batch and water may be measured volumetrically.</w:t>
      </w:r>
    </w:p>
    <w:p w14:paraId="1BD88272" w14:textId="77777777" w:rsidR="003F19DE" w:rsidRPr="000F2909" w:rsidRDefault="003F19DE" w:rsidP="003F19DE">
      <w:pPr>
        <w:pStyle w:val="ListParagraph"/>
        <w:numPr>
          <w:ilvl w:val="0"/>
          <w:numId w:val="156"/>
        </w:numPr>
        <w:spacing w:before="0" w:after="160" w:line="259" w:lineRule="auto"/>
        <w:jc w:val="both"/>
      </w:pPr>
      <w:r w:rsidRPr="000F2909">
        <w:t>Mixing time for each batch shall be not less than 2 minutes and not more than 20 minutes</w:t>
      </w:r>
    </w:p>
    <w:p w14:paraId="5C1106C9" w14:textId="4A10BDC5" w:rsidR="003F19DE" w:rsidRPr="000F2909" w:rsidRDefault="003F19DE" w:rsidP="003F19DE">
      <w:pPr>
        <w:pStyle w:val="ListParagraph"/>
        <w:numPr>
          <w:ilvl w:val="0"/>
          <w:numId w:val="156"/>
        </w:numPr>
        <w:spacing w:before="0" w:after="160" w:line="259" w:lineRule="auto"/>
        <w:jc w:val="both"/>
      </w:pPr>
      <w:r w:rsidRPr="000F2909">
        <w:t xml:space="preserve">The </w:t>
      </w:r>
      <w:r w:rsidR="00F829E0" w:rsidRPr="000F2909">
        <w:t>Seller</w:t>
      </w:r>
      <w:r w:rsidRPr="000F2909">
        <w:t xml:space="preserve"> shall have all quality control tests report ready for submission as required by the Consultant/Employer.</w:t>
      </w:r>
    </w:p>
    <w:p w14:paraId="143E2FC7" w14:textId="7F4D0E19" w:rsidR="003F19DE" w:rsidRPr="000F2909" w:rsidRDefault="003F19DE" w:rsidP="003F19DE">
      <w:pPr>
        <w:pStyle w:val="ListParagraph"/>
        <w:numPr>
          <w:ilvl w:val="0"/>
          <w:numId w:val="156"/>
        </w:numPr>
        <w:spacing w:before="0" w:after="160" w:line="259" w:lineRule="auto"/>
        <w:jc w:val="both"/>
      </w:pPr>
      <w:r w:rsidRPr="000F2909">
        <w:t xml:space="preserve">For the estimation of compressive strength of concrete in compressive strength tests, when the average value of compressive strength of concrete obtained in a test is not less than the specified design strength, it shall be qualified to have passed the test. In case of failure to the above requirements, the </w:t>
      </w:r>
      <w:r w:rsidR="00F829E0" w:rsidRPr="000F2909">
        <w:t>Seller</w:t>
      </w:r>
      <w:r w:rsidRPr="000F2909">
        <w:t xml:space="preserve"> shall take necessary measures such as to perform appropriate test as instructed by the Consultant/Employer.</w:t>
      </w:r>
    </w:p>
    <w:p w14:paraId="30BBA835" w14:textId="33045E5F" w:rsidR="003F19DE" w:rsidRPr="000F2909" w:rsidRDefault="003F19DE" w:rsidP="003F19DE">
      <w:pPr>
        <w:pStyle w:val="ListParagraph"/>
        <w:numPr>
          <w:ilvl w:val="0"/>
          <w:numId w:val="156"/>
        </w:numPr>
        <w:spacing w:before="0" w:after="160" w:line="259" w:lineRule="auto"/>
        <w:jc w:val="both"/>
      </w:pPr>
      <w:r w:rsidRPr="000F2909">
        <w:t xml:space="preserve">The </w:t>
      </w:r>
      <w:r w:rsidR="00F829E0" w:rsidRPr="000F2909">
        <w:t>Seller</w:t>
      </w:r>
      <w:r w:rsidRPr="000F2909">
        <w:t xml:space="preserve"> shall establish manner and schedule for transporting and placing of concrete and obtain approval of the Consultant/Employer.</w:t>
      </w:r>
    </w:p>
    <w:p w14:paraId="2A30B499" w14:textId="77777777" w:rsidR="003F19DE" w:rsidRPr="000F2909" w:rsidRDefault="003F19DE" w:rsidP="003F19DE">
      <w:pPr>
        <w:pStyle w:val="ListParagraph"/>
        <w:numPr>
          <w:ilvl w:val="0"/>
          <w:numId w:val="156"/>
        </w:numPr>
        <w:spacing w:before="0" w:after="160" w:line="259" w:lineRule="auto"/>
        <w:jc w:val="both"/>
      </w:pPr>
      <w:r w:rsidRPr="000F2909">
        <w:t>Concrete shall be transported in a manner to minimize segregation, spill, age and other changes in quality thereof.</w:t>
      </w:r>
    </w:p>
    <w:p w14:paraId="298D2607" w14:textId="77777777" w:rsidR="003F19DE" w:rsidRPr="000F2909" w:rsidRDefault="003F19DE" w:rsidP="003F19DE">
      <w:pPr>
        <w:pStyle w:val="ListParagraph"/>
        <w:numPr>
          <w:ilvl w:val="0"/>
          <w:numId w:val="156"/>
        </w:numPr>
        <w:spacing w:before="0" w:after="160" w:line="259" w:lineRule="auto"/>
        <w:jc w:val="both"/>
      </w:pPr>
      <w:r w:rsidRPr="000F2909">
        <w:t>Concrete shall be placed and consolidated in a manner to insure uniformity and optimum density.</w:t>
      </w:r>
    </w:p>
    <w:p w14:paraId="26F8A938" w14:textId="49A534C8" w:rsidR="003F19DE" w:rsidRPr="000F2909" w:rsidRDefault="003F19DE" w:rsidP="003F19DE">
      <w:pPr>
        <w:pStyle w:val="ListParagraph"/>
        <w:numPr>
          <w:ilvl w:val="0"/>
          <w:numId w:val="156"/>
        </w:numPr>
        <w:spacing w:before="0" w:after="160" w:line="259" w:lineRule="auto"/>
        <w:jc w:val="both"/>
      </w:pPr>
      <w:r w:rsidRPr="000F2909">
        <w:t xml:space="preserve">In case of rain or other conditions that may affect the quality of concrete during concreting, the </w:t>
      </w:r>
      <w:r w:rsidR="00F829E0" w:rsidRPr="000F2909">
        <w:t>Seller</w:t>
      </w:r>
      <w:r w:rsidRPr="000F2909">
        <w:t xml:space="preserve"> shall take necessary measures as instructed by the Consultant/Employer. </w:t>
      </w:r>
    </w:p>
    <w:p w14:paraId="2C80988B" w14:textId="77777777" w:rsidR="003F19DE" w:rsidRPr="000F2909" w:rsidRDefault="003F19DE" w:rsidP="003F19DE">
      <w:pPr>
        <w:pStyle w:val="ListParagraph"/>
        <w:numPr>
          <w:ilvl w:val="0"/>
          <w:numId w:val="156"/>
        </w:numPr>
        <w:spacing w:before="0" w:after="160" w:line="259" w:lineRule="auto"/>
        <w:jc w:val="both"/>
      </w:pPr>
      <w:r w:rsidRPr="000F2909">
        <w:t>Concrete placing shall be proceeded to keep the surface of placed concrete as horizontal as possible.</w:t>
      </w:r>
    </w:p>
    <w:p w14:paraId="5C68E61C" w14:textId="77777777" w:rsidR="003F19DE" w:rsidRPr="000F2909" w:rsidRDefault="003F19DE" w:rsidP="003F19DE">
      <w:pPr>
        <w:pStyle w:val="ListParagraph"/>
        <w:numPr>
          <w:ilvl w:val="0"/>
          <w:numId w:val="156"/>
        </w:numPr>
        <w:spacing w:before="0" w:after="160" w:line="259" w:lineRule="auto"/>
        <w:jc w:val="both"/>
      </w:pPr>
      <w:r w:rsidRPr="000F2909">
        <w:t>Concrete shall be continuously poured to compact around reinforcing bars and corners of formwork.</w:t>
      </w:r>
    </w:p>
    <w:p w14:paraId="3F50A34D" w14:textId="77777777" w:rsidR="003F19DE" w:rsidRPr="000F2909" w:rsidRDefault="003F19DE" w:rsidP="003F19DE">
      <w:pPr>
        <w:pStyle w:val="ListParagraph"/>
        <w:numPr>
          <w:ilvl w:val="0"/>
          <w:numId w:val="156"/>
        </w:numPr>
        <w:spacing w:before="0" w:after="160" w:line="259" w:lineRule="auto"/>
        <w:jc w:val="both"/>
      </w:pPr>
      <w:r w:rsidRPr="000F2909">
        <w:t>The maximum time interval between placement of continuous concreting shall not exceed 0.5 hours. However, when special measures are taken this time limit may be changed according to instruction or approval of the Consultant/Employer.</w:t>
      </w:r>
    </w:p>
    <w:p w14:paraId="1395A6BA" w14:textId="77777777" w:rsidR="003F19DE" w:rsidRPr="000F2909" w:rsidRDefault="003F19DE" w:rsidP="003F19DE">
      <w:pPr>
        <w:pStyle w:val="ListParagraph"/>
        <w:numPr>
          <w:ilvl w:val="0"/>
          <w:numId w:val="156"/>
        </w:numPr>
        <w:spacing w:before="0" w:after="160" w:line="259" w:lineRule="auto"/>
        <w:jc w:val="both"/>
      </w:pPr>
      <w:r w:rsidRPr="000F2909">
        <w:t>Vibrating of concrete and tapping of formwork shall be performed to wall, column and other places difficult for concrete to proceed. Proper number of workers for placing and compacting concrete shall be arranged.</w:t>
      </w:r>
    </w:p>
    <w:p w14:paraId="6F29FAAB" w14:textId="77777777" w:rsidR="003F19DE" w:rsidRPr="000F2909" w:rsidRDefault="003F19DE" w:rsidP="003F19DE">
      <w:pPr>
        <w:pStyle w:val="ListParagraph"/>
        <w:numPr>
          <w:ilvl w:val="0"/>
          <w:numId w:val="156"/>
        </w:numPr>
        <w:spacing w:before="0" w:after="160" w:line="259" w:lineRule="auto"/>
        <w:jc w:val="both"/>
      </w:pPr>
      <w:r w:rsidRPr="000F2909">
        <w:t>Vibrator shall be operated for concrete called for water tightness, difficult portion for concrete to proceed and other cases directed by the Consultant/Employer. However, vibrator shall not be touched reinforcing bars and shall not be operated more than 30 seconds at same spot.</w:t>
      </w:r>
    </w:p>
    <w:p w14:paraId="38826ECD" w14:textId="77777777" w:rsidR="003F19DE" w:rsidRPr="000F2909" w:rsidRDefault="003F19DE" w:rsidP="003F19DE">
      <w:pPr>
        <w:pStyle w:val="ListParagraph"/>
        <w:numPr>
          <w:ilvl w:val="0"/>
          <w:numId w:val="156"/>
        </w:numPr>
        <w:spacing w:before="0" w:after="160" w:line="259" w:lineRule="auto"/>
        <w:jc w:val="both"/>
      </w:pPr>
      <w:r w:rsidRPr="000F2909">
        <w:t>After concrete has been placed, the concrete surface shall be kept moist by sprayed with water or by other appropriate methods, and shall be protected from direct sunlight and rapid drying. This curing period shall be for not less than 14 days.</w:t>
      </w:r>
    </w:p>
    <w:p w14:paraId="7EE191E6" w14:textId="77777777" w:rsidR="003F19DE" w:rsidRPr="000F2909" w:rsidRDefault="003F19DE" w:rsidP="003F19DE">
      <w:pPr>
        <w:pStyle w:val="ListParagraph"/>
        <w:numPr>
          <w:ilvl w:val="0"/>
          <w:numId w:val="156"/>
        </w:numPr>
        <w:spacing w:before="0" w:after="160" w:line="259" w:lineRule="auto"/>
        <w:jc w:val="both"/>
      </w:pPr>
      <w:r w:rsidRPr="000F2909">
        <w:t>As a rule, no foot traffic or loads shall be permitted on concrete for at least 24 hours after placement.</w:t>
      </w:r>
    </w:p>
    <w:p w14:paraId="2EA7262F" w14:textId="77777777" w:rsidR="003F19DE" w:rsidRPr="000F2909" w:rsidRDefault="003F19DE" w:rsidP="003F19DE">
      <w:pPr>
        <w:pStyle w:val="ListParagraph"/>
        <w:numPr>
          <w:ilvl w:val="0"/>
          <w:numId w:val="156"/>
        </w:numPr>
        <w:spacing w:before="0" w:after="160" w:line="259" w:lineRule="auto"/>
        <w:jc w:val="both"/>
      </w:pPr>
      <w:r w:rsidRPr="000F2909">
        <w:t>Tests to be provided by the contractor for approval from the consultants are as stated below;</w:t>
      </w:r>
    </w:p>
    <w:p w14:paraId="5D7095D7" w14:textId="77777777" w:rsidR="003F19DE" w:rsidRPr="000F2909" w:rsidRDefault="003F19DE" w:rsidP="003F19DE">
      <w:pPr>
        <w:pStyle w:val="ListParagraph"/>
        <w:numPr>
          <w:ilvl w:val="1"/>
          <w:numId w:val="156"/>
        </w:numPr>
        <w:spacing w:before="0" w:after="160" w:line="259" w:lineRule="auto"/>
      </w:pPr>
      <w:r w:rsidRPr="000F2909">
        <w:t>Cement Tests;</w:t>
      </w:r>
    </w:p>
    <w:p w14:paraId="43313EDC" w14:textId="77777777" w:rsidR="003F19DE" w:rsidRPr="000F2909" w:rsidRDefault="003F19DE" w:rsidP="003F19DE">
      <w:pPr>
        <w:pStyle w:val="ListParagraph"/>
        <w:numPr>
          <w:ilvl w:val="2"/>
          <w:numId w:val="161"/>
        </w:numPr>
      </w:pPr>
      <w:r w:rsidRPr="000F2909">
        <w:t>Setting test (shall be conducted once in every manufacturer)</w:t>
      </w:r>
    </w:p>
    <w:p w14:paraId="53454B06" w14:textId="77777777" w:rsidR="003F19DE" w:rsidRPr="000F2909" w:rsidRDefault="003F19DE" w:rsidP="003F19DE">
      <w:pPr>
        <w:pStyle w:val="ListParagraph"/>
        <w:numPr>
          <w:ilvl w:val="2"/>
          <w:numId w:val="161"/>
        </w:numPr>
      </w:pPr>
      <w:r w:rsidRPr="000F2909">
        <w:t>Soundness test (shall be conducted once in every 2,000 bags)</w:t>
      </w:r>
    </w:p>
    <w:p w14:paraId="245BFB80" w14:textId="77777777" w:rsidR="003F19DE" w:rsidRPr="000F2909" w:rsidRDefault="003F19DE" w:rsidP="003F19DE">
      <w:pPr>
        <w:pStyle w:val="ListParagraph"/>
        <w:numPr>
          <w:ilvl w:val="2"/>
          <w:numId w:val="161"/>
        </w:numPr>
      </w:pPr>
      <w:r w:rsidRPr="000F2909">
        <w:t>Compressive strength test (shall be conducted once in every 2,000 bags)</w:t>
      </w:r>
    </w:p>
    <w:p w14:paraId="77CC1A90" w14:textId="77777777" w:rsidR="003F19DE" w:rsidRPr="000F2909" w:rsidRDefault="003F19DE" w:rsidP="003F19DE">
      <w:pPr>
        <w:pStyle w:val="ListParagraph"/>
        <w:numPr>
          <w:ilvl w:val="0"/>
          <w:numId w:val="162"/>
        </w:numPr>
        <w:spacing w:before="0" w:after="160" w:line="259" w:lineRule="auto"/>
        <w:ind w:left="1440"/>
      </w:pPr>
      <w:r w:rsidRPr="000F2909">
        <w:t>Aggregate test:</w:t>
      </w:r>
    </w:p>
    <w:p w14:paraId="6C2407F0" w14:textId="77777777" w:rsidR="003F19DE" w:rsidRPr="000F2909" w:rsidRDefault="003F19DE" w:rsidP="003F19DE">
      <w:pPr>
        <w:pStyle w:val="ListParagraph"/>
        <w:numPr>
          <w:ilvl w:val="1"/>
          <w:numId w:val="157"/>
        </w:numPr>
        <w:spacing w:before="0" w:after="160" w:line="259" w:lineRule="auto"/>
        <w:jc w:val="both"/>
      </w:pPr>
      <w:r w:rsidRPr="000F2909">
        <w:t>Grading and fineness modules.</w:t>
      </w:r>
    </w:p>
    <w:p w14:paraId="3D516551" w14:textId="77777777" w:rsidR="003F19DE" w:rsidRPr="000F2909" w:rsidRDefault="003F19DE" w:rsidP="003F19DE">
      <w:pPr>
        <w:pStyle w:val="ListParagraph"/>
        <w:numPr>
          <w:ilvl w:val="0"/>
          <w:numId w:val="157"/>
        </w:numPr>
        <w:spacing w:before="0" w:after="160" w:line="259" w:lineRule="auto"/>
        <w:ind w:left="1440"/>
      </w:pPr>
      <w:r w:rsidRPr="000F2909">
        <w:t>Fresh concrete</w:t>
      </w:r>
    </w:p>
    <w:p w14:paraId="76A8BA40" w14:textId="77777777" w:rsidR="003F19DE" w:rsidRPr="000F2909" w:rsidRDefault="003F19DE" w:rsidP="003F19DE">
      <w:pPr>
        <w:pStyle w:val="ListParagraph"/>
        <w:numPr>
          <w:ilvl w:val="1"/>
          <w:numId w:val="157"/>
        </w:numPr>
        <w:spacing w:before="0" w:after="160" w:line="259" w:lineRule="auto"/>
        <w:jc w:val="both"/>
      </w:pPr>
      <w:r w:rsidRPr="000F2909">
        <w:t>Slump, air content, shall be conducted daily, and more often at request of the Consultant/Employer.</w:t>
      </w:r>
    </w:p>
    <w:p w14:paraId="41FE23AF" w14:textId="77777777" w:rsidR="003F19DE" w:rsidRPr="000F2909" w:rsidRDefault="003F19DE" w:rsidP="003F19DE">
      <w:pPr>
        <w:pStyle w:val="ListParagraph"/>
        <w:numPr>
          <w:ilvl w:val="0"/>
          <w:numId w:val="157"/>
        </w:numPr>
        <w:spacing w:before="0" w:after="160" w:line="259" w:lineRule="auto"/>
        <w:ind w:left="1440"/>
        <w:jc w:val="both"/>
      </w:pPr>
      <w:r w:rsidRPr="000F2909">
        <w:t>Compressive strength test of concrete</w:t>
      </w:r>
    </w:p>
    <w:p w14:paraId="4DABC2EB" w14:textId="77777777" w:rsidR="003F19DE" w:rsidRPr="000F2909" w:rsidRDefault="003F19DE" w:rsidP="003F19DE">
      <w:pPr>
        <w:pStyle w:val="ListParagraph"/>
        <w:numPr>
          <w:ilvl w:val="1"/>
          <w:numId w:val="157"/>
        </w:numPr>
        <w:spacing w:before="0" w:after="160" w:line="259" w:lineRule="auto"/>
        <w:jc w:val="both"/>
      </w:pPr>
      <w:r w:rsidRPr="000F2909">
        <w:t>In order to assume estimated strength of concrete in structure, compressive strength test shall be conducted for prepared test pieces on the 7th day and 28th day and those test pieces shall be made for sampling at placing of concreting.</w:t>
      </w:r>
    </w:p>
    <w:p w14:paraId="5161A31D" w14:textId="77777777" w:rsidR="003F19DE" w:rsidRPr="000F2909" w:rsidRDefault="003F19DE" w:rsidP="003F19DE">
      <w:pPr>
        <w:pStyle w:val="ListParagraph"/>
        <w:numPr>
          <w:ilvl w:val="1"/>
          <w:numId w:val="157"/>
        </w:numPr>
        <w:spacing w:before="0" w:after="160" w:line="259" w:lineRule="auto"/>
        <w:jc w:val="both"/>
      </w:pPr>
      <w:r w:rsidRPr="000F2909">
        <w:t>Strength test shall be conducted for each of the following conditions: each day pour, each class of concrete, each change of supplies or source and each 100 cubic meters of concrete or fraction thereof. The number of test pieces to be used in a test shall be not less than 3 for each test of the 7th day and the 28th day unless otherwise instructed by the Consultant/Employer.</w:t>
      </w:r>
    </w:p>
    <w:p w14:paraId="29BB5F09" w14:textId="77777777" w:rsidR="003F19DE" w:rsidRPr="000F2909" w:rsidRDefault="003F19DE" w:rsidP="003F19DE">
      <w:pPr>
        <w:pStyle w:val="ListParagraph"/>
        <w:numPr>
          <w:ilvl w:val="1"/>
          <w:numId w:val="157"/>
        </w:numPr>
        <w:spacing w:before="0" w:after="160" w:line="259" w:lineRule="auto"/>
        <w:jc w:val="both"/>
      </w:pPr>
      <w:r w:rsidRPr="000F2909">
        <w:t xml:space="preserve"> Test pieces shall be made in accordance with British Standards, and sampling shall be taken as near as possible at the point of placement. </w:t>
      </w:r>
    </w:p>
    <w:p w14:paraId="1439AB66" w14:textId="77777777" w:rsidR="003F19DE" w:rsidRPr="000F2909" w:rsidRDefault="003F19DE" w:rsidP="003F19DE">
      <w:pPr>
        <w:pStyle w:val="SECTIONHeading2"/>
        <w:numPr>
          <w:ilvl w:val="2"/>
          <w:numId w:val="168"/>
        </w:numPr>
        <w:rPr>
          <w:lang w:val="en-GB"/>
        </w:rPr>
      </w:pPr>
      <w:bookmarkStart w:id="431" w:name="_Toc62072099"/>
      <w:bookmarkStart w:id="432" w:name="_Toc62134920"/>
      <w:bookmarkStart w:id="433" w:name="_Toc64555557"/>
      <w:bookmarkStart w:id="434" w:name="_Toc120609532"/>
      <w:r w:rsidRPr="000F2909">
        <w:rPr>
          <w:lang w:val="en-GB"/>
        </w:rPr>
        <w:t>Concrete Formwork and Falsework</w:t>
      </w:r>
      <w:bookmarkEnd w:id="431"/>
      <w:bookmarkEnd w:id="432"/>
      <w:bookmarkEnd w:id="433"/>
      <w:bookmarkEnd w:id="434"/>
    </w:p>
    <w:p w14:paraId="03711457" w14:textId="77777777" w:rsidR="003F19DE" w:rsidRPr="000F2909" w:rsidRDefault="003F19DE" w:rsidP="003F19DE">
      <w:pPr>
        <w:pStyle w:val="ListParagraph"/>
        <w:numPr>
          <w:ilvl w:val="0"/>
          <w:numId w:val="153"/>
        </w:numPr>
        <w:spacing w:before="0" w:after="160" w:line="259" w:lineRule="auto"/>
        <w:jc w:val="both"/>
      </w:pPr>
      <w:r w:rsidRPr="000F2909">
        <w:t xml:space="preserve">Form works to comply with </w:t>
      </w:r>
      <w:r w:rsidRPr="000F2909">
        <w:rPr>
          <w:i/>
          <w:iCs/>
        </w:rPr>
        <w:t>BS 5975:1996</w:t>
      </w:r>
      <w:r w:rsidRPr="000F2909">
        <w:t xml:space="preserve">. </w:t>
      </w:r>
    </w:p>
    <w:p w14:paraId="24260E7F" w14:textId="77777777" w:rsidR="003F19DE" w:rsidRPr="000F2909" w:rsidRDefault="003F19DE" w:rsidP="003F19DE">
      <w:pPr>
        <w:pStyle w:val="ListParagraph"/>
        <w:numPr>
          <w:ilvl w:val="0"/>
          <w:numId w:val="153"/>
        </w:numPr>
        <w:spacing w:before="0" w:after="160" w:line="259" w:lineRule="auto"/>
        <w:jc w:val="both"/>
      </w:pPr>
      <w:r w:rsidRPr="000F2909">
        <w:t>Formwork shall be performed to obtain accurate concrete in accordance with the designated drawings.</w:t>
      </w:r>
    </w:p>
    <w:p w14:paraId="6306DD26" w14:textId="77777777" w:rsidR="003F19DE" w:rsidRPr="000F2909" w:rsidRDefault="003F19DE" w:rsidP="003F19DE">
      <w:pPr>
        <w:pStyle w:val="ListParagraph"/>
        <w:numPr>
          <w:ilvl w:val="0"/>
          <w:numId w:val="153"/>
        </w:numPr>
        <w:spacing w:before="0" w:after="160" w:line="259" w:lineRule="auto"/>
        <w:jc w:val="both"/>
      </w:pPr>
      <w:r w:rsidRPr="000F2909">
        <w:t>Formwork shall be firmed and secured to bear the force of concreting and tightened to avoid cement paste seeping.</w:t>
      </w:r>
    </w:p>
    <w:p w14:paraId="195EF1CB" w14:textId="77777777" w:rsidR="003F19DE" w:rsidRPr="000F2909" w:rsidRDefault="003F19DE" w:rsidP="003F19DE">
      <w:pPr>
        <w:pStyle w:val="ListParagraph"/>
        <w:numPr>
          <w:ilvl w:val="0"/>
          <w:numId w:val="153"/>
        </w:numPr>
        <w:spacing w:before="0" w:after="160" w:line="259" w:lineRule="auto"/>
        <w:jc w:val="both"/>
      </w:pPr>
      <w:r w:rsidRPr="000F2909">
        <w:t>Sheathing for formwork shall be waterproof plywood of not less than 12 mm thick. Joint of sheathing shall be butt joint and firmly assembled. In case of using wood board for sheathing, boards shall be 15 mm thick and applied planer. Joint shall be tongued and grooved unless otherwise approved by the Consultant/Employer.</w:t>
      </w:r>
    </w:p>
    <w:p w14:paraId="6A6EBD4E" w14:textId="77777777" w:rsidR="003F19DE" w:rsidRPr="000F2909" w:rsidRDefault="003F19DE" w:rsidP="003F19DE">
      <w:pPr>
        <w:pStyle w:val="ListParagraph"/>
        <w:numPr>
          <w:ilvl w:val="0"/>
          <w:numId w:val="153"/>
        </w:numPr>
        <w:spacing w:before="0" w:after="160" w:line="259" w:lineRule="auto"/>
        <w:jc w:val="both"/>
      </w:pPr>
      <w:r w:rsidRPr="000F2909">
        <w:t>Timber form boards for sheathing where used for fair-faced concrete shall be of such new materials as not to cause any defects to the surface of the concrete. Special care shall be taken in fabrication, storage and protection of these boards.</w:t>
      </w:r>
    </w:p>
    <w:p w14:paraId="35613AE5" w14:textId="77777777" w:rsidR="003F19DE" w:rsidRPr="000F2909" w:rsidRDefault="003F19DE" w:rsidP="003F19DE">
      <w:pPr>
        <w:pStyle w:val="ListParagraph"/>
        <w:numPr>
          <w:ilvl w:val="0"/>
          <w:numId w:val="153"/>
        </w:numPr>
        <w:spacing w:before="0" w:after="160" w:line="259" w:lineRule="auto"/>
        <w:jc w:val="both"/>
      </w:pPr>
      <w:r w:rsidRPr="000F2909">
        <w:t>Form oil shall not have injurious effects on quality of concrete nor to bonding of surface finishing materials and shall be subject to approval of the Consultant/Employer.</w:t>
      </w:r>
    </w:p>
    <w:p w14:paraId="6E1D29B2" w14:textId="77777777" w:rsidR="003F19DE" w:rsidRPr="000F2909" w:rsidRDefault="003F19DE" w:rsidP="003F19DE">
      <w:pPr>
        <w:pStyle w:val="ListParagraph"/>
        <w:numPr>
          <w:ilvl w:val="0"/>
          <w:numId w:val="153"/>
        </w:numPr>
        <w:spacing w:before="0" w:after="160" w:line="259" w:lineRule="auto"/>
        <w:jc w:val="both"/>
      </w:pPr>
      <w:r w:rsidRPr="000F2909">
        <w:t>Formwork shall be designed to withstand construction leads during concreting, lateral pressure of fresh concrete, shock and vibrators due to concrete placing.</w:t>
      </w:r>
    </w:p>
    <w:p w14:paraId="6FD58EF1" w14:textId="77777777" w:rsidR="003F19DE" w:rsidRPr="000F2909" w:rsidRDefault="003F19DE" w:rsidP="003F19DE">
      <w:pPr>
        <w:pStyle w:val="ListParagraph"/>
        <w:numPr>
          <w:ilvl w:val="0"/>
          <w:numId w:val="153"/>
        </w:numPr>
        <w:spacing w:before="0" w:after="160" w:line="259" w:lineRule="auto"/>
        <w:jc w:val="both"/>
      </w:pPr>
      <w:r w:rsidRPr="000F2909">
        <w:t>Formwork shall be free of injurious leakage of water, easy to remove, and shall not damage concrete at removal.</w:t>
      </w:r>
    </w:p>
    <w:p w14:paraId="6ED9A85D" w14:textId="77777777" w:rsidR="003F19DE" w:rsidRPr="000F2909" w:rsidRDefault="003F19DE" w:rsidP="003F19DE">
      <w:pPr>
        <w:pStyle w:val="ListParagraph"/>
        <w:numPr>
          <w:ilvl w:val="0"/>
          <w:numId w:val="153"/>
        </w:numPr>
        <w:spacing w:before="0" w:after="160" w:line="259" w:lineRule="auto"/>
        <w:jc w:val="both"/>
      </w:pPr>
      <w:r w:rsidRPr="000F2909">
        <w:t>Supports shall be provided with the adequate horizontal and diagonal bracing and/or stays to prevent collapsing, heaving and twisting of formwork due to horizontal loads working during concrete placing.</w:t>
      </w:r>
    </w:p>
    <w:p w14:paraId="2F1CD885" w14:textId="77777777" w:rsidR="003F19DE" w:rsidRPr="000F2909" w:rsidRDefault="003F19DE" w:rsidP="003F19DE">
      <w:pPr>
        <w:pStyle w:val="ListParagraph"/>
        <w:numPr>
          <w:ilvl w:val="0"/>
          <w:numId w:val="153"/>
        </w:numPr>
        <w:spacing w:before="0" w:after="160" w:line="259" w:lineRule="auto"/>
        <w:jc w:val="both"/>
      </w:pPr>
      <w:r w:rsidRPr="000F2909">
        <w:t>Erection of formwork, and transportation and storage of materials thereof shall be started only after previously placed concrete has reached an age which acceptance of these loads will not have any adverse effect on the concrete.</w:t>
      </w:r>
    </w:p>
    <w:p w14:paraId="00AB2CFA" w14:textId="77777777" w:rsidR="003F19DE" w:rsidRPr="000F2909" w:rsidRDefault="003F19DE" w:rsidP="003F19DE">
      <w:pPr>
        <w:pStyle w:val="ListParagraph"/>
        <w:numPr>
          <w:ilvl w:val="0"/>
          <w:numId w:val="153"/>
        </w:numPr>
        <w:spacing w:before="0" w:after="160" w:line="259" w:lineRule="auto"/>
        <w:jc w:val="both"/>
      </w:pPr>
      <w:r w:rsidRPr="000F2909">
        <w:t>Sheathing shall be installed tightly so as not to permit cement paste or mortar to escape from joints.</w:t>
      </w:r>
    </w:p>
    <w:p w14:paraId="41E93150" w14:textId="77777777" w:rsidR="003F19DE" w:rsidRPr="000F2909" w:rsidRDefault="003F19DE" w:rsidP="003F19DE">
      <w:pPr>
        <w:pStyle w:val="ListParagraph"/>
        <w:numPr>
          <w:ilvl w:val="0"/>
          <w:numId w:val="153"/>
        </w:numPr>
        <w:spacing w:before="0" w:after="160" w:line="259" w:lineRule="auto"/>
        <w:jc w:val="both"/>
      </w:pPr>
      <w:r w:rsidRPr="000F2909">
        <w:t>Pipes, boxes and other embedded hardware shall be properly secured to sheathing or others so that they will not move during concrete placing.</w:t>
      </w:r>
    </w:p>
    <w:p w14:paraId="2A159046" w14:textId="77777777" w:rsidR="003F19DE" w:rsidRPr="000F2909" w:rsidRDefault="003F19DE" w:rsidP="003F19DE">
      <w:pPr>
        <w:pStyle w:val="ListParagraph"/>
        <w:numPr>
          <w:ilvl w:val="0"/>
          <w:numId w:val="153"/>
        </w:numPr>
        <w:spacing w:before="0" w:after="160" w:line="259" w:lineRule="auto"/>
        <w:jc w:val="both"/>
      </w:pPr>
      <w:r w:rsidRPr="000F2909">
        <w:t>Shoring shall be erected paying special attention to safety.</w:t>
      </w:r>
    </w:p>
    <w:p w14:paraId="184C93F1" w14:textId="77777777" w:rsidR="003F19DE" w:rsidRPr="000F2909" w:rsidRDefault="003F19DE" w:rsidP="003F19DE">
      <w:pPr>
        <w:pStyle w:val="ListParagraph"/>
        <w:numPr>
          <w:ilvl w:val="0"/>
          <w:numId w:val="153"/>
        </w:numPr>
        <w:spacing w:before="0" w:after="160" w:line="259" w:lineRule="auto"/>
        <w:jc w:val="both"/>
      </w:pPr>
      <w:r w:rsidRPr="000F2909">
        <w:t>If sheathing is reused, the surface in contact with the concrete shall be thoroughly cleaned off and sufficiently repaired before reuse. In case of using for fair-faced concrete, the same sheathings shall be used twice after approval of the Consultant/Employer.</w:t>
      </w:r>
    </w:p>
    <w:p w14:paraId="4CD4351B" w14:textId="77777777" w:rsidR="003F19DE" w:rsidRPr="000F2909" w:rsidRDefault="003F19DE" w:rsidP="003F19DE">
      <w:pPr>
        <w:pStyle w:val="ListParagraph"/>
        <w:numPr>
          <w:ilvl w:val="0"/>
          <w:numId w:val="153"/>
        </w:numPr>
        <w:spacing w:before="0" w:after="160" w:line="259" w:lineRule="auto"/>
        <w:jc w:val="both"/>
      </w:pPr>
      <w:r w:rsidRPr="000F2909">
        <w:t>Formwork shall be inspected by the Consultant/Employer prior to placing of concrete.</w:t>
      </w:r>
    </w:p>
    <w:p w14:paraId="04061B43" w14:textId="77777777" w:rsidR="003F19DE" w:rsidRPr="000F2909" w:rsidRDefault="003F19DE" w:rsidP="003F19DE">
      <w:pPr>
        <w:pStyle w:val="ListParagraph"/>
        <w:numPr>
          <w:ilvl w:val="0"/>
          <w:numId w:val="153"/>
        </w:numPr>
        <w:spacing w:before="0" w:after="160" w:line="259" w:lineRule="auto"/>
        <w:jc w:val="both"/>
      </w:pPr>
      <w:r w:rsidRPr="000F2909">
        <w:t>Preparation prior to placing of concrete, the place where concrete is to be deposited shall be cleaned and sheathing shall be sprinkled with water. Subsequently, water accumulated in the form shall be removed.</w:t>
      </w:r>
    </w:p>
    <w:p w14:paraId="795093A2" w14:textId="77777777" w:rsidR="003F19DE" w:rsidRPr="000F2909" w:rsidRDefault="003F19DE" w:rsidP="003F19DE">
      <w:pPr>
        <w:pStyle w:val="ListParagraph"/>
        <w:numPr>
          <w:ilvl w:val="0"/>
          <w:numId w:val="153"/>
        </w:numPr>
        <w:spacing w:before="0" w:after="160" w:line="259" w:lineRule="auto"/>
        <w:jc w:val="both"/>
      </w:pPr>
      <w:r w:rsidRPr="000F2909">
        <w:t>The minimum period for keeping the forms in position and for watering after laying the concrete shall be as stated below, except otherwise specified in drawings. Forms shall be removed in such a manner as to ensure the complete safety of the structure, so that there is no shock or vibration as would damage the reinforced concrete.</w:t>
      </w:r>
    </w:p>
    <w:p w14:paraId="233C93D5" w14:textId="6D7D9A94" w:rsidR="003F19DE" w:rsidRPr="000F2909" w:rsidRDefault="003F19DE" w:rsidP="003F19DE">
      <w:pPr>
        <w:pStyle w:val="ListParagraph"/>
        <w:numPr>
          <w:ilvl w:val="0"/>
          <w:numId w:val="154"/>
        </w:numPr>
        <w:spacing w:before="0" w:after="160" w:line="259" w:lineRule="auto"/>
        <w:jc w:val="both"/>
      </w:pPr>
      <w:r w:rsidRPr="000F2909">
        <w:t xml:space="preserve">The responsibility for the safety of the concrete shall rest entirely with the </w:t>
      </w:r>
      <w:r w:rsidR="00F829E0" w:rsidRPr="000F2909">
        <w:t>Seller</w:t>
      </w:r>
      <w:r w:rsidRPr="000F2909">
        <w:t xml:space="preserve"> and the </w:t>
      </w:r>
      <w:r w:rsidR="00F829E0" w:rsidRPr="000F2909">
        <w:t>Selle</w:t>
      </w:r>
      <w:r w:rsidRPr="000F2909">
        <w:t>r shall be held liable for any damage done and shall have to make good the same at his own expenses.</w:t>
      </w:r>
    </w:p>
    <w:p w14:paraId="66000E18" w14:textId="327D66A5" w:rsidR="003F19DE" w:rsidRPr="000F2909" w:rsidRDefault="003F19DE" w:rsidP="003F19DE">
      <w:pPr>
        <w:pStyle w:val="ListParagraph"/>
        <w:numPr>
          <w:ilvl w:val="0"/>
          <w:numId w:val="154"/>
        </w:numPr>
        <w:spacing w:before="0" w:after="160" w:line="259" w:lineRule="auto"/>
        <w:jc w:val="both"/>
      </w:pPr>
      <w:r w:rsidRPr="000F2909">
        <w:t xml:space="preserve">The </w:t>
      </w:r>
      <w:r w:rsidR="00F829E0" w:rsidRPr="000F2909">
        <w:t>Selle</w:t>
      </w:r>
      <w:r w:rsidRPr="000F2909">
        <w:t xml:space="preserve">r shall inform the Consultant/Employer when he intends to remove shuttering and shall obtain his consent, but the consent of the Consultant/Employer shall not relieve the </w:t>
      </w:r>
      <w:r w:rsidR="00F829E0" w:rsidRPr="000F2909">
        <w:t>Seller</w:t>
      </w:r>
      <w:r w:rsidRPr="000F2909">
        <w:t xml:space="preserve"> of </w:t>
      </w:r>
      <w:r w:rsidR="00F829E0" w:rsidRPr="000F2909">
        <w:t>their</w:t>
      </w:r>
      <w:r w:rsidRPr="000F2909">
        <w:t xml:space="preserve"> responsibility.</w:t>
      </w:r>
    </w:p>
    <w:p w14:paraId="2B29A602" w14:textId="77777777" w:rsidR="003F19DE" w:rsidRPr="000F2909" w:rsidRDefault="003F19DE" w:rsidP="003F19DE">
      <w:pPr>
        <w:pStyle w:val="ListParagraph"/>
        <w:numPr>
          <w:ilvl w:val="0"/>
          <w:numId w:val="154"/>
        </w:numPr>
        <w:spacing w:before="0" w:after="160" w:line="259" w:lineRule="auto"/>
        <w:jc w:val="both"/>
      </w:pPr>
      <w:r w:rsidRPr="000F2909">
        <w:t>The minimum time for formwork to remain in place shall be as stated below</w:t>
      </w:r>
    </w:p>
    <w:p w14:paraId="77D254CB" w14:textId="77777777" w:rsidR="003F19DE" w:rsidRPr="000F2909" w:rsidRDefault="003F19DE" w:rsidP="003F19DE">
      <w:pPr>
        <w:ind w:firstLine="720"/>
        <w:jc w:val="both"/>
      </w:pPr>
      <w:r w:rsidRPr="000F2909">
        <w:t>Vertical sides of beams and columns</w:t>
      </w:r>
      <w:r w:rsidRPr="000F2909">
        <w:tab/>
        <w:t>24 hours</w:t>
      </w:r>
    </w:p>
    <w:p w14:paraId="5B0BE72E" w14:textId="77777777" w:rsidR="003F19DE" w:rsidRPr="000F2909" w:rsidRDefault="003F19DE" w:rsidP="003F19DE">
      <w:pPr>
        <w:pStyle w:val="SECTIONHeading2"/>
        <w:numPr>
          <w:ilvl w:val="2"/>
          <w:numId w:val="168"/>
        </w:numPr>
        <w:rPr>
          <w:lang w:val="en-GB"/>
        </w:rPr>
      </w:pPr>
      <w:bookmarkStart w:id="435" w:name="_Toc62072100"/>
      <w:bookmarkStart w:id="436" w:name="_Toc62134921"/>
      <w:bookmarkStart w:id="437" w:name="_Toc64555558"/>
      <w:bookmarkStart w:id="438" w:name="_Toc120609533"/>
      <w:r w:rsidRPr="000F2909">
        <w:rPr>
          <w:lang w:val="en-GB"/>
        </w:rPr>
        <w:t>Steel Reinforcement</w:t>
      </w:r>
      <w:bookmarkEnd w:id="435"/>
      <w:bookmarkEnd w:id="436"/>
      <w:bookmarkEnd w:id="437"/>
      <w:bookmarkEnd w:id="438"/>
    </w:p>
    <w:p w14:paraId="72B0BE3A" w14:textId="77777777" w:rsidR="003F19DE" w:rsidRPr="000F2909" w:rsidRDefault="003F19DE" w:rsidP="003F19DE">
      <w:pPr>
        <w:pStyle w:val="ListParagraph"/>
        <w:numPr>
          <w:ilvl w:val="0"/>
          <w:numId w:val="155"/>
        </w:numPr>
        <w:spacing w:before="0" w:after="160" w:line="259" w:lineRule="auto"/>
        <w:jc w:val="both"/>
      </w:pPr>
      <w:r w:rsidRPr="000F2909">
        <w:t xml:space="preserve">General Standards for reinforcing steel to follow </w:t>
      </w:r>
      <w:r w:rsidRPr="000F2909">
        <w:rPr>
          <w:i/>
          <w:iCs/>
        </w:rPr>
        <w:t>BS 4449, BS 4482, BS 4483 or BS 6744</w:t>
      </w:r>
      <w:r w:rsidRPr="000F2909">
        <w:t xml:space="preserve">. </w:t>
      </w:r>
    </w:p>
    <w:p w14:paraId="017EB434" w14:textId="77777777" w:rsidR="003F19DE" w:rsidRPr="000F2909" w:rsidRDefault="003F19DE" w:rsidP="003F19DE">
      <w:pPr>
        <w:pStyle w:val="ListParagraph"/>
        <w:numPr>
          <w:ilvl w:val="0"/>
          <w:numId w:val="155"/>
        </w:numPr>
        <w:spacing w:before="0" w:after="160" w:line="259" w:lineRule="auto"/>
        <w:jc w:val="both"/>
      </w:pPr>
      <w:r w:rsidRPr="000F2909">
        <w:t xml:space="preserve">Cutting and bending: To </w:t>
      </w:r>
      <w:r w:rsidRPr="000F2909">
        <w:rPr>
          <w:i/>
          <w:iCs/>
        </w:rPr>
        <w:t>BS 8666.</w:t>
      </w:r>
      <w:r w:rsidRPr="000F2909">
        <w:t xml:space="preserve"> </w:t>
      </w:r>
    </w:p>
    <w:p w14:paraId="74D3EF8D" w14:textId="77777777" w:rsidR="003F19DE" w:rsidRPr="000F2909" w:rsidRDefault="003F19DE" w:rsidP="003F19DE">
      <w:pPr>
        <w:pStyle w:val="ListParagraph"/>
        <w:numPr>
          <w:ilvl w:val="0"/>
          <w:numId w:val="155"/>
        </w:numPr>
        <w:spacing w:before="0" w:after="160" w:line="259" w:lineRule="auto"/>
        <w:jc w:val="both"/>
      </w:pPr>
      <w:r w:rsidRPr="000F2909">
        <w:t xml:space="preserve">Fixing reinforcement Standard: To </w:t>
      </w:r>
      <w:r w:rsidRPr="000F2909">
        <w:rPr>
          <w:i/>
          <w:iCs/>
        </w:rPr>
        <w:t>BS 7973-1 and -2</w:t>
      </w:r>
      <w:r w:rsidRPr="000F2909">
        <w:t xml:space="preserve">.  </w:t>
      </w:r>
    </w:p>
    <w:p w14:paraId="0199EB10" w14:textId="77777777" w:rsidR="003F19DE" w:rsidRPr="000F2909" w:rsidRDefault="003F19DE" w:rsidP="003F19DE">
      <w:pPr>
        <w:pStyle w:val="ListParagraph"/>
        <w:numPr>
          <w:ilvl w:val="0"/>
          <w:numId w:val="155"/>
        </w:numPr>
        <w:spacing w:before="0" w:after="160" w:line="259" w:lineRule="auto"/>
        <w:jc w:val="both"/>
      </w:pPr>
      <w:r w:rsidRPr="000F2909">
        <w:t>Source of reinforcement: Companies holding valid certificates of approval for product conformity issued by the Maldivian Government</w:t>
      </w:r>
    </w:p>
    <w:p w14:paraId="08DB86FA" w14:textId="77777777" w:rsidR="003F19DE" w:rsidRPr="000F2909" w:rsidRDefault="003F19DE" w:rsidP="003F19DE">
      <w:pPr>
        <w:pStyle w:val="ListParagraph"/>
        <w:numPr>
          <w:ilvl w:val="0"/>
          <w:numId w:val="155"/>
        </w:numPr>
        <w:spacing w:before="0" w:after="160" w:line="259" w:lineRule="auto"/>
        <w:jc w:val="both"/>
      </w:pPr>
      <w:r w:rsidRPr="000F2909">
        <w:t xml:space="preserve">Plain Bar Reinforcement to Comply with: Standard: To </w:t>
      </w:r>
      <w:r w:rsidRPr="000F2909">
        <w:rPr>
          <w:i/>
          <w:iCs/>
        </w:rPr>
        <w:t>BS 4482, 8110</w:t>
      </w:r>
      <w:r w:rsidRPr="000F2909">
        <w:t xml:space="preserve">.  Yield Strength: 250 MPa </w:t>
      </w:r>
    </w:p>
    <w:p w14:paraId="68D5E735" w14:textId="77777777" w:rsidR="003F19DE" w:rsidRPr="000F2909" w:rsidRDefault="003F19DE" w:rsidP="003F19DE">
      <w:pPr>
        <w:pStyle w:val="ListParagraph"/>
        <w:numPr>
          <w:ilvl w:val="0"/>
          <w:numId w:val="155"/>
        </w:numPr>
        <w:spacing w:before="0" w:after="160" w:line="259" w:lineRule="auto"/>
        <w:jc w:val="both"/>
      </w:pPr>
      <w:r w:rsidRPr="000F2909">
        <w:t xml:space="preserve">Ribbed bar reinforcement to Comply with: Standard: To </w:t>
      </w:r>
      <w:r w:rsidRPr="000F2909">
        <w:rPr>
          <w:i/>
          <w:iCs/>
        </w:rPr>
        <w:t>BS 4449, 8110</w:t>
      </w:r>
      <w:r w:rsidRPr="000F2909">
        <w:t>.  Yield Strength: 460 MPa</w:t>
      </w:r>
    </w:p>
    <w:p w14:paraId="7113BF0B" w14:textId="77777777" w:rsidR="003F19DE" w:rsidRPr="000F2909" w:rsidRDefault="003F19DE" w:rsidP="003F19DE">
      <w:pPr>
        <w:pStyle w:val="ListParagraph"/>
        <w:numPr>
          <w:ilvl w:val="0"/>
          <w:numId w:val="155"/>
        </w:numPr>
        <w:spacing w:before="0" w:after="160" w:line="259" w:lineRule="auto"/>
        <w:jc w:val="both"/>
      </w:pPr>
      <w:r w:rsidRPr="000F2909">
        <w:t>Any other non-specified reinforcing steel shall be used only with the approval of the Consultant/Employer.</w:t>
      </w:r>
    </w:p>
    <w:p w14:paraId="1D9508FA" w14:textId="77777777" w:rsidR="003F19DE" w:rsidRPr="000F2909" w:rsidRDefault="003F19DE" w:rsidP="003F19DE">
      <w:pPr>
        <w:pStyle w:val="ListParagraph"/>
        <w:numPr>
          <w:ilvl w:val="0"/>
          <w:numId w:val="155"/>
        </w:numPr>
        <w:spacing w:before="0" w:after="160" w:line="259" w:lineRule="auto"/>
        <w:jc w:val="both"/>
      </w:pPr>
      <w:r w:rsidRPr="000F2909">
        <w:t>Reinforcing bars shall be cleaned before use so that it is free from rust, oil, dirt or other coatings that reduce bond.</w:t>
      </w:r>
    </w:p>
    <w:p w14:paraId="79861B95" w14:textId="77777777" w:rsidR="003F19DE" w:rsidRPr="000F2909" w:rsidRDefault="003F19DE" w:rsidP="003F19DE">
      <w:pPr>
        <w:pStyle w:val="ListParagraph"/>
        <w:numPr>
          <w:ilvl w:val="0"/>
          <w:numId w:val="155"/>
        </w:numPr>
        <w:spacing w:before="0" w:after="160" w:line="259" w:lineRule="auto"/>
        <w:jc w:val="both"/>
      </w:pPr>
      <w:r w:rsidRPr="000F2909">
        <w:t>The reinforcement shall be bent cold in an approved bar bending machine.</w:t>
      </w:r>
    </w:p>
    <w:p w14:paraId="28DD2F3F" w14:textId="77777777" w:rsidR="003F19DE" w:rsidRPr="000F2909" w:rsidRDefault="003F19DE" w:rsidP="003F19DE">
      <w:pPr>
        <w:pStyle w:val="ListParagraph"/>
        <w:numPr>
          <w:ilvl w:val="0"/>
          <w:numId w:val="155"/>
        </w:numPr>
        <w:spacing w:before="0" w:after="160" w:line="259" w:lineRule="auto"/>
        <w:jc w:val="both"/>
      </w:pPr>
      <w:r w:rsidRPr="000F2909">
        <w:t xml:space="preserve">Preferably bars of full length shall be used. Lapping of bars where necessary shall conform to </w:t>
      </w:r>
      <w:r w:rsidRPr="000F2909">
        <w:rPr>
          <w:i/>
          <w:iCs/>
        </w:rPr>
        <w:t>BS1487 ‘Bending Dimensions of Bars of Concrete reinforcement</w:t>
      </w:r>
      <w:r w:rsidRPr="000F2909">
        <w:t>.’</w:t>
      </w:r>
    </w:p>
    <w:p w14:paraId="486A5123" w14:textId="77777777" w:rsidR="003F19DE" w:rsidRPr="000F2909" w:rsidRDefault="003F19DE" w:rsidP="003F19DE">
      <w:pPr>
        <w:pStyle w:val="ListParagraph"/>
        <w:numPr>
          <w:ilvl w:val="0"/>
          <w:numId w:val="155"/>
        </w:numPr>
        <w:spacing w:before="0" w:after="160" w:line="259" w:lineRule="auto"/>
      </w:pPr>
      <w:r w:rsidRPr="000F2909">
        <w:t>Concrete cover for reinforcement shall be as follows unless otherwise specified in the design drawings:</w:t>
      </w:r>
    </w:p>
    <w:p w14:paraId="31B78FF8" w14:textId="77777777" w:rsidR="003F19DE" w:rsidRPr="000F2909" w:rsidRDefault="003F19DE" w:rsidP="003F19DE">
      <w:pPr>
        <w:pStyle w:val="ListParagraph"/>
        <w:numPr>
          <w:ilvl w:val="1"/>
          <w:numId w:val="155"/>
        </w:numPr>
        <w:spacing w:before="0" w:after="160" w:line="259" w:lineRule="auto"/>
        <w:jc w:val="both"/>
      </w:pPr>
      <w:r w:rsidRPr="000F2909">
        <w:t>Structural members below ground with waterproofing membrane = 50mm</w:t>
      </w:r>
    </w:p>
    <w:p w14:paraId="6A1AF847" w14:textId="77777777" w:rsidR="003F19DE" w:rsidRPr="000F2909" w:rsidRDefault="003F19DE" w:rsidP="003F19DE">
      <w:pPr>
        <w:pStyle w:val="ListParagraph"/>
        <w:numPr>
          <w:ilvl w:val="1"/>
          <w:numId w:val="155"/>
        </w:numPr>
        <w:spacing w:before="0" w:after="160" w:line="259" w:lineRule="auto"/>
        <w:jc w:val="both"/>
      </w:pPr>
      <w:r w:rsidRPr="000F2909">
        <w:t>Structural Members Below Ground in Contact with Sea Level or Soil = 75mm</w:t>
      </w:r>
    </w:p>
    <w:p w14:paraId="27B3BE2C" w14:textId="77777777" w:rsidR="003F19DE" w:rsidRPr="000F2909" w:rsidRDefault="003F19DE" w:rsidP="003F19DE">
      <w:pPr>
        <w:pStyle w:val="ListParagraph"/>
        <w:numPr>
          <w:ilvl w:val="1"/>
          <w:numId w:val="155"/>
        </w:numPr>
        <w:spacing w:before="0" w:after="160" w:line="259" w:lineRule="auto"/>
        <w:jc w:val="both"/>
      </w:pPr>
      <w:r w:rsidRPr="000F2909">
        <w:t xml:space="preserve">Columns= 35-40mm </w:t>
      </w:r>
    </w:p>
    <w:p w14:paraId="3593538F" w14:textId="77777777" w:rsidR="003F19DE" w:rsidRPr="000F2909" w:rsidRDefault="003F19DE" w:rsidP="003F19DE">
      <w:pPr>
        <w:pStyle w:val="ListParagraph"/>
        <w:numPr>
          <w:ilvl w:val="1"/>
          <w:numId w:val="155"/>
        </w:numPr>
        <w:spacing w:before="0" w:after="160" w:line="259" w:lineRule="auto"/>
        <w:jc w:val="both"/>
      </w:pPr>
      <w:r w:rsidRPr="000F2909">
        <w:t>Beams= 35-40mm</w:t>
      </w:r>
    </w:p>
    <w:p w14:paraId="6FF969EA" w14:textId="77777777" w:rsidR="003F19DE" w:rsidRPr="000F2909" w:rsidRDefault="003F19DE" w:rsidP="003F19DE">
      <w:pPr>
        <w:pStyle w:val="ListParagraph"/>
        <w:numPr>
          <w:ilvl w:val="0"/>
          <w:numId w:val="155"/>
        </w:numPr>
        <w:spacing w:before="0" w:after="160" w:line="259" w:lineRule="auto"/>
        <w:jc w:val="both"/>
      </w:pPr>
      <w:r w:rsidRPr="000F2909">
        <w:t>Reinforcement intended for contact when passing each other shall be securely tied together with binding wire</w:t>
      </w:r>
    </w:p>
    <w:p w14:paraId="4E613576" w14:textId="77777777" w:rsidR="003F19DE" w:rsidRPr="000F2909" w:rsidRDefault="003F19DE" w:rsidP="003F19DE">
      <w:pPr>
        <w:pStyle w:val="ListParagraph"/>
        <w:numPr>
          <w:ilvl w:val="0"/>
          <w:numId w:val="155"/>
        </w:numPr>
        <w:spacing w:before="0" w:after="160" w:line="259" w:lineRule="auto"/>
        <w:jc w:val="both"/>
      </w:pPr>
      <w:r w:rsidRPr="000F2909">
        <w:t>Binding wire shall be turned in from the formwork and shall not project beyond reinforcing bars.</w:t>
      </w:r>
    </w:p>
    <w:p w14:paraId="024CC8A9" w14:textId="77777777" w:rsidR="003F19DE" w:rsidRPr="000F2909" w:rsidRDefault="003F19DE" w:rsidP="003F19DE">
      <w:pPr>
        <w:pStyle w:val="ListParagraph"/>
        <w:numPr>
          <w:ilvl w:val="0"/>
          <w:numId w:val="155"/>
        </w:numPr>
        <w:spacing w:before="0" w:after="160" w:line="259" w:lineRule="auto"/>
        <w:jc w:val="both"/>
      </w:pPr>
      <w:r w:rsidRPr="000F2909">
        <w:t>All reinforcement shall be inspected by the Consultant/Employer and approved before concrete is placed in the forms.</w:t>
      </w:r>
    </w:p>
    <w:p w14:paraId="56BAB83C" w14:textId="77777777" w:rsidR="003F19DE" w:rsidRPr="000F2909" w:rsidRDefault="003F19DE" w:rsidP="003F19DE">
      <w:pPr>
        <w:pStyle w:val="ListParagraph"/>
        <w:numPr>
          <w:ilvl w:val="0"/>
          <w:numId w:val="155"/>
        </w:numPr>
        <w:spacing w:before="0" w:after="160" w:line="259" w:lineRule="auto"/>
        <w:jc w:val="both"/>
      </w:pPr>
    </w:p>
    <w:p w14:paraId="543AC285" w14:textId="77777777" w:rsidR="003F19DE" w:rsidRPr="000F2909" w:rsidRDefault="003F19DE" w:rsidP="003F19DE">
      <w:r w:rsidRPr="000F2909">
        <w:t>END</w:t>
      </w:r>
    </w:p>
    <w:p w14:paraId="6D45484C" w14:textId="77777777" w:rsidR="003F19DE" w:rsidRPr="000F2909" w:rsidRDefault="003F19DE" w:rsidP="003F19DE"/>
    <w:p w14:paraId="15F37F9A" w14:textId="77777777" w:rsidR="003F19DE" w:rsidRPr="000F2909" w:rsidRDefault="003F19DE" w:rsidP="003F19DE">
      <w:pPr>
        <w:rPr>
          <w:b/>
          <w:color w:val="000000" w:themeColor="text1"/>
          <w:sz w:val="36"/>
        </w:rPr>
      </w:pPr>
      <w:r w:rsidRPr="000F2909">
        <w:rPr>
          <w:color w:val="000000" w:themeColor="text1"/>
        </w:rPr>
        <w:br w:type="page"/>
      </w:r>
    </w:p>
    <w:p w14:paraId="3972F151" w14:textId="77777777" w:rsidR="003F19DE" w:rsidRPr="000F2909" w:rsidRDefault="003F19DE" w:rsidP="003F19DE">
      <w:pPr>
        <w:pStyle w:val="SECTIONHeader"/>
        <w:numPr>
          <w:ilvl w:val="0"/>
          <w:numId w:val="168"/>
        </w:numPr>
        <w:rPr>
          <w:lang w:val="en-GB"/>
        </w:rPr>
      </w:pPr>
      <w:bookmarkStart w:id="439" w:name="_Toc33376214"/>
      <w:bookmarkStart w:id="440" w:name="_Toc33376450"/>
      <w:bookmarkStart w:id="441" w:name="_Toc33376686"/>
      <w:bookmarkStart w:id="442" w:name="_Toc33376922"/>
      <w:bookmarkStart w:id="443" w:name="_Toc33376215"/>
      <w:bookmarkStart w:id="444" w:name="_Toc33376451"/>
      <w:bookmarkStart w:id="445" w:name="_Toc33376687"/>
      <w:bookmarkStart w:id="446" w:name="_Toc33376923"/>
      <w:bookmarkStart w:id="447" w:name="_Toc65157448"/>
      <w:bookmarkStart w:id="448" w:name="_Toc8120281"/>
      <w:bookmarkStart w:id="449" w:name="_Toc23233014"/>
      <w:bookmarkStart w:id="450" w:name="_Toc23238063"/>
      <w:bookmarkStart w:id="451" w:name="_Toc41971554"/>
      <w:bookmarkEnd w:id="9"/>
      <w:bookmarkEnd w:id="10"/>
      <w:bookmarkEnd w:id="439"/>
      <w:bookmarkEnd w:id="440"/>
      <w:bookmarkEnd w:id="441"/>
      <w:bookmarkEnd w:id="442"/>
      <w:bookmarkEnd w:id="443"/>
      <w:bookmarkEnd w:id="444"/>
      <w:bookmarkEnd w:id="445"/>
      <w:bookmarkEnd w:id="446"/>
      <w:r w:rsidRPr="000F2909">
        <w:rPr>
          <w:lang w:val="en-GB"/>
        </w:rPr>
        <w:t>Environmental, Social, Health and Safety Requirements</w:t>
      </w:r>
      <w:bookmarkEnd w:id="447"/>
    </w:p>
    <w:p w14:paraId="09A07703" w14:textId="77777777" w:rsidR="003F19DE" w:rsidRPr="000F2909" w:rsidRDefault="003F19DE" w:rsidP="003F19DE"/>
    <w:p w14:paraId="6C02659C" w14:textId="77777777" w:rsidR="003F19DE" w:rsidRPr="000F2909" w:rsidRDefault="003F19DE" w:rsidP="003F19DE">
      <w:pPr>
        <w:pStyle w:val="Heading2"/>
        <w:rPr>
          <w:rFonts w:asciiTheme="majorBidi" w:hAnsiTheme="majorBidi" w:cstheme="majorBidi"/>
          <w:szCs w:val="28"/>
        </w:rPr>
      </w:pPr>
      <w:r w:rsidRPr="000F2909">
        <w:rPr>
          <w:rFonts w:asciiTheme="majorBidi" w:hAnsiTheme="majorBidi" w:cstheme="majorBidi"/>
          <w:szCs w:val="28"/>
        </w:rPr>
        <w:t>4.1 Information Provided in Data Room</w:t>
      </w:r>
    </w:p>
    <w:p w14:paraId="3301025D" w14:textId="7D9A4B35" w:rsidR="003F19DE" w:rsidRPr="000F2909" w:rsidRDefault="66BA35D1" w:rsidP="66BA35D1">
      <w:pPr>
        <w:pStyle w:val="Style5"/>
        <w:spacing w:line="240" w:lineRule="auto"/>
        <w:jc w:val="both"/>
        <w:rPr>
          <w:rFonts w:asciiTheme="majorBidi" w:hAnsiTheme="majorBidi" w:cstheme="majorBidi"/>
          <w:color w:val="000000" w:themeColor="text1"/>
        </w:rPr>
      </w:pPr>
      <w:r w:rsidRPr="000F2909">
        <w:rPr>
          <w:rFonts w:asciiTheme="majorBidi" w:hAnsiTheme="majorBidi" w:cstheme="majorBidi"/>
          <w:color w:val="000000" w:themeColor="text1"/>
        </w:rPr>
        <w:t xml:space="preserve">The following information is provided in the </w:t>
      </w:r>
      <w:r w:rsidR="00D45176" w:rsidRPr="000F2909">
        <w:rPr>
          <w:rFonts w:asciiTheme="majorBidi" w:hAnsiTheme="majorBidi" w:cstheme="majorBidi"/>
          <w:color w:val="000000" w:themeColor="text1"/>
        </w:rPr>
        <w:t>D</w:t>
      </w:r>
      <w:r w:rsidRPr="000F2909">
        <w:rPr>
          <w:rFonts w:asciiTheme="majorBidi" w:hAnsiTheme="majorBidi" w:cstheme="majorBidi"/>
          <w:color w:val="000000" w:themeColor="text1"/>
        </w:rPr>
        <w:t xml:space="preserve">ata </w:t>
      </w:r>
      <w:r w:rsidR="00D45176" w:rsidRPr="000F2909">
        <w:rPr>
          <w:rFonts w:asciiTheme="majorBidi" w:hAnsiTheme="majorBidi" w:cstheme="majorBidi"/>
          <w:color w:val="000000" w:themeColor="text1"/>
        </w:rPr>
        <w:t>R</w:t>
      </w:r>
      <w:r w:rsidRPr="000F2909">
        <w:rPr>
          <w:rFonts w:asciiTheme="majorBidi" w:hAnsiTheme="majorBidi" w:cstheme="majorBidi"/>
          <w:color w:val="000000" w:themeColor="text1"/>
        </w:rPr>
        <w:t>oom</w:t>
      </w:r>
      <w:r w:rsidR="00D45176" w:rsidRPr="000F2909">
        <w:rPr>
          <w:rFonts w:asciiTheme="majorBidi" w:hAnsiTheme="majorBidi" w:cstheme="majorBidi"/>
          <w:color w:val="000000" w:themeColor="text1"/>
        </w:rPr>
        <w:t>. Link for Data Room is provided in Part G - Supplementary Information.</w:t>
      </w:r>
    </w:p>
    <w:p w14:paraId="48C48AD1" w14:textId="77777777" w:rsidR="003F19DE" w:rsidRPr="000F2909" w:rsidRDefault="003F19DE" w:rsidP="003F19DE">
      <w:pPr>
        <w:pStyle w:val="Style5"/>
        <w:spacing w:line="240" w:lineRule="auto"/>
        <w:jc w:val="both"/>
        <w:rPr>
          <w:rFonts w:asciiTheme="majorBidi" w:hAnsiTheme="majorBidi" w:cstheme="majorBidi"/>
          <w:iCs/>
          <w:color w:val="000000" w:themeColor="text1"/>
        </w:rPr>
      </w:pPr>
    </w:p>
    <w:p w14:paraId="257EAE0F" w14:textId="1842644E" w:rsidR="003F19DE" w:rsidRPr="000F2909" w:rsidRDefault="0C7EF41D" w:rsidP="00DD4A15">
      <w:pPr>
        <w:pStyle w:val="Style5"/>
        <w:numPr>
          <w:ilvl w:val="0"/>
          <w:numId w:val="264"/>
        </w:numPr>
        <w:spacing w:after="240" w:line="240" w:lineRule="auto"/>
        <w:jc w:val="both"/>
        <w:rPr>
          <w:rFonts w:asciiTheme="majorBidi" w:hAnsiTheme="majorBidi" w:cstheme="majorBidi"/>
          <w:color w:val="000000" w:themeColor="text1"/>
        </w:rPr>
      </w:pPr>
      <w:r w:rsidRPr="000F2909">
        <w:rPr>
          <w:rFonts w:asciiTheme="majorBidi" w:hAnsiTheme="majorBidi" w:cstheme="majorBidi"/>
          <w:color w:val="000000" w:themeColor="text1"/>
        </w:rPr>
        <w:t>Environmental and Social Screening reports for all the sites with screening decisions for all the sites. Screening was undertaken both through Environment Protection Agency (EPA) and</w:t>
      </w:r>
      <w:r w:rsidR="4A1F0625" w:rsidRPr="000F2909">
        <w:rPr>
          <w:rFonts w:asciiTheme="majorBidi" w:hAnsiTheme="majorBidi" w:cstheme="majorBidi"/>
          <w:color w:val="000000" w:themeColor="text1"/>
        </w:rPr>
        <w:t xml:space="preserve"> the</w:t>
      </w:r>
      <w:r w:rsidRPr="000F2909">
        <w:rPr>
          <w:rFonts w:asciiTheme="majorBidi" w:hAnsiTheme="majorBidi" w:cstheme="majorBidi"/>
          <w:color w:val="000000" w:themeColor="text1"/>
        </w:rPr>
        <w:t xml:space="preserve"> World Bank. In terms of level of assessment, the more stringent of the screening assessment needs to be undertaken. As per the screening decisions </w:t>
      </w:r>
      <w:r w:rsidR="7C61BD02" w:rsidRPr="000F2909">
        <w:rPr>
          <w:rFonts w:asciiTheme="majorBidi" w:hAnsiTheme="majorBidi" w:cstheme="majorBidi"/>
          <w:color w:val="000000" w:themeColor="text1"/>
        </w:rPr>
        <w:t>Environmental and Social Management Plan (ESMP) is required for all the islands.</w:t>
      </w:r>
    </w:p>
    <w:p w14:paraId="07E84780" w14:textId="5DC9350C" w:rsidR="003F19DE" w:rsidRPr="000F2909" w:rsidRDefault="0C7EF41D" w:rsidP="00DD4A15">
      <w:pPr>
        <w:pStyle w:val="Style5"/>
        <w:numPr>
          <w:ilvl w:val="0"/>
          <w:numId w:val="264"/>
        </w:numPr>
        <w:spacing w:after="240" w:line="240" w:lineRule="auto"/>
        <w:jc w:val="both"/>
        <w:rPr>
          <w:rFonts w:asciiTheme="majorBidi" w:hAnsiTheme="majorBidi" w:cstheme="majorBidi"/>
          <w:color w:val="000000" w:themeColor="text1"/>
        </w:rPr>
      </w:pPr>
      <w:r w:rsidRPr="000F2909">
        <w:rPr>
          <w:rFonts w:asciiTheme="majorBidi" w:hAnsiTheme="majorBidi" w:cstheme="majorBidi"/>
          <w:color w:val="000000" w:themeColor="text1"/>
        </w:rPr>
        <w:t xml:space="preserve">Glare Assessment for </w:t>
      </w:r>
      <w:r w:rsidR="00951417" w:rsidRPr="000F2909">
        <w:rPr>
          <w:rFonts w:asciiTheme="majorBidi" w:hAnsiTheme="majorBidi" w:cstheme="majorBidi"/>
          <w:color w:val="000000" w:themeColor="text1"/>
        </w:rPr>
        <w:t>Sh. Funadhoo</w:t>
      </w:r>
      <w:r w:rsidRPr="000F2909">
        <w:rPr>
          <w:rFonts w:asciiTheme="majorBidi" w:hAnsiTheme="majorBidi" w:cstheme="majorBidi"/>
          <w:color w:val="000000" w:themeColor="text1"/>
        </w:rPr>
        <w:t xml:space="preserve"> (Note: As per Environmental and Social Management Framework (ESMF) developed for the project it is the responsibility of the successful bidder to </w:t>
      </w:r>
      <w:r w:rsidR="3B8EAECB" w:rsidRPr="000F2909">
        <w:rPr>
          <w:rFonts w:asciiTheme="majorBidi" w:hAnsiTheme="majorBidi" w:cstheme="majorBidi"/>
          <w:color w:val="000000" w:themeColor="text1"/>
        </w:rPr>
        <w:t>repeat and verify these assessments)</w:t>
      </w:r>
      <w:r w:rsidRPr="000F2909">
        <w:rPr>
          <w:rFonts w:asciiTheme="majorBidi" w:hAnsiTheme="majorBidi" w:cstheme="majorBidi"/>
          <w:color w:val="000000" w:themeColor="text1"/>
        </w:rPr>
        <w:t xml:space="preserve">. </w:t>
      </w:r>
    </w:p>
    <w:p w14:paraId="750BA900" w14:textId="0B0506F9" w:rsidR="003F19DE" w:rsidRPr="000F2909" w:rsidRDefault="66BA35D1" w:rsidP="00DD4A15">
      <w:pPr>
        <w:pStyle w:val="Style5"/>
        <w:numPr>
          <w:ilvl w:val="0"/>
          <w:numId w:val="264"/>
        </w:numPr>
        <w:spacing w:after="240" w:line="240" w:lineRule="auto"/>
        <w:jc w:val="both"/>
        <w:rPr>
          <w:rFonts w:asciiTheme="majorBidi" w:hAnsiTheme="majorBidi" w:cstheme="majorBidi"/>
          <w:color w:val="000000" w:themeColor="text1"/>
        </w:rPr>
      </w:pPr>
      <w:r w:rsidRPr="000F2909">
        <w:rPr>
          <w:rFonts w:asciiTheme="majorBidi" w:hAnsiTheme="majorBidi" w:cstheme="majorBidi"/>
          <w:color w:val="000000" w:themeColor="text1"/>
        </w:rPr>
        <w:t xml:space="preserve">Structural Assessment of all the buildings to be utilized for the project (Note: As per ESMF developed for the project it is the responsibility of the successful Bidder to repeat and verify these assessments). </w:t>
      </w:r>
    </w:p>
    <w:p w14:paraId="34F96EE0" w14:textId="71E0A718" w:rsidR="66BA35D1" w:rsidRPr="000F2909" w:rsidRDefault="66BA35D1" w:rsidP="00DD4A15">
      <w:pPr>
        <w:pStyle w:val="Style5"/>
        <w:numPr>
          <w:ilvl w:val="0"/>
          <w:numId w:val="264"/>
        </w:numPr>
        <w:spacing w:after="240" w:line="240" w:lineRule="auto"/>
        <w:jc w:val="both"/>
        <w:rPr>
          <w:rFonts w:asciiTheme="majorBidi" w:hAnsiTheme="majorBidi" w:cstheme="majorBidi"/>
          <w:color w:val="000000" w:themeColor="text1"/>
        </w:rPr>
      </w:pPr>
      <w:r w:rsidRPr="000F2909">
        <w:rPr>
          <w:rFonts w:asciiTheme="majorBidi" w:hAnsiTheme="majorBidi" w:cstheme="majorBidi"/>
          <w:color w:val="000000" w:themeColor="text1"/>
        </w:rPr>
        <w:t xml:space="preserve">Environmental and Social Management Framework (ESMF), Stakeholder Engagement Plan (SEP) and Labour Management Procedure (LMP) for ARISE project. </w:t>
      </w:r>
    </w:p>
    <w:p w14:paraId="5E3F269C" w14:textId="682E6AB2" w:rsidR="003F19DE" w:rsidRPr="000F2909" w:rsidRDefault="003F19DE" w:rsidP="4D2B81DF">
      <w:pPr>
        <w:pStyle w:val="ListParagraph"/>
        <w:ind w:left="0"/>
        <w:rPr>
          <w:rFonts w:asciiTheme="majorBidi" w:hAnsiTheme="majorBidi" w:cstheme="majorBidi"/>
        </w:rPr>
      </w:pPr>
    </w:p>
    <w:p w14:paraId="37B91BFE" w14:textId="77777777" w:rsidR="003F19DE" w:rsidRPr="000F2909" w:rsidRDefault="003F19DE" w:rsidP="003F19DE">
      <w:pPr>
        <w:pStyle w:val="ListParagraph"/>
        <w:ind w:left="993"/>
        <w:rPr>
          <w:rFonts w:asciiTheme="majorBidi" w:hAnsiTheme="majorBidi" w:cstheme="majorBidi"/>
          <w:iCs/>
        </w:rPr>
      </w:pPr>
    </w:p>
    <w:p w14:paraId="5373B9A3" w14:textId="77777777" w:rsidR="003F19DE" w:rsidRPr="000F2909" w:rsidRDefault="003F19DE" w:rsidP="003F19DE">
      <w:pPr>
        <w:pStyle w:val="ListParagraph"/>
        <w:ind w:left="993"/>
        <w:rPr>
          <w:rFonts w:asciiTheme="majorBidi" w:hAnsiTheme="majorBidi" w:cstheme="majorBidi"/>
          <w:iCs/>
        </w:rPr>
      </w:pPr>
    </w:p>
    <w:p w14:paraId="5F71EDF8" w14:textId="77777777" w:rsidR="00E375FE" w:rsidRPr="000F2909" w:rsidRDefault="00E375FE">
      <w:pPr>
        <w:rPr>
          <w:rFonts w:asciiTheme="majorBidi" w:hAnsiTheme="majorBidi" w:cstheme="majorBidi"/>
          <w:b/>
          <w:sz w:val="28"/>
          <w:szCs w:val="28"/>
        </w:rPr>
      </w:pPr>
      <w:r w:rsidRPr="000F2909">
        <w:rPr>
          <w:rFonts w:asciiTheme="majorBidi" w:hAnsiTheme="majorBidi" w:cstheme="majorBidi"/>
          <w:szCs w:val="28"/>
        </w:rPr>
        <w:br w:type="page"/>
      </w:r>
    </w:p>
    <w:p w14:paraId="19A57E4E" w14:textId="60E58025" w:rsidR="003F19DE" w:rsidRPr="000F2909" w:rsidRDefault="003F19DE" w:rsidP="003F19DE">
      <w:pPr>
        <w:pStyle w:val="Heading2"/>
        <w:rPr>
          <w:rFonts w:asciiTheme="majorBidi" w:hAnsiTheme="majorBidi" w:cstheme="majorBidi"/>
          <w:szCs w:val="28"/>
        </w:rPr>
      </w:pPr>
      <w:r w:rsidRPr="000F2909">
        <w:rPr>
          <w:rFonts w:asciiTheme="majorBidi" w:hAnsiTheme="majorBidi" w:cstheme="majorBidi"/>
          <w:szCs w:val="28"/>
        </w:rPr>
        <w:t>4.2 Specific Requirements</w:t>
      </w:r>
    </w:p>
    <w:p w14:paraId="7CEB32E0" w14:textId="77777777" w:rsidR="003F19DE" w:rsidRPr="000F2909" w:rsidRDefault="0C7EF41D" w:rsidP="003F19DE">
      <w:pPr>
        <w:pStyle w:val="Heading3"/>
        <w:jc w:val="left"/>
        <w:rPr>
          <w:rFonts w:asciiTheme="majorBidi" w:hAnsiTheme="majorBidi" w:cstheme="majorBidi"/>
          <w:sz w:val="24"/>
          <w:szCs w:val="22"/>
        </w:rPr>
      </w:pPr>
      <w:r w:rsidRPr="000F2909">
        <w:rPr>
          <w:rFonts w:asciiTheme="majorBidi" w:hAnsiTheme="majorBidi" w:cstheme="majorBidi"/>
          <w:sz w:val="24"/>
        </w:rPr>
        <w:t>4.2.1 At the bidding Stage</w:t>
      </w:r>
    </w:p>
    <w:p w14:paraId="33907438" w14:textId="04CCFEDF" w:rsidR="3103CD33" w:rsidRPr="000F2909" w:rsidRDefault="3103CD33" w:rsidP="00E375FE">
      <w:pPr>
        <w:pStyle w:val="Style5"/>
        <w:numPr>
          <w:ilvl w:val="0"/>
          <w:numId w:val="69"/>
        </w:numPr>
        <w:spacing w:after="120" w:line="240" w:lineRule="auto"/>
        <w:ind w:hanging="357"/>
        <w:jc w:val="both"/>
        <w:rPr>
          <w:color w:val="000000" w:themeColor="text1"/>
        </w:rPr>
      </w:pPr>
      <w:r w:rsidRPr="000F2909">
        <w:rPr>
          <w:color w:val="000000" w:themeColor="text1"/>
        </w:rPr>
        <w:t>Bidders shall submit copy of the Environmental and Social Management System (ESMS) of the company</w:t>
      </w:r>
      <w:hyperlink r:id="rId127" w:anchor="_ftn1">
        <w:r w:rsidRPr="000F2909">
          <w:rPr>
            <w:rStyle w:val="Hyperlink"/>
            <w:vertAlign w:val="superscript"/>
          </w:rPr>
          <w:t>[1]</w:t>
        </w:r>
      </w:hyperlink>
      <w:r w:rsidRPr="000F2909">
        <w:rPr>
          <w:color w:val="000000" w:themeColor="text1"/>
        </w:rPr>
        <w:t xml:space="preserve">. </w:t>
      </w:r>
    </w:p>
    <w:p w14:paraId="3CFDB072" w14:textId="494D79B9" w:rsidR="3103CD33" w:rsidRPr="000F2909" w:rsidRDefault="3103CD33" w:rsidP="00E375FE">
      <w:pPr>
        <w:pStyle w:val="ListParagraph"/>
        <w:numPr>
          <w:ilvl w:val="0"/>
          <w:numId w:val="69"/>
        </w:numPr>
        <w:ind w:hanging="357"/>
        <w:contextualSpacing w:val="0"/>
        <w:jc w:val="both"/>
        <w:rPr>
          <w:color w:val="000000" w:themeColor="text1"/>
        </w:rPr>
      </w:pPr>
      <w:r w:rsidRPr="000F2909">
        <w:rPr>
          <w:color w:val="000000" w:themeColor="text1"/>
        </w:rPr>
        <w:t>Bidders shall submit copy of their Environmental Certifications (ISO14000 series or other equivalent [e.g.: European Eco-Management Audit Scheme]</w:t>
      </w:r>
      <w:hyperlink r:id="rId128" w:anchor="_ftn2">
        <w:r w:rsidRPr="000F2909">
          <w:rPr>
            <w:rStyle w:val="Hyperlink"/>
            <w:vertAlign w:val="superscript"/>
          </w:rPr>
          <w:t>[2]</w:t>
        </w:r>
      </w:hyperlink>
      <w:hyperlink r:id="rId129" w:anchor="_ftn3">
        <w:r w:rsidRPr="000F2909">
          <w:rPr>
            <w:rStyle w:val="Hyperlink"/>
            <w:vertAlign w:val="superscript"/>
          </w:rPr>
          <w:t>[3]</w:t>
        </w:r>
      </w:hyperlink>
      <w:r w:rsidRPr="000F2909">
        <w:rPr>
          <w:color w:val="000000" w:themeColor="text1"/>
        </w:rPr>
        <w:t xml:space="preserve">. </w:t>
      </w:r>
    </w:p>
    <w:p w14:paraId="6ED4EEB3" w14:textId="36D988B9" w:rsidR="3103CD33" w:rsidRPr="000F2909" w:rsidRDefault="3103CD33" w:rsidP="00E375FE">
      <w:pPr>
        <w:pStyle w:val="ListParagraph"/>
        <w:numPr>
          <w:ilvl w:val="0"/>
          <w:numId w:val="69"/>
        </w:numPr>
        <w:ind w:hanging="357"/>
        <w:contextualSpacing w:val="0"/>
        <w:jc w:val="both"/>
        <w:rPr>
          <w:color w:val="000000" w:themeColor="text1"/>
        </w:rPr>
      </w:pPr>
      <w:r w:rsidRPr="000F2909">
        <w:rPr>
          <w:color w:val="000000" w:themeColor="text1"/>
        </w:rPr>
        <w:t>Bidders shall submit copy of their Occupational Health and Safety Certifications (ISO 45001, OHAS 18001 or other equivalent)</w:t>
      </w:r>
      <w:r w:rsidRPr="000F2909">
        <w:rPr>
          <w:color w:val="000000" w:themeColor="text1"/>
          <w:vertAlign w:val="superscript"/>
        </w:rPr>
        <w:t>2</w:t>
      </w:r>
      <w:r w:rsidRPr="000F2909">
        <w:rPr>
          <w:color w:val="000000" w:themeColor="text1"/>
        </w:rPr>
        <w:t xml:space="preserve">. </w:t>
      </w:r>
    </w:p>
    <w:p w14:paraId="4B06478B" w14:textId="128551AA" w:rsidR="3103CD33" w:rsidRPr="000F2909" w:rsidRDefault="3103CD33" w:rsidP="00E375FE">
      <w:pPr>
        <w:pStyle w:val="ListParagraph"/>
        <w:numPr>
          <w:ilvl w:val="0"/>
          <w:numId w:val="69"/>
        </w:numPr>
        <w:ind w:hanging="357"/>
        <w:contextualSpacing w:val="0"/>
        <w:jc w:val="both"/>
      </w:pPr>
      <w:r w:rsidRPr="000F2909">
        <w:rPr>
          <w:color w:val="000000" w:themeColor="text1"/>
        </w:rPr>
        <w:t xml:space="preserve">All Bidders shall submit a Draft Community Engagement Plan </w:t>
      </w:r>
      <w:r w:rsidRPr="000F2909">
        <w:t xml:space="preserve">indicating an approach for disseminating project information and establishing dialogues with the island community through training, employment opportunities, awareness programs, educational seminars for locals and others initiatives. The plan should cover yearly activities that will be undertaken and should focus on all the island communities where the project is implemented. At minimum, the Plan should specify the following: </w:t>
      </w:r>
    </w:p>
    <w:p w14:paraId="5AC978E1" w14:textId="23377095" w:rsidR="3103CD33" w:rsidRPr="000F2909" w:rsidRDefault="3103CD33" w:rsidP="00E375FE">
      <w:pPr>
        <w:pStyle w:val="ListParagraph"/>
        <w:numPr>
          <w:ilvl w:val="0"/>
          <w:numId w:val="8"/>
        </w:numPr>
        <w:ind w:left="1260" w:hanging="357"/>
        <w:contextualSpacing w:val="0"/>
        <w:jc w:val="both"/>
        <w:rPr>
          <w:color w:val="000000" w:themeColor="text1"/>
        </w:rPr>
      </w:pPr>
      <w:r w:rsidRPr="000F2909">
        <w:rPr>
          <w:color w:val="000000" w:themeColor="text1"/>
        </w:rPr>
        <w:t xml:space="preserve">Awareness/Educational activities that will be undertaken on a regular basis in project locations.  </w:t>
      </w:r>
    </w:p>
    <w:p w14:paraId="79E1FF84" w14:textId="7B112AB4" w:rsidR="3103CD33" w:rsidRPr="000F2909" w:rsidRDefault="3103CD33" w:rsidP="00E375FE">
      <w:pPr>
        <w:pStyle w:val="ListParagraph"/>
        <w:numPr>
          <w:ilvl w:val="0"/>
          <w:numId w:val="8"/>
        </w:numPr>
        <w:ind w:left="1260" w:hanging="357"/>
        <w:contextualSpacing w:val="0"/>
        <w:jc w:val="both"/>
        <w:rPr>
          <w:color w:val="000000" w:themeColor="text1"/>
        </w:rPr>
      </w:pPr>
      <w:r w:rsidRPr="000F2909">
        <w:rPr>
          <w:color w:val="000000" w:themeColor="text1"/>
        </w:rPr>
        <w:t xml:space="preserve">Plan to engage local communities in employment, trainings and other Project initiatives. </w:t>
      </w:r>
    </w:p>
    <w:p w14:paraId="557D231A" w14:textId="463B4FB2" w:rsidR="3103CD33" w:rsidRPr="000F2909" w:rsidRDefault="3103CD33" w:rsidP="00E375FE">
      <w:pPr>
        <w:pStyle w:val="ListParagraph"/>
        <w:numPr>
          <w:ilvl w:val="0"/>
          <w:numId w:val="8"/>
        </w:numPr>
        <w:ind w:left="1260" w:hanging="357"/>
        <w:contextualSpacing w:val="0"/>
        <w:jc w:val="both"/>
        <w:rPr>
          <w:color w:val="000000" w:themeColor="text1"/>
        </w:rPr>
      </w:pPr>
      <w:r w:rsidRPr="000F2909">
        <w:rPr>
          <w:color w:val="000000" w:themeColor="text1"/>
        </w:rPr>
        <w:t xml:space="preserve">Plan to disseminate project information to local communities. </w:t>
      </w:r>
    </w:p>
    <w:p w14:paraId="5F905600" w14:textId="213933A2" w:rsidR="3103CD33" w:rsidRPr="000F2909" w:rsidRDefault="3103CD33" w:rsidP="00E375FE">
      <w:pPr>
        <w:pStyle w:val="ListParagraph"/>
        <w:numPr>
          <w:ilvl w:val="0"/>
          <w:numId w:val="8"/>
        </w:numPr>
        <w:ind w:left="1260" w:hanging="357"/>
        <w:contextualSpacing w:val="0"/>
        <w:jc w:val="both"/>
        <w:rPr>
          <w:color w:val="000000" w:themeColor="text1"/>
        </w:rPr>
      </w:pPr>
      <w:r w:rsidRPr="000F2909">
        <w:rPr>
          <w:color w:val="000000" w:themeColor="text1"/>
        </w:rPr>
        <w:t xml:space="preserve">Schedule of implementation of the Plan </w:t>
      </w:r>
    </w:p>
    <w:p w14:paraId="3754EFB5" w14:textId="451D9921" w:rsidR="3103CD33" w:rsidRPr="000F2909" w:rsidRDefault="3103CD33" w:rsidP="00E375FE">
      <w:pPr>
        <w:pStyle w:val="ListParagraph"/>
        <w:numPr>
          <w:ilvl w:val="0"/>
          <w:numId w:val="69"/>
        </w:numPr>
        <w:ind w:hanging="357"/>
        <w:contextualSpacing w:val="0"/>
        <w:jc w:val="both"/>
        <w:rPr>
          <w:rFonts w:ascii="Calibri" w:eastAsia="Calibri" w:hAnsi="Calibri" w:cs="Calibri"/>
          <w:color w:val="000000" w:themeColor="text1"/>
          <w:sz w:val="22"/>
          <w:szCs w:val="22"/>
        </w:rPr>
      </w:pPr>
      <w:r w:rsidRPr="000F2909">
        <w:rPr>
          <w:color w:val="000000" w:themeColor="text1"/>
        </w:rPr>
        <w:t xml:space="preserve">All Bidders shall submit its Code of Conduct that will apply to Bidder’s Personnel (as defined in Project Agreements), to ensure compliance with the Contractor’s Environmental and Social (ES) obligations under ESMF and Project Agreements. The code of conduct should focus on general, health and safety of Contractor’s Personnel. In addition, should cover aspects related to prevention of sexually transmitted diseases and prevention of women and child trafficking, gender-based violence, sexual harassment, and sexual exploitation and abuse. </w:t>
      </w:r>
      <w:r w:rsidR="3C1D222B" w:rsidRPr="000F2909">
        <w:rPr>
          <w:color w:val="000000" w:themeColor="text1"/>
        </w:rPr>
        <w:t>At the implementation phase, t</w:t>
      </w:r>
      <w:r w:rsidRPr="000F2909">
        <w:rPr>
          <w:color w:val="000000" w:themeColor="text1"/>
        </w:rPr>
        <w:t xml:space="preserve">he code of conduct should be translated and provided in a language that is understandable to the </w:t>
      </w:r>
      <w:r w:rsidR="1E33D78E" w:rsidRPr="000F2909">
        <w:rPr>
          <w:color w:val="000000" w:themeColor="text1"/>
        </w:rPr>
        <w:t>contractors 'personnel</w:t>
      </w:r>
      <w:r w:rsidRPr="000F2909">
        <w:rPr>
          <w:color w:val="000000" w:themeColor="text1"/>
        </w:rPr>
        <w:t>.</w:t>
      </w:r>
      <w:r w:rsidRPr="000F2909">
        <w:rPr>
          <w:rFonts w:ascii="Calibri" w:eastAsia="Calibri" w:hAnsi="Calibri" w:cs="Calibri"/>
          <w:color w:val="000000" w:themeColor="text1"/>
          <w:sz w:val="22"/>
          <w:szCs w:val="22"/>
        </w:rPr>
        <w:t xml:space="preserve"> </w:t>
      </w:r>
    </w:p>
    <w:p w14:paraId="794196FA" w14:textId="4C3AB6E4" w:rsidR="3103CD33" w:rsidRPr="000F2909" w:rsidRDefault="3103CD33" w:rsidP="4D2B81DF">
      <w:r w:rsidRPr="000F2909">
        <w:br/>
      </w:r>
      <w:r w:rsidRPr="000F2909">
        <w:br/>
      </w:r>
    </w:p>
    <w:p w14:paraId="23B6FB70" w14:textId="7498F1E3" w:rsidR="3103CD33" w:rsidRPr="000F2909" w:rsidRDefault="00000000" w:rsidP="4D2B81DF">
      <w:pPr>
        <w:rPr>
          <w:sz w:val="20"/>
          <w:szCs w:val="20"/>
        </w:rPr>
      </w:pPr>
      <w:hyperlink r:id="rId130" w:anchor="_ftnref1">
        <w:r w:rsidR="3103CD33" w:rsidRPr="000F2909">
          <w:rPr>
            <w:rStyle w:val="Hyperlink"/>
            <w:sz w:val="20"/>
            <w:szCs w:val="20"/>
            <w:vertAlign w:val="superscript"/>
          </w:rPr>
          <w:t>[1]</w:t>
        </w:r>
      </w:hyperlink>
      <w:r w:rsidR="3103CD33" w:rsidRPr="000F2909">
        <w:rPr>
          <w:sz w:val="20"/>
          <w:szCs w:val="20"/>
        </w:rPr>
        <w:t xml:space="preserve"> If a JV ESMS of each individual member should be submitted</w:t>
      </w:r>
    </w:p>
    <w:p w14:paraId="4115C6AC" w14:textId="71F846BC" w:rsidR="3103CD33" w:rsidRPr="000F2909" w:rsidRDefault="00000000" w:rsidP="4D2B81DF">
      <w:pPr>
        <w:rPr>
          <w:sz w:val="20"/>
          <w:szCs w:val="20"/>
        </w:rPr>
      </w:pPr>
      <w:hyperlink r:id="rId131" w:anchor="_ftnref2">
        <w:r w:rsidR="3103CD33" w:rsidRPr="000F2909">
          <w:rPr>
            <w:rStyle w:val="Hyperlink"/>
            <w:sz w:val="20"/>
            <w:szCs w:val="20"/>
            <w:vertAlign w:val="superscript"/>
          </w:rPr>
          <w:t>[2]</w:t>
        </w:r>
      </w:hyperlink>
      <w:r w:rsidR="3103CD33" w:rsidRPr="000F2909">
        <w:rPr>
          <w:sz w:val="20"/>
          <w:szCs w:val="20"/>
        </w:rPr>
        <w:t xml:space="preserve"> If </w:t>
      </w:r>
      <w:r w:rsidR="00F829E0" w:rsidRPr="000F2909">
        <w:rPr>
          <w:sz w:val="20"/>
          <w:szCs w:val="20"/>
        </w:rPr>
        <w:t xml:space="preserve">a </w:t>
      </w:r>
      <w:r w:rsidR="3103CD33" w:rsidRPr="000F2909">
        <w:rPr>
          <w:sz w:val="20"/>
          <w:szCs w:val="20"/>
        </w:rPr>
        <w:t>JV certificates for each individual member should be submitted</w:t>
      </w:r>
    </w:p>
    <w:p w14:paraId="3F909B47" w14:textId="63D5B23A" w:rsidR="3103CD33" w:rsidRPr="000F2909" w:rsidRDefault="00000000" w:rsidP="4D2B81DF">
      <w:pPr>
        <w:rPr>
          <w:color w:val="000000" w:themeColor="text1"/>
          <w:sz w:val="20"/>
          <w:szCs w:val="20"/>
        </w:rPr>
      </w:pPr>
      <w:hyperlink r:id="rId132" w:anchor="_ftnref3">
        <w:r w:rsidR="3103CD33" w:rsidRPr="000F2909">
          <w:rPr>
            <w:rStyle w:val="Hyperlink"/>
            <w:sz w:val="20"/>
            <w:szCs w:val="20"/>
            <w:vertAlign w:val="superscript"/>
          </w:rPr>
          <w:t>[3]</w:t>
        </w:r>
      </w:hyperlink>
      <w:r w:rsidR="3103CD33" w:rsidRPr="000F2909">
        <w:rPr>
          <w:sz w:val="20"/>
          <w:szCs w:val="20"/>
        </w:rPr>
        <w:t xml:space="preserve"> </w:t>
      </w:r>
      <w:r w:rsidR="3103CD33" w:rsidRPr="000F2909">
        <w:rPr>
          <w:color w:val="000000" w:themeColor="text1"/>
          <w:sz w:val="20"/>
          <w:szCs w:val="20"/>
        </w:rPr>
        <w:t>Only Bidders with verified certification or another equivalent will qualify to undertake this Project. Bidders who do not have the specified certification should provide a written commitment to obtain the required certification prior to execution of Project Agreements.</w:t>
      </w:r>
    </w:p>
    <w:p w14:paraId="37712183" w14:textId="3D7BC483" w:rsidR="4D2B81DF" w:rsidRPr="000F2909" w:rsidRDefault="4D2B81DF" w:rsidP="4D2B81DF">
      <w:pPr>
        <w:pStyle w:val="Style5"/>
        <w:spacing w:after="120" w:line="240" w:lineRule="auto"/>
        <w:jc w:val="both"/>
        <w:rPr>
          <w:rFonts w:asciiTheme="minorHAnsi" w:hAnsiTheme="minorHAnsi"/>
          <w:color w:val="000000" w:themeColor="text1"/>
          <w:sz w:val="22"/>
          <w:szCs w:val="22"/>
          <w:highlight w:val="yellow"/>
        </w:rPr>
      </w:pPr>
    </w:p>
    <w:p w14:paraId="669EE6D3" w14:textId="77777777" w:rsidR="003F19DE" w:rsidRPr="000F2909" w:rsidRDefault="0C7EF41D" w:rsidP="003F19DE">
      <w:pPr>
        <w:pStyle w:val="Heading3"/>
        <w:jc w:val="left"/>
        <w:rPr>
          <w:rFonts w:asciiTheme="majorBidi" w:hAnsiTheme="majorBidi" w:cstheme="majorBidi"/>
          <w:sz w:val="24"/>
          <w:szCs w:val="22"/>
        </w:rPr>
      </w:pPr>
      <w:r w:rsidRPr="000F2909">
        <w:rPr>
          <w:rFonts w:asciiTheme="majorBidi" w:hAnsiTheme="majorBidi" w:cstheme="majorBidi"/>
          <w:sz w:val="24"/>
        </w:rPr>
        <w:t>4.2.2 Post Contract Awarding</w:t>
      </w:r>
    </w:p>
    <w:p w14:paraId="3202F763" w14:textId="0FD7A754" w:rsidR="04144DE2" w:rsidRPr="000F2909" w:rsidRDefault="04144DE2" w:rsidP="00E375FE">
      <w:pPr>
        <w:pStyle w:val="ListParagraph"/>
        <w:numPr>
          <w:ilvl w:val="0"/>
          <w:numId w:val="75"/>
        </w:numPr>
        <w:spacing w:before="120" w:after="120"/>
        <w:ind w:hanging="357"/>
        <w:contextualSpacing w:val="0"/>
        <w:jc w:val="both"/>
        <w:rPr>
          <w:color w:val="000000" w:themeColor="text1"/>
        </w:rPr>
      </w:pPr>
      <w:r w:rsidRPr="000F2909">
        <w:rPr>
          <w:color w:val="000000" w:themeColor="text1"/>
        </w:rPr>
        <w:t xml:space="preserve">The Employer will review the ESMS of the Company identifying and clearly indicating if there are any gaps in line with the pre-requisites of the IFC Performance Standards. Where there are any gaps the successful </w:t>
      </w:r>
      <w:r w:rsidR="00F829E0" w:rsidRPr="000F2909">
        <w:rPr>
          <w:color w:val="000000" w:themeColor="text1"/>
        </w:rPr>
        <w:t>B</w:t>
      </w:r>
      <w:r w:rsidRPr="000F2909">
        <w:rPr>
          <w:color w:val="000000" w:themeColor="text1"/>
        </w:rPr>
        <w:t xml:space="preserve">idder will be required to amend the ESMS accordingly. </w:t>
      </w:r>
    </w:p>
    <w:p w14:paraId="7E28C621" w14:textId="5F3AFDC2" w:rsidR="04144DE2" w:rsidRPr="000F2909" w:rsidRDefault="04144DE2" w:rsidP="00E375FE">
      <w:pPr>
        <w:pStyle w:val="ListParagraph"/>
        <w:numPr>
          <w:ilvl w:val="0"/>
          <w:numId w:val="75"/>
        </w:numPr>
        <w:ind w:hanging="357"/>
        <w:contextualSpacing w:val="0"/>
        <w:jc w:val="both"/>
        <w:rPr>
          <w:color w:val="000000" w:themeColor="text1"/>
        </w:rPr>
      </w:pPr>
      <w:r w:rsidRPr="000F2909">
        <w:rPr>
          <w:color w:val="000000" w:themeColor="text1"/>
        </w:rPr>
        <w:t xml:space="preserve">The Employer will verify the authenticity of the ISO 14001, ISO 45001, OHAS 18001 or another equivalent certificate submitted by the successful </w:t>
      </w:r>
      <w:r w:rsidR="00F829E0" w:rsidRPr="000F2909">
        <w:rPr>
          <w:color w:val="000000" w:themeColor="text1"/>
        </w:rPr>
        <w:t>B</w:t>
      </w:r>
      <w:r w:rsidRPr="000F2909">
        <w:rPr>
          <w:color w:val="000000" w:themeColor="text1"/>
        </w:rPr>
        <w:t xml:space="preserve">idder. </w:t>
      </w:r>
    </w:p>
    <w:p w14:paraId="56D98005" w14:textId="7525D6D0" w:rsidR="04144DE2" w:rsidRPr="000F2909" w:rsidRDefault="04144DE2" w:rsidP="00E375FE">
      <w:pPr>
        <w:pStyle w:val="ListParagraph"/>
        <w:numPr>
          <w:ilvl w:val="0"/>
          <w:numId w:val="75"/>
        </w:numPr>
        <w:ind w:hanging="357"/>
        <w:contextualSpacing w:val="0"/>
        <w:jc w:val="both"/>
        <w:rPr>
          <w:color w:val="000000" w:themeColor="text1"/>
        </w:rPr>
      </w:pPr>
      <w:r w:rsidRPr="000F2909">
        <w:rPr>
          <w:color w:val="000000" w:themeColor="text1"/>
        </w:rPr>
        <w:t xml:space="preserve">As per the contractual operations of the ARISE operation the successful </w:t>
      </w:r>
      <w:r w:rsidR="00F829E0" w:rsidRPr="000F2909">
        <w:rPr>
          <w:color w:val="000000" w:themeColor="text1"/>
        </w:rPr>
        <w:t>B</w:t>
      </w:r>
      <w:r w:rsidRPr="000F2909">
        <w:rPr>
          <w:color w:val="000000" w:themeColor="text1"/>
        </w:rPr>
        <w:t xml:space="preserve">idder shall ensure the following: </w:t>
      </w:r>
    </w:p>
    <w:p w14:paraId="4E347B4F" w14:textId="6F65F08A" w:rsidR="04144DE2" w:rsidRPr="000F2909" w:rsidRDefault="66BA35D1" w:rsidP="00E375FE">
      <w:pPr>
        <w:pStyle w:val="ListParagraph"/>
        <w:numPr>
          <w:ilvl w:val="1"/>
          <w:numId w:val="75"/>
        </w:numPr>
        <w:ind w:hanging="357"/>
        <w:contextualSpacing w:val="0"/>
        <w:jc w:val="both"/>
      </w:pPr>
      <w:r w:rsidRPr="000F2909">
        <w:t xml:space="preserve"> Environmental and Social Management Plan (ESMP) report(s) for each project location shall be submitted to M</w:t>
      </w:r>
      <w:r w:rsidR="00C77205">
        <w:t>CCEE</w:t>
      </w:r>
      <w:r w:rsidRPr="000F2909">
        <w:t xml:space="preserve"> and EPA within 90 days of contract effectiveness.</w:t>
      </w:r>
    </w:p>
    <w:p w14:paraId="58F723F9" w14:textId="3AE98FBB" w:rsidR="04144DE2" w:rsidRPr="000F2909" w:rsidRDefault="66BA35D1" w:rsidP="00E375FE">
      <w:pPr>
        <w:pStyle w:val="ListParagraph"/>
        <w:numPr>
          <w:ilvl w:val="1"/>
          <w:numId w:val="75"/>
        </w:numPr>
        <w:ind w:hanging="357"/>
        <w:contextualSpacing w:val="0"/>
        <w:jc w:val="both"/>
      </w:pPr>
      <w:r w:rsidRPr="000F2909">
        <w:t>Allocate 2.5 percent of the total contract value as Environmental Social Health Safety (ESHS) Performance Security. The security should be submitted within 60 days of letter of acceptance</w:t>
      </w:r>
      <w:r w:rsidRPr="000F2909">
        <w:rPr>
          <w:color w:val="000000" w:themeColor="text1"/>
        </w:rPr>
        <w:t xml:space="preserve">.  </w:t>
      </w:r>
      <w:r w:rsidRPr="000F2909">
        <w:t xml:space="preserve"> </w:t>
      </w:r>
    </w:p>
    <w:p w14:paraId="20EBA439" w14:textId="534F7C4C" w:rsidR="04144DE2" w:rsidRPr="000F2909" w:rsidRDefault="66BA35D1" w:rsidP="00E375FE">
      <w:pPr>
        <w:pStyle w:val="ListParagraph"/>
        <w:numPr>
          <w:ilvl w:val="1"/>
          <w:numId w:val="75"/>
        </w:numPr>
        <w:ind w:hanging="357"/>
        <w:contextualSpacing w:val="0"/>
        <w:jc w:val="both"/>
      </w:pPr>
      <w:r w:rsidRPr="000F2909">
        <w:t>A revised and updated Community Engagement Plan should be submitted to M</w:t>
      </w:r>
      <w:r w:rsidR="00C77205">
        <w:t>CCEE</w:t>
      </w:r>
      <w:r w:rsidRPr="000F2909">
        <w:t xml:space="preserve"> following community consultation and feedback within 90 days of contract effectiveness</w:t>
      </w:r>
    </w:p>
    <w:p w14:paraId="4FA75C43" w14:textId="389DC19C" w:rsidR="04144DE2" w:rsidRPr="000F2909" w:rsidRDefault="04144DE2" w:rsidP="00E375FE">
      <w:pPr>
        <w:pStyle w:val="ListParagraph"/>
        <w:numPr>
          <w:ilvl w:val="1"/>
          <w:numId w:val="75"/>
        </w:numPr>
        <w:ind w:hanging="357"/>
        <w:contextualSpacing w:val="0"/>
        <w:jc w:val="both"/>
        <w:rPr>
          <w:color w:val="000000" w:themeColor="text1"/>
        </w:rPr>
      </w:pPr>
      <w:r w:rsidRPr="000F2909">
        <w:rPr>
          <w:color w:val="000000" w:themeColor="text1"/>
        </w:rPr>
        <w:t xml:space="preserve">The ESIA will be carried out and meet the criteria presented in the Environmental and Social Management Framework (ESMF) of the ARISE operation and adhere to the stipulated standards including those on management of </w:t>
      </w:r>
      <w:r w:rsidR="0096342F" w:rsidRPr="000F2909">
        <w:rPr>
          <w:color w:val="000000" w:themeColor="text1"/>
        </w:rPr>
        <w:t>labour</w:t>
      </w:r>
      <w:r w:rsidRPr="000F2909">
        <w:rPr>
          <w:color w:val="000000" w:themeColor="text1"/>
        </w:rPr>
        <w:t xml:space="preserve"> as per the Labour Management Procedures (LMP) and Stakeholder Engagement Procedure (SEP) of the ARISE operation (link:  </w:t>
      </w:r>
      <w:hyperlink r:id="rId133">
        <w:r w:rsidRPr="000F2909">
          <w:rPr>
            <w:rStyle w:val="Hyperlink"/>
          </w:rPr>
          <w:t>https://www.environment.gov.mv/v2/en/download/10026</w:t>
        </w:r>
      </w:hyperlink>
      <w:r w:rsidRPr="000F2909">
        <w:rPr>
          <w:color w:val="000000" w:themeColor="text1"/>
        </w:rPr>
        <w:t xml:space="preserve"> )   </w:t>
      </w:r>
    </w:p>
    <w:p w14:paraId="1A10E582" w14:textId="47AED383" w:rsidR="04144DE2" w:rsidRPr="000F2909" w:rsidRDefault="04144DE2" w:rsidP="00E375FE">
      <w:pPr>
        <w:pStyle w:val="ListParagraph"/>
        <w:numPr>
          <w:ilvl w:val="1"/>
          <w:numId w:val="75"/>
        </w:numPr>
        <w:ind w:hanging="357"/>
        <w:contextualSpacing w:val="0"/>
        <w:jc w:val="both"/>
        <w:rPr>
          <w:color w:val="000000" w:themeColor="text1"/>
        </w:rPr>
      </w:pPr>
      <w:r w:rsidRPr="000F2909">
        <w:rPr>
          <w:color w:val="000000" w:themeColor="text1"/>
        </w:rPr>
        <w:t>The ES</w:t>
      </w:r>
      <w:r w:rsidR="4197980A" w:rsidRPr="000F2909">
        <w:rPr>
          <w:color w:val="000000" w:themeColor="text1"/>
        </w:rPr>
        <w:t>MP reports</w:t>
      </w:r>
      <w:r w:rsidRPr="000F2909">
        <w:rPr>
          <w:color w:val="000000" w:themeColor="text1"/>
        </w:rPr>
        <w:t xml:space="preserve"> will be subject to the clearances of the World Bank and EPA and the successful </w:t>
      </w:r>
      <w:r w:rsidR="00F829E0" w:rsidRPr="000F2909">
        <w:rPr>
          <w:color w:val="000000" w:themeColor="text1"/>
        </w:rPr>
        <w:t>B</w:t>
      </w:r>
      <w:r w:rsidRPr="000F2909">
        <w:rPr>
          <w:color w:val="000000" w:themeColor="text1"/>
        </w:rPr>
        <w:t xml:space="preserve">idder cannot proceed with any interventions on the site prior to receiving the said clearance.   </w:t>
      </w:r>
    </w:p>
    <w:p w14:paraId="72C6525F" w14:textId="25E76330" w:rsidR="04144DE2" w:rsidRPr="000F2909" w:rsidRDefault="66BA35D1" w:rsidP="00E375FE">
      <w:pPr>
        <w:pStyle w:val="ListParagraph"/>
        <w:numPr>
          <w:ilvl w:val="1"/>
          <w:numId w:val="75"/>
        </w:numPr>
        <w:ind w:hanging="357"/>
        <w:contextualSpacing w:val="0"/>
        <w:jc w:val="both"/>
      </w:pPr>
      <w:r w:rsidRPr="000F2909">
        <w:rPr>
          <w:color w:val="000000" w:themeColor="text1"/>
        </w:rPr>
        <w:t>The successful Bidder shall submit monthly monitoring reports as per the ESMP to the M</w:t>
      </w:r>
      <w:r w:rsidR="00C77205">
        <w:rPr>
          <w:color w:val="000000" w:themeColor="text1"/>
        </w:rPr>
        <w:t>CCEE</w:t>
      </w:r>
      <w:r w:rsidRPr="000F2909">
        <w:rPr>
          <w:color w:val="000000" w:themeColor="text1"/>
        </w:rPr>
        <w:t xml:space="preserve"> and EPA.  </w:t>
      </w:r>
      <w:r w:rsidRPr="000F2909">
        <w:t xml:space="preserve">The successful Bidder shall hire a qualified Environmental Specialist and Social Specialist prior to carrying out any works on the project site and submit details of the hired personnel to the Employer. With relevant experience and qualification same person can assume these two roles. The ToR for ES Specialist is provided in </w:t>
      </w:r>
      <w:r w:rsidRPr="00DC193D">
        <w:t>Annex 18</w:t>
      </w:r>
      <w:r w:rsidRPr="000F2909">
        <w:t xml:space="preserve"> of the ESMF.</w:t>
      </w:r>
    </w:p>
    <w:p w14:paraId="316A8651" w14:textId="7D0D0D29" w:rsidR="04144DE2" w:rsidRPr="000F2909" w:rsidRDefault="04144DE2" w:rsidP="00E375FE">
      <w:pPr>
        <w:pStyle w:val="ListParagraph"/>
        <w:numPr>
          <w:ilvl w:val="1"/>
          <w:numId w:val="75"/>
        </w:numPr>
        <w:ind w:hanging="357"/>
        <w:contextualSpacing w:val="0"/>
        <w:jc w:val="both"/>
        <w:rPr>
          <w:color w:val="000000" w:themeColor="text1"/>
        </w:rPr>
      </w:pPr>
      <w:r w:rsidRPr="000F2909">
        <w:rPr>
          <w:color w:val="000000" w:themeColor="text1"/>
        </w:rPr>
        <w:t xml:space="preserve">All sites will be subject to independent supervision by the Employer during project implementation stage for adherence to ESMP requirements.  </w:t>
      </w:r>
    </w:p>
    <w:p w14:paraId="01AB463C" w14:textId="0E50B1FB" w:rsidR="04144DE2" w:rsidRPr="000F2909" w:rsidRDefault="457365A2" w:rsidP="00E375FE">
      <w:pPr>
        <w:pStyle w:val="ListParagraph"/>
        <w:numPr>
          <w:ilvl w:val="1"/>
          <w:numId w:val="75"/>
        </w:numPr>
        <w:ind w:hanging="357"/>
        <w:contextualSpacing w:val="0"/>
        <w:jc w:val="both"/>
      </w:pPr>
      <w:r w:rsidRPr="000F2909">
        <w:rPr>
          <w:color w:val="000000" w:themeColor="text1"/>
        </w:rPr>
        <w:t xml:space="preserve">If any non-compliance issues respective to ESMP/ ESMS/ ESMF/ LMP/ Code of Conduct or any other WB or project safeguards requirements are identified the winning bidder should be notified by the Employer clearly identifying the nature of the failure and the timeframe given to remedy the failure. If the failure is not remedied </w:t>
      </w:r>
      <w:r w:rsidRPr="000F2909">
        <w:t>within the timeframe identified in the written notice, the Employer will consider the winning bidder as non-compliant towards environmental and social safeguards requirements and necessary remedial action will be taken by the Employer through a third party. However, if such failure to perform is not reasonably capable of being remedied within the period stipulated in the notice but is reasonably capable of being remedied, the winning bidder shall have such additional time, not exceeding sixty (60) Days, as is reasonably necessary to remedy such non-performance, (before the Employer  shall have the right to invoke the Environmental, Social, Health and Safety Performance Security) so long as the winning bidder promptly commences and diligently pursues such remedies. The cost of third party and any incurred monitoring charges will be deducted from ESHS Performance Security.</w:t>
      </w:r>
    </w:p>
    <w:p w14:paraId="4C3F0A52" w14:textId="2835DA1F" w:rsidR="4D2B81DF" w:rsidRPr="000F2909" w:rsidRDefault="4D2B81DF" w:rsidP="76C3221A">
      <w:pPr>
        <w:spacing w:before="120" w:after="120"/>
        <w:ind w:left="698"/>
        <w:jc w:val="both"/>
        <w:rPr>
          <w:rFonts w:asciiTheme="majorBidi" w:hAnsiTheme="majorBidi" w:cstheme="majorBidi"/>
          <w:color w:val="000000" w:themeColor="text1"/>
        </w:rPr>
      </w:pPr>
    </w:p>
    <w:p w14:paraId="2727702C" w14:textId="77777777" w:rsidR="003F19DE" w:rsidRPr="000F2909" w:rsidRDefault="003F19DE" w:rsidP="003F19DE">
      <w:pPr>
        <w:pStyle w:val="Style5"/>
        <w:spacing w:after="120" w:line="240" w:lineRule="auto"/>
        <w:jc w:val="both"/>
        <w:rPr>
          <w:rFonts w:asciiTheme="minorHAnsi" w:hAnsiTheme="minorHAnsi"/>
          <w:iCs/>
          <w:szCs w:val="20"/>
        </w:rPr>
      </w:pPr>
    </w:p>
    <w:p w14:paraId="2F071144" w14:textId="77777777" w:rsidR="003F19DE" w:rsidRPr="000F2909" w:rsidRDefault="003F19DE" w:rsidP="003F19DE">
      <w:pPr>
        <w:spacing w:before="0" w:after="160" w:line="259" w:lineRule="auto"/>
        <w:rPr>
          <w:rFonts w:asciiTheme="majorBidi" w:hAnsiTheme="majorBidi" w:cstheme="majorBidi"/>
          <w:b/>
          <w:sz w:val="28"/>
          <w:szCs w:val="28"/>
        </w:rPr>
      </w:pPr>
      <w:r w:rsidRPr="000F2909">
        <w:rPr>
          <w:rFonts w:asciiTheme="majorBidi" w:hAnsiTheme="majorBidi" w:cstheme="majorBidi"/>
          <w:szCs w:val="28"/>
        </w:rPr>
        <w:br w:type="page"/>
      </w:r>
    </w:p>
    <w:p w14:paraId="3D2E29E8" w14:textId="77777777" w:rsidR="003F19DE" w:rsidRPr="000F2909" w:rsidRDefault="003F19DE" w:rsidP="76C3221A">
      <w:pPr>
        <w:pStyle w:val="Heading2"/>
        <w:rPr>
          <w:rFonts w:asciiTheme="majorBidi" w:hAnsiTheme="majorBidi" w:cstheme="majorBidi"/>
        </w:rPr>
      </w:pPr>
      <w:r w:rsidRPr="000F2909">
        <w:rPr>
          <w:rFonts w:asciiTheme="majorBidi" w:hAnsiTheme="majorBidi" w:cstheme="majorBidi"/>
        </w:rPr>
        <w:t>4.3 General Safeguards Requirements</w:t>
      </w:r>
    </w:p>
    <w:p w14:paraId="253C0C66" w14:textId="1279A178" w:rsidR="76C3221A" w:rsidRPr="000F2909" w:rsidRDefault="76C3221A" w:rsidP="76C3221A">
      <w:pPr>
        <w:jc w:val="both"/>
      </w:pPr>
    </w:p>
    <w:p w14:paraId="2585C714" w14:textId="2C7790AE" w:rsidR="1B3515D7" w:rsidRPr="000F2909" w:rsidRDefault="1B3515D7" w:rsidP="76C3221A">
      <w:pPr>
        <w:jc w:val="both"/>
      </w:pPr>
      <w:r w:rsidRPr="000F2909">
        <w:t>In addition to site specific requirements, the successful Bidder is required to adhere to Environmental and Social Management Framework (ESMF), Labour management Procedures (LMP), Stakeholder Engagement Plan (SEP) developed for the project in accordance to World Banks Environmental and Social Framework (ESF) and the applicable Environmental Social Standards (ESS) for the project. Specific requirements for Contracted Workers</w:t>
      </w:r>
      <w:hyperlink r:id="rId134" w:anchor="_ftn2">
        <w:r w:rsidRPr="000F2909">
          <w:rPr>
            <w:rStyle w:val="Hyperlink"/>
            <w:sz w:val="19"/>
            <w:szCs w:val="19"/>
            <w:vertAlign w:val="superscript"/>
          </w:rPr>
          <w:t>[2]</w:t>
        </w:r>
      </w:hyperlink>
      <w:r w:rsidRPr="000F2909">
        <w:t xml:space="preserve">  are defined sunder the Labour Management Procedures (LMP). </w:t>
      </w:r>
    </w:p>
    <w:p w14:paraId="17B16BBA" w14:textId="2B4BFE6F" w:rsidR="1B3515D7" w:rsidRPr="000F2909" w:rsidRDefault="66BA35D1" w:rsidP="76C3221A">
      <w:pPr>
        <w:jc w:val="both"/>
      </w:pPr>
      <w:r w:rsidRPr="000F2909">
        <w:t xml:space="preserve">These documents and translation of executive summary of these documents can be downloaded from the data room and also from the link below: </w:t>
      </w:r>
    </w:p>
    <w:p w14:paraId="79DF7C69" w14:textId="4555844B" w:rsidR="1B3515D7" w:rsidRPr="000F2909" w:rsidRDefault="00000000" w:rsidP="76C3221A">
      <w:pPr>
        <w:jc w:val="both"/>
      </w:pPr>
      <w:hyperlink r:id="rId135">
        <w:r w:rsidR="1B3515D7" w:rsidRPr="000F2909">
          <w:rPr>
            <w:rStyle w:val="Hyperlink"/>
          </w:rPr>
          <w:t>https://www.environment.gov.mv/v2/en/download/10026</w:t>
        </w:r>
      </w:hyperlink>
      <w:r w:rsidR="1B3515D7" w:rsidRPr="000F2909">
        <w:t xml:space="preserve"> </w:t>
      </w:r>
    </w:p>
    <w:p w14:paraId="6DB61E70" w14:textId="2052D60B" w:rsidR="1B3515D7" w:rsidRPr="000F2909" w:rsidRDefault="1B3515D7" w:rsidP="76C3221A">
      <w:pPr>
        <w:jc w:val="both"/>
      </w:pPr>
      <w:r w:rsidRPr="000F2909">
        <w:t xml:space="preserve">  </w:t>
      </w:r>
    </w:p>
    <w:p w14:paraId="647B5E33" w14:textId="56ADC787" w:rsidR="1B3515D7" w:rsidRPr="000F2909" w:rsidRDefault="1B3515D7" w:rsidP="76C3221A">
      <w:pPr>
        <w:jc w:val="both"/>
      </w:pPr>
      <w:r w:rsidRPr="000F2909">
        <w:t xml:space="preserve">As per the LMP, the following mitigation measures in relation to </w:t>
      </w:r>
      <w:r w:rsidR="00F829E0" w:rsidRPr="000F2909">
        <w:t>c</w:t>
      </w:r>
      <w:r w:rsidRPr="000F2909">
        <w:t xml:space="preserve">ontracted </w:t>
      </w:r>
      <w:r w:rsidR="00F829E0" w:rsidRPr="000F2909">
        <w:t>w</w:t>
      </w:r>
      <w:r w:rsidRPr="000F2909">
        <w:t>orkers need to be followed (page 29 to 31):</w:t>
      </w:r>
    </w:p>
    <w:p w14:paraId="1C948828" w14:textId="0B11079D" w:rsidR="76C3221A" w:rsidRPr="000F2909" w:rsidRDefault="76C3221A" w:rsidP="76C3221A"/>
    <w:p w14:paraId="33EF7706" w14:textId="77777777" w:rsidR="003F19DE" w:rsidRPr="000F2909" w:rsidRDefault="003F19DE" w:rsidP="003F19DE">
      <w:pPr>
        <w:pStyle w:val="Heading3"/>
        <w:jc w:val="left"/>
        <w:rPr>
          <w:rFonts w:asciiTheme="minorHAnsi" w:hAnsiTheme="minorHAnsi" w:cstheme="majorBidi"/>
        </w:rPr>
      </w:pPr>
      <w:bookmarkStart w:id="452" w:name="_Toc34460919"/>
      <w:r w:rsidRPr="000F2909">
        <w:rPr>
          <w:rFonts w:asciiTheme="majorBidi" w:hAnsiTheme="majorBidi" w:cstheme="majorBidi"/>
          <w:sz w:val="24"/>
          <w:szCs w:val="22"/>
        </w:rPr>
        <w:t>4.3.1 General Provisions</w:t>
      </w:r>
      <w:bookmarkEnd w:id="452"/>
    </w:p>
    <w:p w14:paraId="04B5E3B8"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List of workers to be utilized in relation to the project, with proof of employment will be required to be submitted to Project Management Unit (PMU) of the Employer by all investors/contractors.</w:t>
      </w:r>
    </w:p>
    <w:p w14:paraId="50EDC8B5"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Construction work can only commence once the following conditions are met:</w:t>
      </w:r>
    </w:p>
    <w:p w14:paraId="4D39B0CE" w14:textId="77777777" w:rsidR="003F19DE" w:rsidRPr="000F2909" w:rsidRDefault="003F19DE" w:rsidP="003F19DE">
      <w:pPr>
        <w:pStyle w:val="ListParagraph"/>
        <w:numPr>
          <w:ilvl w:val="0"/>
          <w:numId w:val="90"/>
        </w:numPr>
        <w:spacing w:before="0" w:after="160" w:line="276" w:lineRule="auto"/>
        <w:rPr>
          <w:rFonts w:asciiTheme="majorBidi" w:hAnsiTheme="majorBidi" w:cstheme="majorBidi"/>
        </w:rPr>
      </w:pPr>
      <w:r w:rsidRPr="000F2909">
        <w:rPr>
          <w:rFonts w:asciiTheme="majorBidi" w:hAnsiTheme="majorBidi" w:cstheme="majorBidi"/>
        </w:rPr>
        <w:t>Toolbox training completed by all staff employed by the contractor</w:t>
      </w:r>
    </w:p>
    <w:p w14:paraId="39409BA3" w14:textId="77777777" w:rsidR="003F19DE" w:rsidRPr="000F2909" w:rsidRDefault="003F19DE" w:rsidP="003F19DE">
      <w:pPr>
        <w:pStyle w:val="ListParagraph"/>
        <w:numPr>
          <w:ilvl w:val="0"/>
          <w:numId w:val="90"/>
        </w:numPr>
        <w:spacing w:before="0" w:after="160" w:line="276" w:lineRule="auto"/>
        <w:rPr>
          <w:rFonts w:asciiTheme="majorBidi" w:hAnsiTheme="majorBidi" w:cstheme="majorBidi"/>
        </w:rPr>
      </w:pPr>
      <w:r w:rsidRPr="000F2909">
        <w:rPr>
          <w:rFonts w:asciiTheme="majorBidi" w:hAnsiTheme="majorBidi" w:cstheme="majorBidi"/>
        </w:rPr>
        <w:t>All the required Personal Protective Equipment are acquired by the contractor for all workers</w:t>
      </w:r>
    </w:p>
    <w:p w14:paraId="7E9F9D05"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 xml:space="preserve">Any newly employed party by the contractor will be required to complete the toolbox prior to commencing any physical work. </w:t>
      </w:r>
    </w:p>
    <w:p w14:paraId="4C57BCBB"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 xml:space="preserve">As per the provisions of the employment, all parties employed by any contracted party will be above 16 years of age. For those between 16 to 18 years of age, consent of the parent will be required as per Law No. 2/2008(Employment Act). In addition, all other provisions of the Act highlighted previously regarding employment of a minor will apply. All contractors and investors will be required to provide document evidence (passport, identity card or birth certificate) confirming age of employees to PMU prior to involving them on activities of the project. In addition, for minors consent of the parent shall be provided in writing together with evidence of legal guardianship.  </w:t>
      </w:r>
    </w:p>
    <w:p w14:paraId="5CF02BC5"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 xml:space="preserve">Maximum working hours for staff will not exceed the maximum limit set in the Employment Act, i.e. 48 hours a week. To confirm this, monthly attendance and duty sheets need to be submitted to PMU during the construction phase. </w:t>
      </w:r>
    </w:p>
    <w:p w14:paraId="04CC1C9B"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An internal transparent and accountable system will be established within the Project Company to tackle issues of sexual harassment, physical and psychological harassment and workplace bullying. Details of this system will be shared with PMU prior to signing any contracts.</w:t>
      </w:r>
    </w:p>
    <w:p w14:paraId="25721956"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 xml:space="preserve">All contracted staff will be made aware of grievance redress mechanism available for the staff.  </w:t>
      </w:r>
    </w:p>
    <w:p w14:paraId="2542C678"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 xml:space="preserve">The leave policy of the company will be shared and confirmed that it is in line with national laws and regulations.  </w:t>
      </w:r>
    </w:p>
    <w:p w14:paraId="0DC4B55A"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All foreign parties employed by all contractors/investors will have valid work permit. The work permit details will be shared with PMU.</w:t>
      </w:r>
    </w:p>
    <w:p w14:paraId="4E6DE34F"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 xml:space="preserve">All vehicles used by any contractor/investor for the purpose of the project will have valid registration, insurance and road worthiness. </w:t>
      </w:r>
    </w:p>
    <w:p w14:paraId="68B62E94"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 xml:space="preserve">Should take specific health and safety measures to prevent spread of Covid 19 within labour force and from labour force to community as per best practice guidance given by Health Protection Agency of Maldives. </w:t>
      </w:r>
    </w:p>
    <w:p w14:paraId="3025DEA6" w14:textId="77777777" w:rsidR="003F19DE" w:rsidRPr="000F2909" w:rsidRDefault="003F19DE" w:rsidP="003F19DE">
      <w:pPr>
        <w:pStyle w:val="Style5"/>
        <w:spacing w:after="120" w:line="240" w:lineRule="auto"/>
        <w:ind w:left="360"/>
        <w:jc w:val="both"/>
        <w:rPr>
          <w:rFonts w:asciiTheme="majorBidi" w:hAnsiTheme="majorBidi" w:cstheme="majorBidi"/>
          <w:iCs/>
          <w:color w:val="000000" w:themeColor="text1"/>
        </w:rPr>
      </w:pPr>
    </w:p>
    <w:p w14:paraId="37DB5BF3" w14:textId="77777777" w:rsidR="003F19DE" w:rsidRPr="000F2909" w:rsidRDefault="003F19DE" w:rsidP="003F19DE">
      <w:pPr>
        <w:pStyle w:val="Heading3"/>
        <w:jc w:val="left"/>
        <w:rPr>
          <w:rFonts w:asciiTheme="majorBidi" w:hAnsiTheme="majorBidi" w:cstheme="majorBidi"/>
          <w:sz w:val="24"/>
          <w:szCs w:val="22"/>
        </w:rPr>
      </w:pPr>
      <w:bookmarkStart w:id="453" w:name="_Toc34460920"/>
      <w:r w:rsidRPr="000F2909">
        <w:rPr>
          <w:rFonts w:asciiTheme="majorBidi" w:hAnsiTheme="majorBidi" w:cstheme="majorBidi"/>
          <w:sz w:val="24"/>
          <w:szCs w:val="22"/>
        </w:rPr>
        <w:t>4.3.2 Project work Site</w:t>
      </w:r>
      <w:bookmarkEnd w:id="453"/>
    </w:p>
    <w:p w14:paraId="7563445A"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All provisions that are required under Health and Safety Regulation for Construction Industry (2019/R-156) will be strictly adhered to.</w:t>
      </w:r>
    </w:p>
    <w:p w14:paraId="7C42310B"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All workers will be provided with Personal Protective Equipment (PPE) by the contractor/Investor. In this regard the following will be observed:</w:t>
      </w:r>
    </w:p>
    <w:p w14:paraId="1260790C" w14:textId="77777777" w:rsidR="003F19DE" w:rsidRPr="000F2909" w:rsidRDefault="003F19DE" w:rsidP="003F19DE">
      <w:pPr>
        <w:pStyle w:val="ListParagraph"/>
        <w:numPr>
          <w:ilvl w:val="0"/>
          <w:numId w:val="103"/>
        </w:numPr>
        <w:spacing w:before="0" w:after="160" w:line="276" w:lineRule="auto"/>
        <w:rPr>
          <w:rFonts w:asciiTheme="majorBidi" w:hAnsiTheme="majorBidi" w:cstheme="majorBidi"/>
        </w:rPr>
      </w:pPr>
      <w:r w:rsidRPr="000F2909">
        <w:rPr>
          <w:rFonts w:asciiTheme="majorBidi" w:hAnsiTheme="majorBidi" w:cstheme="majorBidi"/>
        </w:rPr>
        <w:t>Hard hats should be used by all workers when undertaking construction and when undertaking inspections at height.</w:t>
      </w:r>
    </w:p>
    <w:p w14:paraId="1A107330" w14:textId="77777777" w:rsidR="003F19DE" w:rsidRPr="000F2909" w:rsidRDefault="003F19DE" w:rsidP="003F19DE">
      <w:pPr>
        <w:pStyle w:val="ListParagraph"/>
        <w:numPr>
          <w:ilvl w:val="0"/>
          <w:numId w:val="103"/>
        </w:numPr>
        <w:spacing w:before="0" w:after="160" w:line="276" w:lineRule="auto"/>
        <w:rPr>
          <w:rFonts w:asciiTheme="majorBidi" w:hAnsiTheme="majorBidi" w:cstheme="majorBidi"/>
        </w:rPr>
      </w:pPr>
      <w:r w:rsidRPr="000F2909">
        <w:rPr>
          <w:rFonts w:asciiTheme="majorBidi" w:hAnsiTheme="majorBidi" w:cstheme="majorBidi"/>
        </w:rPr>
        <w:t>Enclosed safety shoes should be worn by all construction workers.</w:t>
      </w:r>
    </w:p>
    <w:p w14:paraId="041FCA43" w14:textId="77777777" w:rsidR="003F19DE" w:rsidRPr="000F2909" w:rsidRDefault="003F19DE" w:rsidP="003F19DE">
      <w:pPr>
        <w:pStyle w:val="ListParagraph"/>
        <w:numPr>
          <w:ilvl w:val="0"/>
          <w:numId w:val="103"/>
        </w:numPr>
        <w:spacing w:before="0" w:after="160" w:line="276" w:lineRule="auto"/>
        <w:rPr>
          <w:rFonts w:asciiTheme="majorBidi" w:hAnsiTheme="majorBidi" w:cstheme="majorBidi"/>
        </w:rPr>
      </w:pPr>
      <w:r w:rsidRPr="000F2909">
        <w:rPr>
          <w:rFonts w:asciiTheme="majorBidi" w:hAnsiTheme="majorBidi" w:cstheme="majorBidi"/>
        </w:rPr>
        <w:t>Safety harness should be used by all workers when climbing heights at project sites.</w:t>
      </w:r>
    </w:p>
    <w:p w14:paraId="529F2D4D" w14:textId="77777777" w:rsidR="003F19DE" w:rsidRPr="000F2909" w:rsidRDefault="003F19DE" w:rsidP="003F19DE">
      <w:pPr>
        <w:pStyle w:val="ListParagraph"/>
        <w:numPr>
          <w:ilvl w:val="0"/>
          <w:numId w:val="103"/>
        </w:numPr>
        <w:spacing w:before="0" w:after="160" w:line="276" w:lineRule="auto"/>
        <w:rPr>
          <w:rFonts w:asciiTheme="majorBidi" w:hAnsiTheme="majorBidi" w:cstheme="majorBidi"/>
        </w:rPr>
      </w:pPr>
      <w:r w:rsidRPr="000F2909">
        <w:rPr>
          <w:rFonts w:asciiTheme="majorBidi" w:hAnsiTheme="majorBidi" w:cstheme="majorBidi"/>
        </w:rPr>
        <w:t>Electrical Protective gloves should be provided to workers when dealing with electrical components.</w:t>
      </w:r>
    </w:p>
    <w:p w14:paraId="3F99CF52" w14:textId="77777777" w:rsidR="003F19DE" w:rsidRPr="000F2909" w:rsidRDefault="003F19DE" w:rsidP="003F19DE">
      <w:pPr>
        <w:pStyle w:val="ListParagraph"/>
        <w:numPr>
          <w:ilvl w:val="0"/>
          <w:numId w:val="103"/>
        </w:numPr>
        <w:spacing w:before="0" w:after="160" w:line="276" w:lineRule="auto"/>
        <w:rPr>
          <w:rFonts w:asciiTheme="majorBidi" w:hAnsiTheme="majorBidi" w:cstheme="majorBidi"/>
        </w:rPr>
      </w:pPr>
      <w:r w:rsidRPr="000F2909">
        <w:rPr>
          <w:rFonts w:asciiTheme="majorBidi" w:hAnsiTheme="majorBidi" w:cstheme="majorBidi"/>
        </w:rPr>
        <w:t xml:space="preserve">Chemical protective gloves should be provided to all workers when dealing with any chemicals. </w:t>
      </w:r>
    </w:p>
    <w:p w14:paraId="0AB3494B" w14:textId="77777777" w:rsidR="003F19DE" w:rsidRPr="000F2909" w:rsidRDefault="003F19DE" w:rsidP="003F19DE">
      <w:pPr>
        <w:pStyle w:val="ListParagraph"/>
        <w:numPr>
          <w:ilvl w:val="0"/>
          <w:numId w:val="103"/>
        </w:numPr>
        <w:spacing w:before="0" w:after="160" w:line="276" w:lineRule="auto"/>
        <w:rPr>
          <w:rFonts w:asciiTheme="majorBidi" w:hAnsiTheme="majorBidi" w:cstheme="majorBidi"/>
        </w:rPr>
      </w:pPr>
      <w:r w:rsidRPr="000F2909">
        <w:rPr>
          <w:rFonts w:asciiTheme="majorBidi" w:hAnsiTheme="majorBidi" w:cstheme="majorBidi"/>
        </w:rPr>
        <w:t xml:space="preserve">Construction safety goggles should be worn by all construction workers.  </w:t>
      </w:r>
    </w:p>
    <w:p w14:paraId="1B0F872F" w14:textId="77777777" w:rsidR="003F19DE" w:rsidRPr="000F2909" w:rsidRDefault="003F19DE" w:rsidP="003F19DE">
      <w:pPr>
        <w:pStyle w:val="ListParagraph"/>
        <w:numPr>
          <w:ilvl w:val="0"/>
          <w:numId w:val="103"/>
        </w:numPr>
        <w:spacing w:before="0" w:after="160" w:line="276" w:lineRule="auto"/>
        <w:rPr>
          <w:rFonts w:asciiTheme="majorBidi" w:hAnsiTheme="majorBidi" w:cstheme="majorBidi"/>
        </w:rPr>
      </w:pPr>
      <w:r w:rsidRPr="000F2909">
        <w:rPr>
          <w:rFonts w:asciiTheme="majorBidi" w:hAnsiTheme="majorBidi" w:cstheme="majorBidi"/>
        </w:rPr>
        <w:t>Ear plugs should be worn by all construction workers working in environments with high noise (working above 75 decibels).</w:t>
      </w:r>
    </w:p>
    <w:p w14:paraId="3DC1CDBF" w14:textId="77777777" w:rsidR="003F19DE" w:rsidRPr="000F2909" w:rsidRDefault="003F19DE" w:rsidP="003F19DE">
      <w:pPr>
        <w:pStyle w:val="ListParagraph"/>
        <w:numPr>
          <w:ilvl w:val="0"/>
          <w:numId w:val="103"/>
        </w:numPr>
        <w:spacing w:before="0" w:after="160" w:line="276" w:lineRule="auto"/>
        <w:rPr>
          <w:rFonts w:asciiTheme="majorBidi" w:hAnsiTheme="majorBidi" w:cstheme="majorBidi"/>
        </w:rPr>
      </w:pPr>
      <w:r w:rsidRPr="000F2909">
        <w:rPr>
          <w:rFonts w:asciiTheme="majorBidi" w:hAnsiTheme="majorBidi" w:cstheme="majorBidi"/>
        </w:rPr>
        <w:t xml:space="preserve">Masks should be worn when dealing with chemicals and when working in dusty environments. </w:t>
      </w:r>
    </w:p>
    <w:p w14:paraId="4EFEF0A7"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All chemicals will be stored on hard surfaces and should be covered.</w:t>
      </w:r>
    </w:p>
    <w:p w14:paraId="25630F76"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Portable drinking water will be made available at the construction site during construction phase.</w:t>
      </w:r>
    </w:p>
    <w:p w14:paraId="6454DEB5"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 xml:space="preserve">Adequate safety signs will be installed at the work site giving clear direction. These will be provided in addition to English in the language of the workforce. </w:t>
      </w:r>
    </w:p>
    <w:p w14:paraId="26F0B27A"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 xml:space="preserve">Construction work site will be demarcated &amp; fenced, and warning signs will be displayed both in English and Dhivehi. </w:t>
      </w:r>
    </w:p>
    <w:p w14:paraId="7AFBBB4C"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 xml:space="preserve">When construction is undertaken, clearly demarcated bins for waste disposal will be placed and emptied daily. </w:t>
      </w:r>
    </w:p>
    <w:p w14:paraId="264D4FAB"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 xml:space="preserve">Open pits will not be left for water to accumulate for a long time. </w:t>
      </w:r>
    </w:p>
    <w:p w14:paraId="7EF60CBD"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Any stockpiled sand will be covered to prevent sand particles from being airborne.</w:t>
      </w:r>
    </w:p>
    <w:p w14:paraId="4053A2A6"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All vehicles and equipment used for the project will be used by well trained personnel.</w:t>
      </w:r>
    </w:p>
    <w:p w14:paraId="63939B09"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 xml:space="preserve">Any scaffolding used will be to British Standard (BS1139). </w:t>
      </w:r>
    </w:p>
    <w:p w14:paraId="30AF9537"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When working at night, adequate lighting will be provided.</w:t>
      </w:r>
    </w:p>
    <w:p w14:paraId="5AFC3CDD"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A designated toilet facility will be available within 10 minutes of the construction site.</w:t>
      </w:r>
    </w:p>
    <w:p w14:paraId="19B7DAFB"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Breaks will be given to the workforce during mealtimes.</w:t>
      </w:r>
    </w:p>
    <w:p w14:paraId="3D5889DA"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The site will be cleaned daily following completion of day’s work.</w:t>
      </w:r>
    </w:p>
    <w:p w14:paraId="08AD52A8" w14:textId="77777777" w:rsidR="003F19DE" w:rsidRPr="000F2909" w:rsidRDefault="003F19DE" w:rsidP="003F19DE">
      <w:pPr>
        <w:spacing w:line="276" w:lineRule="auto"/>
        <w:rPr>
          <w:rFonts w:asciiTheme="minorHAnsi" w:hAnsiTheme="minorHAnsi" w:cstheme="majorBidi"/>
        </w:rPr>
      </w:pPr>
    </w:p>
    <w:p w14:paraId="7C489E11" w14:textId="77777777" w:rsidR="003F19DE" w:rsidRPr="000F2909" w:rsidRDefault="003F19DE" w:rsidP="003F19DE">
      <w:pPr>
        <w:pStyle w:val="Heading3"/>
        <w:jc w:val="left"/>
        <w:rPr>
          <w:rFonts w:asciiTheme="minorHAnsi" w:hAnsiTheme="minorHAnsi" w:cstheme="majorBidi"/>
        </w:rPr>
      </w:pPr>
      <w:bookmarkStart w:id="454" w:name="_Toc34460921"/>
      <w:r w:rsidRPr="000F2909">
        <w:rPr>
          <w:rFonts w:asciiTheme="majorBidi" w:hAnsiTheme="majorBidi" w:cstheme="majorBidi"/>
          <w:sz w:val="24"/>
          <w:szCs w:val="22"/>
        </w:rPr>
        <w:t>4.3.3 At contractors’ offices and temporary accommodation site(s)</w:t>
      </w:r>
      <w:bookmarkEnd w:id="454"/>
    </w:p>
    <w:p w14:paraId="08E4E45F"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Constant and reliable electricity supply will be available at project office and accommodation site.</w:t>
      </w:r>
    </w:p>
    <w:p w14:paraId="5019BD18"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Shower and toilet facilities will be available at temporary accommodation site.</w:t>
      </w:r>
    </w:p>
    <w:p w14:paraId="06781E7C"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 xml:space="preserve">Toilet and drainage will be connected to local sewer system, where not available septic tanks will be used for treatment prior to disposal. </w:t>
      </w:r>
    </w:p>
    <w:p w14:paraId="49362994"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 xml:space="preserve">A minimum ratio of 01 toilet/shower per 20 workers will be maintained. Separate facilities will be provided for men and women. </w:t>
      </w:r>
    </w:p>
    <w:p w14:paraId="3DE5E4E3"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Individual bedding will be provided to all workers.</w:t>
      </w:r>
    </w:p>
    <w:p w14:paraId="378AB54D"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 xml:space="preserve">Storage space for individual belongings will be provided for all workers. </w:t>
      </w:r>
    </w:p>
    <w:p w14:paraId="5F5A26D5"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Male and Female workforce will be housed separately.</w:t>
      </w:r>
    </w:p>
    <w:p w14:paraId="2090ADBF"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Designated locations for waste disposal with clearly marked bins will be established. Bins will be emptied daily.</w:t>
      </w:r>
    </w:p>
    <w:p w14:paraId="69662F3B"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 xml:space="preserve">Sufficient lighting and cooling systems will be established. </w:t>
      </w:r>
    </w:p>
    <w:p w14:paraId="102EE924"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Portable drinking water will be provided.</w:t>
      </w:r>
    </w:p>
    <w:p w14:paraId="72B2C378"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The site will be cleaned daily.</w:t>
      </w:r>
    </w:p>
    <w:p w14:paraId="4F01D80A"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 xml:space="preserve">Monthly inspections to determine pest infestation of the site will be undertaken. </w:t>
      </w:r>
    </w:p>
    <w:p w14:paraId="14C9E4CE" w14:textId="77777777" w:rsidR="003F19DE" w:rsidRPr="000F2909" w:rsidRDefault="0C7EF41D" w:rsidP="003F19DE">
      <w:pPr>
        <w:pStyle w:val="Style5"/>
        <w:numPr>
          <w:ilvl w:val="0"/>
          <w:numId w:val="88"/>
        </w:numPr>
        <w:spacing w:after="120" w:line="240" w:lineRule="auto"/>
        <w:jc w:val="both"/>
        <w:rPr>
          <w:rFonts w:asciiTheme="majorBidi" w:hAnsiTheme="majorBidi" w:cstheme="majorBidi"/>
          <w:iCs/>
          <w:color w:val="000000" w:themeColor="text1"/>
        </w:rPr>
      </w:pPr>
      <w:r w:rsidRPr="000F2909">
        <w:rPr>
          <w:rFonts w:asciiTheme="majorBidi" w:hAnsiTheme="majorBidi" w:cstheme="majorBidi"/>
          <w:color w:val="000000" w:themeColor="text1"/>
        </w:rPr>
        <w:t xml:space="preserve">Meals to the site will be prepared from a Health Protection Agency (HPA) certified facility (whether food prepared on site or off site). </w:t>
      </w:r>
    </w:p>
    <w:p w14:paraId="205B7F44"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To ensure enforcement of the aspects highlighted for the contracted workers by the contractor, the conditions highlighted under this section will be included in the contracts signed with all contractors. </w:t>
      </w:r>
    </w:p>
    <w:p w14:paraId="712E11AB" w14:textId="77777777" w:rsidR="003F19DE" w:rsidRPr="000F2909" w:rsidRDefault="003F19DE" w:rsidP="76C3221A">
      <w:pPr>
        <w:pStyle w:val="Style5"/>
        <w:spacing w:after="120" w:line="276" w:lineRule="auto"/>
        <w:jc w:val="both"/>
        <w:rPr>
          <w:rFonts w:asciiTheme="minorHAnsi" w:eastAsia="Calibri" w:hAnsiTheme="minorHAnsi" w:cstheme="majorBidi"/>
          <w:b/>
          <w:bCs/>
        </w:rPr>
      </w:pPr>
      <w:r w:rsidRPr="000F2909">
        <w:rPr>
          <w:rFonts w:asciiTheme="minorHAnsi" w:eastAsia="Calibri" w:hAnsiTheme="minorHAnsi" w:cstheme="majorBidi"/>
          <w:b/>
          <w:bCs/>
        </w:rPr>
        <w:t>4.3.4 Generic ESMP recommended to be followed when preparing ESIA/ESMP</w:t>
      </w:r>
    </w:p>
    <w:p w14:paraId="0F68AF48"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Given below is the generic ESMP that is recommended to be followed when preparing project specific ESIA/ESMP</w:t>
      </w:r>
    </w:p>
    <w:tbl>
      <w:tblPr>
        <w:tblStyle w:val="TableGrid"/>
        <w:tblW w:w="0" w:type="auto"/>
        <w:tblLook w:val="04A0" w:firstRow="1" w:lastRow="0" w:firstColumn="1" w:lastColumn="0" w:noHBand="0" w:noVBand="1"/>
      </w:tblPr>
      <w:tblGrid>
        <w:gridCol w:w="2833"/>
        <w:gridCol w:w="6479"/>
      </w:tblGrid>
      <w:tr w:rsidR="003F19DE" w:rsidRPr="000F2909" w14:paraId="550E48B1" w14:textId="77777777" w:rsidTr="00026A0C">
        <w:tc>
          <w:tcPr>
            <w:tcW w:w="2833" w:type="dxa"/>
          </w:tcPr>
          <w:p w14:paraId="3E190ED6" w14:textId="77777777" w:rsidR="003F19DE" w:rsidRPr="000F2909" w:rsidRDefault="003F19DE" w:rsidP="00026A0C">
            <w:r w:rsidRPr="000F2909">
              <w:t>Aspect</w:t>
            </w:r>
          </w:p>
        </w:tc>
        <w:tc>
          <w:tcPr>
            <w:tcW w:w="6183" w:type="dxa"/>
          </w:tcPr>
          <w:p w14:paraId="625AEBA0" w14:textId="77777777" w:rsidR="003F19DE" w:rsidRPr="000F2909" w:rsidRDefault="003F19DE" w:rsidP="00026A0C">
            <w:r w:rsidRPr="000F2909">
              <w:t>Indicative Mitigation Measures</w:t>
            </w:r>
          </w:p>
        </w:tc>
      </w:tr>
      <w:tr w:rsidR="003F19DE" w:rsidRPr="000F2909" w14:paraId="68405377" w14:textId="77777777" w:rsidTr="00026A0C">
        <w:tc>
          <w:tcPr>
            <w:tcW w:w="2833" w:type="dxa"/>
          </w:tcPr>
          <w:p w14:paraId="200799E6" w14:textId="77777777" w:rsidR="003F19DE" w:rsidRPr="000F2909" w:rsidRDefault="003F19DE" w:rsidP="00026A0C">
            <w:r w:rsidRPr="000F2909">
              <w:t>Construction Site and Construction Workers</w:t>
            </w:r>
          </w:p>
        </w:tc>
        <w:tc>
          <w:tcPr>
            <w:tcW w:w="6183" w:type="dxa"/>
          </w:tcPr>
          <w:p w14:paraId="5EA7E019" w14:textId="77777777" w:rsidR="003F19DE" w:rsidRPr="000F2909" w:rsidRDefault="003F19DE" w:rsidP="003F19DE">
            <w:pPr>
              <w:pStyle w:val="ListParagraph"/>
              <w:numPr>
                <w:ilvl w:val="0"/>
                <w:numId w:val="208"/>
              </w:numPr>
              <w:spacing w:before="0" w:after="160" w:line="276" w:lineRule="auto"/>
              <w:ind w:left="604"/>
              <w:rPr>
                <w:color w:val="000000" w:themeColor="text1"/>
              </w:rPr>
            </w:pPr>
            <w:r w:rsidRPr="000F2909">
              <w:rPr>
                <w:color w:val="000000" w:themeColor="text1"/>
              </w:rPr>
              <w:t>All provisions that are required under Health and Safety Regulation for Construction Industry (2019/R-156) should be strictly adhered.</w:t>
            </w:r>
          </w:p>
          <w:p w14:paraId="694D0D39" w14:textId="77777777" w:rsidR="003F19DE" w:rsidRPr="000F2909" w:rsidRDefault="003F19DE" w:rsidP="003F19DE">
            <w:pPr>
              <w:pStyle w:val="ListParagraph"/>
              <w:numPr>
                <w:ilvl w:val="0"/>
                <w:numId w:val="208"/>
              </w:numPr>
              <w:spacing w:before="0" w:after="160" w:line="276" w:lineRule="auto"/>
              <w:ind w:left="604"/>
              <w:rPr>
                <w:color w:val="000000" w:themeColor="text1"/>
              </w:rPr>
            </w:pPr>
            <w:r w:rsidRPr="000F2909">
              <w:rPr>
                <w:color w:val="000000" w:themeColor="text1"/>
              </w:rPr>
              <w:t>All workers should be provided with Personal Protective Equipment (PPE) by the contractor/Investor. In this regard the following needs to be observed:</w:t>
            </w:r>
          </w:p>
          <w:p w14:paraId="4C01445C" w14:textId="77777777" w:rsidR="003F19DE" w:rsidRPr="000F2909" w:rsidRDefault="003F19DE" w:rsidP="003F19DE">
            <w:pPr>
              <w:pStyle w:val="ListParagraph"/>
              <w:numPr>
                <w:ilvl w:val="0"/>
                <w:numId w:val="208"/>
              </w:numPr>
              <w:spacing w:before="0" w:after="160" w:line="276" w:lineRule="auto"/>
              <w:ind w:left="604"/>
              <w:rPr>
                <w:color w:val="000000" w:themeColor="text1"/>
              </w:rPr>
            </w:pPr>
            <w:r w:rsidRPr="000F2909">
              <w:rPr>
                <w:color w:val="000000" w:themeColor="text1"/>
              </w:rPr>
              <w:t>Hard hats should be used by all workers when undertaking construction and when undertaking inspections at height.</w:t>
            </w:r>
          </w:p>
          <w:p w14:paraId="67A8528A" w14:textId="77777777" w:rsidR="003F19DE" w:rsidRPr="000F2909" w:rsidRDefault="003F19DE" w:rsidP="003F19DE">
            <w:pPr>
              <w:pStyle w:val="ListParagraph"/>
              <w:numPr>
                <w:ilvl w:val="0"/>
                <w:numId w:val="209"/>
              </w:numPr>
              <w:spacing w:before="0" w:after="160" w:line="276" w:lineRule="auto"/>
              <w:rPr>
                <w:color w:val="000000" w:themeColor="text1"/>
              </w:rPr>
            </w:pPr>
            <w:r w:rsidRPr="000F2909">
              <w:rPr>
                <w:color w:val="000000" w:themeColor="text1"/>
              </w:rPr>
              <w:t>Enclosed safety shoes should be worn by all construction workers.</w:t>
            </w:r>
          </w:p>
          <w:p w14:paraId="3F735F29" w14:textId="77777777" w:rsidR="003F19DE" w:rsidRPr="000F2909" w:rsidRDefault="003F19DE" w:rsidP="003F19DE">
            <w:pPr>
              <w:pStyle w:val="ListParagraph"/>
              <w:numPr>
                <w:ilvl w:val="0"/>
                <w:numId w:val="209"/>
              </w:numPr>
              <w:spacing w:before="0" w:after="160" w:line="276" w:lineRule="auto"/>
              <w:rPr>
                <w:color w:val="000000" w:themeColor="text1"/>
              </w:rPr>
            </w:pPr>
            <w:r w:rsidRPr="000F2909">
              <w:rPr>
                <w:color w:val="000000" w:themeColor="text1"/>
              </w:rPr>
              <w:t>Safety harness should be used by all workers when climbing heights at project sites.</w:t>
            </w:r>
          </w:p>
          <w:p w14:paraId="4816785E" w14:textId="77777777" w:rsidR="003F19DE" w:rsidRPr="000F2909" w:rsidRDefault="003F19DE" w:rsidP="003F19DE">
            <w:pPr>
              <w:pStyle w:val="ListParagraph"/>
              <w:numPr>
                <w:ilvl w:val="0"/>
                <w:numId w:val="209"/>
              </w:numPr>
              <w:spacing w:before="0" w:after="160" w:line="276" w:lineRule="auto"/>
              <w:rPr>
                <w:color w:val="000000" w:themeColor="text1"/>
              </w:rPr>
            </w:pPr>
            <w:r w:rsidRPr="000F2909">
              <w:rPr>
                <w:color w:val="000000" w:themeColor="text1"/>
              </w:rPr>
              <w:t>Electrical Protective gloves should be provided to workers when dealing with electrical components.</w:t>
            </w:r>
          </w:p>
          <w:p w14:paraId="21148B23" w14:textId="77777777" w:rsidR="003F19DE" w:rsidRPr="000F2909" w:rsidRDefault="003F19DE" w:rsidP="003F19DE">
            <w:pPr>
              <w:pStyle w:val="ListParagraph"/>
              <w:numPr>
                <w:ilvl w:val="0"/>
                <w:numId w:val="209"/>
              </w:numPr>
              <w:spacing w:before="0" w:after="160" w:line="276" w:lineRule="auto"/>
              <w:rPr>
                <w:color w:val="000000" w:themeColor="text1"/>
              </w:rPr>
            </w:pPr>
            <w:r w:rsidRPr="000F2909">
              <w:rPr>
                <w:color w:val="000000" w:themeColor="text1"/>
              </w:rPr>
              <w:t xml:space="preserve">Chemical protective gloves should be provided to all workers when dealing with any chemicals. </w:t>
            </w:r>
          </w:p>
          <w:p w14:paraId="2C2A8127" w14:textId="77777777" w:rsidR="003F19DE" w:rsidRPr="000F2909" w:rsidRDefault="003F19DE" w:rsidP="003F19DE">
            <w:pPr>
              <w:pStyle w:val="ListParagraph"/>
              <w:numPr>
                <w:ilvl w:val="0"/>
                <w:numId w:val="209"/>
              </w:numPr>
              <w:spacing w:before="0" w:after="160" w:line="276" w:lineRule="auto"/>
              <w:rPr>
                <w:color w:val="000000" w:themeColor="text1"/>
              </w:rPr>
            </w:pPr>
            <w:r w:rsidRPr="000F2909">
              <w:rPr>
                <w:color w:val="000000" w:themeColor="text1"/>
              </w:rPr>
              <w:t xml:space="preserve">Construction safety goggles should be worn by all construction workers.  </w:t>
            </w:r>
          </w:p>
          <w:p w14:paraId="75A97AEC" w14:textId="77777777" w:rsidR="003F19DE" w:rsidRPr="000F2909" w:rsidRDefault="003F19DE" w:rsidP="003F19DE">
            <w:pPr>
              <w:pStyle w:val="ListParagraph"/>
              <w:numPr>
                <w:ilvl w:val="0"/>
                <w:numId w:val="209"/>
              </w:numPr>
              <w:spacing w:before="0" w:after="160" w:line="276" w:lineRule="auto"/>
              <w:rPr>
                <w:color w:val="000000" w:themeColor="text1"/>
              </w:rPr>
            </w:pPr>
            <w:r w:rsidRPr="000F2909">
              <w:rPr>
                <w:color w:val="000000" w:themeColor="text1"/>
              </w:rPr>
              <w:t>Ear plugs should be worn by all construction workers working in environments with high noise (working above 75 decibels).</w:t>
            </w:r>
          </w:p>
          <w:p w14:paraId="01DDB410" w14:textId="77777777" w:rsidR="003F19DE" w:rsidRPr="000F2909" w:rsidRDefault="003F19DE" w:rsidP="003F19DE">
            <w:pPr>
              <w:pStyle w:val="ListParagraph"/>
              <w:numPr>
                <w:ilvl w:val="0"/>
                <w:numId w:val="209"/>
              </w:numPr>
              <w:spacing w:before="0" w:after="160" w:line="276" w:lineRule="auto"/>
              <w:rPr>
                <w:color w:val="000000" w:themeColor="text1"/>
              </w:rPr>
            </w:pPr>
            <w:r w:rsidRPr="000F2909">
              <w:rPr>
                <w:color w:val="000000" w:themeColor="text1"/>
              </w:rPr>
              <w:t xml:space="preserve">Masks should be worn when dealing with chemicals and when working in dusty environments. </w:t>
            </w:r>
          </w:p>
          <w:p w14:paraId="315174E6" w14:textId="77777777" w:rsidR="003F19DE" w:rsidRPr="000F2909" w:rsidRDefault="003F19DE" w:rsidP="003F19DE">
            <w:pPr>
              <w:pStyle w:val="ListParagraph"/>
              <w:numPr>
                <w:ilvl w:val="0"/>
                <w:numId w:val="208"/>
              </w:numPr>
              <w:spacing w:before="0" w:after="160" w:line="276" w:lineRule="auto"/>
              <w:ind w:left="604"/>
              <w:rPr>
                <w:color w:val="000000" w:themeColor="text1"/>
              </w:rPr>
            </w:pPr>
            <w:r w:rsidRPr="000F2909">
              <w:rPr>
                <w:color w:val="000000" w:themeColor="text1"/>
              </w:rPr>
              <w:t>All chemicals should be stored on hard surfaces and should be covered.</w:t>
            </w:r>
          </w:p>
          <w:p w14:paraId="1CFE600B" w14:textId="77777777" w:rsidR="003F19DE" w:rsidRPr="000F2909" w:rsidRDefault="003F19DE" w:rsidP="003F19DE">
            <w:pPr>
              <w:pStyle w:val="ListParagraph"/>
              <w:numPr>
                <w:ilvl w:val="0"/>
                <w:numId w:val="208"/>
              </w:numPr>
              <w:spacing w:before="0" w:after="160" w:line="276" w:lineRule="auto"/>
              <w:ind w:left="604"/>
              <w:rPr>
                <w:color w:val="000000" w:themeColor="text1"/>
              </w:rPr>
            </w:pPr>
            <w:r w:rsidRPr="000F2909">
              <w:rPr>
                <w:color w:val="000000" w:themeColor="text1"/>
              </w:rPr>
              <w:t>Portable drinking water should be available at the construction site during construction phase.</w:t>
            </w:r>
          </w:p>
          <w:p w14:paraId="65B75139" w14:textId="77777777" w:rsidR="003F19DE" w:rsidRPr="000F2909" w:rsidRDefault="003F19DE" w:rsidP="003F19DE">
            <w:pPr>
              <w:pStyle w:val="ListParagraph"/>
              <w:numPr>
                <w:ilvl w:val="0"/>
                <w:numId w:val="208"/>
              </w:numPr>
              <w:spacing w:before="0" w:after="160" w:line="276" w:lineRule="auto"/>
              <w:ind w:left="604"/>
              <w:rPr>
                <w:color w:val="000000" w:themeColor="text1"/>
              </w:rPr>
            </w:pPr>
            <w:r w:rsidRPr="000F2909">
              <w:rPr>
                <w:color w:val="000000" w:themeColor="text1"/>
              </w:rPr>
              <w:t xml:space="preserve">Adequate safety signs should be installed at the work site giving clear direction. These should be provided in addition to English, Dhivehi and in the language of the workforce. </w:t>
            </w:r>
          </w:p>
          <w:p w14:paraId="44B3DFA2" w14:textId="77777777" w:rsidR="003F19DE" w:rsidRPr="000F2909" w:rsidRDefault="003F19DE" w:rsidP="003F19DE">
            <w:pPr>
              <w:pStyle w:val="ListParagraph"/>
              <w:numPr>
                <w:ilvl w:val="0"/>
                <w:numId w:val="208"/>
              </w:numPr>
              <w:spacing w:before="0" w:after="160" w:line="276" w:lineRule="auto"/>
              <w:ind w:left="604"/>
              <w:rPr>
                <w:color w:val="000000" w:themeColor="text1"/>
              </w:rPr>
            </w:pPr>
            <w:r w:rsidRPr="000F2909">
              <w:rPr>
                <w:color w:val="000000" w:themeColor="text1"/>
              </w:rPr>
              <w:t xml:space="preserve">Construction work site should be demarcated &amp; fenced, and warning signs should be displayed both in English and Dhivehi. </w:t>
            </w:r>
          </w:p>
          <w:p w14:paraId="43972138" w14:textId="77777777" w:rsidR="003F19DE" w:rsidRPr="000F2909" w:rsidRDefault="003F19DE" w:rsidP="003F19DE">
            <w:pPr>
              <w:pStyle w:val="ListParagraph"/>
              <w:numPr>
                <w:ilvl w:val="0"/>
                <w:numId w:val="208"/>
              </w:numPr>
              <w:spacing w:before="0" w:after="160" w:line="276" w:lineRule="auto"/>
              <w:ind w:left="604"/>
              <w:rPr>
                <w:color w:val="000000" w:themeColor="text1"/>
              </w:rPr>
            </w:pPr>
            <w:r w:rsidRPr="000F2909">
              <w:rPr>
                <w:color w:val="000000" w:themeColor="text1"/>
              </w:rPr>
              <w:t xml:space="preserve">When construction is undertaken clearly demarcated bins for waste disposal needs to be placed and emptied daily. </w:t>
            </w:r>
          </w:p>
          <w:p w14:paraId="17E2333E" w14:textId="77777777" w:rsidR="003F19DE" w:rsidRPr="000F2909" w:rsidRDefault="003F19DE" w:rsidP="003F19DE">
            <w:pPr>
              <w:pStyle w:val="ListParagraph"/>
              <w:numPr>
                <w:ilvl w:val="0"/>
                <w:numId w:val="208"/>
              </w:numPr>
              <w:spacing w:before="0" w:after="160" w:line="276" w:lineRule="auto"/>
              <w:ind w:left="604"/>
              <w:rPr>
                <w:color w:val="000000" w:themeColor="text1"/>
              </w:rPr>
            </w:pPr>
            <w:r w:rsidRPr="000F2909">
              <w:rPr>
                <w:color w:val="000000" w:themeColor="text1"/>
              </w:rPr>
              <w:t xml:space="preserve">Open pits should not be left for water to accumulate for a long time. </w:t>
            </w:r>
          </w:p>
          <w:p w14:paraId="5BD49974" w14:textId="77777777" w:rsidR="003F19DE" w:rsidRPr="000F2909" w:rsidRDefault="003F19DE" w:rsidP="003F19DE">
            <w:pPr>
              <w:pStyle w:val="ListParagraph"/>
              <w:numPr>
                <w:ilvl w:val="0"/>
                <w:numId w:val="208"/>
              </w:numPr>
              <w:spacing w:before="0" w:after="160" w:line="276" w:lineRule="auto"/>
              <w:ind w:left="604"/>
              <w:rPr>
                <w:color w:val="000000" w:themeColor="text1"/>
              </w:rPr>
            </w:pPr>
            <w:r w:rsidRPr="000F2909">
              <w:rPr>
                <w:color w:val="000000" w:themeColor="text1"/>
              </w:rPr>
              <w:t>Any stockpiled sand needs to be covered to prevent sand particles from being airborne.</w:t>
            </w:r>
          </w:p>
          <w:p w14:paraId="060FDF5F" w14:textId="77777777" w:rsidR="003F19DE" w:rsidRPr="000F2909" w:rsidRDefault="003F19DE" w:rsidP="003F19DE">
            <w:pPr>
              <w:pStyle w:val="ListParagraph"/>
              <w:numPr>
                <w:ilvl w:val="0"/>
                <w:numId w:val="208"/>
              </w:numPr>
              <w:spacing w:before="0" w:after="160" w:line="276" w:lineRule="auto"/>
              <w:ind w:left="694"/>
              <w:rPr>
                <w:color w:val="000000" w:themeColor="text1"/>
              </w:rPr>
            </w:pPr>
            <w:r w:rsidRPr="000F2909">
              <w:rPr>
                <w:color w:val="000000" w:themeColor="text1"/>
              </w:rPr>
              <w:t>All vehicles and equipment used for the project needs to be used by well trained personnel.</w:t>
            </w:r>
          </w:p>
          <w:p w14:paraId="29F8E607" w14:textId="77777777" w:rsidR="003F19DE" w:rsidRPr="000F2909" w:rsidRDefault="003F19DE" w:rsidP="003F19DE">
            <w:pPr>
              <w:pStyle w:val="ListParagraph"/>
              <w:numPr>
                <w:ilvl w:val="0"/>
                <w:numId w:val="208"/>
              </w:numPr>
              <w:spacing w:before="0" w:after="160" w:line="276" w:lineRule="auto"/>
              <w:ind w:left="604"/>
              <w:rPr>
                <w:color w:val="000000" w:themeColor="text1"/>
              </w:rPr>
            </w:pPr>
            <w:r w:rsidRPr="000F2909">
              <w:rPr>
                <w:color w:val="000000" w:themeColor="text1"/>
              </w:rPr>
              <w:t xml:space="preserve">Any scaffolding used should be to British Standard (BS1139). </w:t>
            </w:r>
          </w:p>
          <w:p w14:paraId="4C9D5BF4" w14:textId="77777777" w:rsidR="003F19DE" w:rsidRPr="000F2909" w:rsidRDefault="003F19DE" w:rsidP="003F19DE">
            <w:pPr>
              <w:pStyle w:val="ListParagraph"/>
              <w:numPr>
                <w:ilvl w:val="0"/>
                <w:numId w:val="208"/>
              </w:numPr>
              <w:spacing w:before="0" w:after="160" w:line="276" w:lineRule="auto"/>
              <w:ind w:left="604"/>
              <w:rPr>
                <w:color w:val="000000" w:themeColor="text1"/>
              </w:rPr>
            </w:pPr>
            <w:r w:rsidRPr="000F2909">
              <w:rPr>
                <w:color w:val="000000" w:themeColor="text1"/>
              </w:rPr>
              <w:t>When working at night adequate lighting should be provided.</w:t>
            </w:r>
          </w:p>
          <w:p w14:paraId="4BDD8F6F" w14:textId="77777777" w:rsidR="003F19DE" w:rsidRPr="000F2909" w:rsidRDefault="003F19DE" w:rsidP="003F19DE">
            <w:pPr>
              <w:pStyle w:val="ListParagraph"/>
              <w:numPr>
                <w:ilvl w:val="0"/>
                <w:numId w:val="208"/>
              </w:numPr>
              <w:spacing w:before="0" w:after="160" w:line="276" w:lineRule="auto"/>
              <w:ind w:left="604"/>
              <w:rPr>
                <w:color w:val="000000" w:themeColor="text1"/>
              </w:rPr>
            </w:pPr>
            <w:r w:rsidRPr="000F2909">
              <w:rPr>
                <w:color w:val="000000" w:themeColor="text1"/>
              </w:rPr>
              <w:t>A designated toilet facility should be available within 10 minutes of the construction site.</w:t>
            </w:r>
          </w:p>
          <w:p w14:paraId="0DD46F77" w14:textId="77777777" w:rsidR="003F19DE" w:rsidRPr="000F2909" w:rsidRDefault="003F19DE" w:rsidP="003F19DE">
            <w:pPr>
              <w:pStyle w:val="ListParagraph"/>
              <w:numPr>
                <w:ilvl w:val="0"/>
                <w:numId w:val="208"/>
              </w:numPr>
              <w:spacing w:before="0" w:after="160" w:line="276" w:lineRule="auto"/>
              <w:ind w:left="604"/>
              <w:rPr>
                <w:color w:val="000000" w:themeColor="text1"/>
              </w:rPr>
            </w:pPr>
            <w:r w:rsidRPr="000F2909">
              <w:rPr>
                <w:color w:val="000000" w:themeColor="text1"/>
              </w:rPr>
              <w:t>Breaks should be given to the workforce during mealtimes.</w:t>
            </w:r>
          </w:p>
          <w:p w14:paraId="29C4EF6A" w14:textId="77777777" w:rsidR="003F19DE" w:rsidRPr="000F2909" w:rsidRDefault="003F19DE" w:rsidP="003F19DE">
            <w:pPr>
              <w:pStyle w:val="ListParagraph"/>
              <w:numPr>
                <w:ilvl w:val="0"/>
                <w:numId w:val="208"/>
              </w:numPr>
              <w:spacing w:before="0" w:after="160" w:line="276" w:lineRule="auto"/>
              <w:ind w:left="604"/>
              <w:rPr>
                <w:color w:val="000000" w:themeColor="text1"/>
              </w:rPr>
            </w:pPr>
            <w:r w:rsidRPr="000F2909">
              <w:rPr>
                <w:color w:val="000000" w:themeColor="text1"/>
              </w:rPr>
              <w:t xml:space="preserve">Firefighting equipment should be available at the construction site, at the workers accommodation and any storage areas used for the project. </w:t>
            </w:r>
          </w:p>
          <w:p w14:paraId="03217E6B" w14:textId="3F08F340" w:rsidR="003F19DE" w:rsidRPr="000F2909" w:rsidRDefault="003F19DE" w:rsidP="003F19DE">
            <w:pPr>
              <w:pStyle w:val="ListParagraph"/>
              <w:numPr>
                <w:ilvl w:val="0"/>
                <w:numId w:val="208"/>
              </w:numPr>
              <w:spacing w:before="0" w:after="160" w:line="276" w:lineRule="auto"/>
              <w:ind w:left="604"/>
              <w:rPr>
                <w:color w:val="000000" w:themeColor="text1"/>
              </w:rPr>
            </w:pPr>
            <w:r w:rsidRPr="000F2909">
              <w:rPr>
                <w:color w:val="000000" w:themeColor="text1"/>
              </w:rPr>
              <w:t xml:space="preserve">The site needs to be cleaned daily following completion of </w:t>
            </w:r>
            <w:r w:rsidR="0096342F" w:rsidRPr="000F2909">
              <w:rPr>
                <w:color w:val="000000" w:themeColor="text1"/>
              </w:rPr>
              <w:t>days’</w:t>
            </w:r>
            <w:r w:rsidRPr="000F2909">
              <w:rPr>
                <w:color w:val="000000" w:themeColor="text1"/>
              </w:rPr>
              <w:t xml:space="preserve"> work.</w:t>
            </w:r>
          </w:p>
          <w:p w14:paraId="36FB783B" w14:textId="77777777" w:rsidR="003F19DE" w:rsidRPr="000F2909" w:rsidRDefault="003F19DE" w:rsidP="003F19DE">
            <w:pPr>
              <w:pStyle w:val="ListParagraph"/>
              <w:numPr>
                <w:ilvl w:val="0"/>
                <w:numId w:val="208"/>
              </w:numPr>
              <w:spacing w:before="0" w:after="160" w:line="276" w:lineRule="auto"/>
              <w:ind w:left="604"/>
              <w:rPr>
                <w:color w:val="000000" w:themeColor="text1"/>
              </w:rPr>
            </w:pPr>
            <w:r w:rsidRPr="000F2909">
              <w:rPr>
                <w:bCs/>
                <w:color w:val="000000" w:themeColor="text1"/>
              </w:rPr>
              <w:t>The maximum working hours of all construction workers should be 48 hours per week as per the Employment Act of Maldives.</w:t>
            </w:r>
          </w:p>
        </w:tc>
      </w:tr>
      <w:tr w:rsidR="003F19DE" w:rsidRPr="000F2909" w14:paraId="0A9D20B5" w14:textId="77777777" w:rsidTr="00026A0C">
        <w:tc>
          <w:tcPr>
            <w:tcW w:w="2833" w:type="dxa"/>
          </w:tcPr>
          <w:p w14:paraId="06CED985" w14:textId="77777777" w:rsidR="003F19DE" w:rsidRPr="000F2909" w:rsidRDefault="003F19DE" w:rsidP="00026A0C">
            <w:r w:rsidRPr="000F2909">
              <w:t>Storage and use of hazardous chemicals</w:t>
            </w:r>
          </w:p>
        </w:tc>
        <w:tc>
          <w:tcPr>
            <w:tcW w:w="6183" w:type="dxa"/>
          </w:tcPr>
          <w:p w14:paraId="487B7C43" w14:textId="77777777" w:rsidR="003F19DE" w:rsidRPr="000F2909" w:rsidRDefault="003F19DE" w:rsidP="003F19DE">
            <w:pPr>
              <w:numPr>
                <w:ilvl w:val="0"/>
                <w:numId w:val="208"/>
              </w:numPr>
              <w:spacing w:before="240" w:after="0" w:line="276" w:lineRule="auto"/>
              <w:ind w:left="604"/>
              <w:rPr>
                <w:bCs/>
                <w:color w:val="000000" w:themeColor="text1"/>
              </w:rPr>
            </w:pPr>
            <w:r w:rsidRPr="000F2909">
              <w:rPr>
                <w:bCs/>
                <w:color w:val="000000" w:themeColor="text1"/>
              </w:rPr>
              <w:t>Any chemicals, fuels, waste oil and hazardous waste should be handled and transported carefully. All such chemicals and wastes should be stored and transported in sealed containers. Such chemicals and wastes should be stored in concrete hard surfaces to prevent impacts through any leakages.</w:t>
            </w:r>
          </w:p>
          <w:p w14:paraId="445AF1FA" w14:textId="77777777" w:rsidR="003F19DE" w:rsidRPr="000F2909" w:rsidRDefault="003F19DE" w:rsidP="003F19DE">
            <w:pPr>
              <w:numPr>
                <w:ilvl w:val="0"/>
                <w:numId w:val="208"/>
              </w:numPr>
              <w:spacing w:before="0" w:after="0" w:line="276" w:lineRule="auto"/>
              <w:ind w:left="604"/>
              <w:rPr>
                <w:bCs/>
                <w:color w:val="000000" w:themeColor="text1"/>
              </w:rPr>
            </w:pPr>
            <w:r w:rsidRPr="000F2909">
              <w:rPr>
                <w:bCs/>
                <w:color w:val="000000" w:themeColor="text1"/>
              </w:rPr>
              <w:t>Stored containers should be regularly inspected to identify any leakages.</w:t>
            </w:r>
          </w:p>
          <w:p w14:paraId="7001E347" w14:textId="77777777" w:rsidR="003F19DE" w:rsidRPr="000F2909" w:rsidRDefault="003F19DE" w:rsidP="003F19DE">
            <w:pPr>
              <w:numPr>
                <w:ilvl w:val="0"/>
                <w:numId w:val="208"/>
              </w:numPr>
              <w:spacing w:before="0" w:after="0" w:line="276" w:lineRule="auto"/>
              <w:ind w:left="604"/>
              <w:rPr>
                <w:bCs/>
                <w:color w:val="000000" w:themeColor="text1"/>
              </w:rPr>
            </w:pPr>
            <w:r w:rsidRPr="000F2909">
              <w:rPr>
                <w:bCs/>
                <w:color w:val="000000" w:themeColor="text1"/>
              </w:rPr>
              <w:t>The storage for any hazardous material and any refuelling activities should be undertaken outside the 20m Environmental Protection Zone of the island.</w:t>
            </w:r>
          </w:p>
          <w:p w14:paraId="1379045F" w14:textId="77777777" w:rsidR="003F19DE" w:rsidRPr="000F2909" w:rsidRDefault="003F19DE" w:rsidP="003F19DE">
            <w:pPr>
              <w:numPr>
                <w:ilvl w:val="0"/>
                <w:numId w:val="208"/>
              </w:numPr>
              <w:spacing w:before="0" w:after="0" w:line="276" w:lineRule="auto"/>
              <w:ind w:left="604"/>
              <w:rPr>
                <w:bCs/>
                <w:color w:val="000000" w:themeColor="text1"/>
              </w:rPr>
            </w:pPr>
            <w:r w:rsidRPr="000F2909">
              <w:rPr>
                <w:bCs/>
                <w:color w:val="000000" w:themeColor="text1"/>
              </w:rPr>
              <w:t>Any hazardous material storage areas should have firefighting equipment.</w:t>
            </w:r>
          </w:p>
          <w:p w14:paraId="24A96171" w14:textId="77777777" w:rsidR="003F19DE" w:rsidRPr="000F2909" w:rsidRDefault="003F19DE" w:rsidP="003F19DE">
            <w:pPr>
              <w:numPr>
                <w:ilvl w:val="0"/>
                <w:numId w:val="208"/>
              </w:numPr>
              <w:spacing w:before="100" w:after="0" w:line="276" w:lineRule="auto"/>
              <w:ind w:left="604"/>
              <w:contextualSpacing/>
              <w:rPr>
                <w:color w:val="000000" w:themeColor="text1"/>
              </w:rPr>
            </w:pPr>
            <w:r w:rsidRPr="000F2909">
              <w:rPr>
                <w:color w:val="000000" w:themeColor="text1"/>
              </w:rPr>
              <w:t xml:space="preserve">All vehicle/machinery and equipment operation, maintenance and refuelling will be carried out in such a fashion that spillage of fuels and lubricants does not contaminate the ground. </w:t>
            </w:r>
          </w:p>
          <w:p w14:paraId="110BF6FB" w14:textId="77777777" w:rsidR="003F19DE" w:rsidRPr="000F2909" w:rsidRDefault="003F19DE" w:rsidP="003F19DE">
            <w:pPr>
              <w:numPr>
                <w:ilvl w:val="0"/>
                <w:numId w:val="208"/>
              </w:numPr>
              <w:spacing w:before="100" w:after="0" w:line="276" w:lineRule="auto"/>
              <w:ind w:left="604"/>
              <w:contextualSpacing/>
              <w:rPr>
                <w:color w:val="000000" w:themeColor="text1"/>
              </w:rPr>
            </w:pPr>
            <w:r w:rsidRPr="000F2909">
              <w:rPr>
                <w:color w:val="000000" w:themeColor="text1"/>
              </w:rPr>
              <w:t>All activities should be undertaken in presence of an experienced supervisor.</w:t>
            </w:r>
          </w:p>
          <w:p w14:paraId="130EC73D" w14:textId="77777777" w:rsidR="003F19DE" w:rsidRPr="000F2909" w:rsidRDefault="003F19DE" w:rsidP="003F19DE">
            <w:pPr>
              <w:numPr>
                <w:ilvl w:val="0"/>
                <w:numId w:val="208"/>
              </w:numPr>
              <w:spacing w:before="100" w:after="0" w:line="276" w:lineRule="auto"/>
              <w:ind w:left="604"/>
              <w:contextualSpacing/>
              <w:rPr>
                <w:color w:val="000000" w:themeColor="text1"/>
              </w:rPr>
            </w:pPr>
            <w:r w:rsidRPr="000F2909">
              <w:rPr>
                <w:color w:val="000000" w:themeColor="text1"/>
              </w:rPr>
              <w:t>Chemical protective gloves, goggles, masks and safety shoes need to be worn when handling any hazardous material.</w:t>
            </w:r>
          </w:p>
          <w:p w14:paraId="38FE30A6" w14:textId="77777777" w:rsidR="003F19DE" w:rsidRPr="000F2909" w:rsidRDefault="003F19DE" w:rsidP="00026A0C"/>
        </w:tc>
      </w:tr>
      <w:tr w:rsidR="003F19DE" w:rsidRPr="000F2909" w14:paraId="365CD3B9" w14:textId="77777777" w:rsidTr="00026A0C">
        <w:tc>
          <w:tcPr>
            <w:tcW w:w="2833" w:type="dxa"/>
          </w:tcPr>
          <w:p w14:paraId="48FC6F68" w14:textId="77777777" w:rsidR="003F19DE" w:rsidRPr="000F2909" w:rsidRDefault="003F19DE" w:rsidP="00026A0C">
            <w:r w:rsidRPr="000F2909">
              <w:t>Transport, handling and Storage of Solar PV</w:t>
            </w:r>
          </w:p>
        </w:tc>
        <w:tc>
          <w:tcPr>
            <w:tcW w:w="6183" w:type="dxa"/>
          </w:tcPr>
          <w:p w14:paraId="174AD6B4" w14:textId="77777777" w:rsidR="003F19DE" w:rsidRPr="000F2909" w:rsidRDefault="003F19DE" w:rsidP="003F19DE">
            <w:pPr>
              <w:pStyle w:val="ListParagraph"/>
              <w:numPr>
                <w:ilvl w:val="0"/>
                <w:numId w:val="208"/>
              </w:numPr>
              <w:spacing w:before="0" w:after="240" w:line="276" w:lineRule="auto"/>
              <w:ind w:left="604"/>
              <w:rPr>
                <w:bCs/>
                <w:color w:val="000000" w:themeColor="text1"/>
              </w:rPr>
            </w:pPr>
            <w:r w:rsidRPr="000F2909">
              <w:rPr>
                <w:bCs/>
                <w:color w:val="000000" w:themeColor="text1"/>
              </w:rPr>
              <w:t>Mechanical equipment (forklift) should be used when handling the containers with PV Panels during transport.</w:t>
            </w:r>
          </w:p>
          <w:p w14:paraId="2D1B7CC7" w14:textId="77777777" w:rsidR="003F19DE" w:rsidRPr="000F2909" w:rsidRDefault="003F19DE" w:rsidP="003F19DE">
            <w:pPr>
              <w:pStyle w:val="ListParagraph"/>
              <w:numPr>
                <w:ilvl w:val="0"/>
                <w:numId w:val="208"/>
              </w:numPr>
              <w:spacing w:before="0" w:after="240" w:line="276" w:lineRule="auto"/>
              <w:ind w:left="604"/>
              <w:rPr>
                <w:bCs/>
                <w:color w:val="000000" w:themeColor="text1"/>
              </w:rPr>
            </w:pPr>
            <w:r w:rsidRPr="000F2909">
              <w:rPr>
                <w:bCs/>
                <w:color w:val="000000" w:themeColor="text1"/>
              </w:rPr>
              <w:t>When moving packaged boxes to construction site, forklift should be used.</w:t>
            </w:r>
          </w:p>
          <w:p w14:paraId="128E996A" w14:textId="77777777" w:rsidR="003F19DE" w:rsidRPr="000F2909" w:rsidRDefault="003F19DE" w:rsidP="003F19DE">
            <w:pPr>
              <w:pStyle w:val="ListParagraph"/>
              <w:numPr>
                <w:ilvl w:val="0"/>
                <w:numId w:val="208"/>
              </w:numPr>
              <w:spacing w:before="0" w:after="240" w:line="276" w:lineRule="auto"/>
              <w:ind w:left="604"/>
              <w:rPr>
                <w:bCs/>
                <w:color w:val="000000" w:themeColor="text1"/>
              </w:rPr>
            </w:pPr>
            <w:r w:rsidRPr="000F2909">
              <w:rPr>
                <w:bCs/>
                <w:color w:val="000000" w:themeColor="text1"/>
              </w:rPr>
              <w:t>Transport should be coordinated with island council and Police.</w:t>
            </w:r>
          </w:p>
          <w:p w14:paraId="03A0370D" w14:textId="77777777" w:rsidR="003F19DE" w:rsidRPr="000F2909" w:rsidRDefault="003F19DE" w:rsidP="003F19DE">
            <w:pPr>
              <w:pStyle w:val="ListParagraph"/>
              <w:numPr>
                <w:ilvl w:val="0"/>
                <w:numId w:val="208"/>
              </w:numPr>
              <w:spacing w:before="0" w:after="240" w:line="276" w:lineRule="auto"/>
              <w:ind w:left="604"/>
              <w:rPr>
                <w:bCs/>
                <w:color w:val="000000" w:themeColor="text1"/>
              </w:rPr>
            </w:pPr>
            <w:r w:rsidRPr="000F2909">
              <w:rPr>
                <w:bCs/>
                <w:color w:val="000000" w:themeColor="text1"/>
              </w:rPr>
              <w:t xml:space="preserve">If </w:t>
            </w:r>
            <w:r w:rsidRPr="000F2909">
              <w:rPr>
                <w:color w:val="000000" w:themeColor="text1"/>
              </w:rPr>
              <w:t>opening the box outside, please avoid rainy conditions. The rain will soften the box, may damage the modules and cause physical harm to the staff.</w:t>
            </w:r>
          </w:p>
          <w:p w14:paraId="346CA266" w14:textId="77777777" w:rsidR="003F19DE" w:rsidRPr="000F2909" w:rsidRDefault="003F19DE" w:rsidP="003F19DE">
            <w:pPr>
              <w:pStyle w:val="ListParagraph"/>
              <w:numPr>
                <w:ilvl w:val="0"/>
                <w:numId w:val="208"/>
              </w:numPr>
              <w:spacing w:before="0" w:after="240" w:line="276" w:lineRule="auto"/>
              <w:ind w:left="604"/>
              <w:rPr>
                <w:bCs/>
                <w:color w:val="000000" w:themeColor="text1"/>
              </w:rPr>
            </w:pPr>
            <w:r w:rsidRPr="000F2909">
              <w:rPr>
                <w:color w:val="000000" w:themeColor="text1"/>
              </w:rPr>
              <w:t>If the wind is too heavy avoid handling solar panels</w:t>
            </w:r>
          </w:p>
          <w:p w14:paraId="469EF121" w14:textId="77777777" w:rsidR="003F19DE" w:rsidRPr="000F2909" w:rsidRDefault="003F19DE" w:rsidP="003F19DE">
            <w:pPr>
              <w:pStyle w:val="ListParagraph"/>
              <w:numPr>
                <w:ilvl w:val="0"/>
                <w:numId w:val="208"/>
              </w:numPr>
              <w:spacing w:before="0" w:after="240" w:line="276" w:lineRule="auto"/>
              <w:ind w:left="604"/>
              <w:rPr>
                <w:bCs/>
                <w:color w:val="000000" w:themeColor="text1"/>
              </w:rPr>
            </w:pPr>
            <w:r w:rsidRPr="000F2909">
              <w:rPr>
                <w:color w:val="000000" w:themeColor="text1"/>
              </w:rPr>
              <w:t>The box should be placed horizontally to avoid tilting.</w:t>
            </w:r>
          </w:p>
          <w:p w14:paraId="5A95632B" w14:textId="77777777" w:rsidR="003F19DE" w:rsidRPr="000F2909" w:rsidRDefault="003F19DE" w:rsidP="003F19DE">
            <w:pPr>
              <w:pStyle w:val="ListParagraph"/>
              <w:numPr>
                <w:ilvl w:val="0"/>
                <w:numId w:val="208"/>
              </w:numPr>
              <w:spacing w:before="0" w:after="240" w:line="276" w:lineRule="auto"/>
              <w:ind w:left="604"/>
              <w:rPr>
                <w:bCs/>
                <w:color w:val="000000" w:themeColor="text1"/>
              </w:rPr>
            </w:pPr>
            <w:r w:rsidRPr="000F2909">
              <w:rPr>
                <w:bCs/>
                <w:color w:val="000000" w:themeColor="text1"/>
              </w:rPr>
              <w:t>All staff involved in transport, storage and handling of Solar PV should wear gloves, safety shoes, safety goggles and hard hats.</w:t>
            </w:r>
          </w:p>
          <w:p w14:paraId="300A3CD7" w14:textId="77777777" w:rsidR="003F19DE" w:rsidRPr="000F2909" w:rsidRDefault="003F19DE" w:rsidP="003F19DE">
            <w:pPr>
              <w:pStyle w:val="ListParagraph"/>
              <w:numPr>
                <w:ilvl w:val="0"/>
                <w:numId w:val="208"/>
              </w:numPr>
              <w:spacing w:before="0" w:after="240" w:line="276" w:lineRule="auto"/>
              <w:ind w:left="604"/>
              <w:rPr>
                <w:bCs/>
                <w:color w:val="000000" w:themeColor="text1"/>
              </w:rPr>
            </w:pPr>
            <w:r w:rsidRPr="000F2909">
              <w:rPr>
                <w:bCs/>
                <w:color w:val="000000" w:themeColor="text1"/>
              </w:rPr>
              <w:t>Do not step on cartons containing PV modules</w:t>
            </w:r>
          </w:p>
          <w:p w14:paraId="13CCE43E" w14:textId="77777777" w:rsidR="003F19DE" w:rsidRPr="000F2909" w:rsidRDefault="003F19DE" w:rsidP="00026A0C">
            <w:pPr>
              <w:rPr>
                <w:color w:val="000000" w:themeColor="text1"/>
              </w:rPr>
            </w:pPr>
          </w:p>
        </w:tc>
      </w:tr>
      <w:tr w:rsidR="003F19DE" w:rsidRPr="000F2909" w14:paraId="27912596" w14:textId="77777777" w:rsidTr="00026A0C">
        <w:tc>
          <w:tcPr>
            <w:tcW w:w="2833" w:type="dxa"/>
          </w:tcPr>
          <w:p w14:paraId="223338B3" w14:textId="77777777" w:rsidR="003F19DE" w:rsidRPr="000F2909" w:rsidRDefault="003F19DE" w:rsidP="00026A0C">
            <w:r w:rsidRPr="000F2909">
              <w:t>Operation of Batching plant</w:t>
            </w:r>
          </w:p>
        </w:tc>
        <w:tc>
          <w:tcPr>
            <w:tcW w:w="6183" w:type="dxa"/>
            <w:shd w:val="clear" w:color="auto" w:fill="auto"/>
          </w:tcPr>
          <w:p w14:paraId="2212F25C" w14:textId="77777777" w:rsidR="003F19DE" w:rsidRPr="000F2909" w:rsidRDefault="003F19DE" w:rsidP="003F19DE">
            <w:pPr>
              <w:pStyle w:val="ListParagraph"/>
              <w:numPr>
                <w:ilvl w:val="3"/>
                <w:numId w:val="207"/>
              </w:numPr>
              <w:spacing w:before="0" w:after="0"/>
              <w:ind w:left="378"/>
              <w:rPr>
                <w:b/>
                <w:bCs/>
              </w:rPr>
            </w:pPr>
            <w:r w:rsidRPr="000F2909">
              <w:rPr>
                <w:b/>
                <w:bCs/>
              </w:rPr>
              <w:t>Maintenance of the general site operations</w:t>
            </w:r>
          </w:p>
          <w:p w14:paraId="4BE88A43" w14:textId="77777777" w:rsidR="003F19DE" w:rsidRPr="000F2909" w:rsidRDefault="003F19DE" w:rsidP="00026A0C">
            <w:pPr>
              <w:pStyle w:val="ListParagraph"/>
              <w:ind w:left="648"/>
            </w:pPr>
          </w:p>
          <w:p w14:paraId="330D1A30" w14:textId="77777777" w:rsidR="003F19DE" w:rsidRPr="000F2909" w:rsidRDefault="003F19DE" w:rsidP="003F19DE">
            <w:pPr>
              <w:pStyle w:val="ListParagraph"/>
              <w:numPr>
                <w:ilvl w:val="0"/>
                <w:numId w:val="216"/>
              </w:numPr>
              <w:spacing w:before="0" w:after="0"/>
              <w:ind w:left="648"/>
              <w:rPr>
                <w:b/>
                <w:bCs/>
              </w:rPr>
            </w:pPr>
            <w:r w:rsidRPr="000F2909">
              <w:t xml:space="preserve">Maintain all the equipment including dust collection equipment to prevent any leaks. </w:t>
            </w:r>
          </w:p>
          <w:p w14:paraId="18B261DB" w14:textId="77777777" w:rsidR="003F19DE" w:rsidRPr="000F2909" w:rsidRDefault="003F19DE" w:rsidP="003F19DE">
            <w:pPr>
              <w:pStyle w:val="ListParagraph"/>
              <w:numPr>
                <w:ilvl w:val="0"/>
                <w:numId w:val="216"/>
              </w:numPr>
              <w:spacing w:before="0" w:after="0"/>
              <w:ind w:left="648"/>
              <w:rPr>
                <w:b/>
                <w:bCs/>
              </w:rPr>
            </w:pPr>
            <w:r w:rsidRPr="000F2909">
              <w:t xml:space="preserve">Concrete batching operation needs to be undertaken away from residential locations to minimize dust and noise impacts. </w:t>
            </w:r>
          </w:p>
          <w:p w14:paraId="0E60CDCD" w14:textId="77777777" w:rsidR="003F19DE" w:rsidRPr="000F2909" w:rsidRDefault="003F19DE" w:rsidP="003F19DE">
            <w:pPr>
              <w:pStyle w:val="ListParagraph"/>
              <w:numPr>
                <w:ilvl w:val="0"/>
                <w:numId w:val="216"/>
              </w:numPr>
              <w:spacing w:before="0" w:after="0"/>
              <w:ind w:left="648"/>
              <w:rPr>
                <w:b/>
                <w:bCs/>
              </w:rPr>
            </w:pPr>
            <w:r w:rsidRPr="000F2909">
              <w:t>Concrete batching operation should be undertaken away from the Protected Areas.</w:t>
            </w:r>
          </w:p>
          <w:p w14:paraId="32C3F0A3" w14:textId="77777777" w:rsidR="003F19DE" w:rsidRPr="000F2909" w:rsidRDefault="003F19DE" w:rsidP="003F19DE">
            <w:pPr>
              <w:pStyle w:val="ListParagraph"/>
              <w:numPr>
                <w:ilvl w:val="0"/>
                <w:numId w:val="216"/>
              </w:numPr>
              <w:spacing w:before="0" w:after="0"/>
              <w:ind w:left="648"/>
              <w:rPr>
                <w:b/>
                <w:bCs/>
              </w:rPr>
            </w:pPr>
            <w:r w:rsidRPr="000F2909">
              <w:t xml:space="preserve">All concrete mixing operations should be undertaken during daytime to minimize noise impacts. </w:t>
            </w:r>
          </w:p>
          <w:p w14:paraId="21F37BC7" w14:textId="77777777" w:rsidR="003F19DE" w:rsidRPr="000F2909" w:rsidRDefault="003F19DE" w:rsidP="003F19DE">
            <w:pPr>
              <w:pStyle w:val="ListParagraph"/>
              <w:numPr>
                <w:ilvl w:val="0"/>
                <w:numId w:val="211"/>
              </w:numPr>
              <w:spacing w:before="0" w:after="0"/>
              <w:ind w:left="648"/>
            </w:pPr>
            <w:r w:rsidRPr="000F2909">
              <w:t>All staff involved in batch plant operation should wear, safety hats, dust masks, safety shoes, goggles and gloves.</w:t>
            </w:r>
          </w:p>
          <w:p w14:paraId="14E03D9D" w14:textId="77777777" w:rsidR="003F19DE" w:rsidRPr="000F2909" w:rsidRDefault="003F19DE" w:rsidP="003F19DE">
            <w:pPr>
              <w:pStyle w:val="ListParagraph"/>
              <w:numPr>
                <w:ilvl w:val="0"/>
                <w:numId w:val="211"/>
              </w:numPr>
              <w:spacing w:before="0" w:after="0"/>
              <w:ind w:left="648"/>
            </w:pPr>
            <w:r w:rsidRPr="000F2909">
              <w:t>Required safety signs should be installed at the batching plant site with warnings for dust and noise highlighted.</w:t>
            </w:r>
          </w:p>
          <w:p w14:paraId="79A86BF9" w14:textId="77777777" w:rsidR="003F19DE" w:rsidRPr="000F2909" w:rsidRDefault="003F19DE" w:rsidP="00026A0C">
            <w:pPr>
              <w:pStyle w:val="ListParagraph"/>
              <w:ind w:left="648"/>
            </w:pPr>
          </w:p>
          <w:p w14:paraId="4D433BA6" w14:textId="77777777" w:rsidR="003F19DE" w:rsidRPr="000F2909" w:rsidRDefault="003F19DE" w:rsidP="003F19DE">
            <w:pPr>
              <w:pStyle w:val="ListParagraph"/>
              <w:numPr>
                <w:ilvl w:val="3"/>
                <w:numId w:val="207"/>
              </w:numPr>
              <w:spacing w:before="0" w:after="0"/>
              <w:ind w:left="378"/>
              <w:rPr>
                <w:b/>
                <w:bCs/>
              </w:rPr>
            </w:pPr>
            <w:r w:rsidRPr="000F2909">
              <w:rPr>
                <w:b/>
                <w:bCs/>
              </w:rPr>
              <w:t>Material handling and storage</w:t>
            </w:r>
          </w:p>
          <w:p w14:paraId="27542373" w14:textId="77777777" w:rsidR="003F19DE" w:rsidRPr="000F2909" w:rsidRDefault="003F19DE" w:rsidP="003F19DE">
            <w:pPr>
              <w:pStyle w:val="ListParagraph"/>
              <w:numPr>
                <w:ilvl w:val="0"/>
                <w:numId w:val="212"/>
              </w:numPr>
              <w:spacing w:before="0" w:after="0"/>
              <w:ind w:left="648"/>
            </w:pPr>
            <w:r w:rsidRPr="000F2909">
              <w:t>Aggregates and sand required for concrete mixing should be handled and stored in an enclosed space. Enclosed storage bins or enclosed sealed bags.</w:t>
            </w:r>
          </w:p>
          <w:p w14:paraId="61E0CBF1" w14:textId="77777777" w:rsidR="003F19DE" w:rsidRPr="000F2909" w:rsidRDefault="003F19DE" w:rsidP="003F19DE">
            <w:pPr>
              <w:pStyle w:val="ListParagraph"/>
              <w:numPr>
                <w:ilvl w:val="0"/>
                <w:numId w:val="212"/>
              </w:numPr>
              <w:spacing w:before="0" w:after="0"/>
              <w:ind w:left="648"/>
            </w:pPr>
            <w:r w:rsidRPr="000F2909">
              <w:t>As much as possible avoid using chemical concrete additives since they are more toxic. Instead, use sugar or wood based admixers.</w:t>
            </w:r>
          </w:p>
          <w:p w14:paraId="07FCBC3D" w14:textId="77777777" w:rsidR="003F19DE" w:rsidRPr="000F2909" w:rsidRDefault="003F19DE" w:rsidP="003F19DE">
            <w:pPr>
              <w:pStyle w:val="ListParagraph"/>
              <w:numPr>
                <w:ilvl w:val="0"/>
                <w:numId w:val="214"/>
              </w:numPr>
              <w:spacing w:before="0" w:after="0"/>
              <w:ind w:left="648"/>
            </w:pPr>
            <w:r w:rsidRPr="000F2909">
              <w:t xml:space="preserve">Where chemical additives are approved to be used, need to store them in an enclosed space on a hard-impermeable surface. </w:t>
            </w:r>
          </w:p>
          <w:p w14:paraId="05CE21EB" w14:textId="77777777" w:rsidR="003F19DE" w:rsidRPr="000F2909" w:rsidRDefault="003F19DE" w:rsidP="00026A0C">
            <w:pPr>
              <w:rPr>
                <w:b/>
                <w:bCs/>
              </w:rPr>
            </w:pPr>
          </w:p>
          <w:p w14:paraId="4FF7D8DC" w14:textId="77777777" w:rsidR="003F19DE" w:rsidRPr="000F2909" w:rsidRDefault="003F19DE" w:rsidP="00026A0C">
            <w:pPr>
              <w:pStyle w:val="ListParagraph"/>
              <w:ind w:left="648"/>
            </w:pPr>
          </w:p>
          <w:p w14:paraId="72475B5E" w14:textId="77777777" w:rsidR="003F19DE" w:rsidRPr="000F2909" w:rsidRDefault="003F19DE" w:rsidP="003F19DE">
            <w:pPr>
              <w:pStyle w:val="ListParagraph"/>
              <w:numPr>
                <w:ilvl w:val="3"/>
                <w:numId w:val="207"/>
              </w:numPr>
              <w:spacing w:before="0" w:after="0"/>
              <w:ind w:left="378"/>
              <w:rPr>
                <w:b/>
                <w:bCs/>
              </w:rPr>
            </w:pPr>
            <w:r w:rsidRPr="000F2909">
              <w:rPr>
                <w:b/>
                <w:bCs/>
              </w:rPr>
              <w:t>Mixer feed operations</w:t>
            </w:r>
          </w:p>
          <w:p w14:paraId="3689111F" w14:textId="77777777" w:rsidR="003F19DE" w:rsidRPr="000F2909" w:rsidRDefault="003F19DE" w:rsidP="003F19DE">
            <w:pPr>
              <w:pStyle w:val="ListParagraph"/>
              <w:numPr>
                <w:ilvl w:val="0"/>
                <w:numId w:val="213"/>
              </w:numPr>
              <w:spacing w:before="0" w:after="0"/>
            </w:pPr>
            <w:r w:rsidRPr="000F2909">
              <w:t>Use the enclosed batch mixer feed as dust prevention and visible emissions.</w:t>
            </w:r>
          </w:p>
          <w:p w14:paraId="4362A25C" w14:textId="77777777" w:rsidR="003F19DE" w:rsidRPr="000F2909" w:rsidRDefault="003F19DE" w:rsidP="003F19DE">
            <w:pPr>
              <w:pStyle w:val="ListParagraph"/>
              <w:numPr>
                <w:ilvl w:val="0"/>
                <w:numId w:val="213"/>
              </w:numPr>
              <w:spacing w:before="0" w:after="0"/>
            </w:pPr>
            <w:r w:rsidRPr="000F2909">
              <w:t>Use the spray device to prevent dust emissions.</w:t>
            </w:r>
          </w:p>
          <w:p w14:paraId="39FB83EE" w14:textId="77777777" w:rsidR="003F19DE" w:rsidRPr="000F2909" w:rsidRDefault="003F19DE" w:rsidP="003F19DE">
            <w:pPr>
              <w:pStyle w:val="ListParagraph"/>
              <w:numPr>
                <w:ilvl w:val="0"/>
                <w:numId w:val="213"/>
              </w:numPr>
              <w:spacing w:before="0" w:after="0"/>
            </w:pPr>
            <w:r w:rsidRPr="000F2909">
              <w:t>Conduct all the mixing operations from an enclosed space to help prevent emission of dust.</w:t>
            </w:r>
          </w:p>
          <w:p w14:paraId="01011981" w14:textId="77777777" w:rsidR="003F19DE" w:rsidRPr="000F2909" w:rsidRDefault="003F19DE" w:rsidP="00026A0C"/>
          <w:p w14:paraId="223C2DC0" w14:textId="77777777" w:rsidR="003F19DE" w:rsidRPr="000F2909" w:rsidRDefault="003F19DE" w:rsidP="00026A0C">
            <w:pPr>
              <w:ind w:left="360"/>
              <w:rPr>
                <w:b/>
                <w:bCs/>
              </w:rPr>
            </w:pPr>
          </w:p>
          <w:p w14:paraId="79B3E7F4" w14:textId="77777777" w:rsidR="003F19DE" w:rsidRPr="000F2909" w:rsidRDefault="003F19DE" w:rsidP="003F19DE">
            <w:pPr>
              <w:pStyle w:val="ListParagraph"/>
              <w:numPr>
                <w:ilvl w:val="3"/>
                <w:numId w:val="207"/>
              </w:numPr>
              <w:spacing w:before="0" w:after="0"/>
              <w:ind w:left="378"/>
              <w:rPr>
                <w:b/>
                <w:bCs/>
              </w:rPr>
            </w:pPr>
            <w:r w:rsidRPr="000F2909">
              <w:rPr>
                <w:b/>
                <w:bCs/>
              </w:rPr>
              <w:t>Conveyors</w:t>
            </w:r>
          </w:p>
          <w:p w14:paraId="05D672BE" w14:textId="77777777" w:rsidR="003F19DE" w:rsidRPr="000F2909" w:rsidRDefault="003F19DE" w:rsidP="003F19DE">
            <w:pPr>
              <w:pStyle w:val="ListParagraph"/>
              <w:numPr>
                <w:ilvl w:val="0"/>
                <w:numId w:val="215"/>
              </w:numPr>
              <w:spacing w:before="0" w:after="0"/>
            </w:pPr>
            <w:r w:rsidRPr="000F2909">
              <w:t>To prevent dust emissions, the belt conveyors should be enclosed on both sides.</w:t>
            </w:r>
          </w:p>
          <w:p w14:paraId="0EFC9EE5" w14:textId="77777777" w:rsidR="003F19DE" w:rsidRPr="000F2909" w:rsidRDefault="003F19DE" w:rsidP="003F19DE">
            <w:pPr>
              <w:pStyle w:val="ListParagraph"/>
              <w:numPr>
                <w:ilvl w:val="0"/>
                <w:numId w:val="215"/>
              </w:numPr>
              <w:spacing w:before="0" w:after="0"/>
            </w:pPr>
            <w:r w:rsidRPr="000F2909">
              <w:t>All conveyor transfer points should be enclosed by fitting the flexible seals to prevent dust.</w:t>
            </w:r>
          </w:p>
          <w:p w14:paraId="0C686FB1" w14:textId="77777777" w:rsidR="003F19DE" w:rsidRPr="000F2909" w:rsidRDefault="003F19DE" w:rsidP="003F19DE">
            <w:pPr>
              <w:pStyle w:val="ListParagraph"/>
              <w:numPr>
                <w:ilvl w:val="0"/>
                <w:numId w:val="215"/>
              </w:numPr>
              <w:spacing w:before="0" w:after="0"/>
            </w:pPr>
            <w:r w:rsidRPr="000F2909">
              <w:t>The turning point of any conveyor should be provided with scrappers to prevent dust collection on the surface belt</w:t>
            </w:r>
          </w:p>
          <w:p w14:paraId="1D918B21" w14:textId="77777777" w:rsidR="003F19DE" w:rsidRPr="000F2909" w:rsidRDefault="003F19DE" w:rsidP="00026A0C">
            <w:pPr>
              <w:pStyle w:val="ListParagraph"/>
            </w:pPr>
          </w:p>
          <w:p w14:paraId="739342CF" w14:textId="77777777" w:rsidR="003F19DE" w:rsidRPr="000F2909" w:rsidRDefault="003F19DE" w:rsidP="003F19DE">
            <w:pPr>
              <w:pStyle w:val="ListParagraph"/>
              <w:numPr>
                <w:ilvl w:val="3"/>
                <w:numId w:val="207"/>
              </w:numPr>
              <w:spacing w:before="0" w:after="0"/>
              <w:ind w:left="378"/>
              <w:rPr>
                <w:b/>
                <w:bCs/>
              </w:rPr>
            </w:pPr>
            <w:r w:rsidRPr="000F2909">
              <w:rPr>
                <w:b/>
                <w:bCs/>
              </w:rPr>
              <w:t>Mixing and loading operations</w:t>
            </w:r>
          </w:p>
          <w:p w14:paraId="7376E686" w14:textId="77777777" w:rsidR="003F19DE" w:rsidRPr="000F2909" w:rsidRDefault="003F19DE" w:rsidP="003F19DE">
            <w:pPr>
              <w:pStyle w:val="ListParagraph"/>
              <w:numPr>
                <w:ilvl w:val="0"/>
                <w:numId w:val="217"/>
              </w:numPr>
              <w:spacing w:before="0" w:after="0"/>
            </w:pPr>
            <w:r w:rsidRPr="000F2909">
              <w:t>Loading concrete should be in such a way that minimizes dust emissions.</w:t>
            </w:r>
          </w:p>
          <w:p w14:paraId="33768F1A" w14:textId="77777777" w:rsidR="003F19DE" w:rsidRPr="000F2909" w:rsidRDefault="003F19DE" w:rsidP="003F19DE">
            <w:pPr>
              <w:pStyle w:val="ListParagraph"/>
              <w:numPr>
                <w:ilvl w:val="0"/>
                <w:numId w:val="217"/>
              </w:numPr>
              <w:spacing w:before="0" w:after="0"/>
            </w:pPr>
            <w:r w:rsidRPr="000F2909">
              <w:t>All the air borne dust emission generated by material loading and mixing operations should be vented to fabric filtering system.</w:t>
            </w:r>
          </w:p>
          <w:p w14:paraId="665CABFD" w14:textId="77777777" w:rsidR="003F19DE" w:rsidRPr="000F2909" w:rsidRDefault="003F19DE" w:rsidP="003F19DE">
            <w:pPr>
              <w:pStyle w:val="ListParagraph"/>
              <w:numPr>
                <w:ilvl w:val="0"/>
                <w:numId w:val="217"/>
              </w:numPr>
              <w:spacing w:before="0" w:after="0"/>
            </w:pPr>
            <w:r w:rsidRPr="000F2909">
              <w:t>The concrete mixers and other vehicles should be cleaned off after the loading and mixing operations to wash off the mud, dust deposited on the wheels and body.</w:t>
            </w:r>
          </w:p>
          <w:p w14:paraId="0C3EF70F" w14:textId="77777777" w:rsidR="003F19DE" w:rsidRPr="000F2909" w:rsidRDefault="003F19DE" w:rsidP="00026A0C"/>
          <w:p w14:paraId="6698AE5F" w14:textId="77777777" w:rsidR="003F19DE" w:rsidRPr="000F2909" w:rsidRDefault="003F19DE" w:rsidP="003F19DE">
            <w:pPr>
              <w:pStyle w:val="ListParagraph"/>
              <w:numPr>
                <w:ilvl w:val="3"/>
                <w:numId w:val="207"/>
              </w:numPr>
              <w:spacing w:before="0" w:after="0"/>
              <w:ind w:left="378"/>
              <w:rPr>
                <w:b/>
                <w:bCs/>
              </w:rPr>
            </w:pPr>
            <w:r w:rsidRPr="000F2909">
              <w:rPr>
                <w:b/>
                <w:bCs/>
              </w:rPr>
              <w:t>Fugitive dust</w:t>
            </w:r>
          </w:p>
          <w:p w14:paraId="0A666DFF" w14:textId="77777777" w:rsidR="003F19DE" w:rsidRPr="000F2909" w:rsidRDefault="003F19DE" w:rsidP="003F19DE">
            <w:pPr>
              <w:pStyle w:val="ListParagraph"/>
              <w:numPr>
                <w:ilvl w:val="0"/>
                <w:numId w:val="218"/>
              </w:numPr>
              <w:spacing w:before="0" w:after="0"/>
            </w:pPr>
            <w:r w:rsidRPr="000F2909">
              <w:t>Use water sprays or dust suppression agents to reduce dust.</w:t>
            </w:r>
          </w:p>
          <w:p w14:paraId="1696904D" w14:textId="77777777" w:rsidR="003F19DE" w:rsidRPr="000F2909" w:rsidRDefault="003F19DE" w:rsidP="003F19DE">
            <w:pPr>
              <w:pStyle w:val="ListParagraph"/>
              <w:numPr>
                <w:ilvl w:val="0"/>
                <w:numId w:val="218"/>
              </w:numPr>
              <w:spacing w:before="0" w:after="0"/>
            </w:pPr>
            <w:r w:rsidRPr="000F2909">
              <w:t>An air extraction and filtration system for collecting the generated dust should be installed.</w:t>
            </w:r>
          </w:p>
          <w:p w14:paraId="292AAA73" w14:textId="77777777" w:rsidR="003F19DE" w:rsidRPr="000F2909" w:rsidRDefault="003F19DE" w:rsidP="00026A0C">
            <w:pPr>
              <w:pStyle w:val="ListParagraph"/>
            </w:pPr>
          </w:p>
          <w:p w14:paraId="64D9B466" w14:textId="77777777" w:rsidR="003F19DE" w:rsidRPr="000F2909" w:rsidRDefault="003F19DE" w:rsidP="00026A0C"/>
          <w:p w14:paraId="0EEA96DB" w14:textId="77777777" w:rsidR="003F19DE" w:rsidRPr="000F2909" w:rsidRDefault="003F19DE" w:rsidP="003F19DE">
            <w:pPr>
              <w:pStyle w:val="ListParagraph"/>
              <w:numPr>
                <w:ilvl w:val="3"/>
                <w:numId w:val="207"/>
              </w:numPr>
              <w:spacing w:before="0" w:after="0"/>
              <w:ind w:left="468"/>
              <w:rPr>
                <w:b/>
                <w:bCs/>
              </w:rPr>
            </w:pPr>
            <w:r w:rsidRPr="000F2909">
              <w:rPr>
                <w:b/>
                <w:bCs/>
              </w:rPr>
              <w:t>Waste concrete</w:t>
            </w:r>
          </w:p>
          <w:p w14:paraId="58AA1551" w14:textId="77777777" w:rsidR="003F19DE" w:rsidRPr="000F2909" w:rsidRDefault="003F19DE" w:rsidP="003F19DE">
            <w:pPr>
              <w:pStyle w:val="ListParagraph"/>
              <w:numPr>
                <w:ilvl w:val="0"/>
                <w:numId w:val="219"/>
              </w:numPr>
              <w:spacing w:before="0" w:after="0"/>
            </w:pPr>
            <w:r w:rsidRPr="000F2909">
              <w:t xml:space="preserve">Collect the waste concrete in suitable washout pits where it becomes gravel, sludge and sand which can later be reused. </w:t>
            </w:r>
          </w:p>
          <w:p w14:paraId="1000A264" w14:textId="77777777" w:rsidR="003F19DE" w:rsidRPr="000F2909" w:rsidRDefault="003F19DE" w:rsidP="00026A0C">
            <w:pPr>
              <w:pStyle w:val="ListParagraph"/>
            </w:pPr>
          </w:p>
          <w:p w14:paraId="03628144" w14:textId="77777777" w:rsidR="003F19DE" w:rsidRPr="000F2909" w:rsidRDefault="003F19DE" w:rsidP="003F19DE">
            <w:pPr>
              <w:pStyle w:val="ListParagraph"/>
              <w:numPr>
                <w:ilvl w:val="3"/>
                <w:numId w:val="207"/>
              </w:numPr>
              <w:spacing w:before="0" w:after="0"/>
              <w:ind w:left="468"/>
              <w:rPr>
                <w:b/>
                <w:bCs/>
              </w:rPr>
            </w:pPr>
            <w:r w:rsidRPr="000F2909">
              <w:rPr>
                <w:b/>
                <w:bCs/>
              </w:rPr>
              <w:t>Waste water</w:t>
            </w:r>
          </w:p>
          <w:p w14:paraId="7505C43F" w14:textId="77777777" w:rsidR="003F19DE" w:rsidRPr="000F2909" w:rsidRDefault="003F19DE" w:rsidP="003F19DE">
            <w:pPr>
              <w:pStyle w:val="ListParagraph"/>
              <w:numPr>
                <w:ilvl w:val="0"/>
                <w:numId w:val="219"/>
              </w:numPr>
              <w:spacing w:before="0" w:after="0"/>
            </w:pPr>
            <w:r w:rsidRPr="000F2909">
              <w:t>Waste and contaminated water should be directed to onsite settling ponds and it can be reused later in for dust control, rinsing trucks exteriors.</w:t>
            </w:r>
          </w:p>
          <w:p w14:paraId="7946AE14" w14:textId="77777777" w:rsidR="003F19DE" w:rsidRPr="000F2909" w:rsidRDefault="003F19DE" w:rsidP="00026A0C"/>
        </w:tc>
      </w:tr>
      <w:tr w:rsidR="003F19DE" w:rsidRPr="000F2909" w14:paraId="2E7324B5" w14:textId="77777777" w:rsidTr="00026A0C">
        <w:tc>
          <w:tcPr>
            <w:tcW w:w="2833" w:type="dxa"/>
          </w:tcPr>
          <w:p w14:paraId="065BA9C3" w14:textId="77777777" w:rsidR="003F19DE" w:rsidRPr="000F2909" w:rsidRDefault="003F19DE" w:rsidP="00026A0C">
            <w:r w:rsidRPr="000F2909">
              <w:t>Vegetation Removal and levelling</w:t>
            </w:r>
          </w:p>
        </w:tc>
        <w:tc>
          <w:tcPr>
            <w:tcW w:w="6183" w:type="dxa"/>
            <w:shd w:val="clear" w:color="auto" w:fill="auto"/>
          </w:tcPr>
          <w:p w14:paraId="058C4F26" w14:textId="77777777" w:rsidR="003F19DE" w:rsidRPr="000F2909" w:rsidRDefault="003F19DE" w:rsidP="003F19DE">
            <w:pPr>
              <w:pStyle w:val="ListParagraph"/>
              <w:numPr>
                <w:ilvl w:val="0"/>
                <w:numId w:val="210"/>
              </w:numPr>
              <w:spacing w:before="0" w:after="120" w:line="264" w:lineRule="auto"/>
              <w:rPr>
                <w:bCs/>
                <w:color w:val="000000" w:themeColor="text1"/>
              </w:rPr>
            </w:pPr>
            <w:r w:rsidRPr="000F2909">
              <w:rPr>
                <w:bCs/>
                <w:color w:val="000000" w:themeColor="text1"/>
              </w:rPr>
              <w:t>Where trees and palms fall within the project footprint, option to relocate any trees and palms should be considered first.</w:t>
            </w:r>
          </w:p>
          <w:p w14:paraId="72C505D8" w14:textId="77777777" w:rsidR="003F19DE" w:rsidRPr="000F2909" w:rsidRDefault="003F19DE" w:rsidP="003F19DE">
            <w:pPr>
              <w:pStyle w:val="ListParagraph"/>
              <w:numPr>
                <w:ilvl w:val="0"/>
                <w:numId w:val="210"/>
              </w:numPr>
              <w:spacing w:before="0" w:after="120" w:line="264" w:lineRule="auto"/>
              <w:rPr>
                <w:bCs/>
                <w:color w:val="000000" w:themeColor="text1"/>
              </w:rPr>
            </w:pPr>
            <w:r w:rsidRPr="000F2909">
              <w:rPr>
                <w:bCs/>
                <w:color w:val="000000" w:themeColor="text1"/>
              </w:rPr>
              <w:t>If relocation is not feasible due to status of the tree/palm (for example palms that are too old and unlikely to survive elsewhere) or due to lack of available space to replant for every tree/palm removed two trees /palms need to be planted at a location identified by the city council.</w:t>
            </w:r>
          </w:p>
          <w:p w14:paraId="0B7E33A5" w14:textId="77777777" w:rsidR="003F19DE" w:rsidRPr="000F2909" w:rsidRDefault="003F19DE" w:rsidP="003F19DE">
            <w:pPr>
              <w:pStyle w:val="ListParagraph"/>
              <w:numPr>
                <w:ilvl w:val="0"/>
                <w:numId w:val="210"/>
              </w:numPr>
              <w:spacing w:before="0" w:after="120" w:line="264" w:lineRule="auto"/>
              <w:rPr>
                <w:bCs/>
                <w:color w:val="000000" w:themeColor="text1"/>
              </w:rPr>
            </w:pPr>
            <w:r w:rsidRPr="000F2909">
              <w:rPr>
                <w:bCs/>
                <w:color w:val="000000" w:themeColor="text1"/>
              </w:rPr>
              <w:t xml:space="preserve">No vegetation within the 20 m coastal zone should be removed for the purpose of the project. </w:t>
            </w:r>
          </w:p>
          <w:p w14:paraId="0390044E" w14:textId="77777777" w:rsidR="003F19DE" w:rsidRPr="000F2909" w:rsidRDefault="003F19DE" w:rsidP="003F19DE">
            <w:pPr>
              <w:pStyle w:val="ListParagraph"/>
              <w:numPr>
                <w:ilvl w:val="0"/>
                <w:numId w:val="210"/>
              </w:numPr>
              <w:spacing w:before="0" w:after="120" w:line="264" w:lineRule="auto"/>
              <w:rPr>
                <w:bCs/>
                <w:color w:val="000000" w:themeColor="text1"/>
              </w:rPr>
            </w:pPr>
            <w:r w:rsidRPr="000F2909">
              <w:rPr>
                <w:bCs/>
                <w:color w:val="000000" w:themeColor="text1"/>
              </w:rPr>
              <w:t xml:space="preserve">No protected trees should be removed as part of the project. </w:t>
            </w:r>
          </w:p>
          <w:p w14:paraId="4701E320" w14:textId="77777777" w:rsidR="003F19DE" w:rsidRPr="000F2909" w:rsidRDefault="003F19DE" w:rsidP="003F19DE">
            <w:pPr>
              <w:pStyle w:val="ListParagraph"/>
              <w:numPr>
                <w:ilvl w:val="0"/>
                <w:numId w:val="210"/>
              </w:numPr>
              <w:spacing w:before="0" w:after="120" w:line="264" w:lineRule="auto"/>
              <w:rPr>
                <w:bCs/>
                <w:color w:val="000000" w:themeColor="text1"/>
              </w:rPr>
            </w:pPr>
            <w:r w:rsidRPr="000F2909">
              <w:rPr>
                <w:bCs/>
                <w:color w:val="000000" w:themeColor="text1"/>
              </w:rPr>
              <w:t>Any construction area needs to be levelled to pre-existing levels.</w:t>
            </w:r>
          </w:p>
        </w:tc>
      </w:tr>
      <w:tr w:rsidR="003F19DE" w:rsidRPr="000F2909" w14:paraId="12A772E2" w14:textId="77777777" w:rsidTr="00026A0C">
        <w:tc>
          <w:tcPr>
            <w:tcW w:w="2833" w:type="dxa"/>
          </w:tcPr>
          <w:p w14:paraId="125404AE" w14:textId="77777777" w:rsidR="003F19DE" w:rsidRPr="000F2909" w:rsidRDefault="003F19DE" w:rsidP="00026A0C">
            <w:r w:rsidRPr="000F2909">
              <w:t>Solid and construction waste during construction phase</w:t>
            </w:r>
          </w:p>
        </w:tc>
        <w:tc>
          <w:tcPr>
            <w:tcW w:w="6183" w:type="dxa"/>
          </w:tcPr>
          <w:p w14:paraId="3C444148" w14:textId="77777777" w:rsidR="003F19DE" w:rsidRPr="000F2909" w:rsidRDefault="003F19DE" w:rsidP="003F19DE">
            <w:pPr>
              <w:pStyle w:val="ListParagraph"/>
              <w:numPr>
                <w:ilvl w:val="0"/>
                <w:numId w:val="208"/>
              </w:numPr>
              <w:spacing w:before="0" w:after="160" w:line="276" w:lineRule="auto"/>
              <w:ind w:left="720"/>
              <w:rPr>
                <w:color w:val="000000" w:themeColor="text1"/>
              </w:rPr>
            </w:pPr>
            <w:r w:rsidRPr="000F2909">
              <w:rPr>
                <w:color w:val="000000" w:themeColor="text1"/>
              </w:rPr>
              <w:t xml:space="preserve">For domestic waste produced by the staff clearly demarcated bins for waste disposal needs to be placed and emptied daily. </w:t>
            </w:r>
          </w:p>
          <w:p w14:paraId="2189383B" w14:textId="77777777" w:rsidR="003F19DE" w:rsidRPr="000F2909" w:rsidRDefault="003F19DE" w:rsidP="003F19DE">
            <w:pPr>
              <w:pStyle w:val="ListParagraph"/>
              <w:numPr>
                <w:ilvl w:val="0"/>
                <w:numId w:val="208"/>
              </w:numPr>
              <w:spacing w:before="0" w:after="160" w:line="276" w:lineRule="auto"/>
              <w:ind w:left="720"/>
              <w:rPr>
                <w:bCs/>
                <w:color w:val="000000" w:themeColor="text1"/>
              </w:rPr>
            </w:pPr>
            <w:r w:rsidRPr="000F2909">
              <w:rPr>
                <w:color w:val="000000" w:themeColor="text1"/>
              </w:rPr>
              <w:t xml:space="preserve">For construction solid waste should be cleared from work site every day and placed in a designated location. </w:t>
            </w:r>
          </w:p>
          <w:p w14:paraId="283EF771" w14:textId="77777777" w:rsidR="003F19DE" w:rsidRPr="000F2909" w:rsidRDefault="003F19DE" w:rsidP="00026A0C"/>
        </w:tc>
      </w:tr>
      <w:tr w:rsidR="003F19DE" w:rsidRPr="000F2909" w14:paraId="2F08BF14" w14:textId="77777777" w:rsidTr="00026A0C">
        <w:tc>
          <w:tcPr>
            <w:tcW w:w="2833" w:type="dxa"/>
          </w:tcPr>
          <w:p w14:paraId="3CEF10DC" w14:textId="77777777" w:rsidR="003F19DE" w:rsidRPr="000F2909" w:rsidRDefault="003F19DE" w:rsidP="00026A0C">
            <w:r w:rsidRPr="000F2909">
              <w:t>Solar Panel waste following lifetime</w:t>
            </w:r>
          </w:p>
        </w:tc>
        <w:tc>
          <w:tcPr>
            <w:tcW w:w="6183" w:type="dxa"/>
          </w:tcPr>
          <w:p w14:paraId="3A6689B6" w14:textId="77777777" w:rsidR="003F19DE" w:rsidRPr="000F2909" w:rsidRDefault="003F19DE" w:rsidP="003F19DE">
            <w:pPr>
              <w:pStyle w:val="ListParagraph"/>
              <w:numPr>
                <w:ilvl w:val="0"/>
                <w:numId w:val="208"/>
              </w:numPr>
              <w:spacing w:before="0" w:after="120" w:line="264" w:lineRule="auto"/>
              <w:ind w:left="686"/>
              <w:rPr>
                <w:bCs/>
                <w:color w:val="000000" w:themeColor="text1"/>
              </w:rPr>
            </w:pPr>
            <w:r w:rsidRPr="000F2909">
              <w:rPr>
                <w:bCs/>
                <w:color w:val="000000" w:themeColor="text1"/>
              </w:rPr>
              <w:t>The panels should be either recycled or taken to a certified e-waste management facility. Preference should be given to recycling. Prior approval needs to be attained from Ministry prior to undertaking this activity.</w:t>
            </w:r>
          </w:p>
          <w:p w14:paraId="0ABDD107" w14:textId="77777777" w:rsidR="003F19DE" w:rsidRPr="000F2909" w:rsidRDefault="003F19DE" w:rsidP="00026A0C">
            <w:pPr>
              <w:pStyle w:val="ListParagraph"/>
              <w:spacing w:after="160" w:line="276" w:lineRule="auto"/>
              <w:ind w:left="1080"/>
              <w:rPr>
                <w:color w:val="000000" w:themeColor="text1"/>
              </w:rPr>
            </w:pPr>
          </w:p>
        </w:tc>
      </w:tr>
      <w:tr w:rsidR="003F19DE" w:rsidRPr="000F2909" w14:paraId="5C971273" w14:textId="77777777" w:rsidTr="00026A0C">
        <w:tc>
          <w:tcPr>
            <w:tcW w:w="2833" w:type="dxa"/>
          </w:tcPr>
          <w:p w14:paraId="7D972B51" w14:textId="77777777" w:rsidR="003F19DE" w:rsidRPr="000F2909" w:rsidRDefault="003F19DE" w:rsidP="00026A0C">
            <w:r w:rsidRPr="000F2909">
              <w:t>Emissions from vehicles</w:t>
            </w:r>
          </w:p>
        </w:tc>
        <w:tc>
          <w:tcPr>
            <w:tcW w:w="6183" w:type="dxa"/>
          </w:tcPr>
          <w:p w14:paraId="2B65C673" w14:textId="77777777" w:rsidR="003F19DE" w:rsidRPr="000F2909" w:rsidRDefault="003F19DE" w:rsidP="003F19DE">
            <w:pPr>
              <w:pStyle w:val="ListParagraph"/>
              <w:numPr>
                <w:ilvl w:val="0"/>
                <w:numId w:val="208"/>
              </w:numPr>
              <w:spacing w:before="0" w:after="120" w:line="264" w:lineRule="auto"/>
              <w:ind w:left="686"/>
              <w:rPr>
                <w:bCs/>
                <w:color w:val="000000" w:themeColor="text1"/>
              </w:rPr>
            </w:pPr>
            <w:r w:rsidRPr="000F2909">
              <w:rPr>
                <w:bCs/>
                <w:color w:val="000000" w:themeColor="text1"/>
              </w:rPr>
              <w:t>All vehicles used for the project should have an up to date road worthiness.</w:t>
            </w:r>
          </w:p>
          <w:p w14:paraId="7A7B05B6" w14:textId="77777777" w:rsidR="003F19DE" w:rsidRPr="000F2909" w:rsidRDefault="003F19DE" w:rsidP="00026A0C">
            <w:pPr>
              <w:pStyle w:val="ListParagraph"/>
              <w:ind w:left="1080"/>
              <w:rPr>
                <w:bCs/>
                <w:color w:val="000000" w:themeColor="text1"/>
              </w:rPr>
            </w:pPr>
          </w:p>
        </w:tc>
      </w:tr>
      <w:tr w:rsidR="003F19DE" w:rsidRPr="000F2909" w14:paraId="3FA8AB07" w14:textId="77777777" w:rsidTr="00026A0C">
        <w:tc>
          <w:tcPr>
            <w:tcW w:w="2833" w:type="dxa"/>
          </w:tcPr>
          <w:p w14:paraId="2AAB9F05" w14:textId="77777777" w:rsidR="003F19DE" w:rsidRPr="000F2909" w:rsidRDefault="003F19DE" w:rsidP="00026A0C">
            <w:r w:rsidRPr="000F2909">
              <w:t>Dust, Noise and Vibration</w:t>
            </w:r>
          </w:p>
        </w:tc>
        <w:tc>
          <w:tcPr>
            <w:tcW w:w="6183" w:type="dxa"/>
          </w:tcPr>
          <w:p w14:paraId="1500431C" w14:textId="77777777" w:rsidR="003F19DE" w:rsidRPr="000F2909" w:rsidRDefault="003F19DE" w:rsidP="003F19DE">
            <w:pPr>
              <w:numPr>
                <w:ilvl w:val="0"/>
                <w:numId w:val="208"/>
              </w:numPr>
              <w:spacing w:before="0" w:after="0" w:line="264" w:lineRule="auto"/>
              <w:ind w:left="686"/>
              <w:rPr>
                <w:bCs/>
                <w:color w:val="000000" w:themeColor="text1"/>
              </w:rPr>
            </w:pPr>
            <w:r w:rsidRPr="000F2909">
              <w:rPr>
                <w:bCs/>
                <w:color w:val="000000" w:themeColor="text1"/>
              </w:rPr>
              <w:t>Restricting working hours from morning 06 to evening 06.</w:t>
            </w:r>
          </w:p>
          <w:p w14:paraId="461B36CE" w14:textId="77777777" w:rsidR="003F19DE" w:rsidRPr="000F2909" w:rsidRDefault="003F19DE" w:rsidP="003F19DE">
            <w:pPr>
              <w:numPr>
                <w:ilvl w:val="0"/>
                <w:numId w:val="208"/>
              </w:numPr>
              <w:spacing w:before="0" w:after="0" w:line="264" w:lineRule="auto"/>
              <w:ind w:left="686"/>
              <w:rPr>
                <w:bCs/>
                <w:color w:val="000000" w:themeColor="text1"/>
              </w:rPr>
            </w:pPr>
            <w:r w:rsidRPr="000F2909">
              <w:rPr>
                <w:bCs/>
                <w:color w:val="000000" w:themeColor="text1"/>
              </w:rPr>
              <w:t>Keeping construction equipment properly stored and secured at a location approved by the council</w:t>
            </w:r>
          </w:p>
          <w:p w14:paraId="1D124811" w14:textId="77777777" w:rsidR="003F19DE" w:rsidRPr="000F2909" w:rsidRDefault="003F19DE" w:rsidP="003F19DE">
            <w:pPr>
              <w:numPr>
                <w:ilvl w:val="0"/>
                <w:numId w:val="208"/>
              </w:numPr>
              <w:spacing w:before="0" w:after="0"/>
              <w:ind w:left="686"/>
              <w:rPr>
                <w:bCs/>
                <w:color w:val="000000" w:themeColor="text1"/>
              </w:rPr>
            </w:pPr>
            <w:r w:rsidRPr="000F2909">
              <w:rPr>
                <w:bCs/>
                <w:color w:val="000000" w:themeColor="text1"/>
              </w:rPr>
              <w:t>Materials that are stockpiled at the location for a long period of time should be covered to minimize impact of dust generation due to windy conditions.</w:t>
            </w:r>
          </w:p>
          <w:p w14:paraId="616375BC" w14:textId="77777777" w:rsidR="003F19DE" w:rsidRPr="000F2909" w:rsidRDefault="003F19DE" w:rsidP="003F19DE">
            <w:pPr>
              <w:numPr>
                <w:ilvl w:val="0"/>
                <w:numId w:val="208"/>
              </w:numPr>
              <w:spacing w:before="0" w:after="240"/>
              <w:ind w:left="686"/>
              <w:rPr>
                <w:bCs/>
                <w:color w:val="FF0000"/>
              </w:rPr>
            </w:pPr>
            <w:r w:rsidRPr="000F2909">
              <w:rPr>
                <w:bCs/>
                <w:color w:val="000000" w:themeColor="text1"/>
              </w:rPr>
              <w:t>Ensure that the construction site is wetted regularly to minimize impact of dust as a result of the project.</w:t>
            </w:r>
          </w:p>
        </w:tc>
      </w:tr>
      <w:tr w:rsidR="003F19DE" w:rsidRPr="000F2909" w14:paraId="0FD8723A" w14:textId="77777777" w:rsidTr="00026A0C">
        <w:tc>
          <w:tcPr>
            <w:tcW w:w="2833" w:type="dxa"/>
          </w:tcPr>
          <w:p w14:paraId="44B5FD71" w14:textId="77777777" w:rsidR="003F19DE" w:rsidRPr="000F2909" w:rsidRDefault="003F19DE" w:rsidP="00026A0C">
            <w:r w:rsidRPr="000F2909">
              <w:t>Groundwater</w:t>
            </w:r>
          </w:p>
        </w:tc>
        <w:tc>
          <w:tcPr>
            <w:tcW w:w="6183" w:type="dxa"/>
          </w:tcPr>
          <w:p w14:paraId="14C89FFC" w14:textId="77777777" w:rsidR="003F19DE" w:rsidRPr="000F2909" w:rsidRDefault="003F19DE" w:rsidP="003F19DE">
            <w:pPr>
              <w:numPr>
                <w:ilvl w:val="0"/>
                <w:numId w:val="208"/>
              </w:numPr>
              <w:spacing w:before="0" w:after="0"/>
              <w:ind w:left="686"/>
              <w:rPr>
                <w:bCs/>
                <w:color w:val="000000" w:themeColor="text1"/>
              </w:rPr>
            </w:pPr>
            <w:r w:rsidRPr="000F2909">
              <w:rPr>
                <w:bCs/>
                <w:color w:val="000000" w:themeColor="text1"/>
              </w:rPr>
              <w:t>All chemicals used should be stored on hard surfaces on enclosed spaces.</w:t>
            </w:r>
          </w:p>
          <w:p w14:paraId="6FAE4868" w14:textId="77777777" w:rsidR="003F19DE" w:rsidRPr="000F2909" w:rsidRDefault="003F19DE" w:rsidP="003F19DE">
            <w:pPr>
              <w:numPr>
                <w:ilvl w:val="0"/>
                <w:numId w:val="208"/>
              </w:numPr>
              <w:spacing w:before="0" w:after="0"/>
              <w:ind w:left="686"/>
              <w:rPr>
                <w:bCs/>
                <w:color w:val="000000" w:themeColor="text1"/>
              </w:rPr>
            </w:pPr>
            <w:r w:rsidRPr="000F2909">
              <w:rPr>
                <w:bCs/>
                <w:color w:val="000000" w:themeColor="text1"/>
              </w:rPr>
              <w:t>All chemicals should be handled using chemical protective gloves.</w:t>
            </w:r>
          </w:p>
          <w:p w14:paraId="0C1CB106" w14:textId="77777777" w:rsidR="003F19DE" w:rsidRPr="000F2909" w:rsidRDefault="003F19DE" w:rsidP="003F19DE">
            <w:pPr>
              <w:numPr>
                <w:ilvl w:val="0"/>
                <w:numId w:val="208"/>
              </w:numPr>
              <w:spacing w:before="0" w:after="0"/>
              <w:ind w:left="686"/>
              <w:rPr>
                <w:bCs/>
                <w:color w:val="000000" w:themeColor="text1"/>
              </w:rPr>
            </w:pPr>
            <w:r w:rsidRPr="000F2909">
              <w:rPr>
                <w:bCs/>
                <w:color w:val="000000" w:themeColor="text1"/>
              </w:rPr>
              <w:t>All storage containers need to be inspected regularly for any leaks.</w:t>
            </w:r>
          </w:p>
          <w:p w14:paraId="43BFF4BE" w14:textId="77777777" w:rsidR="003F19DE" w:rsidRPr="000F2909" w:rsidRDefault="003F19DE" w:rsidP="003F19DE">
            <w:pPr>
              <w:numPr>
                <w:ilvl w:val="0"/>
                <w:numId w:val="208"/>
              </w:numPr>
              <w:spacing w:before="0" w:after="0"/>
              <w:ind w:left="686"/>
              <w:rPr>
                <w:bCs/>
                <w:color w:val="000000" w:themeColor="text1"/>
              </w:rPr>
            </w:pPr>
            <w:r w:rsidRPr="000F2909">
              <w:rPr>
                <w:bCs/>
                <w:color w:val="000000" w:themeColor="text1"/>
              </w:rPr>
              <w:t>Where dewatering is required, the dewatering permit should be attained as per the requirements of Dewatering Regulation (R-1697/2013).</w:t>
            </w:r>
          </w:p>
          <w:p w14:paraId="361CF464" w14:textId="77777777" w:rsidR="003F19DE" w:rsidRPr="000F2909" w:rsidRDefault="003F19DE" w:rsidP="003F19DE">
            <w:pPr>
              <w:numPr>
                <w:ilvl w:val="0"/>
                <w:numId w:val="208"/>
              </w:numPr>
              <w:spacing w:before="0" w:after="0"/>
              <w:ind w:left="686"/>
              <w:rPr>
                <w:bCs/>
                <w:color w:val="000000" w:themeColor="text1"/>
              </w:rPr>
            </w:pPr>
            <w:r w:rsidRPr="000F2909">
              <w:rPr>
                <w:bCs/>
                <w:color w:val="000000" w:themeColor="text1"/>
              </w:rPr>
              <w:t>Dewatering activities where required needs to be completed within the shortest possible time.</w:t>
            </w:r>
          </w:p>
        </w:tc>
      </w:tr>
      <w:tr w:rsidR="003F19DE" w:rsidRPr="000F2909" w14:paraId="625505A7" w14:textId="77777777" w:rsidTr="00026A0C">
        <w:tc>
          <w:tcPr>
            <w:tcW w:w="2833" w:type="dxa"/>
          </w:tcPr>
          <w:p w14:paraId="7DA2E2FF" w14:textId="77777777" w:rsidR="003F19DE" w:rsidRPr="000F2909" w:rsidRDefault="003F19DE" w:rsidP="00026A0C">
            <w:r w:rsidRPr="000F2909">
              <w:t>Road closure and road safety</w:t>
            </w:r>
          </w:p>
        </w:tc>
        <w:tc>
          <w:tcPr>
            <w:tcW w:w="6183" w:type="dxa"/>
          </w:tcPr>
          <w:p w14:paraId="6CEB5F39" w14:textId="77777777" w:rsidR="003F19DE" w:rsidRPr="000F2909" w:rsidRDefault="003F19DE" w:rsidP="003F19DE">
            <w:pPr>
              <w:pStyle w:val="ListParagraph"/>
              <w:numPr>
                <w:ilvl w:val="0"/>
                <w:numId w:val="208"/>
              </w:numPr>
              <w:spacing w:before="0" w:after="120" w:line="264" w:lineRule="auto"/>
              <w:ind w:left="686"/>
              <w:rPr>
                <w:bCs/>
                <w:color w:val="000000" w:themeColor="text1"/>
              </w:rPr>
            </w:pPr>
            <w:r w:rsidRPr="000F2909">
              <w:rPr>
                <w:bCs/>
                <w:color w:val="000000" w:themeColor="text1"/>
              </w:rPr>
              <w:t>All closures need to be preannounced</w:t>
            </w:r>
          </w:p>
          <w:p w14:paraId="1CB10106" w14:textId="77777777" w:rsidR="003F19DE" w:rsidRPr="000F2909" w:rsidRDefault="003F19DE" w:rsidP="003F19DE">
            <w:pPr>
              <w:pStyle w:val="ListParagraph"/>
              <w:numPr>
                <w:ilvl w:val="0"/>
                <w:numId w:val="208"/>
              </w:numPr>
              <w:spacing w:before="0" w:after="120" w:line="264" w:lineRule="auto"/>
              <w:ind w:left="686"/>
              <w:rPr>
                <w:bCs/>
                <w:color w:val="000000" w:themeColor="text1"/>
              </w:rPr>
            </w:pPr>
            <w:r w:rsidRPr="000F2909">
              <w:rPr>
                <w:bCs/>
                <w:color w:val="000000" w:themeColor="text1"/>
              </w:rPr>
              <w:t>All road closures need to be coordinated with the council and Police</w:t>
            </w:r>
          </w:p>
          <w:p w14:paraId="4D810BA3" w14:textId="77777777" w:rsidR="003F19DE" w:rsidRPr="000F2909" w:rsidRDefault="003F19DE" w:rsidP="003F19DE">
            <w:pPr>
              <w:pStyle w:val="ListParagraph"/>
              <w:numPr>
                <w:ilvl w:val="0"/>
                <w:numId w:val="208"/>
              </w:numPr>
              <w:spacing w:before="0" w:after="120" w:line="264" w:lineRule="auto"/>
              <w:ind w:left="686"/>
              <w:rPr>
                <w:bCs/>
                <w:color w:val="000000" w:themeColor="text1"/>
              </w:rPr>
            </w:pPr>
            <w:r w:rsidRPr="000F2909">
              <w:rPr>
                <w:bCs/>
                <w:color w:val="000000" w:themeColor="text1"/>
              </w:rPr>
              <w:t>Clear markings need to be placed on roads during road closure with indicative lights and warning signs.</w:t>
            </w:r>
          </w:p>
          <w:p w14:paraId="6AA8387D" w14:textId="77777777" w:rsidR="003F19DE" w:rsidRPr="000F2909" w:rsidRDefault="003F19DE" w:rsidP="003F19DE">
            <w:pPr>
              <w:pStyle w:val="ListParagraph"/>
              <w:numPr>
                <w:ilvl w:val="0"/>
                <w:numId w:val="208"/>
              </w:numPr>
              <w:spacing w:before="0" w:after="120" w:line="264" w:lineRule="auto"/>
              <w:ind w:left="686"/>
              <w:rPr>
                <w:bCs/>
                <w:color w:val="000000" w:themeColor="text1"/>
              </w:rPr>
            </w:pPr>
            <w:r w:rsidRPr="000F2909">
              <w:rPr>
                <w:bCs/>
                <w:color w:val="000000" w:themeColor="text1"/>
              </w:rPr>
              <w:t xml:space="preserve">Following backfilling and resurfacing where required, must ensure that pre-existing levels are maintained. </w:t>
            </w:r>
          </w:p>
          <w:p w14:paraId="528C102A" w14:textId="77777777" w:rsidR="003F19DE" w:rsidRPr="000F2909" w:rsidRDefault="003F19DE" w:rsidP="003F19DE">
            <w:pPr>
              <w:pStyle w:val="ListParagraph"/>
              <w:numPr>
                <w:ilvl w:val="0"/>
                <w:numId w:val="208"/>
              </w:numPr>
              <w:spacing w:before="0" w:after="120" w:line="264" w:lineRule="auto"/>
              <w:ind w:left="686"/>
              <w:rPr>
                <w:bCs/>
                <w:color w:val="000000" w:themeColor="text1"/>
              </w:rPr>
            </w:pPr>
            <w:r w:rsidRPr="000F2909">
              <w:rPr>
                <w:bCs/>
                <w:color w:val="000000" w:themeColor="text1"/>
              </w:rPr>
              <w:t xml:space="preserve">The solar panels need to be placed at a height and angle such that glare doesn’t become an issue for the vehicles. </w:t>
            </w:r>
          </w:p>
        </w:tc>
      </w:tr>
      <w:tr w:rsidR="003F19DE" w:rsidRPr="000F2909" w14:paraId="56C2CA3A" w14:textId="77777777" w:rsidTr="00026A0C">
        <w:tc>
          <w:tcPr>
            <w:tcW w:w="2833" w:type="dxa"/>
          </w:tcPr>
          <w:p w14:paraId="72C6D52C" w14:textId="77777777" w:rsidR="003F19DE" w:rsidRPr="000F2909" w:rsidRDefault="003F19DE" w:rsidP="00026A0C">
            <w:r w:rsidRPr="000F2909">
              <w:t>Impacts on recreational spaces close to installation site</w:t>
            </w:r>
          </w:p>
        </w:tc>
        <w:tc>
          <w:tcPr>
            <w:tcW w:w="6183" w:type="dxa"/>
          </w:tcPr>
          <w:p w14:paraId="50ECDC57" w14:textId="77777777" w:rsidR="003F19DE" w:rsidRPr="000F2909" w:rsidRDefault="003F19DE" w:rsidP="003F19DE">
            <w:pPr>
              <w:pStyle w:val="ListParagraph"/>
              <w:numPr>
                <w:ilvl w:val="0"/>
                <w:numId w:val="208"/>
              </w:numPr>
              <w:spacing w:before="0" w:after="120" w:line="264" w:lineRule="auto"/>
              <w:ind w:left="686"/>
              <w:rPr>
                <w:bCs/>
                <w:color w:val="000000" w:themeColor="text1"/>
              </w:rPr>
            </w:pPr>
            <w:r w:rsidRPr="000F2909">
              <w:rPr>
                <w:bCs/>
                <w:color w:val="000000" w:themeColor="text1"/>
              </w:rPr>
              <w:t>The construction work should be limited to the footprint of the planned PV installation.</w:t>
            </w:r>
          </w:p>
          <w:p w14:paraId="29CDCA0D" w14:textId="77777777" w:rsidR="003F19DE" w:rsidRPr="000F2909" w:rsidRDefault="003F19DE" w:rsidP="003F19DE">
            <w:pPr>
              <w:pStyle w:val="ListParagraph"/>
              <w:numPr>
                <w:ilvl w:val="0"/>
                <w:numId w:val="208"/>
              </w:numPr>
              <w:spacing w:before="0" w:after="120" w:line="264" w:lineRule="auto"/>
              <w:ind w:left="686"/>
              <w:rPr>
                <w:bCs/>
                <w:color w:val="000000" w:themeColor="text1"/>
              </w:rPr>
            </w:pPr>
            <w:r w:rsidRPr="000F2909">
              <w:rPr>
                <w:bCs/>
                <w:color w:val="000000" w:themeColor="text1"/>
              </w:rPr>
              <w:t xml:space="preserve">No equipment, vehicles should be left unattended. </w:t>
            </w:r>
          </w:p>
          <w:p w14:paraId="56CD2365" w14:textId="77777777" w:rsidR="003F19DE" w:rsidRPr="000F2909" w:rsidRDefault="003F19DE" w:rsidP="003F19DE">
            <w:pPr>
              <w:pStyle w:val="ListParagraph"/>
              <w:numPr>
                <w:ilvl w:val="0"/>
                <w:numId w:val="208"/>
              </w:numPr>
              <w:spacing w:before="0" w:after="120" w:line="264" w:lineRule="auto"/>
              <w:ind w:left="686"/>
              <w:rPr>
                <w:bCs/>
                <w:color w:val="000000" w:themeColor="text1"/>
              </w:rPr>
            </w:pPr>
            <w:r w:rsidRPr="000F2909">
              <w:rPr>
                <w:bCs/>
                <w:color w:val="000000" w:themeColor="text1"/>
              </w:rPr>
              <w:t>Area in which construction work is undergoing should be closed off for public access.</w:t>
            </w:r>
          </w:p>
          <w:p w14:paraId="16D3CF42" w14:textId="77777777" w:rsidR="003F19DE" w:rsidRPr="000F2909" w:rsidRDefault="003F19DE" w:rsidP="003F19DE">
            <w:pPr>
              <w:pStyle w:val="ListParagraph"/>
              <w:numPr>
                <w:ilvl w:val="0"/>
                <w:numId w:val="208"/>
              </w:numPr>
              <w:spacing w:before="0" w:after="120" w:line="264" w:lineRule="auto"/>
              <w:ind w:left="686"/>
              <w:rPr>
                <w:bCs/>
                <w:color w:val="000000" w:themeColor="text1"/>
              </w:rPr>
            </w:pPr>
            <w:r w:rsidRPr="000F2909">
              <w:rPr>
                <w:bCs/>
                <w:color w:val="000000" w:themeColor="text1"/>
              </w:rPr>
              <w:t xml:space="preserve">Appropriate safety signs should be placed at the construction site in both English and Dhivehi. </w:t>
            </w:r>
          </w:p>
        </w:tc>
      </w:tr>
      <w:tr w:rsidR="003F19DE" w:rsidRPr="000F2909" w14:paraId="7203C9AC" w14:textId="77777777" w:rsidTr="00026A0C">
        <w:tc>
          <w:tcPr>
            <w:tcW w:w="2833" w:type="dxa"/>
          </w:tcPr>
          <w:p w14:paraId="09D4F634" w14:textId="77777777" w:rsidR="003F19DE" w:rsidRPr="000F2909" w:rsidRDefault="003F19DE" w:rsidP="00026A0C">
            <w:r w:rsidRPr="000F2909">
              <w:t>Damage to Utility lines and other cables</w:t>
            </w:r>
          </w:p>
        </w:tc>
        <w:tc>
          <w:tcPr>
            <w:tcW w:w="6183" w:type="dxa"/>
          </w:tcPr>
          <w:p w14:paraId="49F5E848" w14:textId="77777777" w:rsidR="003F19DE" w:rsidRPr="000F2909" w:rsidRDefault="003F19DE" w:rsidP="003F19DE">
            <w:pPr>
              <w:numPr>
                <w:ilvl w:val="0"/>
                <w:numId w:val="208"/>
              </w:numPr>
              <w:spacing w:before="0" w:after="0" w:line="264" w:lineRule="auto"/>
              <w:ind w:left="686"/>
              <w:rPr>
                <w:bCs/>
                <w:color w:val="000000" w:themeColor="text1"/>
              </w:rPr>
            </w:pPr>
            <w:r w:rsidRPr="000F2909">
              <w:rPr>
                <w:bCs/>
                <w:color w:val="000000" w:themeColor="text1"/>
              </w:rPr>
              <w:t>The investor/contractor should come into agreement with each and every service provider regarding how any damage is going to be fixed.</w:t>
            </w:r>
          </w:p>
          <w:p w14:paraId="79DCDF41" w14:textId="77777777" w:rsidR="003F19DE" w:rsidRPr="000F2909" w:rsidRDefault="003F19DE" w:rsidP="003F19DE">
            <w:pPr>
              <w:numPr>
                <w:ilvl w:val="0"/>
                <w:numId w:val="208"/>
              </w:numPr>
              <w:spacing w:before="0" w:after="0" w:line="264" w:lineRule="auto"/>
              <w:ind w:left="686"/>
              <w:rPr>
                <w:bCs/>
                <w:color w:val="000000" w:themeColor="text1"/>
              </w:rPr>
            </w:pPr>
            <w:r w:rsidRPr="000F2909">
              <w:rPr>
                <w:bCs/>
                <w:color w:val="000000" w:themeColor="text1"/>
              </w:rPr>
              <w:t>Identify the cable routes, utility lines prior to construction commencement and ensure that such areas are avoided.</w:t>
            </w:r>
          </w:p>
          <w:p w14:paraId="296DBD4C" w14:textId="77777777" w:rsidR="003F19DE" w:rsidRPr="000F2909" w:rsidRDefault="003F19DE" w:rsidP="003F19DE">
            <w:pPr>
              <w:pStyle w:val="ListParagraph"/>
              <w:numPr>
                <w:ilvl w:val="0"/>
                <w:numId w:val="208"/>
              </w:numPr>
              <w:spacing w:before="0" w:after="120" w:line="264" w:lineRule="auto"/>
              <w:ind w:left="686"/>
              <w:rPr>
                <w:bCs/>
                <w:color w:val="000000" w:themeColor="text1"/>
              </w:rPr>
            </w:pPr>
            <w:r w:rsidRPr="000F2909">
              <w:rPr>
                <w:bCs/>
                <w:color w:val="000000" w:themeColor="text1"/>
              </w:rPr>
              <w:t xml:space="preserve">Where chance damage occurs, the investor needs to make arrangements to fix the damage within 24 hours of damage.  </w:t>
            </w:r>
          </w:p>
        </w:tc>
      </w:tr>
      <w:tr w:rsidR="003F19DE" w:rsidRPr="000F2909" w14:paraId="5F41D31E" w14:textId="77777777" w:rsidTr="00026A0C">
        <w:tc>
          <w:tcPr>
            <w:tcW w:w="2833" w:type="dxa"/>
          </w:tcPr>
          <w:p w14:paraId="165CCD1D" w14:textId="77777777" w:rsidR="003F19DE" w:rsidRPr="000F2909" w:rsidRDefault="003F19DE" w:rsidP="00026A0C">
            <w:r w:rsidRPr="000F2909">
              <w:t>Labour related impacts</w:t>
            </w:r>
          </w:p>
        </w:tc>
        <w:tc>
          <w:tcPr>
            <w:tcW w:w="6183" w:type="dxa"/>
          </w:tcPr>
          <w:p w14:paraId="01358E4E" w14:textId="77777777" w:rsidR="003F19DE" w:rsidRPr="000F2909" w:rsidRDefault="003F19DE" w:rsidP="003F19DE">
            <w:pPr>
              <w:numPr>
                <w:ilvl w:val="0"/>
                <w:numId w:val="208"/>
              </w:numPr>
              <w:spacing w:before="0" w:after="0" w:line="264" w:lineRule="auto"/>
              <w:ind w:left="656"/>
              <w:rPr>
                <w:bCs/>
                <w:color w:val="000000" w:themeColor="text1"/>
              </w:rPr>
            </w:pPr>
            <w:r w:rsidRPr="000F2909">
              <w:rPr>
                <w:bCs/>
                <w:color w:val="000000" w:themeColor="text1"/>
              </w:rPr>
              <w:t>If foreign labour is used the labour force needs to be briefed on the language, culture and customs of Maldives.</w:t>
            </w:r>
          </w:p>
          <w:p w14:paraId="7EA105B9" w14:textId="77777777" w:rsidR="003F19DE" w:rsidRPr="000F2909" w:rsidRDefault="003F19DE" w:rsidP="003F19DE">
            <w:pPr>
              <w:numPr>
                <w:ilvl w:val="0"/>
                <w:numId w:val="208"/>
              </w:numPr>
              <w:spacing w:before="0" w:after="0" w:line="264" w:lineRule="auto"/>
              <w:ind w:left="656"/>
              <w:rPr>
                <w:bCs/>
                <w:color w:val="000000" w:themeColor="text1"/>
              </w:rPr>
            </w:pPr>
            <w:r w:rsidRPr="000F2909">
              <w:rPr>
                <w:bCs/>
                <w:color w:val="000000" w:themeColor="text1"/>
              </w:rPr>
              <w:t xml:space="preserve">The labour force needs to be provided information on the rules and regulations pertaining to protected areas of Addu. </w:t>
            </w:r>
          </w:p>
          <w:p w14:paraId="02657DAD" w14:textId="77777777" w:rsidR="003F19DE" w:rsidRPr="000F2909" w:rsidRDefault="003F19DE" w:rsidP="003F19DE">
            <w:pPr>
              <w:pStyle w:val="ListParagraph"/>
              <w:numPr>
                <w:ilvl w:val="0"/>
                <w:numId w:val="208"/>
              </w:numPr>
              <w:spacing w:before="0" w:after="120" w:line="264" w:lineRule="auto"/>
              <w:ind w:left="656"/>
              <w:rPr>
                <w:color w:val="000000" w:themeColor="text1"/>
              </w:rPr>
            </w:pPr>
            <w:r w:rsidRPr="000F2909">
              <w:rPr>
                <w:bCs/>
                <w:color w:val="000000" w:themeColor="text1"/>
              </w:rPr>
              <w:t xml:space="preserve">It is imperative that the comprehensive Labour Management Procedures (LMP) developed for the project is followed (link: </w:t>
            </w:r>
            <w:hyperlink r:id="rId136" w:history="1">
              <w:r w:rsidRPr="000F2909">
                <w:rPr>
                  <w:rStyle w:val="Hyperlink"/>
                  <w:color w:val="000000" w:themeColor="text1"/>
                </w:rPr>
                <w:t>https://www.environment.gov.mv/v2/en/download/10026</w:t>
              </w:r>
            </w:hyperlink>
            <w:r w:rsidRPr="000F2909">
              <w:rPr>
                <w:color w:val="000000" w:themeColor="text1"/>
              </w:rPr>
              <w:t>)</w:t>
            </w:r>
          </w:p>
          <w:p w14:paraId="0A93116B" w14:textId="77777777" w:rsidR="003F19DE" w:rsidRPr="000F2909" w:rsidRDefault="003F19DE" w:rsidP="003F19DE">
            <w:pPr>
              <w:pStyle w:val="ListParagraph"/>
              <w:numPr>
                <w:ilvl w:val="0"/>
                <w:numId w:val="208"/>
              </w:numPr>
              <w:spacing w:before="0" w:after="160" w:line="276" w:lineRule="auto"/>
              <w:ind w:left="656"/>
              <w:rPr>
                <w:color w:val="000000" w:themeColor="text1"/>
              </w:rPr>
            </w:pPr>
            <w:r w:rsidRPr="000F2909">
              <w:rPr>
                <w:color w:val="000000" w:themeColor="text1"/>
              </w:rPr>
              <w:t>Constant and reliable electricity supply should be available at project office and accommodation site.</w:t>
            </w:r>
          </w:p>
          <w:p w14:paraId="470FF8DC" w14:textId="77777777" w:rsidR="003F19DE" w:rsidRPr="000F2909" w:rsidRDefault="003F19DE" w:rsidP="003F19DE">
            <w:pPr>
              <w:pStyle w:val="ListParagraph"/>
              <w:numPr>
                <w:ilvl w:val="0"/>
                <w:numId w:val="208"/>
              </w:numPr>
              <w:spacing w:before="0" w:after="160" w:line="276" w:lineRule="auto"/>
              <w:ind w:left="656"/>
              <w:rPr>
                <w:color w:val="000000" w:themeColor="text1"/>
              </w:rPr>
            </w:pPr>
            <w:r w:rsidRPr="000F2909">
              <w:rPr>
                <w:color w:val="000000" w:themeColor="text1"/>
              </w:rPr>
              <w:t>Shower and toilet facilities should be available at temporary accommodation site.</w:t>
            </w:r>
          </w:p>
          <w:p w14:paraId="4ACAE93A" w14:textId="77777777" w:rsidR="003F19DE" w:rsidRPr="000F2909" w:rsidRDefault="003F19DE" w:rsidP="003F19DE">
            <w:pPr>
              <w:pStyle w:val="ListParagraph"/>
              <w:numPr>
                <w:ilvl w:val="0"/>
                <w:numId w:val="208"/>
              </w:numPr>
              <w:spacing w:before="0" w:after="160" w:line="276" w:lineRule="auto"/>
              <w:ind w:left="656"/>
              <w:rPr>
                <w:color w:val="000000" w:themeColor="text1"/>
              </w:rPr>
            </w:pPr>
            <w:r w:rsidRPr="000F2909">
              <w:rPr>
                <w:color w:val="000000" w:themeColor="text1"/>
              </w:rPr>
              <w:t xml:space="preserve">Toilet and drainage should be connected to local sewer system, where not available septic tanks should be used for treatment prior to disposal. </w:t>
            </w:r>
          </w:p>
          <w:p w14:paraId="65623467" w14:textId="77777777" w:rsidR="003F19DE" w:rsidRPr="000F2909" w:rsidRDefault="003F19DE" w:rsidP="003F19DE">
            <w:pPr>
              <w:pStyle w:val="ListParagraph"/>
              <w:numPr>
                <w:ilvl w:val="0"/>
                <w:numId w:val="208"/>
              </w:numPr>
              <w:spacing w:before="0" w:after="160" w:line="276" w:lineRule="auto"/>
              <w:ind w:left="656"/>
              <w:rPr>
                <w:color w:val="000000" w:themeColor="text1"/>
              </w:rPr>
            </w:pPr>
            <w:r w:rsidRPr="000F2909">
              <w:rPr>
                <w:color w:val="000000" w:themeColor="text1"/>
              </w:rPr>
              <w:t xml:space="preserve">A minimum ratio of 01 toilet/shower per 20 workers should be maintained. Separate facilities should be provided for men and women. </w:t>
            </w:r>
          </w:p>
          <w:p w14:paraId="03814790" w14:textId="77777777" w:rsidR="003F19DE" w:rsidRPr="000F2909" w:rsidRDefault="003F19DE" w:rsidP="003F19DE">
            <w:pPr>
              <w:pStyle w:val="ListParagraph"/>
              <w:numPr>
                <w:ilvl w:val="0"/>
                <w:numId w:val="208"/>
              </w:numPr>
              <w:spacing w:before="0" w:after="160" w:line="276" w:lineRule="auto"/>
              <w:ind w:left="656"/>
              <w:rPr>
                <w:color w:val="000000" w:themeColor="text1"/>
              </w:rPr>
            </w:pPr>
            <w:r w:rsidRPr="000F2909">
              <w:rPr>
                <w:color w:val="000000" w:themeColor="text1"/>
              </w:rPr>
              <w:t>Individual bedding should be provided to all workers.</w:t>
            </w:r>
          </w:p>
          <w:p w14:paraId="11A30142" w14:textId="77777777" w:rsidR="003F19DE" w:rsidRPr="000F2909" w:rsidRDefault="003F19DE" w:rsidP="003F19DE">
            <w:pPr>
              <w:pStyle w:val="ListParagraph"/>
              <w:numPr>
                <w:ilvl w:val="0"/>
                <w:numId w:val="208"/>
              </w:numPr>
              <w:spacing w:before="0" w:after="160" w:line="276" w:lineRule="auto"/>
              <w:ind w:left="656"/>
              <w:rPr>
                <w:color w:val="000000" w:themeColor="text1"/>
              </w:rPr>
            </w:pPr>
            <w:r w:rsidRPr="000F2909">
              <w:rPr>
                <w:color w:val="000000" w:themeColor="text1"/>
              </w:rPr>
              <w:t xml:space="preserve">Storage space for individual belongings should be provided for all workers. </w:t>
            </w:r>
          </w:p>
          <w:p w14:paraId="3573FF51" w14:textId="77777777" w:rsidR="003F19DE" w:rsidRPr="000F2909" w:rsidRDefault="003F19DE" w:rsidP="003F19DE">
            <w:pPr>
              <w:pStyle w:val="ListParagraph"/>
              <w:numPr>
                <w:ilvl w:val="0"/>
                <w:numId w:val="208"/>
              </w:numPr>
              <w:spacing w:before="0" w:after="160" w:line="276" w:lineRule="auto"/>
              <w:ind w:left="656"/>
              <w:rPr>
                <w:color w:val="000000" w:themeColor="text1"/>
              </w:rPr>
            </w:pPr>
            <w:r w:rsidRPr="000F2909">
              <w:rPr>
                <w:color w:val="000000" w:themeColor="text1"/>
              </w:rPr>
              <w:t>Male and Female workforce needs to be housed separately.</w:t>
            </w:r>
          </w:p>
          <w:p w14:paraId="3E16A510" w14:textId="77777777" w:rsidR="003F19DE" w:rsidRPr="000F2909" w:rsidRDefault="003F19DE" w:rsidP="003F19DE">
            <w:pPr>
              <w:pStyle w:val="ListParagraph"/>
              <w:numPr>
                <w:ilvl w:val="0"/>
                <w:numId w:val="208"/>
              </w:numPr>
              <w:spacing w:before="0" w:after="160" w:line="276" w:lineRule="auto"/>
              <w:ind w:left="656"/>
              <w:rPr>
                <w:color w:val="000000" w:themeColor="text1"/>
              </w:rPr>
            </w:pPr>
            <w:r w:rsidRPr="000F2909">
              <w:rPr>
                <w:color w:val="000000" w:themeColor="text1"/>
              </w:rPr>
              <w:t>Designated locations for waste disposal with clearly marked bins needs be established. Bins need to be emptied daily.</w:t>
            </w:r>
          </w:p>
          <w:p w14:paraId="05C71A1A" w14:textId="77777777" w:rsidR="003F19DE" w:rsidRPr="000F2909" w:rsidRDefault="003F19DE" w:rsidP="003F19DE">
            <w:pPr>
              <w:pStyle w:val="ListParagraph"/>
              <w:numPr>
                <w:ilvl w:val="0"/>
                <w:numId w:val="208"/>
              </w:numPr>
              <w:spacing w:before="0" w:after="160" w:line="276" w:lineRule="auto"/>
              <w:ind w:left="656"/>
              <w:rPr>
                <w:color w:val="000000" w:themeColor="text1"/>
              </w:rPr>
            </w:pPr>
            <w:r w:rsidRPr="000F2909">
              <w:rPr>
                <w:color w:val="000000" w:themeColor="text1"/>
              </w:rPr>
              <w:t xml:space="preserve">Sufficient lighting and cooling systems need to be established. </w:t>
            </w:r>
          </w:p>
          <w:p w14:paraId="42410F44" w14:textId="77777777" w:rsidR="003F19DE" w:rsidRPr="000F2909" w:rsidRDefault="003F19DE" w:rsidP="003F19DE">
            <w:pPr>
              <w:pStyle w:val="ListParagraph"/>
              <w:numPr>
                <w:ilvl w:val="0"/>
                <w:numId w:val="208"/>
              </w:numPr>
              <w:spacing w:before="0" w:after="160" w:line="276" w:lineRule="auto"/>
              <w:ind w:left="656"/>
              <w:rPr>
                <w:color w:val="000000" w:themeColor="text1"/>
              </w:rPr>
            </w:pPr>
            <w:r w:rsidRPr="000F2909">
              <w:rPr>
                <w:color w:val="000000" w:themeColor="text1"/>
              </w:rPr>
              <w:t>Portable drinking water should be provided.</w:t>
            </w:r>
          </w:p>
          <w:p w14:paraId="54F389E8" w14:textId="77777777" w:rsidR="003F19DE" w:rsidRPr="000F2909" w:rsidRDefault="003F19DE" w:rsidP="003F19DE">
            <w:pPr>
              <w:pStyle w:val="ListParagraph"/>
              <w:numPr>
                <w:ilvl w:val="0"/>
                <w:numId w:val="208"/>
              </w:numPr>
              <w:spacing w:before="0" w:after="160" w:line="276" w:lineRule="auto"/>
              <w:ind w:left="656"/>
              <w:rPr>
                <w:color w:val="000000" w:themeColor="text1"/>
              </w:rPr>
            </w:pPr>
            <w:r w:rsidRPr="000F2909">
              <w:rPr>
                <w:color w:val="000000" w:themeColor="text1"/>
              </w:rPr>
              <w:t>The site needs to be cleaned daily.</w:t>
            </w:r>
          </w:p>
          <w:p w14:paraId="1DFE59D5" w14:textId="77777777" w:rsidR="003F19DE" w:rsidRPr="000F2909" w:rsidRDefault="003F19DE" w:rsidP="003F19DE">
            <w:pPr>
              <w:pStyle w:val="ListParagraph"/>
              <w:numPr>
                <w:ilvl w:val="0"/>
                <w:numId w:val="208"/>
              </w:numPr>
              <w:spacing w:before="0" w:after="160" w:line="276" w:lineRule="auto"/>
              <w:ind w:left="656"/>
              <w:rPr>
                <w:color w:val="000000" w:themeColor="text1"/>
              </w:rPr>
            </w:pPr>
            <w:r w:rsidRPr="000F2909">
              <w:rPr>
                <w:color w:val="000000" w:themeColor="text1"/>
              </w:rPr>
              <w:t xml:space="preserve">Monthly inspections to determine pest infestation of the site should be undertaken. </w:t>
            </w:r>
          </w:p>
          <w:p w14:paraId="41C8FDF8" w14:textId="77777777" w:rsidR="003F19DE" w:rsidRPr="000F2909" w:rsidRDefault="003F19DE" w:rsidP="003F19DE">
            <w:pPr>
              <w:pStyle w:val="ListParagraph"/>
              <w:numPr>
                <w:ilvl w:val="0"/>
                <w:numId w:val="208"/>
              </w:numPr>
              <w:spacing w:before="0" w:after="160" w:line="276" w:lineRule="auto"/>
              <w:ind w:left="656"/>
              <w:rPr>
                <w:color w:val="000000" w:themeColor="text1"/>
              </w:rPr>
            </w:pPr>
            <w:r w:rsidRPr="000F2909">
              <w:rPr>
                <w:color w:val="000000" w:themeColor="text1"/>
              </w:rPr>
              <w:t>Meals if prepared from a local café or restaurant should be from a Maldives Food and Drug Authority certified facility.</w:t>
            </w:r>
          </w:p>
          <w:p w14:paraId="56C3F8C5" w14:textId="5568AD00" w:rsidR="003F19DE" w:rsidRPr="000F2909" w:rsidRDefault="003F19DE" w:rsidP="003F19DE">
            <w:pPr>
              <w:pStyle w:val="ListParagraph"/>
              <w:numPr>
                <w:ilvl w:val="0"/>
                <w:numId w:val="208"/>
              </w:numPr>
              <w:spacing w:before="0" w:after="160" w:line="276" w:lineRule="auto"/>
              <w:ind w:left="656"/>
              <w:rPr>
                <w:color w:val="000000" w:themeColor="text1"/>
              </w:rPr>
            </w:pPr>
            <w:r w:rsidRPr="000F2909">
              <w:rPr>
                <w:color w:val="000000" w:themeColor="text1"/>
              </w:rPr>
              <w:t xml:space="preserve">If foreign </w:t>
            </w:r>
            <w:r w:rsidR="0096342F" w:rsidRPr="000F2909">
              <w:rPr>
                <w:color w:val="000000" w:themeColor="text1"/>
              </w:rPr>
              <w:t>labour</w:t>
            </w:r>
            <w:r w:rsidRPr="000F2909">
              <w:rPr>
                <w:color w:val="000000" w:themeColor="text1"/>
              </w:rPr>
              <w:t xml:space="preserve"> is used, prior to mobilization the construction workers should be briefed in their language on customs of Maldives.</w:t>
            </w:r>
          </w:p>
          <w:p w14:paraId="372B8A10" w14:textId="77777777" w:rsidR="003F19DE" w:rsidRPr="000F2909" w:rsidRDefault="003F19DE" w:rsidP="003F19DE">
            <w:pPr>
              <w:pStyle w:val="ListParagraph"/>
              <w:numPr>
                <w:ilvl w:val="0"/>
                <w:numId w:val="208"/>
              </w:numPr>
              <w:spacing w:before="0" w:after="160" w:line="276" w:lineRule="auto"/>
              <w:ind w:left="656"/>
              <w:rPr>
                <w:color w:val="000000" w:themeColor="text1"/>
              </w:rPr>
            </w:pPr>
            <w:r w:rsidRPr="000F2909">
              <w:rPr>
                <w:color w:val="000000" w:themeColor="text1"/>
              </w:rPr>
              <w:t>If Covid19 restrictions are in place all guidelines issued by Health Protection Agency of Maldives need to be followed.</w:t>
            </w:r>
          </w:p>
          <w:p w14:paraId="1C5C6241" w14:textId="77777777" w:rsidR="003F19DE" w:rsidRPr="000F2909" w:rsidRDefault="003F19DE" w:rsidP="003F19DE">
            <w:pPr>
              <w:pStyle w:val="ListParagraph"/>
              <w:numPr>
                <w:ilvl w:val="0"/>
                <w:numId w:val="208"/>
              </w:numPr>
              <w:spacing w:before="0" w:after="160" w:line="276" w:lineRule="auto"/>
              <w:ind w:left="656"/>
              <w:rPr>
                <w:color w:val="000000" w:themeColor="text1"/>
              </w:rPr>
            </w:pPr>
            <w:r w:rsidRPr="000F2909">
              <w:rPr>
                <w:color w:val="000000" w:themeColor="text1"/>
              </w:rPr>
              <w:t>If Covid19 restrictions are in place, investor/contract needs to attain advice Health Protection Agency of Maldives prior to mobilization and any guidance needs to be strictly followed.</w:t>
            </w:r>
          </w:p>
          <w:p w14:paraId="1F32144F" w14:textId="77777777" w:rsidR="003F19DE" w:rsidRPr="000F2909" w:rsidRDefault="003F19DE" w:rsidP="00026A0C">
            <w:pPr>
              <w:pStyle w:val="ListParagraph"/>
              <w:spacing w:after="120" w:line="264" w:lineRule="auto"/>
              <w:ind w:left="1080"/>
              <w:rPr>
                <w:color w:val="000000" w:themeColor="text1"/>
              </w:rPr>
            </w:pPr>
          </w:p>
        </w:tc>
      </w:tr>
    </w:tbl>
    <w:p w14:paraId="7B4D1D7B" w14:textId="77777777" w:rsidR="003F19DE" w:rsidRPr="000F2909" w:rsidRDefault="003F19DE" w:rsidP="003F19DE">
      <w:pPr>
        <w:pStyle w:val="Style5"/>
        <w:spacing w:after="120" w:line="276" w:lineRule="auto"/>
        <w:jc w:val="both"/>
        <w:rPr>
          <w:rFonts w:asciiTheme="minorHAnsi" w:eastAsia="Calibri" w:hAnsiTheme="minorHAnsi" w:cstheme="majorBidi"/>
          <w:iCs/>
          <w:szCs w:val="22"/>
        </w:rPr>
      </w:pPr>
    </w:p>
    <w:p w14:paraId="40CEA548" w14:textId="77777777" w:rsidR="007D024E" w:rsidRPr="000F2909" w:rsidRDefault="003F19DE" w:rsidP="003F19DE">
      <w:pPr>
        <w:spacing w:before="0" w:after="160" w:line="259" w:lineRule="auto"/>
        <w:rPr>
          <w:rFonts w:asciiTheme="majorBidi" w:hAnsiTheme="majorBidi" w:cstheme="majorBidi"/>
          <w:szCs w:val="28"/>
        </w:rPr>
        <w:sectPr w:rsidR="007D024E" w:rsidRPr="000F2909" w:rsidSect="00CF6E3C">
          <w:headerReference w:type="even" r:id="rId137"/>
          <w:headerReference w:type="default" r:id="rId138"/>
          <w:footerReference w:type="even" r:id="rId139"/>
          <w:footerReference w:type="default" r:id="rId140"/>
          <w:headerReference w:type="first" r:id="rId141"/>
          <w:footerReference w:type="first" r:id="rId142"/>
          <w:footnotePr>
            <w:numRestart w:val="eachSect"/>
          </w:footnotePr>
          <w:endnotePr>
            <w:numFmt w:val="decimal"/>
          </w:endnotePr>
          <w:pgSz w:w="11906" w:h="16838" w:code="9"/>
          <w:pgMar w:top="1440" w:right="991" w:bottom="1440" w:left="1440" w:header="720" w:footer="720" w:gutter="0"/>
          <w:cols w:space="720"/>
          <w:titlePg/>
          <w:docGrid w:linePitch="326"/>
        </w:sectPr>
      </w:pPr>
      <w:r w:rsidRPr="000F2909">
        <w:rPr>
          <w:rFonts w:asciiTheme="majorBidi" w:hAnsiTheme="majorBidi" w:cstheme="majorBidi"/>
          <w:szCs w:val="28"/>
        </w:rPr>
        <w:br w:type="page"/>
      </w:r>
    </w:p>
    <w:p w14:paraId="004D17F1" w14:textId="77777777" w:rsidR="003F19DE" w:rsidRPr="000F2909" w:rsidRDefault="003F19DE" w:rsidP="003F19DE">
      <w:pPr>
        <w:pStyle w:val="Heading2"/>
        <w:rPr>
          <w:rFonts w:asciiTheme="majorBidi" w:hAnsiTheme="majorBidi" w:cstheme="majorBidi"/>
          <w:szCs w:val="28"/>
        </w:rPr>
      </w:pPr>
      <w:r w:rsidRPr="000F2909">
        <w:rPr>
          <w:rFonts w:asciiTheme="majorBidi" w:hAnsiTheme="majorBidi" w:cstheme="majorBidi"/>
          <w:szCs w:val="28"/>
        </w:rPr>
        <w:t>4.4 Grievance Redress Mechanism for Contracted Work Force</w:t>
      </w:r>
    </w:p>
    <w:p w14:paraId="289C22AA" w14:textId="3264B454" w:rsidR="003F19DE" w:rsidRPr="000F2909" w:rsidRDefault="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The </w:t>
      </w:r>
      <w:r w:rsidR="003B37EB" w:rsidRPr="000F2909">
        <w:rPr>
          <w:rFonts w:asciiTheme="majorBidi" w:eastAsia="Calibri" w:hAnsiTheme="majorBidi" w:cstheme="majorBidi"/>
          <w:iCs/>
          <w:szCs w:val="22"/>
        </w:rPr>
        <w:t xml:space="preserve">selected Bidder (herein referred to as the “Seller” as the term is defined in the PPA) </w:t>
      </w:r>
      <w:r w:rsidRPr="000F2909">
        <w:rPr>
          <w:rFonts w:asciiTheme="majorBidi" w:eastAsia="Calibri" w:hAnsiTheme="majorBidi" w:cstheme="majorBidi"/>
          <w:iCs/>
          <w:szCs w:val="22"/>
        </w:rPr>
        <w:t xml:space="preserve">should assign a member of the staff to look into any grievances raised by contracted work force and provide details of how the mechanism will be run as per the established norms of the </w:t>
      </w:r>
      <w:r w:rsidR="003B37EB" w:rsidRPr="000F2909">
        <w:rPr>
          <w:rFonts w:asciiTheme="majorBidi" w:eastAsia="Calibri" w:hAnsiTheme="majorBidi" w:cstheme="majorBidi"/>
          <w:iCs/>
          <w:szCs w:val="22"/>
        </w:rPr>
        <w:t>Seller</w:t>
      </w:r>
      <w:r w:rsidRPr="000F2909">
        <w:rPr>
          <w:rFonts w:asciiTheme="majorBidi" w:eastAsia="Calibri" w:hAnsiTheme="majorBidi" w:cstheme="majorBidi"/>
          <w:iCs/>
          <w:szCs w:val="22"/>
        </w:rPr>
        <w:t>. This information should be provided to the Employer prior to signing the contract agreement.</w:t>
      </w:r>
    </w:p>
    <w:p w14:paraId="08EA8A63" w14:textId="38A220B9" w:rsidR="003F19DE" w:rsidRPr="000F2909" w:rsidRDefault="003F19DE" w:rsidP="003F19DE">
      <w:pPr>
        <w:pStyle w:val="Caption"/>
        <w:keepNext/>
        <w:rPr>
          <w:rFonts w:asciiTheme="majorBidi" w:hAnsiTheme="majorBidi" w:cstheme="majorBidi"/>
          <w:b/>
          <w:bCs/>
          <w:i w:val="0"/>
          <w:iCs/>
        </w:rPr>
      </w:pPr>
      <w:bookmarkStart w:id="455" w:name="_Toc34460930"/>
      <w:r w:rsidRPr="000F2909">
        <w:rPr>
          <w:rFonts w:asciiTheme="majorBidi" w:hAnsiTheme="majorBidi" w:cstheme="majorBidi"/>
          <w:b/>
          <w:bCs/>
          <w:iCs/>
        </w:rPr>
        <w:t xml:space="preserve">Table </w:t>
      </w:r>
      <w:r w:rsidRPr="000F2909">
        <w:rPr>
          <w:rFonts w:asciiTheme="majorBidi" w:hAnsiTheme="majorBidi" w:cstheme="majorBidi"/>
          <w:b/>
          <w:bCs/>
          <w:i w:val="0"/>
          <w:iCs/>
          <w:color w:val="2B579A"/>
          <w:shd w:val="clear" w:color="auto" w:fill="E6E6E6"/>
        </w:rPr>
        <w:fldChar w:fldCharType="begin"/>
      </w:r>
      <w:r w:rsidRPr="000F2909">
        <w:rPr>
          <w:rFonts w:asciiTheme="majorBidi" w:hAnsiTheme="majorBidi" w:cstheme="majorBidi"/>
          <w:b/>
          <w:bCs/>
          <w:iCs/>
        </w:rPr>
        <w:instrText xml:space="preserve"> SEQ Table \* ARABIC </w:instrText>
      </w:r>
      <w:r w:rsidRPr="000F2909">
        <w:rPr>
          <w:rFonts w:asciiTheme="majorBidi" w:hAnsiTheme="majorBidi" w:cstheme="majorBidi"/>
          <w:b/>
          <w:bCs/>
          <w:i w:val="0"/>
          <w:iCs/>
          <w:color w:val="2B579A"/>
          <w:shd w:val="clear" w:color="auto" w:fill="E6E6E6"/>
        </w:rPr>
        <w:fldChar w:fldCharType="separate"/>
      </w:r>
      <w:r w:rsidR="00F86102">
        <w:rPr>
          <w:rFonts w:asciiTheme="majorBidi" w:hAnsiTheme="majorBidi" w:cstheme="majorBidi"/>
          <w:b/>
          <w:bCs/>
          <w:iCs/>
          <w:noProof/>
        </w:rPr>
        <w:t>12</w:t>
      </w:r>
      <w:r w:rsidRPr="000F2909">
        <w:rPr>
          <w:rFonts w:asciiTheme="majorBidi" w:hAnsiTheme="majorBidi" w:cstheme="majorBidi"/>
          <w:b/>
          <w:bCs/>
          <w:i w:val="0"/>
          <w:iCs/>
          <w:color w:val="2B579A"/>
          <w:shd w:val="clear" w:color="auto" w:fill="E6E6E6"/>
        </w:rPr>
        <w:fldChar w:fldCharType="end"/>
      </w:r>
      <w:r w:rsidRPr="000F2909">
        <w:rPr>
          <w:rFonts w:asciiTheme="majorBidi" w:hAnsiTheme="majorBidi" w:cstheme="majorBidi"/>
          <w:b/>
          <w:bCs/>
          <w:iCs/>
        </w:rPr>
        <w:t xml:space="preserve"> Grievance Redress Mechanism for contracted workers</w:t>
      </w:r>
      <w:bookmarkEnd w:id="455"/>
    </w:p>
    <w:tbl>
      <w:tblPr>
        <w:tblStyle w:val="GridTable1Light-Accent5"/>
        <w:tblW w:w="13887" w:type="dxa"/>
        <w:tblLook w:val="0000" w:firstRow="0" w:lastRow="0" w:firstColumn="0" w:lastColumn="0" w:noHBand="0" w:noVBand="0"/>
      </w:tblPr>
      <w:tblGrid>
        <w:gridCol w:w="3471"/>
        <w:gridCol w:w="3472"/>
        <w:gridCol w:w="3472"/>
        <w:gridCol w:w="3472"/>
      </w:tblGrid>
      <w:tr w:rsidR="003F19DE" w:rsidRPr="000F2909" w14:paraId="59FBB878" w14:textId="77777777" w:rsidTr="00272D22">
        <w:trPr>
          <w:trHeight w:val="465"/>
        </w:trPr>
        <w:tc>
          <w:tcPr>
            <w:tcW w:w="3471" w:type="dxa"/>
          </w:tcPr>
          <w:p w14:paraId="28CBA36D" w14:textId="77777777" w:rsidR="003F19DE" w:rsidRPr="000F2909" w:rsidRDefault="003F19DE" w:rsidP="00272D22">
            <w:pPr>
              <w:spacing w:line="276" w:lineRule="auto"/>
              <w:jc w:val="left"/>
              <w:rPr>
                <w:rFonts w:asciiTheme="majorBidi" w:hAnsiTheme="majorBidi" w:cstheme="majorBidi"/>
                <w:b/>
                <w:sz w:val="22"/>
                <w:szCs w:val="22"/>
              </w:rPr>
            </w:pPr>
            <w:r w:rsidRPr="000F2909">
              <w:rPr>
                <w:rFonts w:asciiTheme="majorBidi" w:hAnsiTheme="majorBidi" w:cstheme="majorBidi"/>
                <w:b/>
                <w:color w:val="2B579A"/>
                <w:sz w:val="22"/>
                <w:szCs w:val="22"/>
                <w:shd w:val="clear" w:color="auto" w:fill="E6E6E6"/>
              </w:rPr>
              <w:t>Tiers of Grievance Mechanism</w:t>
            </w:r>
          </w:p>
        </w:tc>
        <w:tc>
          <w:tcPr>
            <w:tcW w:w="3472" w:type="dxa"/>
          </w:tcPr>
          <w:p w14:paraId="27494D90" w14:textId="77777777" w:rsidR="003F19DE" w:rsidRPr="000F2909" w:rsidRDefault="003F19DE" w:rsidP="00272D22">
            <w:pPr>
              <w:spacing w:line="276" w:lineRule="auto"/>
              <w:jc w:val="left"/>
              <w:rPr>
                <w:rFonts w:asciiTheme="majorBidi" w:hAnsiTheme="majorBidi" w:cstheme="majorBidi"/>
                <w:b/>
                <w:sz w:val="22"/>
                <w:szCs w:val="22"/>
              </w:rPr>
            </w:pPr>
            <w:r w:rsidRPr="000F2909">
              <w:rPr>
                <w:rFonts w:asciiTheme="majorBidi" w:hAnsiTheme="majorBidi" w:cstheme="majorBidi"/>
                <w:b/>
                <w:color w:val="2B579A"/>
                <w:sz w:val="22"/>
                <w:szCs w:val="22"/>
                <w:shd w:val="clear" w:color="auto" w:fill="E6E6E6"/>
              </w:rPr>
              <w:t>Nodal Person for Contact</w:t>
            </w:r>
          </w:p>
        </w:tc>
        <w:tc>
          <w:tcPr>
            <w:tcW w:w="3472" w:type="dxa"/>
          </w:tcPr>
          <w:p w14:paraId="4231534C" w14:textId="77777777" w:rsidR="003F19DE" w:rsidRPr="000F2909" w:rsidRDefault="003F19DE" w:rsidP="00272D22">
            <w:pPr>
              <w:spacing w:line="276" w:lineRule="auto"/>
              <w:jc w:val="left"/>
              <w:rPr>
                <w:rFonts w:asciiTheme="majorBidi" w:hAnsiTheme="majorBidi" w:cstheme="majorBidi"/>
                <w:b/>
                <w:sz w:val="22"/>
                <w:szCs w:val="22"/>
              </w:rPr>
            </w:pPr>
            <w:r w:rsidRPr="000F2909">
              <w:rPr>
                <w:rFonts w:asciiTheme="majorBidi" w:hAnsiTheme="majorBidi" w:cstheme="majorBidi"/>
                <w:b/>
                <w:color w:val="2B579A"/>
                <w:sz w:val="22"/>
                <w:szCs w:val="22"/>
                <w:shd w:val="clear" w:color="auto" w:fill="E6E6E6"/>
              </w:rPr>
              <w:t>Contacts, Communication and Other Facilitation by Project</w:t>
            </w:r>
          </w:p>
        </w:tc>
        <w:tc>
          <w:tcPr>
            <w:tcW w:w="3472" w:type="dxa"/>
          </w:tcPr>
          <w:p w14:paraId="7955571C" w14:textId="77777777" w:rsidR="003F19DE" w:rsidRPr="000F2909" w:rsidRDefault="003F19DE" w:rsidP="00272D22">
            <w:pPr>
              <w:spacing w:line="276" w:lineRule="auto"/>
              <w:jc w:val="left"/>
              <w:rPr>
                <w:rFonts w:asciiTheme="majorBidi" w:hAnsiTheme="majorBidi" w:cstheme="majorBidi"/>
                <w:b/>
                <w:sz w:val="22"/>
                <w:szCs w:val="22"/>
              </w:rPr>
            </w:pPr>
            <w:r w:rsidRPr="000F2909">
              <w:rPr>
                <w:rFonts w:asciiTheme="majorBidi" w:hAnsiTheme="majorBidi" w:cstheme="majorBidi"/>
                <w:b/>
                <w:color w:val="2B579A"/>
                <w:sz w:val="22"/>
                <w:szCs w:val="22"/>
                <w:shd w:val="clear" w:color="auto" w:fill="E6E6E6"/>
              </w:rPr>
              <w:t>Timeframe to address grievance</w:t>
            </w:r>
          </w:p>
        </w:tc>
      </w:tr>
      <w:tr w:rsidR="003F19DE" w:rsidRPr="000F2909" w14:paraId="31E330BC" w14:textId="77777777" w:rsidTr="00272D22">
        <w:trPr>
          <w:trHeight w:val="465"/>
        </w:trPr>
        <w:tc>
          <w:tcPr>
            <w:tcW w:w="3471" w:type="dxa"/>
          </w:tcPr>
          <w:p w14:paraId="28E0B1A1" w14:textId="77777777" w:rsidR="003F19DE" w:rsidRPr="000F2909" w:rsidRDefault="003F19DE" w:rsidP="00272D22">
            <w:pPr>
              <w:spacing w:line="276" w:lineRule="auto"/>
              <w:jc w:val="left"/>
              <w:rPr>
                <w:rFonts w:asciiTheme="majorBidi" w:hAnsiTheme="majorBidi" w:cstheme="majorBidi"/>
                <w:sz w:val="22"/>
                <w:szCs w:val="22"/>
              </w:rPr>
            </w:pPr>
            <w:r w:rsidRPr="000F2909">
              <w:rPr>
                <w:rFonts w:asciiTheme="majorBidi" w:hAnsiTheme="majorBidi" w:cstheme="majorBidi"/>
                <w:b/>
                <w:color w:val="2B579A"/>
                <w:sz w:val="22"/>
                <w:szCs w:val="22"/>
                <w:shd w:val="clear" w:color="auto" w:fill="E6E6E6"/>
              </w:rPr>
              <w:t>First Tier:</w:t>
            </w:r>
            <w:r w:rsidRPr="000F2909">
              <w:rPr>
                <w:rFonts w:asciiTheme="majorBidi" w:hAnsiTheme="majorBidi" w:cstheme="majorBidi"/>
                <w:color w:val="2B579A"/>
                <w:sz w:val="22"/>
                <w:szCs w:val="22"/>
                <w:shd w:val="clear" w:color="auto" w:fill="E6E6E6"/>
              </w:rPr>
              <w:t xml:space="preserve"> Contractor/ Investor</w:t>
            </w:r>
          </w:p>
        </w:tc>
        <w:tc>
          <w:tcPr>
            <w:tcW w:w="3472" w:type="dxa"/>
          </w:tcPr>
          <w:p w14:paraId="4F0B45C1" w14:textId="5C66B8A1" w:rsidR="003F19DE" w:rsidRPr="000F2909" w:rsidRDefault="003F19DE" w:rsidP="00272D22">
            <w:pPr>
              <w:spacing w:line="276" w:lineRule="auto"/>
              <w:jc w:val="left"/>
              <w:rPr>
                <w:rFonts w:asciiTheme="majorBidi" w:hAnsiTheme="majorBidi" w:cstheme="majorBidi"/>
                <w:sz w:val="22"/>
                <w:szCs w:val="22"/>
              </w:rPr>
            </w:pPr>
            <w:r w:rsidRPr="000F2909">
              <w:rPr>
                <w:rFonts w:asciiTheme="majorBidi" w:hAnsiTheme="majorBidi" w:cstheme="majorBidi"/>
                <w:color w:val="2B579A"/>
                <w:sz w:val="22"/>
                <w:szCs w:val="22"/>
                <w:shd w:val="clear" w:color="auto" w:fill="E6E6E6"/>
              </w:rPr>
              <w:t xml:space="preserve">Designated person by </w:t>
            </w:r>
            <w:r w:rsidR="003B37EB" w:rsidRPr="000F2909">
              <w:rPr>
                <w:rFonts w:asciiTheme="majorBidi" w:hAnsiTheme="majorBidi" w:cstheme="majorBidi"/>
                <w:color w:val="2B579A"/>
                <w:sz w:val="22"/>
                <w:szCs w:val="22"/>
                <w:shd w:val="clear" w:color="auto" w:fill="E6E6E6"/>
              </w:rPr>
              <w:t>Seller</w:t>
            </w:r>
            <w:r w:rsidRPr="000F2909">
              <w:rPr>
                <w:rFonts w:asciiTheme="majorBidi" w:hAnsiTheme="majorBidi" w:cstheme="majorBidi"/>
                <w:color w:val="2B579A"/>
                <w:sz w:val="22"/>
                <w:szCs w:val="22"/>
                <w:shd w:val="clear" w:color="auto" w:fill="E6E6E6"/>
              </w:rPr>
              <w:t>/ Investor to specifically look into complaints (if no such person exists within the company can go straight to tier 2)</w:t>
            </w:r>
          </w:p>
        </w:tc>
        <w:tc>
          <w:tcPr>
            <w:tcW w:w="3472" w:type="dxa"/>
          </w:tcPr>
          <w:p w14:paraId="7E7FD5E6" w14:textId="6BC5E894" w:rsidR="003F19DE" w:rsidRPr="000F2909" w:rsidRDefault="003F19DE" w:rsidP="00272D22">
            <w:pPr>
              <w:spacing w:line="276" w:lineRule="auto"/>
              <w:jc w:val="left"/>
              <w:rPr>
                <w:rFonts w:asciiTheme="majorBidi" w:hAnsiTheme="majorBidi" w:cstheme="majorBidi"/>
                <w:sz w:val="22"/>
                <w:szCs w:val="22"/>
              </w:rPr>
            </w:pPr>
            <w:r w:rsidRPr="000F2909">
              <w:rPr>
                <w:rFonts w:asciiTheme="majorBidi" w:hAnsiTheme="majorBidi" w:cstheme="majorBidi"/>
                <w:color w:val="2B579A"/>
                <w:sz w:val="22"/>
                <w:szCs w:val="22"/>
                <w:shd w:val="clear" w:color="auto" w:fill="E6E6E6"/>
              </w:rPr>
              <w:t>As per the established system of the investor/</w:t>
            </w:r>
            <w:r w:rsidR="003B37EB" w:rsidRPr="000F2909">
              <w:rPr>
                <w:rFonts w:asciiTheme="majorBidi" w:hAnsiTheme="majorBidi" w:cstheme="majorBidi"/>
                <w:color w:val="2B579A"/>
                <w:sz w:val="22"/>
                <w:szCs w:val="22"/>
                <w:shd w:val="clear" w:color="auto" w:fill="E6E6E6"/>
              </w:rPr>
              <w:t>Seller</w:t>
            </w:r>
          </w:p>
          <w:p w14:paraId="093DE220" w14:textId="77777777" w:rsidR="003F19DE" w:rsidRPr="000F2909" w:rsidRDefault="003F19DE" w:rsidP="00272D22">
            <w:pPr>
              <w:spacing w:line="276" w:lineRule="auto"/>
              <w:jc w:val="left"/>
              <w:rPr>
                <w:rFonts w:asciiTheme="majorBidi" w:hAnsiTheme="majorBidi" w:cstheme="majorBidi"/>
                <w:sz w:val="22"/>
                <w:szCs w:val="22"/>
              </w:rPr>
            </w:pPr>
          </w:p>
          <w:p w14:paraId="2618ABFC" w14:textId="77777777" w:rsidR="003F19DE" w:rsidRPr="000F2909" w:rsidRDefault="003F19DE" w:rsidP="00272D22">
            <w:pPr>
              <w:spacing w:line="276" w:lineRule="auto"/>
              <w:jc w:val="left"/>
              <w:rPr>
                <w:rFonts w:asciiTheme="majorBidi" w:hAnsiTheme="majorBidi" w:cstheme="majorBidi"/>
                <w:sz w:val="22"/>
                <w:szCs w:val="22"/>
              </w:rPr>
            </w:pPr>
          </w:p>
        </w:tc>
        <w:tc>
          <w:tcPr>
            <w:tcW w:w="3472" w:type="dxa"/>
          </w:tcPr>
          <w:p w14:paraId="1B8AAB88" w14:textId="22786BC8" w:rsidR="003F19DE" w:rsidRPr="000F2909" w:rsidRDefault="003F19DE" w:rsidP="00272D22">
            <w:pPr>
              <w:spacing w:line="276" w:lineRule="auto"/>
              <w:jc w:val="left"/>
              <w:rPr>
                <w:rFonts w:asciiTheme="majorBidi" w:hAnsiTheme="majorBidi" w:cstheme="majorBidi"/>
                <w:sz w:val="22"/>
                <w:szCs w:val="22"/>
              </w:rPr>
            </w:pPr>
            <w:r w:rsidRPr="000F2909">
              <w:rPr>
                <w:rFonts w:asciiTheme="majorBidi" w:hAnsiTheme="majorBidi" w:cstheme="majorBidi"/>
                <w:color w:val="2B579A"/>
                <w:sz w:val="22"/>
                <w:szCs w:val="22"/>
                <w:shd w:val="clear" w:color="auto" w:fill="E6E6E6"/>
              </w:rPr>
              <w:t xml:space="preserve">As per established norms of the </w:t>
            </w:r>
            <w:r w:rsidR="003B37EB" w:rsidRPr="000F2909">
              <w:rPr>
                <w:rFonts w:asciiTheme="majorBidi" w:hAnsiTheme="majorBidi" w:cstheme="majorBidi"/>
                <w:color w:val="2B579A"/>
                <w:sz w:val="22"/>
                <w:szCs w:val="22"/>
                <w:shd w:val="clear" w:color="auto" w:fill="E6E6E6"/>
              </w:rPr>
              <w:t>Seller</w:t>
            </w:r>
            <w:r w:rsidRPr="000F2909">
              <w:rPr>
                <w:rFonts w:asciiTheme="majorBidi" w:hAnsiTheme="majorBidi" w:cstheme="majorBidi"/>
                <w:color w:val="2B579A"/>
                <w:sz w:val="22"/>
                <w:szCs w:val="22"/>
                <w:shd w:val="clear" w:color="auto" w:fill="E6E6E6"/>
              </w:rPr>
              <w:t>/investor (not exceeding 30 days).</w:t>
            </w:r>
          </w:p>
        </w:tc>
      </w:tr>
      <w:tr w:rsidR="003F19DE" w:rsidRPr="000F2909" w14:paraId="03798309" w14:textId="77777777" w:rsidTr="00272D22">
        <w:trPr>
          <w:trHeight w:val="465"/>
        </w:trPr>
        <w:tc>
          <w:tcPr>
            <w:tcW w:w="3471" w:type="dxa"/>
          </w:tcPr>
          <w:p w14:paraId="73D17C34" w14:textId="77777777" w:rsidR="003F19DE" w:rsidRPr="000F2909" w:rsidRDefault="003F19DE" w:rsidP="00272D22">
            <w:pPr>
              <w:spacing w:line="276" w:lineRule="auto"/>
              <w:jc w:val="left"/>
              <w:rPr>
                <w:rFonts w:asciiTheme="majorBidi" w:hAnsiTheme="majorBidi" w:cstheme="majorBidi"/>
                <w:sz w:val="22"/>
                <w:szCs w:val="22"/>
              </w:rPr>
            </w:pPr>
            <w:r w:rsidRPr="000F2909">
              <w:rPr>
                <w:rFonts w:asciiTheme="majorBidi" w:hAnsiTheme="majorBidi" w:cstheme="majorBidi"/>
                <w:b/>
                <w:color w:val="2B579A"/>
                <w:sz w:val="22"/>
                <w:szCs w:val="22"/>
                <w:shd w:val="clear" w:color="auto" w:fill="E6E6E6"/>
              </w:rPr>
              <w:t>Second Tier:</w:t>
            </w:r>
            <w:r w:rsidRPr="000F2909">
              <w:rPr>
                <w:rFonts w:asciiTheme="majorBidi" w:hAnsiTheme="majorBidi" w:cstheme="majorBidi"/>
                <w:color w:val="2B579A"/>
                <w:sz w:val="22"/>
                <w:szCs w:val="22"/>
                <w:shd w:val="clear" w:color="auto" w:fill="E6E6E6"/>
              </w:rPr>
              <w:t xml:space="preserve"> Labour Relations Authority</w:t>
            </w:r>
          </w:p>
        </w:tc>
        <w:tc>
          <w:tcPr>
            <w:tcW w:w="3472" w:type="dxa"/>
          </w:tcPr>
          <w:p w14:paraId="4696C3E9" w14:textId="77777777" w:rsidR="003F19DE" w:rsidRPr="000F2909" w:rsidRDefault="003F19DE" w:rsidP="00272D22">
            <w:pPr>
              <w:spacing w:line="276" w:lineRule="auto"/>
              <w:jc w:val="left"/>
              <w:rPr>
                <w:rFonts w:asciiTheme="majorBidi" w:hAnsiTheme="majorBidi" w:cstheme="majorBidi"/>
                <w:sz w:val="22"/>
                <w:szCs w:val="22"/>
              </w:rPr>
            </w:pPr>
            <w:r w:rsidRPr="000F2909">
              <w:rPr>
                <w:rFonts w:asciiTheme="majorBidi" w:hAnsiTheme="majorBidi" w:cstheme="majorBidi"/>
                <w:color w:val="2B579A"/>
                <w:sz w:val="22"/>
                <w:szCs w:val="22"/>
                <w:shd w:val="clear" w:color="auto" w:fill="E6E6E6"/>
              </w:rPr>
              <w:t>Designated Employment Officer for the case</w:t>
            </w:r>
          </w:p>
        </w:tc>
        <w:tc>
          <w:tcPr>
            <w:tcW w:w="3472" w:type="dxa"/>
          </w:tcPr>
          <w:p w14:paraId="20E6A693" w14:textId="00CB8E6F" w:rsidR="003F19DE" w:rsidRPr="000F2909" w:rsidRDefault="003F19DE" w:rsidP="00272D22">
            <w:pPr>
              <w:spacing w:line="276" w:lineRule="auto"/>
              <w:jc w:val="left"/>
              <w:rPr>
                <w:rFonts w:asciiTheme="majorBidi" w:hAnsiTheme="majorBidi" w:cstheme="majorBidi"/>
                <w:sz w:val="22"/>
                <w:szCs w:val="22"/>
              </w:rPr>
            </w:pPr>
            <w:r w:rsidRPr="000F2909">
              <w:rPr>
                <w:rFonts w:asciiTheme="majorBidi" w:hAnsiTheme="majorBidi" w:cstheme="majorBidi"/>
                <w:color w:val="2B579A"/>
                <w:sz w:val="22"/>
                <w:szCs w:val="22"/>
                <w:shd w:val="clear" w:color="auto" w:fill="E6E6E6"/>
              </w:rPr>
              <w:t xml:space="preserve">If the aggrieved party is not happy with the response from the </w:t>
            </w:r>
            <w:r w:rsidR="003B37EB" w:rsidRPr="000F2909">
              <w:rPr>
                <w:rFonts w:asciiTheme="majorBidi" w:hAnsiTheme="majorBidi" w:cstheme="majorBidi"/>
                <w:color w:val="2B579A"/>
                <w:sz w:val="22"/>
                <w:szCs w:val="22"/>
                <w:shd w:val="clear" w:color="auto" w:fill="E6E6E6"/>
              </w:rPr>
              <w:t>Seller</w:t>
            </w:r>
            <w:r w:rsidRPr="000F2909">
              <w:rPr>
                <w:rFonts w:asciiTheme="majorBidi" w:hAnsiTheme="majorBidi" w:cstheme="majorBidi"/>
                <w:color w:val="2B579A"/>
                <w:sz w:val="22"/>
                <w:szCs w:val="22"/>
                <w:shd w:val="clear" w:color="auto" w:fill="E6E6E6"/>
              </w:rPr>
              <w:t>/Investor, the party may upgrade the grievance to second tier (i.e. Labour Relations Authority).</w:t>
            </w:r>
          </w:p>
          <w:p w14:paraId="4B912294" w14:textId="77777777" w:rsidR="003F19DE" w:rsidRPr="000F2909" w:rsidRDefault="003F19DE" w:rsidP="00272D22">
            <w:pPr>
              <w:spacing w:line="276" w:lineRule="auto"/>
              <w:jc w:val="left"/>
              <w:rPr>
                <w:rFonts w:asciiTheme="majorBidi" w:hAnsiTheme="majorBidi" w:cstheme="majorBidi"/>
                <w:sz w:val="22"/>
                <w:szCs w:val="22"/>
              </w:rPr>
            </w:pPr>
            <w:r w:rsidRPr="000F2909">
              <w:rPr>
                <w:rFonts w:asciiTheme="majorBidi" w:hAnsiTheme="majorBidi" w:cstheme="majorBidi"/>
                <w:color w:val="2B579A"/>
                <w:sz w:val="22"/>
                <w:szCs w:val="22"/>
                <w:shd w:val="clear" w:color="auto" w:fill="E6E6E6"/>
              </w:rPr>
              <w:t xml:space="preserve">The aggrieved person may submit the complaint through: </w:t>
            </w:r>
            <w:hyperlink r:id="rId143" w:history="1">
              <w:r w:rsidRPr="000F2909">
                <w:rPr>
                  <w:rStyle w:val="Hyperlink"/>
                  <w:rFonts w:asciiTheme="majorBidi" w:hAnsiTheme="majorBidi" w:cstheme="majorBidi"/>
                  <w:sz w:val="22"/>
                  <w:szCs w:val="22"/>
                </w:rPr>
                <w:t>https://lra.gov.mv/submit-a-complaint-form/</w:t>
              </w:r>
            </w:hyperlink>
          </w:p>
        </w:tc>
        <w:tc>
          <w:tcPr>
            <w:tcW w:w="3472" w:type="dxa"/>
          </w:tcPr>
          <w:p w14:paraId="19E8650E" w14:textId="77777777" w:rsidR="003F19DE" w:rsidRPr="000F2909" w:rsidRDefault="003F19DE" w:rsidP="00272D22">
            <w:pPr>
              <w:spacing w:line="276" w:lineRule="auto"/>
              <w:jc w:val="left"/>
              <w:rPr>
                <w:rFonts w:asciiTheme="majorBidi" w:hAnsiTheme="majorBidi" w:cstheme="majorBidi"/>
                <w:sz w:val="22"/>
                <w:szCs w:val="22"/>
              </w:rPr>
            </w:pPr>
            <w:r w:rsidRPr="000F2909">
              <w:rPr>
                <w:rFonts w:asciiTheme="majorBidi" w:hAnsiTheme="majorBidi" w:cstheme="majorBidi"/>
                <w:color w:val="2B579A"/>
                <w:sz w:val="22"/>
                <w:szCs w:val="22"/>
                <w:shd w:val="clear" w:color="auto" w:fill="E6E6E6"/>
              </w:rPr>
              <w:t>As per the established norms of the Authority</w:t>
            </w:r>
          </w:p>
        </w:tc>
      </w:tr>
      <w:tr w:rsidR="003F19DE" w:rsidRPr="000F2909" w14:paraId="4D702438" w14:textId="77777777" w:rsidTr="00272D22">
        <w:trPr>
          <w:trHeight w:val="465"/>
        </w:trPr>
        <w:tc>
          <w:tcPr>
            <w:tcW w:w="3471" w:type="dxa"/>
          </w:tcPr>
          <w:p w14:paraId="67A4A58B" w14:textId="77777777" w:rsidR="003F19DE" w:rsidRPr="000F2909" w:rsidRDefault="003F19DE" w:rsidP="00272D22">
            <w:pPr>
              <w:spacing w:line="276" w:lineRule="auto"/>
              <w:jc w:val="left"/>
              <w:rPr>
                <w:rFonts w:asciiTheme="majorBidi" w:hAnsiTheme="majorBidi" w:cstheme="majorBidi"/>
                <w:sz w:val="22"/>
                <w:szCs w:val="22"/>
              </w:rPr>
            </w:pPr>
            <w:r w:rsidRPr="000F2909">
              <w:rPr>
                <w:rFonts w:asciiTheme="majorBidi" w:hAnsiTheme="majorBidi" w:cstheme="majorBidi"/>
                <w:b/>
                <w:color w:val="2B579A"/>
                <w:sz w:val="22"/>
                <w:szCs w:val="22"/>
                <w:shd w:val="clear" w:color="auto" w:fill="E6E6E6"/>
              </w:rPr>
              <w:t>Third Tier:</w:t>
            </w:r>
            <w:r w:rsidRPr="000F2909">
              <w:rPr>
                <w:rFonts w:asciiTheme="majorBidi" w:hAnsiTheme="majorBidi" w:cstheme="majorBidi"/>
                <w:color w:val="2B579A"/>
                <w:sz w:val="22"/>
                <w:szCs w:val="22"/>
                <w:shd w:val="clear" w:color="auto" w:fill="E6E6E6"/>
              </w:rPr>
              <w:t xml:space="preserve"> Judiciary </w:t>
            </w:r>
          </w:p>
        </w:tc>
        <w:tc>
          <w:tcPr>
            <w:tcW w:w="3472" w:type="dxa"/>
          </w:tcPr>
          <w:p w14:paraId="326FA4F5" w14:textId="77777777" w:rsidR="003F19DE" w:rsidRPr="000F2909" w:rsidRDefault="003F19DE" w:rsidP="00272D22">
            <w:pPr>
              <w:spacing w:line="276" w:lineRule="auto"/>
              <w:jc w:val="left"/>
              <w:rPr>
                <w:rFonts w:asciiTheme="majorBidi" w:hAnsiTheme="majorBidi" w:cstheme="majorBidi"/>
                <w:sz w:val="22"/>
                <w:szCs w:val="22"/>
              </w:rPr>
            </w:pPr>
            <w:r w:rsidRPr="000F2909">
              <w:rPr>
                <w:rFonts w:asciiTheme="majorBidi" w:hAnsiTheme="majorBidi" w:cstheme="majorBidi"/>
                <w:color w:val="2B579A"/>
                <w:sz w:val="22"/>
                <w:szCs w:val="22"/>
                <w:shd w:val="clear" w:color="auto" w:fill="E6E6E6"/>
              </w:rPr>
              <w:t>An individual has the option of going to established judiciary system of the country</w:t>
            </w:r>
          </w:p>
        </w:tc>
        <w:tc>
          <w:tcPr>
            <w:tcW w:w="3472" w:type="dxa"/>
          </w:tcPr>
          <w:p w14:paraId="00180E38" w14:textId="77777777" w:rsidR="003F19DE" w:rsidRPr="000F2909" w:rsidRDefault="003F19DE" w:rsidP="00272D22">
            <w:pPr>
              <w:spacing w:line="276" w:lineRule="auto"/>
              <w:jc w:val="left"/>
              <w:rPr>
                <w:rFonts w:asciiTheme="majorBidi" w:hAnsiTheme="majorBidi" w:cstheme="majorBidi"/>
                <w:sz w:val="22"/>
                <w:szCs w:val="22"/>
              </w:rPr>
            </w:pPr>
            <w:r w:rsidRPr="000F2909">
              <w:rPr>
                <w:rFonts w:asciiTheme="majorBidi" w:hAnsiTheme="majorBidi" w:cstheme="majorBidi"/>
                <w:color w:val="2B579A"/>
                <w:sz w:val="22"/>
                <w:szCs w:val="22"/>
                <w:shd w:val="clear" w:color="auto" w:fill="E6E6E6"/>
              </w:rPr>
              <w:t>The legal system is accessible to all aggrieved persons.</w:t>
            </w:r>
          </w:p>
          <w:p w14:paraId="35E62B33" w14:textId="77777777" w:rsidR="003F19DE" w:rsidRPr="000F2909" w:rsidRDefault="003F19DE" w:rsidP="00272D22">
            <w:pPr>
              <w:spacing w:line="276" w:lineRule="auto"/>
              <w:jc w:val="left"/>
              <w:rPr>
                <w:rFonts w:asciiTheme="majorBidi" w:hAnsiTheme="majorBidi" w:cstheme="majorBidi"/>
                <w:sz w:val="22"/>
                <w:szCs w:val="22"/>
              </w:rPr>
            </w:pPr>
          </w:p>
        </w:tc>
        <w:tc>
          <w:tcPr>
            <w:tcW w:w="3472" w:type="dxa"/>
          </w:tcPr>
          <w:p w14:paraId="5A14077D" w14:textId="77777777" w:rsidR="003F19DE" w:rsidRPr="000F2909" w:rsidRDefault="003F19DE" w:rsidP="00272D22">
            <w:pPr>
              <w:spacing w:line="276" w:lineRule="auto"/>
              <w:jc w:val="left"/>
              <w:rPr>
                <w:rFonts w:asciiTheme="majorBidi" w:hAnsiTheme="majorBidi" w:cstheme="majorBidi"/>
                <w:sz w:val="22"/>
                <w:szCs w:val="22"/>
              </w:rPr>
            </w:pPr>
            <w:r w:rsidRPr="000F2909">
              <w:rPr>
                <w:rFonts w:asciiTheme="majorBidi" w:hAnsiTheme="majorBidi" w:cstheme="majorBidi"/>
                <w:color w:val="2B579A"/>
                <w:sz w:val="22"/>
                <w:szCs w:val="22"/>
                <w:shd w:val="clear" w:color="auto" w:fill="E6E6E6"/>
              </w:rPr>
              <w:t>As per established judicial procedures in Maldives</w:t>
            </w:r>
          </w:p>
        </w:tc>
      </w:tr>
    </w:tbl>
    <w:p w14:paraId="622A6211" w14:textId="77777777" w:rsidR="003F19DE" w:rsidRPr="000F2909" w:rsidRDefault="003F19DE" w:rsidP="003F19DE">
      <w:pPr>
        <w:spacing w:line="276" w:lineRule="auto"/>
        <w:rPr>
          <w:rFonts w:asciiTheme="minorHAnsi" w:hAnsiTheme="minorHAnsi" w:cstheme="majorBidi"/>
        </w:rPr>
      </w:pPr>
    </w:p>
    <w:p w14:paraId="0F010B55"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Details of the GRM, with the details of First Tier incorporated need to be communicated to all contracted workers mobilized for the purpose of the project. The information should be given in a language that is understandable to the employed staff. Minutes of meetings held in relation to sharing this information to contracted workers with the required photographic evidence needs to be provided to the Employer. </w:t>
      </w:r>
    </w:p>
    <w:p w14:paraId="361C7799"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The grievance redress mechanism for the contracted work force will need to be displayed in the worker accommodation and worker sites in a language which is understandable to the workers employed for the purpose of the project. </w:t>
      </w:r>
    </w:p>
    <w:p w14:paraId="7D24F980" w14:textId="77777777" w:rsidR="003F19DE" w:rsidRPr="000F2909" w:rsidRDefault="003F19DE" w:rsidP="003F19DE">
      <w:pPr>
        <w:pStyle w:val="Style5"/>
        <w:spacing w:after="120" w:line="276" w:lineRule="auto"/>
        <w:jc w:val="both"/>
        <w:rPr>
          <w:rFonts w:asciiTheme="minorHAnsi" w:eastAsia="Calibri" w:hAnsiTheme="minorHAnsi" w:cstheme="majorBidi"/>
          <w:iCs/>
          <w:szCs w:val="22"/>
        </w:rPr>
      </w:pPr>
    </w:p>
    <w:p w14:paraId="0E84AA4D" w14:textId="77777777" w:rsidR="003F19DE" w:rsidRPr="000F2909" w:rsidRDefault="003F19DE" w:rsidP="003F19DE">
      <w:pPr>
        <w:spacing w:before="0" w:after="160" w:line="259" w:lineRule="auto"/>
        <w:rPr>
          <w:rFonts w:asciiTheme="majorBidi" w:hAnsiTheme="majorBidi" w:cstheme="majorBidi"/>
          <w:b/>
          <w:sz w:val="28"/>
          <w:szCs w:val="28"/>
        </w:rPr>
      </w:pPr>
      <w:r w:rsidRPr="000F2909">
        <w:rPr>
          <w:rFonts w:asciiTheme="majorBidi" w:hAnsiTheme="majorBidi" w:cstheme="majorBidi"/>
          <w:szCs w:val="28"/>
        </w:rPr>
        <w:br w:type="page"/>
      </w:r>
    </w:p>
    <w:p w14:paraId="1285F6C3" w14:textId="77777777" w:rsidR="003F19DE" w:rsidRPr="000F2909" w:rsidRDefault="003F19DE" w:rsidP="003F19DE">
      <w:pPr>
        <w:pStyle w:val="Heading2"/>
        <w:rPr>
          <w:rFonts w:asciiTheme="majorBidi" w:hAnsiTheme="majorBidi" w:cstheme="majorBidi"/>
          <w:szCs w:val="28"/>
        </w:rPr>
      </w:pPr>
      <w:r w:rsidRPr="000F2909">
        <w:rPr>
          <w:rFonts w:asciiTheme="majorBidi" w:hAnsiTheme="majorBidi" w:cstheme="majorBidi"/>
          <w:szCs w:val="28"/>
        </w:rPr>
        <w:t>4.5 Grievance Redress Mechanism for the public</w:t>
      </w:r>
    </w:p>
    <w:p w14:paraId="38583F74" w14:textId="1C23E356"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The </w:t>
      </w:r>
      <w:r w:rsidR="003B37EB" w:rsidRPr="000F2909">
        <w:rPr>
          <w:rFonts w:asciiTheme="majorBidi" w:eastAsia="Calibri" w:hAnsiTheme="majorBidi" w:cstheme="majorBidi"/>
          <w:iCs/>
          <w:szCs w:val="22"/>
        </w:rPr>
        <w:t>Seller</w:t>
      </w:r>
      <w:r w:rsidRPr="000F2909">
        <w:rPr>
          <w:rFonts w:asciiTheme="majorBidi" w:eastAsia="Calibri" w:hAnsiTheme="majorBidi" w:cstheme="majorBidi"/>
          <w:iCs/>
          <w:szCs w:val="22"/>
        </w:rPr>
        <w:t xml:space="preserve"> will be required to designate a person to deal with public grievances and the information of the person responsible needs to be provided to Employer prior to signing the contract.</w:t>
      </w:r>
    </w:p>
    <w:p w14:paraId="2C8709DA" w14:textId="34FD57B0"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The </w:t>
      </w:r>
      <w:r w:rsidR="003B37EB" w:rsidRPr="000F2909">
        <w:rPr>
          <w:rFonts w:asciiTheme="majorBidi" w:eastAsia="Calibri" w:hAnsiTheme="majorBidi" w:cstheme="majorBidi"/>
          <w:iCs/>
          <w:szCs w:val="22"/>
        </w:rPr>
        <w:t>Seller</w:t>
      </w:r>
      <w:r w:rsidRPr="000F2909">
        <w:rPr>
          <w:rFonts w:asciiTheme="majorBidi" w:eastAsia="Calibri" w:hAnsiTheme="majorBidi" w:cstheme="majorBidi"/>
          <w:iCs/>
          <w:szCs w:val="22"/>
        </w:rPr>
        <w:t xml:space="preserve"> will be required to print and display the Grievance Redress Mechanism for the project based on the design submitted by the Employer on a whether proof material at all sites where work is undertaken, including any storage and temporary locations utilized for the purpose of the project by the </w:t>
      </w:r>
      <w:r w:rsidR="003B37EB" w:rsidRPr="000F2909">
        <w:rPr>
          <w:rFonts w:asciiTheme="majorBidi" w:eastAsia="Calibri" w:hAnsiTheme="majorBidi" w:cstheme="majorBidi"/>
          <w:iCs/>
          <w:szCs w:val="22"/>
        </w:rPr>
        <w:t>Seller</w:t>
      </w:r>
      <w:r w:rsidRPr="000F2909">
        <w:rPr>
          <w:rFonts w:asciiTheme="majorBidi" w:eastAsia="Calibri" w:hAnsiTheme="majorBidi" w:cstheme="majorBidi"/>
          <w:iCs/>
          <w:szCs w:val="22"/>
        </w:rPr>
        <w:t>.</w:t>
      </w:r>
    </w:p>
    <w:p w14:paraId="5391B953" w14:textId="7619D3D6"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This mechanism was developed using the mechanism highlighted in the ESMF as a basis. The </w:t>
      </w:r>
      <w:r w:rsidR="003B37EB" w:rsidRPr="000F2909">
        <w:rPr>
          <w:rFonts w:asciiTheme="majorBidi" w:eastAsia="Calibri" w:hAnsiTheme="majorBidi" w:cstheme="majorBidi"/>
          <w:iCs/>
          <w:szCs w:val="22"/>
        </w:rPr>
        <w:t>Seller</w:t>
      </w:r>
      <w:r w:rsidRPr="000F2909">
        <w:rPr>
          <w:rFonts w:asciiTheme="majorBidi" w:eastAsia="Calibri" w:hAnsiTheme="majorBidi" w:cstheme="majorBidi"/>
          <w:iCs/>
          <w:szCs w:val="22"/>
        </w:rPr>
        <w:t xml:space="preserve"> is responsible to implement the Tier 1 requirements during the construction phase of the project. A log record of the grievances should be made available in a real time viewable format to the Employer.  The details of the mechanism are highlighted below:</w:t>
      </w:r>
    </w:p>
    <w:tbl>
      <w:tblPr>
        <w:tblStyle w:val="GridTable1Light-Accent5"/>
        <w:tblW w:w="13957" w:type="dxa"/>
        <w:tblLook w:val="0000" w:firstRow="0" w:lastRow="0" w:firstColumn="0" w:lastColumn="0" w:noHBand="0" w:noVBand="0"/>
      </w:tblPr>
      <w:tblGrid>
        <w:gridCol w:w="3471"/>
        <w:gridCol w:w="3472"/>
        <w:gridCol w:w="5668"/>
        <w:gridCol w:w="1346"/>
      </w:tblGrid>
      <w:tr w:rsidR="003F19DE" w:rsidRPr="007D43EF" w14:paraId="55BF3325" w14:textId="77777777" w:rsidTr="007D43EF">
        <w:trPr>
          <w:trHeight w:val="465"/>
          <w:tblHeader/>
        </w:trPr>
        <w:tc>
          <w:tcPr>
            <w:tcW w:w="3471" w:type="dxa"/>
            <w:shd w:val="clear" w:color="auto" w:fill="auto"/>
          </w:tcPr>
          <w:p w14:paraId="187F89C9" w14:textId="77777777" w:rsidR="003F19DE" w:rsidRPr="007D43EF" w:rsidRDefault="003F19DE" w:rsidP="00026A0C">
            <w:pPr>
              <w:spacing w:line="276" w:lineRule="auto"/>
              <w:rPr>
                <w:rFonts w:asciiTheme="majorBidi" w:hAnsiTheme="majorBidi" w:cstheme="majorBidi"/>
                <w:b/>
                <w:sz w:val="22"/>
                <w:szCs w:val="22"/>
              </w:rPr>
            </w:pPr>
            <w:r w:rsidRPr="007D43EF">
              <w:rPr>
                <w:rFonts w:asciiTheme="majorBidi" w:hAnsiTheme="majorBidi" w:cstheme="majorBidi"/>
                <w:b/>
                <w:color w:val="2B579A"/>
                <w:sz w:val="22"/>
                <w:szCs w:val="22"/>
                <w:shd w:val="clear" w:color="auto" w:fill="E6E6E6"/>
              </w:rPr>
              <w:t>Tiers of Grievance Mechanism</w:t>
            </w:r>
          </w:p>
        </w:tc>
        <w:tc>
          <w:tcPr>
            <w:tcW w:w="3472" w:type="dxa"/>
            <w:shd w:val="clear" w:color="auto" w:fill="auto"/>
          </w:tcPr>
          <w:p w14:paraId="6FD59552" w14:textId="77777777" w:rsidR="003F19DE" w:rsidRPr="007D43EF" w:rsidRDefault="003F19DE" w:rsidP="00026A0C">
            <w:pPr>
              <w:spacing w:line="276" w:lineRule="auto"/>
              <w:rPr>
                <w:rFonts w:asciiTheme="majorBidi" w:hAnsiTheme="majorBidi" w:cstheme="majorBidi"/>
                <w:b/>
                <w:sz w:val="22"/>
                <w:szCs w:val="22"/>
              </w:rPr>
            </w:pPr>
            <w:r w:rsidRPr="007D43EF">
              <w:rPr>
                <w:rFonts w:asciiTheme="majorBidi" w:hAnsiTheme="majorBidi" w:cstheme="majorBidi"/>
                <w:b/>
                <w:color w:val="2B579A"/>
                <w:sz w:val="22"/>
                <w:szCs w:val="22"/>
                <w:shd w:val="clear" w:color="auto" w:fill="E6E6E6"/>
              </w:rPr>
              <w:t>Nodal Person for Contact</w:t>
            </w:r>
          </w:p>
        </w:tc>
        <w:tc>
          <w:tcPr>
            <w:tcW w:w="5668" w:type="dxa"/>
            <w:shd w:val="clear" w:color="auto" w:fill="auto"/>
          </w:tcPr>
          <w:p w14:paraId="6FCE588E" w14:textId="77777777" w:rsidR="003F19DE" w:rsidRPr="007D43EF" w:rsidRDefault="003F19DE" w:rsidP="00026A0C">
            <w:pPr>
              <w:spacing w:line="276" w:lineRule="auto"/>
              <w:rPr>
                <w:rFonts w:asciiTheme="majorBidi" w:hAnsiTheme="majorBidi" w:cstheme="majorBidi"/>
                <w:b/>
                <w:sz w:val="22"/>
                <w:szCs w:val="22"/>
              </w:rPr>
            </w:pPr>
            <w:r w:rsidRPr="007D43EF">
              <w:rPr>
                <w:rFonts w:asciiTheme="majorBidi" w:hAnsiTheme="majorBidi" w:cstheme="majorBidi"/>
                <w:b/>
                <w:color w:val="2B579A"/>
                <w:sz w:val="22"/>
                <w:szCs w:val="22"/>
                <w:shd w:val="clear" w:color="auto" w:fill="E6E6E6"/>
              </w:rPr>
              <w:t>Contacts, Communication and Other Facilitation by Project</w:t>
            </w:r>
          </w:p>
        </w:tc>
        <w:tc>
          <w:tcPr>
            <w:tcW w:w="1346" w:type="dxa"/>
            <w:shd w:val="clear" w:color="auto" w:fill="auto"/>
          </w:tcPr>
          <w:p w14:paraId="5A2843D5" w14:textId="77777777" w:rsidR="003F19DE" w:rsidRPr="007D43EF" w:rsidRDefault="003F19DE" w:rsidP="00026A0C">
            <w:pPr>
              <w:spacing w:line="276" w:lineRule="auto"/>
              <w:rPr>
                <w:rFonts w:asciiTheme="majorBidi" w:hAnsiTheme="majorBidi" w:cstheme="majorBidi"/>
                <w:b/>
                <w:sz w:val="22"/>
                <w:szCs w:val="22"/>
              </w:rPr>
            </w:pPr>
            <w:r w:rsidRPr="007D43EF">
              <w:rPr>
                <w:rFonts w:asciiTheme="majorBidi" w:hAnsiTheme="majorBidi" w:cstheme="majorBidi"/>
                <w:b/>
                <w:color w:val="2B579A"/>
                <w:sz w:val="22"/>
                <w:szCs w:val="22"/>
                <w:shd w:val="clear" w:color="auto" w:fill="E6E6E6"/>
              </w:rPr>
              <w:t>Timeframe to address grievance</w:t>
            </w:r>
          </w:p>
        </w:tc>
      </w:tr>
      <w:tr w:rsidR="003F19DE" w:rsidRPr="007D43EF" w14:paraId="0D85DA81" w14:textId="77777777" w:rsidTr="007D43EF">
        <w:trPr>
          <w:trHeight w:val="465"/>
        </w:trPr>
        <w:tc>
          <w:tcPr>
            <w:tcW w:w="3471" w:type="dxa"/>
            <w:shd w:val="clear" w:color="auto" w:fill="auto"/>
          </w:tcPr>
          <w:p w14:paraId="2319FA72" w14:textId="77777777" w:rsidR="003F19DE" w:rsidRPr="007D43EF" w:rsidRDefault="003F19DE" w:rsidP="00026A0C">
            <w:pPr>
              <w:spacing w:line="276" w:lineRule="auto"/>
              <w:rPr>
                <w:rFonts w:asciiTheme="majorBidi" w:hAnsiTheme="majorBidi" w:cstheme="majorBidi"/>
                <w:bCs/>
                <w:sz w:val="22"/>
                <w:szCs w:val="22"/>
              </w:rPr>
            </w:pPr>
            <w:r w:rsidRPr="007D43EF">
              <w:rPr>
                <w:rFonts w:asciiTheme="majorBidi" w:hAnsiTheme="majorBidi" w:cstheme="majorBidi"/>
                <w:b/>
                <w:color w:val="2B579A"/>
                <w:sz w:val="22"/>
                <w:szCs w:val="22"/>
                <w:shd w:val="clear" w:color="auto" w:fill="E6E6E6"/>
              </w:rPr>
              <w:t xml:space="preserve">First Tier: </w:t>
            </w:r>
          </w:p>
          <w:p w14:paraId="36A99F63" w14:textId="57E0B995" w:rsidR="003F19DE" w:rsidRPr="007D43EF" w:rsidRDefault="003B37EB" w:rsidP="00026A0C">
            <w:pPr>
              <w:spacing w:line="276" w:lineRule="auto"/>
              <w:rPr>
                <w:rFonts w:asciiTheme="majorBidi" w:hAnsiTheme="majorBidi" w:cstheme="majorBidi"/>
                <w:bCs/>
                <w:sz w:val="22"/>
                <w:szCs w:val="22"/>
              </w:rPr>
            </w:pPr>
            <w:r w:rsidRPr="007D43EF">
              <w:rPr>
                <w:rFonts w:asciiTheme="majorBidi" w:hAnsiTheme="majorBidi" w:cstheme="majorBidi"/>
                <w:bCs/>
                <w:color w:val="2B579A"/>
                <w:sz w:val="22"/>
                <w:szCs w:val="22"/>
                <w:shd w:val="clear" w:color="auto" w:fill="E6E6E6"/>
              </w:rPr>
              <w:t>Seller</w:t>
            </w:r>
            <w:r w:rsidR="003F19DE" w:rsidRPr="007D43EF">
              <w:rPr>
                <w:rFonts w:asciiTheme="majorBidi" w:hAnsiTheme="majorBidi" w:cstheme="majorBidi"/>
                <w:bCs/>
                <w:color w:val="2B579A"/>
                <w:sz w:val="22"/>
                <w:szCs w:val="22"/>
                <w:shd w:val="clear" w:color="auto" w:fill="E6E6E6"/>
              </w:rPr>
              <w:t xml:space="preserve"> (During Construction phase)</w:t>
            </w:r>
          </w:p>
          <w:p w14:paraId="245466BE" w14:textId="77777777" w:rsidR="003F19DE" w:rsidRPr="007D43EF" w:rsidRDefault="003F19DE" w:rsidP="00026A0C">
            <w:pPr>
              <w:spacing w:line="276" w:lineRule="auto"/>
              <w:rPr>
                <w:rFonts w:asciiTheme="majorBidi" w:hAnsiTheme="majorBidi" w:cstheme="majorBidi"/>
                <w:bCs/>
                <w:sz w:val="22"/>
                <w:szCs w:val="22"/>
              </w:rPr>
            </w:pPr>
          </w:p>
          <w:p w14:paraId="54F64F54" w14:textId="77777777" w:rsidR="003F19DE" w:rsidRPr="007D43EF" w:rsidRDefault="003F19DE" w:rsidP="00026A0C">
            <w:pPr>
              <w:spacing w:line="276" w:lineRule="auto"/>
              <w:rPr>
                <w:rFonts w:asciiTheme="majorBidi" w:hAnsiTheme="majorBidi" w:cstheme="majorBidi"/>
                <w:bCs/>
                <w:sz w:val="22"/>
                <w:szCs w:val="22"/>
              </w:rPr>
            </w:pPr>
            <w:r w:rsidRPr="007D43EF">
              <w:rPr>
                <w:rFonts w:asciiTheme="majorBidi" w:hAnsiTheme="majorBidi" w:cstheme="majorBidi"/>
                <w:bCs/>
                <w:color w:val="2B579A"/>
                <w:sz w:val="22"/>
                <w:szCs w:val="22"/>
                <w:shd w:val="clear" w:color="auto" w:fill="E6E6E6"/>
              </w:rPr>
              <w:t>Independent Power Producer (IPP) (for solar) / Electricity Service Provider (ESP) (for battery and grid) (During Operation Phase)</w:t>
            </w:r>
          </w:p>
        </w:tc>
        <w:tc>
          <w:tcPr>
            <w:tcW w:w="3472" w:type="dxa"/>
            <w:shd w:val="clear" w:color="auto" w:fill="auto"/>
          </w:tcPr>
          <w:p w14:paraId="084E2E39" w14:textId="77777777" w:rsidR="003F19DE" w:rsidRPr="007D43EF" w:rsidRDefault="003F19DE" w:rsidP="00026A0C">
            <w:pPr>
              <w:spacing w:line="276" w:lineRule="auto"/>
              <w:rPr>
                <w:rFonts w:asciiTheme="majorBidi" w:hAnsiTheme="majorBidi" w:cstheme="majorBidi"/>
                <w:bCs/>
                <w:sz w:val="22"/>
                <w:szCs w:val="22"/>
              </w:rPr>
            </w:pPr>
            <w:r w:rsidRPr="007D43EF">
              <w:rPr>
                <w:rFonts w:asciiTheme="majorBidi" w:hAnsiTheme="majorBidi" w:cstheme="majorBidi"/>
                <w:bCs/>
                <w:color w:val="2B579A"/>
                <w:sz w:val="22"/>
                <w:szCs w:val="22"/>
                <w:shd w:val="clear" w:color="auto" w:fill="E6E6E6"/>
              </w:rPr>
              <w:t>A person designated for the task need to be identified for the purpose by IPP and Electricity Service Provider.</w:t>
            </w:r>
          </w:p>
        </w:tc>
        <w:tc>
          <w:tcPr>
            <w:tcW w:w="5668" w:type="dxa"/>
            <w:shd w:val="clear" w:color="auto" w:fill="auto"/>
          </w:tcPr>
          <w:p w14:paraId="3A4FF8FB" w14:textId="633C5C86"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In the ESP or IPP or </w:t>
            </w:r>
            <w:r w:rsidR="003B37EB" w:rsidRPr="007D43EF">
              <w:rPr>
                <w:rFonts w:asciiTheme="majorBidi" w:hAnsiTheme="majorBidi" w:cstheme="majorBidi"/>
                <w:color w:val="2B579A"/>
                <w:sz w:val="22"/>
                <w:szCs w:val="22"/>
                <w:shd w:val="clear" w:color="auto" w:fill="E6E6E6"/>
              </w:rPr>
              <w:t>Seller</w:t>
            </w:r>
            <w:r w:rsidRPr="007D43EF">
              <w:rPr>
                <w:rFonts w:asciiTheme="majorBidi" w:hAnsiTheme="majorBidi" w:cstheme="majorBidi"/>
                <w:color w:val="2B579A"/>
                <w:sz w:val="22"/>
                <w:szCs w:val="22"/>
                <w:shd w:val="clear" w:color="auto" w:fill="E6E6E6"/>
              </w:rPr>
              <w:t xml:space="preserve"> offices and the project site there will be an Information Board providing details of the Grievance redress mechanism listing the names and contact telephones/emails.</w:t>
            </w:r>
          </w:p>
          <w:p w14:paraId="290F7879" w14:textId="3364D6E6"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Grievances can be registered by contacting the designated person through phone/email or by submitting a letter of complaint or by filling a Tier-1 complaint form. The Tier-1 form must be available online on the websites of the IPP or ESP or </w:t>
            </w:r>
            <w:r w:rsidR="003B37EB" w:rsidRPr="007D43EF">
              <w:rPr>
                <w:rFonts w:asciiTheme="majorBidi" w:hAnsiTheme="majorBidi" w:cstheme="majorBidi"/>
                <w:color w:val="2B579A"/>
                <w:sz w:val="22"/>
                <w:szCs w:val="22"/>
                <w:shd w:val="clear" w:color="auto" w:fill="E6E6E6"/>
              </w:rPr>
              <w:t>Seller</w:t>
            </w:r>
            <w:r w:rsidRPr="007D43EF">
              <w:rPr>
                <w:rFonts w:asciiTheme="majorBidi" w:hAnsiTheme="majorBidi" w:cstheme="majorBidi"/>
                <w:color w:val="2B579A"/>
                <w:sz w:val="22"/>
                <w:szCs w:val="22"/>
                <w:shd w:val="clear" w:color="auto" w:fill="E6E6E6"/>
              </w:rPr>
              <w:t>, Ministry of Climate Change</w:t>
            </w:r>
            <w:r w:rsidR="00246E57">
              <w:rPr>
                <w:rFonts w:asciiTheme="majorBidi" w:hAnsiTheme="majorBidi" w:cstheme="majorBidi"/>
                <w:color w:val="2B579A"/>
                <w:sz w:val="22"/>
                <w:szCs w:val="22"/>
                <w:shd w:val="clear" w:color="auto" w:fill="E6E6E6"/>
              </w:rPr>
              <w:t xml:space="preserve">, </w:t>
            </w:r>
            <w:r w:rsidR="00246E57" w:rsidRPr="007D43EF">
              <w:rPr>
                <w:rFonts w:asciiTheme="majorBidi" w:hAnsiTheme="majorBidi" w:cstheme="majorBidi"/>
                <w:color w:val="2B579A"/>
                <w:sz w:val="22"/>
                <w:szCs w:val="22"/>
                <w:shd w:val="clear" w:color="auto" w:fill="E6E6E6"/>
              </w:rPr>
              <w:t>Environment</w:t>
            </w:r>
            <w:r w:rsidRPr="007D43EF">
              <w:rPr>
                <w:rFonts w:asciiTheme="majorBidi" w:hAnsiTheme="majorBidi" w:cstheme="majorBidi"/>
                <w:color w:val="2B579A"/>
                <w:sz w:val="22"/>
                <w:szCs w:val="22"/>
                <w:shd w:val="clear" w:color="auto" w:fill="E6E6E6"/>
              </w:rPr>
              <w:t xml:space="preserve"> and </w:t>
            </w:r>
            <w:r w:rsidR="00246E57">
              <w:rPr>
                <w:rFonts w:asciiTheme="majorBidi" w:hAnsiTheme="majorBidi" w:cstheme="majorBidi"/>
                <w:color w:val="2B579A"/>
                <w:sz w:val="22"/>
                <w:szCs w:val="22"/>
                <w:shd w:val="clear" w:color="auto" w:fill="E6E6E6"/>
              </w:rPr>
              <w:t>Energy</w:t>
            </w:r>
            <w:r w:rsidRPr="007D43EF">
              <w:rPr>
                <w:rFonts w:asciiTheme="majorBidi" w:hAnsiTheme="majorBidi" w:cstheme="majorBidi"/>
                <w:color w:val="2B579A"/>
                <w:sz w:val="22"/>
                <w:szCs w:val="22"/>
                <w:shd w:val="clear" w:color="auto" w:fill="E6E6E6"/>
              </w:rPr>
              <w:t xml:space="preserve"> (</w:t>
            </w:r>
            <w:r w:rsidR="00246E57" w:rsidRPr="007D43EF">
              <w:rPr>
                <w:rFonts w:asciiTheme="majorBidi" w:hAnsiTheme="majorBidi" w:cstheme="majorBidi"/>
                <w:color w:val="2B579A"/>
                <w:sz w:val="22"/>
                <w:szCs w:val="22"/>
                <w:shd w:val="clear" w:color="auto" w:fill="E6E6E6"/>
              </w:rPr>
              <w:t>M</w:t>
            </w:r>
            <w:r w:rsidR="00246E57">
              <w:rPr>
                <w:rFonts w:asciiTheme="majorBidi" w:hAnsiTheme="majorBidi" w:cstheme="majorBidi"/>
                <w:color w:val="2B579A"/>
                <w:sz w:val="22"/>
                <w:szCs w:val="22"/>
                <w:shd w:val="clear" w:color="auto" w:fill="E6E6E6"/>
              </w:rPr>
              <w:t>CCEE</w:t>
            </w:r>
            <w:r w:rsidRPr="007D43EF">
              <w:rPr>
                <w:rFonts w:asciiTheme="majorBidi" w:hAnsiTheme="majorBidi" w:cstheme="majorBidi"/>
                <w:color w:val="2B579A"/>
                <w:sz w:val="22"/>
                <w:szCs w:val="22"/>
                <w:shd w:val="clear" w:color="auto" w:fill="E6E6E6"/>
              </w:rPr>
              <w:t>) and from the front office counters of the respective offices. (note PMU of MECT should supply the form to respective parties).</w:t>
            </w:r>
          </w:p>
          <w:p w14:paraId="518D71C7"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For those who cannot properly write, a staff should assist in filling the complaint form and get it signed by the aggrieved party. </w:t>
            </w:r>
          </w:p>
          <w:p w14:paraId="3A52C57F"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A formal receipt of the complaint should be provided to the aggrieved party.</w:t>
            </w:r>
          </w:p>
          <w:p w14:paraId="146F69B0" w14:textId="78AFC6FE"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The IPP/ESP/</w:t>
            </w:r>
            <w:r w:rsidR="003B37EB" w:rsidRPr="007D43EF">
              <w:rPr>
                <w:rFonts w:asciiTheme="majorBidi" w:hAnsiTheme="majorBidi" w:cstheme="majorBidi"/>
                <w:color w:val="2B579A"/>
                <w:sz w:val="22"/>
                <w:szCs w:val="22"/>
                <w:shd w:val="clear" w:color="auto" w:fill="E6E6E6"/>
              </w:rPr>
              <w:t>Seller</w:t>
            </w:r>
            <w:r w:rsidRPr="007D43EF">
              <w:rPr>
                <w:rFonts w:asciiTheme="majorBidi" w:hAnsiTheme="majorBidi" w:cstheme="majorBidi"/>
                <w:color w:val="2B579A"/>
                <w:sz w:val="22"/>
                <w:szCs w:val="22"/>
                <w:shd w:val="clear" w:color="auto" w:fill="E6E6E6"/>
              </w:rPr>
              <w:t xml:space="preserve"> will screen the grievance to determine whether the grievance is related to ARISE project or not.</w:t>
            </w:r>
          </w:p>
          <w:p w14:paraId="11364288" w14:textId="3E950940"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If it is related to the project the aggrieved party should be informed in writing (copied to </w:t>
            </w:r>
            <w:r w:rsidR="00DA23E3" w:rsidRPr="007D43EF">
              <w:rPr>
                <w:rFonts w:asciiTheme="majorBidi" w:hAnsiTheme="majorBidi" w:cstheme="majorBidi"/>
                <w:color w:val="2B579A"/>
                <w:sz w:val="22"/>
                <w:szCs w:val="22"/>
                <w:shd w:val="clear" w:color="auto" w:fill="E6E6E6"/>
              </w:rPr>
              <w:t>M</w:t>
            </w:r>
            <w:r w:rsidR="00DA23E3">
              <w:rPr>
                <w:rFonts w:asciiTheme="majorBidi" w:hAnsiTheme="majorBidi" w:cstheme="majorBidi"/>
                <w:color w:val="2B579A"/>
                <w:sz w:val="22"/>
                <w:szCs w:val="22"/>
                <w:shd w:val="clear" w:color="auto" w:fill="E6E6E6"/>
              </w:rPr>
              <w:t>CCEE</w:t>
            </w:r>
            <w:r w:rsidRPr="007D43EF">
              <w:rPr>
                <w:rFonts w:asciiTheme="majorBidi" w:hAnsiTheme="majorBidi" w:cstheme="majorBidi"/>
                <w:color w:val="2B579A"/>
                <w:sz w:val="22"/>
                <w:szCs w:val="22"/>
                <w:shd w:val="clear" w:color="auto" w:fill="E6E6E6"/>
              </w:rPr>
              <w:t xml:space="preserve">) how the case will be processed as per this grievance redress mechanism. This should occur within 03 working days of receiving the complaint. If the aggrieved party is unable to read (for whatever reason) the issued letter should be read to the person in presence of a witness and the witness should declare their witness to this event. </w:t>
            </w:r>
          </w:p>
          <w:p w14:paraId="69A31AB8" w14:textId="7690B1F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Alternatively, if it is not related to the project the aggrieved party should be informed that it is not related to the project in writing (copied to </w:t>
            </w:r>
            <w:r w:rsidR="002173EE" w:rsidRPr="007D43EF">
              <w:rPr>
                <w:rFonts w:asciiTheme="majorBidi" w:hAnsiTheme="majorBidi" w:cstheme="majorBidi"/>
                <w:color w:val="2B579A"/>
                <w:sz w:val="22"/>
                <w:szCs w:val="22"/>
                <w:shd w:val="clear" w:color="auto" w:fill="E6E6E6"/>
              </w:rPr>
              <w:t>M</w:t>
            </w:r>
            <w:r w:rsidR="002173EE">
              <w:rPr>
                <w:rFonts w:asciiTheme="majorBidi" w:hAnsiTheme="majorBidi" w:cstheme="majorBidi"/>
                <w:color w:val="2B579A"/>
                <w:sz w:val="22"/>
                <w:szCs w:val="22"/>
                <w:shd w:val="clear" w:color="auto" w:fill="E6E6E6"/>
              </w:rPr>
              <w:t>CCEE</w:t>
            </w:r>
            <w:r w:rsidRPr="007D43EF">
              <w:rPr>
                <w:rFonts w:asciiTheme="majorBidi" w:hAnsiTheme="majorBidi" w:cstheme="majorBidi"/>
                <w:color w:val="2B579A"/>
                <w:sz w:val="22"/>
                <w:szCs w:val="22"/>
                <w:shd w:val="clear" w:color="auto" w:fill="E6E6E6"/>
              </w:rPr>
              <w:t xml:space="preserve">) and should inform how the case will be handled. This communication should occur within 03 working days of receiving the complaint. If the aggrieved party is unable to read (for whatever reason) the issued letter should be read to the person in presence of a witness and the witness should declare their witness to this event. </w:t>
            </w:r>
          </w:p>
          <w:p w14:paraId="3144F157" w14:textId="28084924"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Where the grievance is related to the project, the IPP/ESP/</w:t>
            </w:r>
            <w:r w:rsidR="003B37EB" w:rsidRPr="007D43EF">
              <w:rPr>
                <w:rFonts w:asciiTheme="majorBidi" w:hAnsiTheme="majorBidi" w:cstheme="majorBidi"/>
                <w:color w:val="2B579A"/>
                <w:sz w:val="22"/>
                <w:szCs w:val="22"/>
                <w:shd w:val="clear" w:color="auto" w:fill="E6E6E6"/>
              </w:rPr>
              <w:t>Seller</w:t>
            </w:r>
            <w:r w:rsidRPr="007D43EF">
              <w:rPr>
                <w:rFonts w:asciiTheme="majorBidi" w:hAnsiTheme="majorBidi" w:cstheme="majorBidi"/>
                <w:color w:val="2B579A"/>
                <w:sz w:val="22"/>
                <w:szCs w:val="22"/>
                <w:shd w:val="clear" w:color="auto" w:fill="E6E6E6"/>
              </w:rPr>
              <w:t xml:space="preserve"> should come up with a solution either by (i) discussing internally; (ii) joint problem solving with the aggrieved parties, </w:t>
            </w:r>
            <w:r w:rsidR="002173EE" w:rsidRPr="007D43EF">
              <w:rPr>
                <w:rFonts w:asciiTheme="majorBidi" w:hAnsiTheme="majorBidi" w:cstheme="majorBidi"/>
                <w:color w:val="2B579A"/>
                <w:sz w:val="22"/>
                <w:szCs w:val="22"/>
                <w:shd w:val="clear" w:color="auto" w:fill="E6E6E6"/>
              </w:rPr>
              <w:t>M</w:t>
            </w:r>
            <w:r w:rsidR="002173EE">
              <w:rPr>
                <w:rFonts w:asciiTheme="majorBidi" w:hAnsiTheme="majorBidi" w:cstheme="majorBidi"/>
                <w:color w:val="2B579A"/>
                <w:sz w:val="22"/>
                <w:szCs w:val="22"/>
                <w:shd w:val="clear" w:color="auto" w:fill="E6E6E6"/>
              </w:rPr>
              <w:t>CCEE</w:t>
            </w:r>
            <w:r w:rsidR="002173EE" w:rsidRPr="007D43EF">
              <w:rPr>
                <w:rFonts w:asciiTheme="majorBidi" w:hAnsiTheme="majorBidi" w:cstheme="majorBidi"/>
                <w:color w:val="2B579A"/>
                <w:sz w:val="22"/>
                <w:szCs w:val="22"/>
                <w:shd w:val="clear" w:color="auto" w:fill="E6E6E6"/>
              </w:rPr>
              <w:t xml:space="preserve"> </w:t>
            </w:r>
            <w:r w:rsidRPr="007D43EF">
              <w:rPr>
                <w:rFonts w:asciiTheme="majorBidi" w:hAnsiTheme="majorBidi" w:cstheme="majorBidi"/>
                <w:color w:val="2B579A"/>
                <w:sz w:val="22"/>
                <w:szCs w:val="22"/>
                <w:shd w:val="clear" w:color="auto" w:fill="E6E6E6"/>
              </w:rPr>
              <w:t xml:space="preserve">and Island Council or; (iii) a combination of both options. </w:t>
            </w:r>
          </w:p>
          <w:p w14:paraId="3CEB710B" w14:textId="516A8995"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The IPP/ESP/</w:t>
            </w:r>
            <w:r w:rsidR="003B37EB" w:rsidRPr="007D43EF">
              <w:rPr>
                <w:rFonts w:asciiTheme="majorBidi" w:hAnsiTheme="majorBidi" w:cstheme="majorBidi"/>
                <w:color w:val="2B579A"/>
                <w:sz w:val="22"/>
                <w:szCs w:val="22"/>
                <w:shd w:val="clear" w:color="auto" w:fill="E6E6E6"/>
              </w:rPr>
              <w:t>Seller</w:t>
            </w:r>
            <w:r w:rsidRPr="007D43EF">
              <w:rPr>
                <w:rFonts w:asciiTheme="majorBidi" w:hAnsiTheme="majorBidi" w:cstheme="majorBidi"/>
                <w:color w:val="2B579A"/>
                <w:sz w:val="22"/>
                <w:szCs w:val="22"/>
                <w:shd w:val="clear" w:color="auto" w:fill="E6E6E6"/>
              </w:rPr>
              <w:t xml:space="preserve"> should communicate the final decision in writing, in terms how the grievance was handled to the aggrieved party within 14 working days of receiving the complaint. If the aggrieved party</w:t>
            </w:r>
          </w:p>
          <w:p w14:paraId="2F5C960D" w14:textId="77777777" w:rsidR="003F19DE" w:rsidRPr="007D43EF" w:rsidRDefault="003F19DE" w:rsidP="00026A0C">
            <w:pPr>
              <w:pStyle w:val="ListParagraph"/>
              <w:spacing w:line="276" w:lineRule="auto"/>
              <w:ind w:left="357"/>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is unable to read (for whatever reason) the issued letter should be read to the person in presence of a witness and the witness should declare their witness to this event. </w:t>
            </w:r>
          </w:p>
          <w:p w14:paraId="0DF54F83" w14:textId="77777777" w:rsidR="003F19DE" w:rsidRPr="007D43EF" w:rsidRDefault="003F19DE" w:rsidP="00026A0C">
            <w:pPr>
              <w:pStyle w:val="ListParagraph"/>
              <w:spacing w:line="276" w:lineRule="auto"/>
              <w:ind w:left="1440"/>
              <w:rPr>
                <w:rFonts w:asciiTheme="majorBidi" w:hAnsiTheme="majorBidi" w:cstheme="majorBidi"/>
                <w:sz w:val="22"/>
                <w:szCs w:val="22"/>
              </w:rPr>
            </w:pPr>
          </w:p>
          <w:p w14:paraId="16F7FF74"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 The aggrieved party must acknowledge the receipt of decision and submit their agreement or disagreement with the decision within 10 days.</w:t>
            </w:r>
          </w:p>
          <w:p w14:paraId="430FB4B8"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If no acknowledgement is submitted from the aggrieved party then the decision will be considered as accepted.</w:t>
            </w:r>
          </w:p>
          <w:p w14:paraId="4C94DDCB"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If the grievance is not resolved to the satisfaction of the aggrieved party within 14 working days of submission of the grievance to tier 1 then the aggrieved party may notify local council in writing, of the intention to move to tier 2.</w:t>
            </w:r>
          </w:p>
          <w:p w14:paraId="060DA49E" w14:textId="77777777" w:rsidR="003F19DE" w:rsidRPr="007D43EF" w:rsidRDefault="003F19DE" w:rsidP="00026A0C">
            <w:pPr>
              <w:spacing w:line="276" w:lineRule="auto"/>
              <w:rPr>
                <w:rFonts w:asciiTheme="majorBidi" w:hAnsiTheme="majorBidi" w:cstheme="majorBidi"/>
                <w:sz w:val="22"/>
                <w:szCs w:val="22"/>
              </w:rPr>
            </w:pPr>
          </w:p>
        </w:tc>
        <w:tc>
          <w:tcPr>
            <w:tcW w:w="1346" w:type="dxa"/>
            <w:shd w:val="clear" w:color="auto" w:fill="auto"/>
          </w:tcPr>
          <w:p w14:paraId="5470FC24" w14:textId="77777777" w:rsidR="003F19DE" w:rsidRPr="007D43EF" w:rsidRDefault="003F19DE" w:rsidP="00026A0C">
            <w:pPr>
              <w:spacing w:line="276" w:lineRule="auto"/>
              <w:rPr>
                <w:rFonts w:asciiTheme="majorBidi" w:hAnsiTheme="majorBidi" w:cstheme="majorBidi"/>
                <w:bCs/>
                <w:sz w:val="22"/>
                <w:szCs w:val="22"/>
              </w:rPr>
            </w:pPr>
            <w:r w:rsidRPr="007D43EF">
              <w:rPr>
                <w:rFonts w:asciiTheme="majorBidi" w:hAnsiTheme="majorBidi" w:cstheme="majorBidi"/>
                <w:bCs/>
                <w:color w:val="2B579A"/>
                <w:sz w:val="22"/>
                <w:szCs w:val="22"/>
                <w:shd w:val="clear" w:color="auto" w:fill="E6E6E6"/>
              </w:rPr>
              <w:t xml:space="preserve">14 working days </w:t>
            </w:r>
          </w:p>
        </w:tc>
      </w:tr>
      <w:tr w:rsidR="003F19DE" w:rsidRPr="007D43EF" w14:paraId="3D7F660D" w14:textId="77777777" w:rsidTr="007D43EF">
        <w:trPr>
          <w:trHeight w:val="465"/>
        </w:trPr>
        <w:tc>
          <w:tcPr>
            <w:tcW w:w="3471" w:type="dxa"/>
            <w:shd w:val="clear" w:color="auto" w:fill="auto"/>
          </w:tcPr>
          <w:p w14:paraId="631C5024" w14:textId="77777777" w:rsidR="003F19DE" w:rsidRPr="007D43EF" w:rsidRDefault="003F19DE" w:rsidP="00026A0C">
            <w:pPr>
              <w:spacing w:line="276" w:lineRule="auto"/>
              <w:rPr>
                <w:rFonts w:asciiTheme="majorBidi" w:hAnsiTheme="majorBidi" w:cstheme="majorBidi"/>
                <w:sz w:val="22"/>
                <w:szCs w:val="22"/>
              </w:rPr>
            </w:pPr>
            <w:r w:rsidRPr="007D43EF">
              <w:rPr>
                <w:rFonts w:asciiTheme="majorBidi" w:hAnsiTheme="majorBidi" w:cstheme="majorBidi"/>
                <w:b/>
                <w:color w:val="2B579A"/>
                <w:sz w:val="22"/>
                <w:szCs w:val="22"/>
                <w:shd w:val="clear" w:color="auto" w:fill="E6E6E6"/>
              </w:rPr>
              <w:t>Second Tier:</w:t>
            </w:r>
            <w:r w:rsidRPr="007D43EF">
              <w:rPr>
                <w:rFonts w:asciiTheme="majorBidi" w:hAnsiTheme="majorBidi" w:cstheme="majorBidi"/>
                <w:color w:val="2B579A"/>
                <w:sz w:val="22"/>
                <w:szCs w:val="22"/>
                <w:shd w:val="clear" w:color="auto" w:fill="E6E6E6"/>
              </w:rPr>
              <w:t xml:space="preserve"> Local Council (Island or City Council or any other party which performs such a function)</w:t>
            </w:r>
          </w:p>
        </w:tc>
        <w:tc>
          <w:tcPr>
            <w:tcW w:w="3472" w:type="dxa"/>
            <w:shd w:val="clear" w:color="auto" w:fill="auto"/>
          </w:tcPr>
          <w:p w14:paraId="503B67A5" w14:textId="77777777" w:rsidR="003F19DE" w:rsidRPr="007D43EF" w:rsidRDefault="003F19DE" w:rsidP="00026A0C">
            <w:pPr>
              <w:spacing w:line="276" w:lineRule="auto"/>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Local Council will be the second point of contact. Designated contact persons should be established within the Council with a designated contact number.</w:t>
            </w:r>
          </w:p>
          <w:p w14:paraId="1203F45E" w14:textId="77777777" w:rsidR="003F19DE" w:rsidRPr="007D43EF" w:rsidRDefault="003F19DE" w:rsidP="00026A0C">
            <w:pPr>
              <w:spacing w:line="276" w:lineRule="auto"/>
              <w:rPr>
                <w:rFonts w:asciiTheme="majorBidi" w:hAnsiTheme="majorBidi" w:cstheme="majorBidi"/>
                <w:sz w:val="22"/>
                <w:szCs w:val="22"/>
              </w:rPr>
            </w:pPr>
          </w:p>
          <w:p w14:paraId="3CC2824E" w14:textId="77777777" w:rsidR="003F19DE" w:rsidRPr="007D43EF" w:rsidRDefault="003F19DE" w:rsidP="00026A0C">
            <w:pPr>
              <w:spacing w:line="276" w:lineRule="auto"/>
              <w:rPr>
                <w:rFonts w:asciiTheme="majorBidi" w:hAnsiTheme="majorBidi" w:cstheme="majorBidi"/>
                <w:sz w:val="22"/>
                <w:szCs w:val="22"/>
              </w:rPr>
            </w:pPr>
          </w:p>
        </w:tc>
        <w:tc>
          <w:tcPr>
            <w:tcW w:w="5668" w:type="dxa"/>
            <w:shd w:val="clear" w:color="auto" w:fill="auto"/>
          </w:tcPr>
          <w:p w14:paraId="0D0DC11B" w14:textId="7F2CFA62"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Where the aggrieved party is not happy with the outcome of the decision by the IPP/ESP/</w:t>
            </w:r>
            <w:r w:rsidR="003B37EB" w:rsidRPr="007D43EF">
              <w:rPr>
                <w:rFonts w:asciiTheme="majorBidi" w:hAnsiTheme="majorBidi" w:cstheme="majorBidi"/>
                <w:color w:val="2B579A"/>
                <w:sz w:val="22"/>
                <w:szCs w:val="22"/>
                <w:shd w:val="clear" w:color="auto" w:fill="E6E6E6"/>
              </w:rPr>
              <w:t>Seller</w:t>
            </w:r>
            <w:r w:rsidRPr="007D43EF">
              <w:rPr>
                <w:rFonts w:asciiTheme="majorBidi" w:hAnsiTheme="majorBidi" w:cstheme="majorBidi"/>
                <w:color w:val="2B579A"/>
                <w:sz w:val="22"/>
                <w:szCs w:val="22"/>
                <w:shd w:val="clear" w:color="auto" w:fill="E6E6E6"/>
              </w:rPr>
              <w:t xml:space="preserve"> or where the aggrieved party is of the view that the council is not capable of justly solve the issue or where the grievance is not resolved within 14 working days the grievance can be upgraded to tier 2. </w:t>
            </w:r>
          </w:p>
          <w:p w14:paraId="63B5E952"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In the council office and the project site there will be an Information Board providing details of the Grievance redress mechanism listing the names and contact telephones/emails.</w:t>
            </w:r>
          </w:p>
          <w:p w14:paraId="54C4D7B0" w14:textId="77035CA5"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Grievances can be registered by contacting the local council directed contact person(s) or by submitting a letter of complaint addressed to the Mayor or Council president or by filling a Tier 2 Complaint Form. The Tier-2 form must be available online on the websites of the Island Council, Ministry of Climate Change</w:t>
            </w:r>
            <w:r w:rsidR="00DA23E3">
              <w:rPr>
                <w:rFonts w:asciiTheme="majorBidi" w:hAnsiTheme="majorBidi" w:cstheme="majorBidi"/>
                <w:color w:val="2B579A"/>
                <w:sz w:val="22"/>
                <w:szCs w:val="22"/>
                <w:shd w:val="clear" w:color="auto" w:fill="E6E6E6"/>
              </w:rPr>
              <w:t xml:space="preserve">, </w:t>
            </w:r>
            <w:r w:rsidR="00DA23E3" w:rsidRPr="007D43EF">
              <w:rPr>
                <w:rFonts w:asciiTheme="majorBidi" w:hAnsiTheme="majorBidi" w:cstheme="majorBidi"/>
                <w:color w:val="2B579A"/>
                <w:sz w:val="22"/>
                <w:szCs w:val="22"/>
                <w:shd w:val="clear" w:color="auto" w:fill="E6E6E6"/>
              </w:rPr>
              <w:t>Environment</w:t>
            </w:r>
            <w:r w:rsidRPr="007D43EF">
              <w:rPr>
                <w:rFonts w:asciiTheme="majorBidi" w:hAnsiTheme="majorBidi" w:cstheme="majorBidi"/>
                <w:color w:val="2B579A"/>
                <w:sz w:val="22"/>
                <w:szCs w:val="22"/>
                <w:shd w:val="clear" w:color="auto" w:fill="E6E6E6"/>
              </w:rPr>
              <w:t xml:space="preserve"> and </w:t>
            </w:r>
            <w:r w:rsidR="00DA23E3">
              <w:rPr>
                <w:rFonts w:asciiTheme="majorBidi" w:hAnsiTheme="majorBidi" w:cstheme="majorBidi"/>
                <w:color w:val="2B579A"/>
                <w:sz w:val="22"/>
                <w:szCs w:val="22"/>
                <w:shd w:val="clear" w:color="auto" w:fill="E6E6E6"/>
              </w:rPr>
              <w:t>Energy</w:t>
            </w:r>
            <w:r w:rsidR="00DA23E3" w:rsidRPr="007D43EF">
              <w:rPr>
                <w:rFonts w:asciiTheme="majorBidi" w:hAnsiTheme="majorBidi" w:cstheme="majorBidi"/>
                <w:color w:val="2B579A"/>
                <w:sz w:val="22"/>
                <w:szCs w:val="22"/>
                <w:shd w:val="clear" w:color="auto" w:fill="E6E6E6"/>
              </w:rPr>
              <w:t xml:space="preserve"> </w:t>
            </w:r>
            <w:r w:rsidRPr="007D43EF">
              <w:rPr>
                <w:rFonts w:asciiTheme="majorBidi" w:hAnsiTheme="majorBidi" w:cstheme="majorBidi"/>
                <w:color w:val="2B579A"/>
                <w:sz w:val="22"/>
                <w:szCs w:val="22"/>
                <w:shd w:val="clear" w:color="auto" w:fill="E6E6E6"/>
              </w:rPr>
              <w:t>(</w:t>
            </w:r>
            <w:r w:rsidR="00DA23E3" w:rsidRPr="007D43EF">
              <w:rPr>
                <w:rFonts w:asciiTheme="majorBidi" w:hAnsiTheme="majorBidi" w:cstheme="majorBidi"/>
                <w:color w:val="2B579A"/>
                <w:sz w:val="22"/>
                <w:szCs w:val="22"/>
                <w:shd w:val="clear" w:color="auto" w:fill="E6E6E6"/>
              </w:rPr>
              <w:t>M</w:t>
            </w:r>
            <w:r w:rsidR="00DA23E3">
              <w:rPr>
                <w:rFonts w:asciiTheme="majorBidi" w:hAnsiTheme="majorBidi" w:cstheme="majorBidi"/>
                <w:color w:val="2B579A"/>
                <w:sz w:val="22"/>
                <w:szCs w:val="22"/>
                <w:shd w:val="clear" w:color="auto" w:fill="E6E6E6"/>
              </w:rPr>
              <w:t>CCEE</w:t>
            </w:r>
            <w:r w:rsidRPr="007D43EF">
              <w:rPr>
                <w:rFonts w:asciiTheme="majorBidi" w:hAnsiTheme="majorBidi" w:cstheme="majorBidi"/>
                <w:color w:val="2B579A"/>
                <w:sz w:val="22"/>
                <w:szCs w:val="22"/>
                <w:shd w:val="clear" w:color="auto" w:fill="E6E6E6"/>
              </w:rPr>
              <w:t xml:space="preserve">) and from the front office counters of the respective offices. (note PMU of </w:t>
            </w:r>
            <w:r w:rsidR="002173EE" w:rsidRPr="007D43EF">
              <w:rPr>
                <w:rFonts w:asciiTheme="majorBidi" w:hAnsiTheme="majorBidi" w:cstheme="majorBidi"/>
                <w:color w:val="2B579A"/>
                <w:sz w:val="22"/>
                <w:szCs w:val="22"/>
                <w:shd w:val="clear" w:color="auto" w:fill="E6E6E6"/>
              </w:rPr>
              <w:t>M</w:t>
            </w:r>
            <w:r w:rsidR="002173EE">
              <w:rPr>
                <w:rFonts w:asciiTheme="majorBidi" w:hAnsiTheme="majorBidi" w:cstheme="majorBidi"/>
                <w:color w:val="2B579A"/>
                <w:sz w:val="22"/>
                <w:szCs w:val="22"/>
                <w:shd w:val="clear" w:color="auto" w:fill="E6E6E6"/>
              </w:rPr>
              <w:t>CCEE</w:t>
            </w:r>
            <w:r w:rsidR="002173EE" w:rsidRPr="007D43EF">
              <w:rPr>
                <w:rFonts w:asciiTheme="majorBidi" w:hAnsiTheme="majorBidi" w:cstheme="majorBidi"/>
                <w:color w:val="2B579A"/>
                <w:sz w:val="22"/>
                <w:szCs w:val="22"/>
                <w:shd w:val="clear" w:color="auto" w:fill="E6E6E6"/>
              </w:rPr>
              <w:t xml:space="preserve"> </w:t>
            </w:r>
            <w:r w:rsidRPr="007D43EF">
              <w:rPr>
                <w:rFonts w:asciiTheme="majorBidi" w:hAnsiTheme="majorBidi" w:cstheme="majorBidi"/>
                <w:color w:val="2B579A"/>
                <w:sz w:val="22"/>
                <w:szCs w:val="22"/>
                <w:shd w:val="clear" w:color="auto" w:fill="E6E6E6"/>
              </w:rPr>
              <w:t>should supply the form to respective parties).</w:t>
            </w:r>
          </w:p>
          <w:p w14:paraId="1E93602B"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For those who cannot properly write, a staff should assist in filling the complaint form and get it signed by the aggrieved party. </w:t>
            </w:r>
          </w:p>
          <w:p w14:paraId="16DD144F"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A formal receipt of the complaint should be provided to the aggrieved party.</w:t>
            </w:r>
          </w:p>
          <w:p w14:paraId="3A60E780"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The aggrieved party must submit a copy of the decision from tier 1 and the letter submitted raising their disagreement to decision where the reason for upgrading to tier 2 is the disagreement with the decision from tier 1.</w:t>
            </w:r>
          </w:p>
          <w:p w14:paraId="329DFA4F" w14:textId="7B8E78F6"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The aggrieved party must submit a copy of the grievance form submitted through tier 1 or the grievance letter submitted to council, where the reason for upgrading to tier 2 is due to lack of response from the IPP/ESP/</w:t>
            </w:r>
            <w:r w:rsidR="003B37EB" w:rsidRPr="007D43EF">
              <w:rPr>
                <w:rFonts w:asciiTheme="majorBidi" w:hAnsiTheme="majorBidi" w:cstheme="majorBidi"/>
                <w:color w:val="2B579A"/>
                <w:sz w:val="22"/>
                <w:szCs w:val="22"/>
                <w:shd w:val="clear" w:color="auto" w:fill="E6E6E6"/>
              </w:rPr>
              <w:t>Seller</w:t>
            </w:r>
            <w:r w:rsidRPr="007D43EF">
              <w:rPr>
                <w:rFonts w:asciiTheme="majorBidi" w:hAnsiTheme="majorBidi" w:cstheme="majorBidi"/>
                <w:color w:val="2B579A"/>
                <w:sz w:val="22"/>
                <w:szCs w:val="22"/>
                <w:shd w:val="clear" w:color="auto" w:fill="E6E6E6"/>
              </w:rPr>
              <w:t>.</w:t>
            </w:r>
          </w:p>
          <w:p w14:paraId="7198763F"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The council must screen the grievance to determine if the issues and concerns raised in the complaint falls within the mandate of the project.  </w:t>
            </w:r>
          </w:p>
          <w:p w14:paraId="00FD4F05" w14:textId="57060F5D"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If it is related to the project council should inform the aggrieved party in writing (copied to </w:t>
            </w:r>
            <w:r w:rsidR="002173EE" w:rsidRPr="007D43EF">
              <w:rPr>
                <w:rFonts w:asciiTheme="majorBidi" w:hAnsiTheme="majorBidi" w:cstheme="majorBidi"/>
                <w:color w:val="2B579A"/>
                <w:sz w:val="22"/>
                <w:szCs w:val="22"/>
                <w:shd w:val="clear" w:color="auto" w:fill="E6E6E6"/>
              </w:rPr>
              <w:t>M</w:t>
            </w:r>
            <w:r w:rsidR="002173EE">
              <w:rPr>
                <w:rFonts w:asciiTheme="majorBidi" w:hAnsiTheme="majorBidi" w:cstheme="majorBidi"/>
                <w:color w:val="2B579A"/>
                <w:sz w:val="22"/>
                <w:szCs w:val="22"/>
                <w:shd w:val="clear" w:color="auto" w:fill="E6E6E6"/>
              </w:rPr>
              <w:t>CCEE</w:t>
            </w:r>
            <w:r w:rsidRPr="007D43EF">
              <w:rPr>
                <w:rFonts w:asciiTheme="majorBidi" w:hAnsiTheme="majorBidi" w:cstheme="majorBidi"/>
                <w:color w:val="2B579A"/>
                <w:sz w:val="22"/>
                <w:szCs w:val="22"/>
                <w:shd w:val="clear" w:color="auto" w:fill="E6E6E6"/>
              </w:rPr>
              <w:t xml:space="preserve">) how the case will be processed as per this grievance redress mechanism. This should occur within 03 working days of receiving the complaint. If the aggrieved party is unable to read (for whatever reason) the issued letter should be read to the person in presence of a witness and the witness should declare their witness to this event. </w:t>
            </w:r>
          </w:p>
          <w:p w14:paraId="10CD174F" w14:textId="1E885281"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Alternatively, if it is not related to the project the council should inform the aggrieved party that it is not related to the project in writing (copied to </w:t>
            </w:r>
            <w:r w:rsidR="002173EE" w:rsidRPr="007D43EF">
              <w:rPr>
                <w:rFonts w:asciiTheme="majorBidi" w:hAnsiTheme="majorBidi" w:cstheme="majorBidi"/>
                <w:color w:val="2B579A"/>
                <w:sz w:val="22"/>
                <w:szCs w:val="22"/>
                <w:shd w:val="clear" w:color="auto" w:fill="E6E6E6"/>
              </w:rPr>
              <w:t>M</w:t>
            </w:r>
            <w:r w:rsidR="002173EE">
              <w:rPr>
                <w:rFonts w:asciiTheme="majorBidi" w:hAnsiTheme="majorBidi" w:cstheme="majorBidi"/>
                <w:color w:val="2B579A"/>
                <w:sz w:val="22"/>
                <w:szCs w:val="22"/>
                <w:shd w:val="clear" w:color="auto" w:fill="E6E6E6"/>
              </w:rPr>
              <w:t>CCEE</w:t>
            </w:r>
            <w:r w:rsidRPr="007D43EF">
              <w:rPr>
                <w:rFonts w:asciiTheme="majorBidi" w:hAnsiTheme="majorBidi" w:cstheme="majorBidi"/>
                <w:color w:val="2B579A"/>
                <w:sz w:val="22"/>
                <w:szCs w:val="22"/>
                <w:shd w:val="clear" w:color="auto" w:fill="E6E6E6"/>
              </w:rPr>
              <w:t xml:space="preserve">) and should inform how the case will be handled. This communication should occur within 03 working days of receiving the complaint. If the aggrieved party is unable to read (for whatever reason) the issued letter should be read to the person in presence of a witness and the witness should declare their witness to this event. </w:t>
            </w:r>
          </w:p>
          <w:p w14:paraId="2703F6C9" w14:textId="6ED1F208"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Where the grievance is related to the project, the council should come up with a solution either by (i) discussing within the council; (ii) joint problem solving with the aggrieved parties, </w:t>
            </w:r>
            <w:r w:rsidR="002173EE" w:rsidRPr="007D43EF">
              <w:rPr>
                <w:rFonts w:asciiTheme="majorBidi" w:hAnsiTheme="majorBidi" w:cstheme="majorBidi"/>
                <w:color w:val="2B579A"/>
                <w:sz w:val="22"/>
                <w:szCs w:val="22"/>
                <w:shd w:val="clear" w:color="auto" w:fill="E6E6E6"/>
              </w:rPr>
              <w:t>M</w:t>
            </w:r>
            <w:r w:rsidR="002173EE">
              <w:rPr>
                <w:rFonts w:asciiTheme="majorBidi" w:hAnsiTheme="majorBidi" w:cstheme="majorBidi"/>
                <w:color w:val="2B579A"/>
                <w:sz w:val="22"/>
                <w:szCs w:val="22"/>
                <w:shd w:val="clear" w:color="auto" w:fill="E6E6E6"/>
              </w:rPr>
              <w:t>CCEE</w:t>
            </w:r>
            <w:r w:rsidRPr="007D43EF">
              <w:rPr>
                <w:rFonts w:asciiTheme="majorBidi" w:hAnsiTheme="majorBidi" w:cstheme="majorBidi"/>
                <w:color w:val="2B579A"/>
                <w:sz w:val="22"/>
                <w:szCs w:val="22"/>
                <w:shd w:val="clear" w:color="auto" w:fill="E6E6E6"/>
              </w:rPr>
              <w:t xml:space="preserve">, ESP and the </w:t>
            </w:r>
            <w:r w:rsidR="003B37EB" w:rsidRPr="007D43EF">
              <w:rPr>
                <w:rFonts w:asciiTheme="majorBidi" w:hAnsiTheme="majorBidi" w:cstheme="majorBidi"/>
                <w:color w:val="2B579A"/>
                <w:sz w:val="22"/>
                <w:szCs w:val="22"/>
                <w:shd w:val="clear" w:color="auto" w:fill="E6E6E6"/>
              </w:rPr>
              <w:t>Seller</w:t>
            </w:r>
            <w:r w:rsidRPr="007D43EF">
              <w:rPr>
                <w:rFonts w:asciiTheme="majorBidi" w:hAnsiTheme="majorBidi" w:cstheme="majorBidi"/>
                <w:color w:val="2B579A"/>
                <w:sz w:val="22"/>
                <w:szCs w:val="22"/>
                <w:shd w:val="clear" w:color="auto" w:fill="E6E6E6"/>
              </w:rPr>
              <w:t xml:space="preserve">/IPP or; (iii) a combination of both options. </w:t>
            </w:r>
          </w:p>
          <w:p w14:paraId="5E1F4E21"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The council should communicate the final decision in writing, in terms how the grievance was handled to the aggrieved party within 14 working days of receiving the complaint. If the aggrieved party is unable to read (for whatever reason) the issued letter should be read to the person in presence of a witness and the witness should declare their witness to this event. </w:t>
            </w:r>
          </w:p>
          <w:p w14:paraId="720526A8"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 The aggrieved party must acknowledge the receipt of decision and submit their agreement or disagreement with the decision within 10 days.</w:t>
            </w:r>
          </w:p>
          <w:p w14:paraId="4AA8FB4F" w14:textId="77777777" w:rsidR="003F19DE" w:rsidRPr="007D43EF" w:rsidRDefault="003F19DE" w:rsidP="00026A0C">
            <w:pPr>
              <w:pStyle w:val="ListParagraph"/>
              <w:spacing w:line="276" w:lineRule="auto"/>
              <w:ind w:left="360"/>
              <w:rPr>
                <w:rFonts w:asciiTheme="majorBidi" w:hAnsiTheme="majorBidi" w:cstheme="majorBidi"/>
                <w:sz w:val="22"/>
                <w:szCs w:val="22"/>
              </w:rPr>
            </w:pPr>
          </w:p>
          <w:p w14:paraId="4FBDDE57"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If no acknowledgement is submitted from the aggrieved party then the decision will be considered as accepted.</w:t>
            </w:r>
          </w:p>
          <w:p w14:paraId="420784E0"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If the grievance is not resolved to the satisfaction of the aggrieved party within 14 working days of submission of the grievance to tier 2 then the aggrieved party may notify MECT, in writing, of the intention to move to tier 3.</w:t>
            </w:r>
          </w:p>
        </w:tc>
        <w:tc>
          <w:tcPr>
            <w:tcW w:w="1346" w:type="dxa"/>
            <w:shd w:val="clear" w:color="auto" w:fill="auto"/>
          </w:tcPr>
          <w:p w14:paraId="358153FA" w14:textId="77777777" w:rsidR="003F19DE" w:rsidRPr="007D43EF" w:rsidRDefault="003F19DE" w:rsidP="00026A0C">
            <w:pPr>
              <w:spacing w:line="276" w:lineRule="auto"/>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14 working days</w:t>
            </w:r>
          </w:p>
        </w:tc>
      </w:tr>
      <w:tr w:rsidR="003F19DE" w:rsidRPr="000F2909" w14:paraId="00E5CBAA" w14:textId="77777777" w:rsidTr="007D43EF">
        <w:trPr>
          <w:trHeight w:val="465"/>
        </w:trPr>
        <w:tc>
          <w:tcPr>
            <w:tcW w:w="3471" w:type="dxa"/>
            <w:shd w:val="clear" w:color="auto" w:fill="auto"/>
          </w:tcPr>
          <w:p w14:paraId="5B7ADE75" w14:textId="191EE603" w:rsidR="003F19DE" w:rsidRPr="007D43EF" w:rsidRDefault="003F19DE" w:rsidP="00026A0C">
            <w:pPr>
              <w:spacing w:line="276" w:lineRule="auto"/>
              <w:rPr>
                <w:rFonts w:asciiTheme="majorBidi" w:hAnsiTheme="majorBidi" w:cstheme="majorBidi"/>
                <w:sz w:val="22"/>
                <w:szCs w:val="22"/>
              </w:rPr>
            </w:pPr>
            <w:r w:rsidRPr="007D43EF">
              <w:rPr>
                <w:rFonts w:asciiTheme="majorBidi" w:hAnsiTheme="majorBidi" w:cstheme="majorBidi"/>
                <w:b/>
                <w:color w:val="2B579A"/>
                <w:sz w:val="22"/>
                <w:szCs w:val="22"/>
                <w:shd w:val="clear" w:color="auto" w:fill="E6E6E6"/>
              </w:rPr>
              <w:t>Third Tier:</w:t>
            </w:r>
            <w:r w:rsidRPr="007D43EF">
              <w:rPr>
                <w:rFonts w:asciiTheme="majorBidi" w:hAnsiTheme="majorBidi" w:cstheme="majorBidi"/>
                <w:color w:val="2B579A"/>
                <w:sz w:val="22"/>
                <w:szCs w:val="22"/>
                <w:shd w:val="clear" w:color="auto" w:fill="E6E6E6"/>
              </w:rPr>
              <w:t xml:space="preserve"> Ministry of Climate Change</w:t>
            </w:r>
            <w:r w:rsidR="00DA23E3">
              <w:rPr>
                <w:rFonts w:asciiTheme="majorBidi" w:hAnsiTheme="majorBidi" w:cstheme="majorBidi"/>
                <w:color w:val="2B579A"/>
                <w:sz w:val="22"/>
                <w:szCs w:val="22"/>
                <w:shd w:val="clear" w:color="auto" w:fill="E6E6E6"/>
              </w:rPr>
              <w:t xml:space="preserve">, </w:t>
            </w:r>
            <w:r w:rsidR="00DA23E3" w:rsidRPr="007D43EF">
              <w:rPr>
                <w:rFonts w:asciiTheme="majorBidi" w:hAnsiTheme="majorBidi" w:cstheme="majorBidi"/>
                <w:color w:val="2B579A"/>
                <w:sz w:val="22"/>
                <w:szCs w:val="22"/>
                <w:shd w:val="clear" w:color="auto" w:fill="E6E6E6"/>
              </w:rPr>
              <w:t>Environment</w:t>
            </w:r>
            <w:r w:rsidRPr="007D43EF">
              <w:rPr>
                <w:rFonts w:asciiTheme="majorBidi" w:hAnsiTheme="majorBidi" w:cstheme="majorBidi"/>
                <w:color w:val="2B579A"/>
                <w:sz w:val="22"/>
                <w:szCs w:val="22"/>
                <w:shd w:val="clear" w:color="auto" w:fill="E6E6E6"/>
              </w:rPr>
              <w:t xml:space="preserve"> and </w:t>
            </w:r>
            <w:r w:rsidR="00DA23E3">
              <w:rPr>
                <w:rFonts w:asciiTheme="majorBidi" w:hAnsiTheme="majorBidi" w:cstheme="majorBidi"/>
                <w:color w:val="2B579A"/>
                <w:sz w:val="22"/>
                <w:szCs w:val="22"/>
                <w:shd w:val="clear" w:color="auto" w:fill="E6E6E6"/>
              </w:rPr>
              <w:t>Energy</w:t>
            </w:r>
          </w:p>
        </w:tc>
        <w:tc>
          <w:tcPr>
            <w:tcW w:w="3472" w:type="dxa"/>
            <w:shd w:val="clear" w:color="auto" w:fill="auto"/>
          </w:tcPr>
          <w:p w14:paraId="13B51143" w14:textId="516AB4F1" w:rsidR="003F19DE" w:rsidRPr="007D43EF" w:rsidRDefault="00DA23E3" w:rsidP="00026A0C">
            <w:pPr>
              <w:spacing w:line="276" w:lineRule="auto"/>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M</w:t>
            </w:r>
            <w:r>
              <w:rPr>
                <w:rFonts w:asciiTheme="majorBidi" w:hAnsiTheme="majorBidi" w:cstheme="majorBidi"/>
                <w:color w:val="2B579A"/>
                <w:sz w:val="22"/>
                <w:szCs w:val="22"/>
                <w:shd w:val="clear" w:color="auto" w:fill="E6E6E6"/>
              </w:rPr>
              <w:t>CCEE</w:t>
            </w:r>
            <w:r w:rsidRPr="007D43EF">
              <w:rPr>
                <w:rFonts w:asciiTheme="majorBidi" w:hAnsiTheme="majorBidi" w:cstheme="majorBidi"/>
                <w:color w:val="2B579A"/>
                <w:sz w:val="22"/>
                <w:szCs w:val="22"/>
                <w:shd w:val="clear" w:color="auto" w:fill="E6E6E6"/>
              </w:rPr>
              <w:t xml:space="preserve"> </w:t>
            </w:r>
            <w:r w:rsidR="003F19DE" w:rsidRPr="007D43EF">
              <w:rPr>
                <w:rFonts w:asciiTheme="majorBidi" w:hAnsiTheme="majorBidi" w:cstheme="majorBidi"/>
                <w:color w:val="2B579A"/>
                <w:sz w:val="22"/>
                <w:szCs w:val="22"/>
                <w:shd w:val="clear" w:color="auto" w:fill="E6E6E6"/>
              </w:rPr>
              <w:t xml:space="preserve">will forward the grievance to the Project Management Unit (PMU) of the Ministry. A dedicated number should be allocated to </w:t>
            </w:r>
          </w:p>
        </w:tc>
        <w:tc>
          <w:tcPr>
            <w:tcW w:w="5668" w:type="dxa"/>
            <w:shd w:val="clear" w:color="auto" w:fill="auto"/>
          </w:tcPr>
          <w:p w14:paraId="2463FA41"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Where the aggrieved party is not happy with the outcome of the decision by the council or where the aggrieved party is of the view that the council is not capable of justly solve the issue or where the grievance is not resolved within 14 working days the grievance can be upgraded to tier 3. </w:t>
            </w:r>
          </w:p>
          <w:p w14:paraId="2A844AF5" w14:textId="05AC4FB4"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Grievances can be registered by contacting </w:t>
            </w:r>
            <w:r w:rsidR="002173EE" w:rsidRPr="007D43EF">
              <w:rPr>
                <w:rFonts w:asciiTheme="majorBidi" w:hAnsiTheme="majorBidi" w:cstheme="majorBidi"/>
                <w:color w:val="2B579A"/>
                <w:sz w:val="22"/>
                <w:szCs w:val="22"/>
                <w:shd w:val="clear" w:color="auto" w:fill="E6E6E6"/>
              </w:rPr>
              <w:t>M</w:t>
            </w:r>
            <w:r w:rsidR="002173EE">
              <w:rPr>
                <w:rFonts w:asciiTheme="majorBidi" w:hAnsiTheme="majorBidi" w:cstheme="majorBidi"/>
                <w:color w:val="2B579A"/>
                <w:sz w:val="22"/>
                <w:szCs w:val="22"/>
                <w:shd w:val="clear" w:color="auto" w:fill="E6E6E6"/>
              </w:rPr>
              <w:t>CCEE</w:t>
            </w:r>
            <w:r w:rsidR="002173EE" w:rsidRPr="007D43EF">
              <w:rPr>
                <w:rFonts w:asciiTheme="majorBidi" w:hAnsiTheme="majorBidi" w:cstheme="majorBidi"/>
                <w:color w:val="2B579A"/>
                <w:sz w:val="22"/>
                <w:szCs w:val="22"/>
                <w:shd w:val="clear" w:color="auto" w:fill="E6E6E6"/>
              </w:rPr>
              <w:t xml:space="preserve"> </w:t>
            </w:r>
            <w:r w:rsidRPr="007D43EF">
              <w:rPr>
                <w:rFonts w:asciiTheme="majorBidi" w:hAnsiTheme="majorBidi" w:cstheme="majorBidi"/>
                <w:color w:val="2B579A"/>
                <w:sz w:val="22"/>
                <w:szCs w:val="22"/>
                <w:shd w:val="clear" w:color="auto" w:fill="E6E6E6"/>
              </w:rPr>
              <w:t>(directed to the contact person(s) or by submitting a letter of complaint addressed to the Minister of Environment or by filling a Tier 3 complaint form.</w:t>
            </w:r>
          </w:p>
          <w:p w14:paraId="303C6D73" w14:textId="3E7A712D"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For those who cannot properly write, the </w:t>
            </w:r>
            <w:r w:rsidR="002173EE" w:rsidRPr="007D43EF">
              <w:rPr>
                <w:rFonts w:asciiTheme="majorBidi" w:hAnsiTheme="majorBidi" w:cstheme="majorBidi"/>
                <w:color w:val="2B579A"/>
                <w:sz w:val="22"/>
                <w:szCs w:val="22"/>
                <w:shd w:val="clear" w:color="auto" w:fill="E6E6E6"/>
              </w:rPr>
              <w:t>M</w:t>
            </w:r>
            <w:r w:rsidR="002173EE">
              <w:rPr>
                <w:rFonts w:asciiTheme="majorBidi" w:hAnsiTheme="majorBidi" w:cstheme="majorBidi"/>
                <w:color w:val="2B579A"/>
                <w:sz w:val="22"/>
                <w:szCs w:val="22"/>
                <w:shd w:val="clear" w:color="auto" w:fill="E6E6E6"/>
              </w:rPr>
              <w:t>CCEE</w:t>
            </w:r>
            <w:r w:rsidR="002173EE" w:rsidRPr="007D43EF">
              <w:rPr>
                <w:rFonts w:asciiTheme="majorBidi" w:hAnsiTheme="majorBidi" w:cstheme="majorBidi"/>
                <w:color w:val="2B579A"/>
                <w:sz w:val="22"/>
                <w:szCs w:val="22"/>
                <w:shd w:val="clear" w:color="auto" w:fill="E6E6E6"/>
              </w:rPr>
              <w:t xml:space="preserve"> </w:t>
            </w:r>
            <w:r w:rsidRPr="007D43EF">
              <w:rPr>
                <w:rFonts w:asciiTheme="majorBidi" w:hAnsiTheme="majorBidi" w:cstheme="majorBidi"/>
                <w:color w:val="2B579A"/>
                <w:sz w:val="22"/>
                <w:szCs w:val="22"/>
                <w:shd w:val="clear" w:color="auto" w:fill="E6E6E6"/>
              </w:rPr>
              <w:t xml:space="preserve">staff will fill a complaint form and get it signed by the aggrieved party. </w:t>
            </w:r>
          </w:p>
          <w:p w14:paraId="193FA374"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A formal receipt of the complaint should be provided to the aggrieved party.</w:t>
            </w:r>
          </w:p>
          <w:p w14:paraId="396E6857"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The aggrieved party must submit a copy of the decision from the council and the letter submitted to council raising their disagreement to decision where the reason for upgrading tier 2 is the disagreement with the council decision.</w:t>
            </w:r>
          </w:p>
          <w:p w14:paraId="5BA5AB38" w14:textId="77777777" w:rsidR="003F19DE" w:rsidRPr="007D43EF" w:rsidRDefault="003F19DE" w:rsidP="00026A0C">
            <w:pPr>
              <w:pStyle w:val="ListParagraph"/>
              <w:spacing w:line="276" w:lineRule="auto"/>
              <w:rPr>
                <w:rFonts w:asciiTheme="majorBidi" w:hAnsiTheme="majorBidi" w:cstheme="majorBidi"/>
                <w:sz w:val="22"/>
                <w:szCs w:val="22"/>
              </w:rPr>
            </w:pPr>
          </w:p>
          <w:p w14:paraId="7DA66678"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The aggrieved party must submit a copy of the grievance form submitted to council or the grievance letter submitted to council, where the reason for upgrading to tier 2 is due to lack of response from the council.</w:t>
            </w:r>
          </w:p>
          <w:p w14:paraId="73B615B5"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Ministry will forward all the grievances related to the project to the Project Management Unit. </w:t>
            </w:r>
          </w:p>
          <w:p w14:paraId="2B6BB45F"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PMU will screen the grievance to determine if it is related to the project. </w:t>
            </w:r>
          </w:p>
          <w:p w14:paraId="5DF35E7A"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If it is related to the project PMU should inform the aggrieved party in writing how the case will be processed as per this grievance redress mechanism. This should occur within 03 working days of receiving the complaint. If the aggrieved party is unable to read (for whatever reason) the issued letter should be read to the person in presence of a witness and the witness should declare their witness to this event. </w:t>
            </w:r>
          </w:p>
          <w:p w14:paraId="5C7C507A"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Alternatively, if it is not related to the project PMU should inform the aggrieved party that it is not related to the project in writing and should inform how the case will be handled. This communication should occur within 03 working days of receiving the complaint. If the aggrieved party is unable to read (for whatever reason) the issued letter should be read to the person in presence of a witness and the witness should declare their witness to this event. </w:t>
            </w:r>
          </w:p>
          <w:p w14:paraId="28283037" w14:textId="18CD9E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Where the grievance is related to the project, the PMU should come up with a solution either by (i) Discussing in the project steering committee; (ii) joint problem solving with the aggrieved parties, the council, Energy Service Provider and the </w:t>
            </w:r>
            <w:r w:rsidR="003B37EB" w:rsidRPr="007D43EF">
              <w:rPr>
                <w:rFonts w:asciiTheme="majorBidi" w:hAnsiTheme="majorBidi" w:cstheme="majorBidi"/>
                <w:color w:val="2B579A"/>
                <w:sz w:val="22"/>
                <w:szCs w:val="22"/>
                <w:shd w:val="clear" w:color="auto" w:fill="E6E6E6"/>
              </w:rPr>
              <w:t>Seller</w:t>
            </w:r>
            <w:r w:rsidRPr="007D43EF">
              <w:rPr>
                <w:rFonts w:asciiTheme="majorBidi" w:hAnsiTheme="majorBidi" w:cstheme="majorBidi"/>
                <w:color w:val="2B579A"/>
                <w:sz w:val="22"/>
                <w:szCs w:val="22"/>
                <w:shd w:val="clear" w:color="auto" w:fill="E6E6E6"/>
              </w:rPr>
              <w:t xml:space="preserve">/IPP (iii) undertaking site visits and holding onsite discussions or; (iii) a combination of all these options. </w:t>
            </w:r>
          </w:p>
          <w:p w14:paraId="28CE63EE"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The PMU will be responsible to ensure that there is no cost imposed on the aggrieved person, due to the grievance mechanism at the third tier.</w:t>
            </w:r>
          </w:p>
          <w:p w14:paraId="10DC72E9" w14:textId="7A549B71" w:rsidR="003F19DE" w:rsidRPr="007D43EF" w:rsidRDefault="002173E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M</w:t>
            </w:r>
            <w:r>
              <w:rPr>
                <w:rFonts w:asciiTheme="majorBidi" w:hAnsiTheme="majorBidi" w:cstheme="majorBidi"/>
                <w:color w:val="2B579A"/>
                <w:sz w:val="22"/>
                <w:szCs w:val="22"/>
                <w:shd w:val="clear" w:color="auto" w:fill="E6E6E6"/>
              </w:rPr>
              <w:t>CCEE</w:t>
            </w:r>
            <w:r w:rsidRPr="007D43EF">
              <w:rPr>
                <w:rFonts w:asciiTheme="majorBidi" w:hAnsiTheme="majorBidi" w:cstheme="majorBidi"/>
                <w:color w:val="2B579A"/>
                <w:sz w:val="22"/>
                <w:szCs w:val="22"/>
                <w:shd w:val="clear" w:color="auto" w:fill="E6E6E6"/>
              </w:rPr>
              <w:t xml:space="preserve"> </w:t>
            </w:r>
            <w:r w:rsidR="003F19DE" w:rsidRPr="007D43EF">
              <w:rPr>
                <w:rFonts w:asciiTheme="majorBidi" w:hAnsiTheme="majorBidi" w:cstheme="majorBidi"/>
                <w:color w:val="2B579A"/>
                <w:sz w:val="22"/>
                <w:szCs w:val="22"/>
                <w:shd w:val="clear" w:color="auto" w:fill="E6E6E6"/>
              </w:rPr>
              <w:t xml:space="preserve">should communicate the final decision in writing, in terms how the grievance was handled to the aggrieved party within 14 working days of receiving the complaint. If the aggrieved party is unable to read (for whatever reason) the issued letter should be read to the person in presence of a witness and the witness should declare their witness to this event. </w:t>
            </w:r>
          </w:p>
          <w:p w14:paraId="74311920"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 xml:space="preserve"> The aggrieved party must acknowledge the receipt of decision and submit their agreement or disagreement with the decision within 10 days.</w:t>
            </w:r>
          </w:p>
          <w:p w14:paraId="1A9DE194" w14:textId="77777777" w:rsidR="003F19DE" w:rsidRPr="007D43EF" w:rsidRDefault="003F19DE" w:rsidP="003F19DE">
            <w:pPr>
              <w:pStyle w:val="ListParagraph"/>
              <w:numPr>
                <w:ilvl w:val="0"/>
                <w:numId w:val="76"/>
              </w:numPr>
              <w:spacing w:before="120"/>
              <w:ind w:left="357" w:hanging="357"/>
              <w:contextualSpacing w:val="0"/>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If no acknowledgement is submitted from the aggrieved party then the decision will be considered as accepted.</w:t>
            </w:r>
          </w:p>
          <w:p w14:paraId="35E3B578" w14:textId="77777777" w:rsidR="003F19DE" w:rsidRPr="007D43EF" w:rsidRDefault="003F19DE" w:rsidP="00026A0C">
            <w:pPr>
              <w:spacing w:before="120" w:line="276" w:lineRule="auto"/>
              <w:rPr>
                <w:rFonts w:asciiTheme="majorBidi" w:hAnsiTheme="majorBidi" w:cstheme="majorBidi"/>
                <w:sz w:val="22"/>
                <w:szCs w:val="22"/>
              </w:rPr>
            </w:pPr>
          </w:p>
        </w:tc>
        <w:tc>
          <w:tcPr>
            <w:tcW w:w="1346" w:type="dxa"/>
            <w:shd w:val="clear" w:color="auto" w:fill="auto"/>
          </w:tcPr>
          <w:p w14:paraId="7BB59A1A" w14:textId="77777777" w:rsidR="003F19DE" w:rsidRPr="000F2909" w:rsidRDefault="003F19DE" w:rsidP="00026A0C">
            <w:pPr>
              <w:spacing w:line="276" w:lineRule="auto"/>
              <w:rPr>
                <w:rFonts w:asciiTheme="majorBidi" w:hAnsiTheme="majorBidi" w:cstheme="majorBidi"/>
                <w:sz w:val="22"/>
                <w:szCs w:val="22"/>
              </w:rPr>
            </w:pPr>
            <w:r w:rsidRPr="007D43EF">
              <w:rPr>
                <w:rFonts w:asciiTheme="majorBidi" w:hAnsiTheme="majorBidi" w:cstheme="majorBidi"/>
                <w:color w:val="2B579A"/>
                <w:sz w:val="22"/>
                <w:szCs w:val="22"/>
                <w:shd w:val="clear" w:color="auto" w:fill="E6E6E6"/>
              </w:rPr>
              <w:t>14 Working Days</w:t>
            </w:r>
          </w:p>
        </w:tc>
      </w:tr>
    </w:tbl>
    <w:p w14:paraId="0AC2E1BF" w14:textId="77777777" w:rsidR="003F19DE" w:rsidRPr="000F2909" w:rsidRDefault="003F19DE" w:rsidP="003F19DE">
      <w:pPr>
        <w:pStyle w:val="Heading2"/>
        <w:rPr>
          <w:rFonts w:asciiTheme="majorBidi" w:hAnsiTheme="majorBidi" w:cstheme="majorBidi"/>
          <w:szCs w:val="28"/>
        </w:rPr>
      </w:pPr>
    </w:p>
    <w:p w14:paraId="19A561EA" w14:textId="77777777" w:rsidR="007D024E" w:rsidRPr="000F2909" w:rsidRDefault="003F19DE" w:rsidP="003F19DE">
      <w:pPr>
        <w:rPr>
          <w:rFonts w:asciiTheme="majorBidi" w:hAnsiTheme="majorBidi" w:cstheme="majorBidi"/>
          <w:szCs w:val="28"/>
        </w:rPr>
        <w:sectPr w:rsidR="007D024E" w:rsidRPr="000F2909" w:rsidSect="007D024E">
          <w:footerReference w:type="first" r:id="rId144"/>
          <w:footnotePr>
            <w:numRestart w:val="eachSect"/>
          </w:footnotePr>
          <w:endnotePr>
            <w:numFmt w:val="decimal"/>
          </w:endnotePr>
          <w:pgSz w:w="16838" w:h="11906" w:orient="landscape" w:code="9"/>
          <w:pgMar w:top="1440" w:right="1440" w:bottom="991" w:left="1440" w:header="720" w:footer="720" w:gutter="0"/>
          <w:cols w:space="720"/>
          <w:titlePg/>
          <w:docGrid w:linePitch="326"/>
        </w:sectPr>
      </w:pPr>
      <w:r w:rsidRPr="000F2909">
        <w:rPr>
          <w:rFonts w:asciiTheme="majorBidi" w:hAnsiTheme="majorBidi" w:cstheme="majorBidi"/>
          <w:szCs w:val="28"/>
        </w:rPr>
        <w:br w:type="page"/>
      </w:r>
    </w:p>
    <w:p w14:paraId="4F8A76CB" w14:textId="77777777" w:rsidR="003F19DE" w:rsidRPr="000F2909" w:rsidRDefault="003F19DE" w:rsidP="003F19DE">
      <w:pPr>
        <w:pStyle w:val="Heading2"/>
        <w:rPr>
          <w:rFonts w:asciiTheme="majorBidi" w:hAnsiTheme="majorBidi" w:cstheme="majorBidi"/>
          <w:szCs w:val="28"/>
        </w:rPr>
      </w:pPr>
      <w:r w:rsidRPr="000F2909">
        <w:rPr>
          <w:rFonts w:asciiTheme="majorBidi" w:hAnsiTheme="majorBidi" w:cstheme="majorBidi"/>
          <w:szCs w:val="28"/>
        </w:rPr>
        <w:t xml:space="preserve">4.6. Applicable Laws and Policies </w:t>
      </w:r>
    </w:p>
    <w:p w14:paraId="0DFC18A6" w14:textId="23450676"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The following applicable laws, regulations and policies and any other relevant laws and regulations of the Maldives should be adhered by the </w:t>
      </w:r>
      <w:r w:rsidR="003B37EB" w:rsidRPr="000F2909">
        <w:rPr>
          <w:rFonts w:asciiTheme="majorBidi" w:eastAsia="Calibri" w:hAnsiTheme="majorBidi" w:cstheme="majorBidi"/>
          <w:iCs/>
          <w:szCs w:val="22"/>
        </w:rPr>
        <w:t>Seller</w:t>
      </w:r>
      <w:r w:rsidRPr="000F2909">
        <w:rPr>
          <w:rFonts w:asciiTheme="majorBidi" w:eastAsia="Calibri" w:hAnsiTheme="majorBidi" w:cstheme="majorBidi"/>
          <w:iCs/>
          <w:szCs w:val="22"/>
        </w:rPr>
        <w:t xml:space="preserve"> at all times. </w:t>
      </w:r>
    </w:p>
    <w:p w14:paraId="1B4A560C" w14:textId="77777777" w:rsidR="003F19DE" w:rsidRPr="000F2909" w:rsidRDefault="003F19DE" w:rsidP="003F19DE">
      <w:pPr>
        <w:pStyle w:val="Heading3"/>
        <w:jc w:val="left"/>
        <w:rPr>
          <w:rFonts w:asciiTheme="majorBidi" w:hAnsiTheme="majorBidi" w:cstheme="majorBidi"/>
          <w:sz w:val="24"/>
          <w:szCs w:val="22"/>
        </w:rPr>
      </w:pPr>
      <w:r w:rsidRPr="000F2909">
        <w:rPr>
          <w:rFonts w:asciiTheme="majorBidi" w:hAnsiTheme="majorBidi" w:cstheme="majorBidi"/>
          <w:sz w:val="24"/>
          <w:szCs w:val="22"/>
        </w:rPr>
        <w:t>4.6.1 Employment Act 2008 [2/2008]</w:t>
      </w:r>
    </w:p>
    <w:p w14:paraId="0DD3D79D" w14:textId="2BC1AF2B"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Employer/employee relationships are governed under the Employment Act (2/2008) and the subsequent amendments to it. An employer is defined in the Act as, “any person, company, government or association of persons providing employment pursuant to an employment agreement which includes the use of services of non-independent contractors, successors, assigns of such employers, and any person to whom the rights of such employers are transferred in accordance with the law”. An employee is any person seeking to work pursuant to an employment agreement. Maldives National Defence Force and Maldives Police Service are exempted from the Act. The Act prohibits forced employment, and discrimination in granting of employment, increase in remuneration, provision of training, determination of conditions and manner of employment, dismissal and resolution of other employment related issues; based on race, </w:t>
      </w:r>
      <w:r w:rsidR="0096342F" w:rsidRPr="000F2909">
        <w:rPr>
          <w:rFonts w:asciiTheme="majorBidi" w:eastAsia="Calibri" w:hAnsiTheme="majorBidi" w:cstheme="majorBidi"/>
          <w:iCs/>
          <w:szCs w:val="22"/>
        </w:rPr>
        <w:t>colour</w:t>
      </w:r>
      <w:r w:rsidRPr="000F2909">
        <w:rPr>
          <w:rFonts w:asciiTheme="majorBidi" w:eastAsia="Calibri" w:hAnsiTheme="majorBidi" w:cstheme="majorBidi"/>
          <w:iCs/>
          <w:szCs w:val="22"/>
        </w:rPr>
        <w:t>, social standing, religion, political beliefs or affiliation with any political party, sex, marital status, family obligations, age or disability.</w:t>
      </w:r>
    </w:p>
    <w:p w14:paraId="13035FEE" w14:textId="77777777" w:rsidR="003F19DE" w:rsidRPr="000F2909" w:rsidRDefault="003F19DE" w:rsidP="003F19DE">
      <w:pPr>
        <w:pStyle w:val="Heading4"/>
        <w:spacing w:before="240" w:after="120" w:line="276" w:lineRule="auto"/>
        <w:ind w:left="0" w:right="17" w:firstLine="0"/>
        <w:rPr>
          <w:rFonts w:asciiTheme="majorBidi" w:eastAsiaTheme="majorEastAsia" w:hAnsiTheme="majorBidi" w:cstheme="majorBidi"/>
          <w:i/>
          <w:iCs/>
        </w:rPr>
      </w:pPr>
      <w:r w:rsidRPr="000F2909">
        <w:rPr>
          <w:rFonts w:asciiTheme="majorBidi" w:eastAsiaTheme="majorEastAsia" w:hAnsiTheme="majorBidi" w:cstheme="majorBidi"/>
          <w:i/>
          <w:iCs/>
        </w:rPr>
        <w:t xml:space="preserve">Minors </w:t>
      </w:r>
    </w:p>
    <w:p w14:paraId="0383E24A"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1B27AE59">
        <w:rPr>
          <w:rFonts w:asciiTheme="majorBidi" w:eastAsia="Calibri" w:hAnsiTheme="majorBidi" w:cstheme="majorBidi"/>
        </w:rPr>
        <w:t>The law considers a minor to be a person under the age of 18. Chapter 3 of the Employment Act allows minors between the ages of 16 and 18 to be engaged in employment, provided consent is obtained from their legal guardian. Minors under the age of 16 are prohibited from engaging in employment, unless it is as part of a training for their education. A minor may also be employed in a family business with the consent of such minor and their family. All children are protected from employment that would have a detrimental effect on their health, education, safety or conduct. These rights are further stipulated in the Rights of the Child Act [19/2019] under which the Labour Relations Authority (LRA), is mandated to enact necessary regulations and monitoring the implementation of the same, for the prevention of child labour.</w:t>
      </w:r>
      <w:r w:rsidRPr="1B27AE59">
        <w:rPr>
          <w:rFonts w:asciiTheme="majorBidi" w:eastAsia="Calibri" w:hAnsiTheme="majorBidi"/>
          <w:sz w:val="16"/>
          <w:szCs w:val="16"/>
          <w:vertAlign w:val="superscript"/>
        </w:rPr>
        <w:footnoteReference w:id="8"/>
      </w:r>
      <w:r w:rsidRPr="1B27AE59">
        <w:rPr>
          <w:rFonts w:asciiTheme="majorBidi" w:eastAsia="Calibri" w:hAnsiTheme="majorBidi" w:cstheme="majorBidi"/>
        </w:rPr>
        <w:t xml:space="preserve"> </w:t>
      </w:r>
    </w:p>
    <w:p w14:paraId="758CE687" w14:textId="77777777" w:rsidR="003F19DE" w:rsidRPr="000F2909" w:rsidRDefault="003F19DE" w:rsidP="003F19DE">
      <w:pPr>
        <w:pStyle w:val="Heading4"/>
        <w:spacing w:before="240" w:after="120" w:line="276" w:lineRule="auto"/>
        <w:ind w:left="0" w:right="17" w:firstLine="0"/>
        <w:rPr>
          <w:rFonts w:asciiTheme="majorBidi" w:eastAsiaTheme="majorEastAsia" w:hAnsiTheme="majorBidi" w:cstheme="majorBidi"/>
          <w:i/>
          <w:iCs/>
        </w:rPr>
      </w:pPr>
      <w:r w:rsidRPr="000F2909">
        <w:rPr>
          <w:rFonts w:asciiTheme="majorBidi" w:eastAsiaTheme="majorEastAsia" w:hAnsiTheme="majorBidi" w:cstheme="majorBidi"/>
          <w:i/>
          <w:iCs/>
        </w:rPr>
        <w:t>Employment Agreement</w:t>
      </w:r>
    </w:p>
    <w:p w14:paraId="3974CB58"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1B27AE59">
        <w:rPr>
          <w:rFonts w:asciiTheme="majorBidi" w:eastAsia="Calibri" w:hAnsiTheme="majorBidi" w:cstheme="majorBidi"/>
        </w:rPr>
        <w:t>All employers are required to enter in to an employment agreement in writing, with their employees. The Act recognizes three types of employment agreements, which are, (a) fixed term contracts or agreements with a definite term, (b) agreements with an indefinite term or permanent employment agreements, and (c) agreements for a specific task or project.</w:t>
      </w:r>
      <w:r w:rsidRPr="1B27AE59">
        <w:rPr>
          <w:rFonts w:asciiTheme="majorBidi" w:eastAsia="Calibri" w:hAnsiTheme="majorBidi"/>
          <w:vertAlign w:val="superscript"/>
        </w:rPr>
        <w:footnoteReference w:id="9"/>
      </w:r>
      <w:r w:rsidRPr="1B27AE59">
        <w:rPr>
          <w:rFonts w:asciiTheme="majorBidi" w:eastAsia="Calibri" w:hAnsiTheme="majorBidi" w:cstheme="majorBidi"/>
        </w:rPr>
        <w:t xml:space="preserve"> Direct workers or project staff in the PMU falls under this latter category. Such agreements are considered neither permanent nor fixed term contract. And they are considered terminated upon the completion of the specific task or project. </w:t>
      </w:r>
    </w:p>
    <w:p w14:paraId="50A9C403"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All agreements must at minimum have included in them the following details;</w:t>
      </w:r>
    </w:p>
    <w:p w14:paraId="1BD18727" w14:textId="77777777" w:rsidR="003F19DE" w:rsidRPr="000F2909" w:rsidRDefault="003F19DE" w:rsidP="003F19DE">
      <w:pPr>
        <w:pStyle w:val="ListParagraph"/>
        <w:numPr>
          <w:ilvl w:val="0"/>
          <w:numId w:val="91"/>
        </w:numPr>
        <w:spacing w:before="0" w:after="160" w:line="276" w:lineRule="auto"/>
        <w:ind w:left="720"/>
        <w:rPr>
          <w:rFonts w:asciiTheme="majorBidi" w:hAnsiTheme="majorBidi" w:cstheme="majorBidi"/>
        </w:rPr>
      </w:pPr>
      <w:r w:rsidRPr="000F2909">
        <w:rPr>
          <w:rFonts w:asciiTheme="majorBidi" w:hAnsiTheme="majorBidi" w:cstheme="majorBidi"/>
        </w:rPr>
        <w:t>The name of the employee, permanent address, current address, identity card number or passport number, date of birth, nationality, emergency contact person's name, address and phone number;</w:t>
      </w:r>
    </w:p>
    <w:p w14:paraId="503A9166" w14:textId="77777777" w:rsidR="003F19DE" w:rsidRPr="000F2909" w:rsidRDefault="003F19DE" w:rsidP="003F19DE">
      <w:pPr>
        <w:pStyle w:val="ListParagraph"/>
        <w:numPr>
          <w:ilvl w:val="0"/>
          <w:numId w:val="91"/>
        </w:numPr>
        <w:spacing w:before="0" w:after="160" w:line="276" w:lineRule="auto"/>
        <w:ind w:left="720"/>
        <w:rPr>
          <w:rFonts w:asciiTheme="majorBidi" w:hAnsiTheme="majorBidi" w:cstheme="majorBidi"/>
        </w:rPr>
      </w:pPr>
      <w:r w:rsidRPr="000F2909">
        <w:rPr>
          <w:rFonts w:asciiTheme="majorBidi" w:hAnsiTheme="majorBidi" w:cstheme="majorBidi"/>
        </w:rPr>
        <w:t>Whether employment is permanent or temporary;</w:t>
      </w:r>
    </w:p>
    <w:p w14:paraId="71E8D2AA" w14:textId="77777777" w:rsidR="003F19DE" w:rsidRPr="000F2909" w:rsidRDefault="003F19DE" w:rsidP="003F19DE">
      <w:pPr>
        <w:pStyle w:val="ListParagraph"/>
        <w:numPr>
          <w:ilvl w:val="0"/>
          <w:numId w:val="91"/>
        </w:numPr>
        <w:spacing w:before="0" w:after="160" w:line="276" w:lineRule="auto"/>
        <w:ind w:left="720"/>
        <w:rPr>
          <w:rFonts w:asciiTheme="majorBidi" w:hAnsiTheme="majorBidi" w:cstheme="majorBidi"/>
        </w:rPr>
      </w:pPr>
      <w:r w:rsidRPr="000F2909">
        <w:rPr>
          <w:rFonts w:asciiTheme="majorBidi" w:hAnsiTheme="majorBidi" w:cstheme="majorBidi"/>
        </w:rPr>
        <w:t>Date of commencement of employment agreement;</w:t>
      </w:r>
    </w:p>
    <w:p w14:paraId="0BE6B115" w14:textId="77777777" w:rsidR="003F19DE" w:rsidRPr="000F2909" w:rsidRDefault="003F19DE" w:rsidP="003F19DE">
      <w:pPr>
        <w:pStyle w:val="ListParagraph"/>
        <w:numPr>
          <w:ilvl w:val="0"/>
          <w:numId w:val="91"/>
        </w:numPr>
        <w:spacing w:before="0" w:after="160" w:line="276" w:lineRule="auto"/>
        <w:ind w:left="720"/>
        <w:rPr>
          <w:rFonts w:asciiTheme="majorBidi" w:hAnsiTheme="majorBidi" w:cstheme="majorBidi"/>
        </w:rPr>
      </w:pPr>
      <w:r w:rsidRPr="000F2909">
        <w:rPr>
          <w:rFonts w:asciiTheme="majorBidi" w:hAnsiTheme="majorBidi" w:cstheme="majorBidi"/>
        </w:rPr>
        <w:t>Salary and other benefits;</w:t>
      </w:r>
    </w:p>
    <w:p w14:paraId="2C2426B5" w14:textId="77777777" w:rsidR="003F19DE" w:rsidRPr="000F2909" w:rsidRDefault="003F19DE" w:rsidP="003F19DE">
      <w:pPr>
        <w:pStyle w:val="ListParagraph"/>
        <w:numPr>
          <w:ilvl w:val="0"/>
          <w:numId w:val="91"/>
        </w:numPr>
        <w:spacing w:before="0" w:after="160" w:line="276" w:lineRule="auto"/>
        <w:ind w:left="720"/>
        <w:rPr>
          <w:rFonts w:asciiTheme="majorBidi" w:hAnsiTheme="majorBidi" w:cstheme="majorBidi"/>
        </w:rPr>
      </w:pPr>
      <w:r w:rsidRPr="000F2909">
        <w:rPr>
          <w:rFonts w:asciiTheme="majorBidi" w:hAnsiTheme="majorBidi" w:cstheme="majorBidi"/>
        </w:rPr>
        <w:t>Method and guidelines for calculation of salary;</w:t>
      </w:r>
    </w:p>
    <w:p w14:paraId="01EDAA73" w14:textId="77777777" w:rsidR="003F19DE" w:rsidRPr="000F2909" w:rsidRDefault="003F19DE" w:rsidP="003F19DE">
      <w:pPr>
        <w:pStyle w:val="ListParagraph"/>
        <w:numPr>
          <w:ilvl w:val="0"/>
          <w:numId w:val="91"/>
        </w:numPr>
        <w:spacing w:before="0" w:after="160" w:line="276" w:lineRule="auto"/>
        <w:ind w:left="720"/>
        <w:rPr>
          <w:rFonts w:asciiTheme="majorBidi" w:hAnsiTheme="majorBidi" w:cstheme="majorBidi"/>
        </w:rPr>
      </w:pPr>
      <w:r w:rsidRPr="000F2909">
        <w:rPr>
          <w:rFonts w:asciiTheme="majorBidi" w:hAnsiTheme="majorBidi" w:cstheme="majorBidi"/>
        </w:rPr>
        <w:t>Pay day;</w:t>
      </w:r>
    </w:p>
    <w:p w14:paraId="15B0B634" w14:textId="77777777" w:rsidR="003F19DE" w:rsidRPr="000F2909" w:rsidRDefault="003F19DE" w:rsidP="003F19DE">
      <w:pPr>
        <w:pStyle w:val="ListParagraph"/>
        <w:numPr>
          <w:ilvl w:val="0"/>
          <w:numId w:val="91"/>
        </w:numPr>
        <w:spacing w:before="0" w:after="160" w:line="276" w:lineRule="auto"/>
        <w:ind w:left="720"/>
        <w:rPr>
          <w:rFonts w:asciiTheme="majorBidi" w:hAnsiTheme="majorBidi" w:cstheme="majorBidi"/>
        </w:rPr>
      </w:pPr>
      <w:r w:rsidRPr="000F2909">
        <w:rPr>
          <w:rFonts w:asciiTheme="majorBidi" w:hAnsiTheme="majorBidi" w:cstheme="majorBidi"/>
        </w:rPr>
        <w:t>Days on which leave may be granted;</w:t>
      </w:r>
    </w:p>
    <w:p w14:paraId="374A93C1" w14:textId="77777777" w:rsidR="003F19DE" w:rsidRPr="000F2909" w:rsidRDefault="003F19DE" w:rsidP="003F19DE">
      <w:pPr>
        <w:pStyle w:val="ListParagraph"/>
        <w:numPr>
          <w:ilvl w:val="0"/>
          <w:numId w:val="91"/>
        </w:numPr>
        <w:spacing w:before="0" w:after="160" w:line="276" w:lineRule="auto"/>
        <w:ind w:left="720"/>
        <w:rPr>
          <w:rFonts w:asciiTheme="majorBidi" w:hAnsiTheme="majorBidi" w:cstheme="majorBidi"/>
        </w:rPr>
      </w:pPr>
      <w:r w:rsidRPr="000F2909">
        <w:rPr>
          <w:rFonts w:asciiTheme="majorBidi" w:hAnsiTheme="majorBidi" w:cstheme="majorBidi"/>
        </w:rPr>
        <w:t>Principles pursuant to which disciplinary measures may be taken against the employee due to his conduct;</w:t>
      </w:r>
    </w:p>
    <w:p w14:paraId="431319B2" w14:textId="77777777" w:rsidR="003F19DE" w:rsidRPr="000F2909" w:rsidRDefault="003F19DE" w:rsidP="003F19DE">
      <w:pPr>
        <w:pStyle w:val="ListParagraph"/>
        <w:numPr>
          <w:ilvl w:val="0"/>
          <w:numId w:val="91"/>
        </w:numPr>
        <w:spacing w:before="0" w:after="160" w:line="276" w:lineRule="auto"/>
        <w:ind w:left="720"/>
        <w:rPr>
          <w:rFonts w:asciiTheme="majorBidi" w:hAnsiTheme="majorBidi" w:cstheme="majorBidi"/>
        </w:rPr>
      </w:pPr>
      <w:r w:rsidRPr="000F2909">
        <w:rPr>
          <w:rFonts w:asciiTheme="majorBidi" w:hAnsiTheme="majorBidi" w:cstheme="majorBidi"/>
        </w:rPr>
        <w:t>Staff appraisal; and</w:t>
      </w:r>
    </w:p>
    <w:p w14:paraId="4ECD9F8C" w14:textId="77777777" w:rsidR="003F19DE" w:rsidRPr="000F2909" w:rsidRDefault="003F19DE" w:rsidP="003F19DE">
      <w:pPr>
        <w:pStyle w:val="ListParagraph"/>
        <w:numPr>
          <w:ilvl w:val="0"/>
          <w:numId w:val="91"/>
        </w:numPr>
        <w:spacing w:before="0" w:after="160" w:line="276" w:lineRule="auto"/>
        <w:ind w:left="720"/>
        <w:rPr>
          <w:rFonts w:asciiTheme="majorBidi" w:hAnsiTheme="majorBidi" w:cstheme="majorBidi"/>
        </w:rPr>
      </w:pPr>
      <w:r w:rsidRPr="000F2909">
        <w:rPr>
          <w:rFonts w:asciiTheme="majorBidi" w:hAnsiTheme="majorBidi" w:cstheme="majorBidi"/>
        </w:rPr>
        <w:t>Manner of dismissal from employment.</w:t>
      </w:r>
    </w:p>
    <w:p w14:paraId="416EAE8D"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Employers are also obligated to provide employees with a job description.</w:t>
      </w:r>
    </w:p>
    <w:p w14:paraId="4E2B3841" w14:textId="77777777" w:rsidR="003F19DE" w:rsidRPr="000F2909" w:rsidRDefault="003F19DE" w:rsidP="003F19DE">
      <w:pPr>
        <w:pStyle w:val="Heading4"/>
        <w:spacing w:before="240" w:after="120" w:line="276" w:lineRule="auto"/>
        <w:ind w:left="0" w:right="17" w:firstLine="0"/>
        <w:rPr>
          <w:rFonts w:asciiTheme="majorBidi" w:eastAsiaTheme="majorEastAsia" w:hAnsiTheme="majorBidi" w:cstheme="majorBidi"/>
          <w:i/>
          <w:iCs/>
        </w:rPr>
      </w:pPr>
      <w:r w:rsidRPr="000F2909">
        <w:rPr>
          <w:rFonts w:asciiTheme="majorBidi" w:eastAsiaTheme="majorEastAsia" w:hAnsiTheme="majorBidi" w:cstheme="majorBidi"/>
          <w:i/>
          <w:iCs/>
        </w:rPr>
        <w:t>Working Hours</w:t>
      </w:r>
    </w:p>
    <w:p w14:paraId="6B19F811"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1B27AE59">
        <w:rPr>
          <w:rFonts w:asciiTheme="majorBidi" w:eastAsia="Calibri" w:hAnsiTheme="majorBidi" w:cstheme="majorBidi"/>
        </w:rPr>
        <w:t>Working hours of employees, under the Employment Act must not exceed 48 hours per week. This however does not cover overtime work.</w:t>
      </w:r>
      <w:r w:rsidRPr="1B27AE59">
        <w:rPr>
          <w:rFonts w:asciiTheme="majorBidi" w:eastAsia="Calibri" w:hAnsiTheme="majorBidi"/>
          <w:vertAlign w:val="superscript"/>
        </w:rPr>
        <w:footnoteReference w:id="10"/>
      </w:r>
      <w:r w:rsidRPr="1B27AE59">
        <w:rPr>
          <w:rFonts w:asciiTheme="majorBidi" w:eastAsia="Calibri" w:hAnsiTheme="majorBidi" w:cstheme="majorBidi"/>
        </w:rPr>
        <w:t xml:space="preserve"> Employees may not work for more than six consecutive days without taking a day off. The employment agreement must stipulate how overtime work can be obtained from an employee. Employees working overtime are entitled to a pay of 1 ¼ times their hourly wage and if working on a public holiday, 1 ½ times their hourly wage. </w:t>
      </w:r>
      <w:r w:rsidRPr="1B27AE59">
        <w:rPr>
          <w:rFonts w:asciiTheme="majorBidi" w:eastAsia="Calibri" w:hAnsiTheme="majorBidi"/>
          <w:vertAlign w:val="superscript"/>
        </w:rPr>
        <w:footnoteReference w:id="11"/>
      </w:r>
    </w:p>
    <w:p w14:paraId="5E4E97F0" w14:textId="77777777" w:rsidR="003F19DE" w:rsidRPr="000F2909" w:rsidRDefault="003F19DE" w:rsidP="003F19DE">
      <w:pPr>
        <w:pStyle w:val="Heading4"/>
        <w:spacing w:before="240" w:after="120" w:line="276" w:lineRule="auto"/>
        <w:ind w:left="0" w:right="17" w:firstLine="0"/>
        <w:rPr>
          <w:rFonts w:asciiTheme="majorBidi" w:eastAsiaTheme="majorEastAsia" w:hAnsiTheme="majorBidi" w:cstheme="majorBidi"/>
          <w:i/>
          <w:iCs/>
        </w:rPr>
      </w:pPr>
      <w:r w:rsidRPr="000F2909">
        <w:rPr>
          <w:rFonts w:asciiTheme="majorBidi" w:eastAsiaTheme="majorEastAsia" w:hAnsiTheme="majorBidi" w:cstheme="majorBidi"/>
          <w:i/>
          <w:iCs/>
        </w:rPr>
        <w:t xml:space="preserve">Dismissal </w:t>
      </w:r>
    </w:p>
    <w:p w14:paraId="0827C475"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Employees have a right not to be dismissed unfairly, without cause. The Act provides a list of disciplinary measures that can be taken reasonably against an employee due to misconduct and which must ordinarily be exhausted before any dismissal. This includes, cautioning verbally, a written warning, 14-day suspension and demotion, in that order. </w:t>
      </w:r>
    </w:p>
    <w:p w14:paraId="78A8700D"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1B27AE59">
        <w:rPr>
          <w:rFonts w:asciiTheme="majorBidi" w:eastAsia="Calibri" w:hAnsiTheme="majorBidi" w:cstheme="majorBidi"/>
        </w:rPr>
        <w:t>Employers must establish procedural fairness and substantive fairness before an employee is dismissed. Procedural fairness is ensuring that due process of the law is followed in any decision to dismiss an employee, including among other things, providing the employee with due notice or money in lieu of such notice and ensuring that the employee is given ample opportunity to defend themselves. Substantive fairness means the actual reason or the misconduct of the employee preceding such dismissal must be one that warrants dismissal. It must be reasonable and fair. The employers must take in to account the circumstances surrounding the case, the previous records of the employee, and actions taken for similar conduct in previous cases.</w:t>
      </w:r>
      <w:r w:rsidRPr="1B27AE59">
        <w:rPr>
          <w:rFonts w:asciiTheme="majorBidi" w:eastAsia="Calibri" w:hAnsiTheme="majorBidi"/>
          <w:vertAlign w:val="superscript"/>
        </w:rPr>
        <w:footnoteReference w:id="12"/>
      </w:r>
      <w:r w:rsidRPr="1B27AE59">
        <w:rPr>
          <w:rFonts w:asciiTheme="majorBidi" w:eastAsia="Calibri" w:hAnsiTheme="majorBidi" w:cstheme="majorBidi"/>
        </w:rPr>
        <w:t xml:space="preserve">  </w:t>
      </w:r>
    </w:p>
    <w:p w14:paraId="70DFA1B9" w14:textId="77777777" w:rsidR="003F19DE" w:rsidRPr="000F2909" w:rsidRDefault="003F19DE" w:rsidP="003F19DE">
      <w:pPr>
        <w:pStyle w:val="Heading4"/>
        <w:spacing w:before="240" w:after="120" w:line="276" w:lineRule="auto"/>
        <w:ind w:left="0" w:right="17" w:firstLine="0"/>
        <w:rPr>
          <w:rFonts w:asciiTheme="majorBidi" w:eastAsiaTheme="majorEastAsia" w:hAnsiTheme="majorBidi" w:cstheme="majorBidi"/>
          <w:i/>
          <w:iCs/>
        </w:rPr>
      </w:pPr>
      <w:r w:rsidRPr="000F2909">
        <w:rPr>
          <w:rFonts w:asciiTheme="majorBidi" w:eastAsiaTheme="majorEastAsia" w:hAnsiTheme="majorBidi" w:cstheme="majorBidi"/>
          <w:i/>
          <w:iCs/>
        </w:rPr>
        <w:t>Leaves</w:t>
      </w:r>
    </w:p>
    <w:p w14:paraId="4E4C31EA"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1B27AE59">
        <w:rPr>
          <w:rFonts w:asciiTheme="majorBidi" w:eastAsia="Calibri" w:hAnsiTheme="majorBidi" w:cstheme="majorBidi"/>
        </w:rPr>
        <w:t>Entitled leaves for employees under the Act includes, 30 (thirty) days of paid annual leave, 30 (thirty)  days of paid sick leave, 60 (sixty) days of paid maternity leave, upon expiry of which either parent may choose to take up to 01 (one) year of unpaid leave, 03 (three) days of paid paternity leave, 10 (ten) days of paid leave for family responsibility, and 05 (five) days of paid leave for a parent of a child undergoing circumcision.</w:t>
      </w:r>
      <w:r w:rsidRPr="1B27AE59">
        <w:rPr>
          <w:rFonts w:asciiTheme="majorBidi" w:eastAsia="Calibri" w:hAnsiTheme="majorBidi"/>
          <w:vertAlign w:val="superscript"/>
        </w:rPr>
        <w:footnoteReference w:id="13"/>
      </w:r>
      <w:r w:rsidRPr="1B27AE59">
        <w:rPr>
          <w:rFonts w:asciiTheme="majorBidi" w:eastAsia="Calibri" w:hAnsiTheme="majorBidi" w:cstheme="majorBidi"/>
          <w:vertAlign w:val="superscript"/>
        </w:rPr>
        <w:t xml:space="preserve"> </w:t>
      </w:r>
    </w:p>
    <w:p w14:paraId="5C23B3A6"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On March 2019, the government decided to grant all government employees with a paid maternity leave and paternity leave of 06 (six) months and 01 (one) month, respectively. This practice has since been taken up by state owned enterprises as well.    </w:t>
      </w:r>
    </w:p>
    <w:p w14:paraId="60AFD8BF" w14:textId="77777777" w:rsidR="003F19DE" w:rsidRPr="000F2909" w:rsidRDefault="003F19DE" w:rsidP="003F19DE">
      <w:pPr>
        <w:pStyle w:val="Heading4"/>
        <w:spacing w:before="240" w:after="120" w:line="276" w:lineRule="auto"/>
        <w:ind w:left="0" w:right="17" w:firstLine="0"/>
        <w:rPr>
          <w:rFonts w:asciiTheme="majorBidi" w:eastAsiaTheme="majorEastAsia" w:hAnsiTheme="majorBidi" w:cstheme="majorBidi"/>
          <w:i/>
          <w:iCs/>
        </w:rPr>
      </w:pPr>
      <w:r w:rsidRPr="000F2909">
        <w:rPr>
          <w:rFonts w:asciiTheme="majorBidi" w:eastAsiaTheme="majorEastAsia" w:hAnsiTheme="majorBidi" w:cstheme="majorBidi"/>
          <w:i/>
          <w:iCs/>
        </w:rPr>
        <w:t xml:space="preserve">Training </w:t>
      </w:r>
    </w:p>
    <w:p w14:paraId="551AF160"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1B27AE59">
        <w:rPr>
          <w:rFonts w:asciiTheme="majorBidi" w:eastAsia="Calibri" w:hAnsiTheme="majorBidi" w:cstheme="majorBidi"/>
        </w:rPr>
        <w:t>Employees may be engaged with training, on the job or otherwise, subject to a separate agreement entered in to with the employer, for the purpose. The agreement must have in them at minimum, the details of the employer and the employee along with, details of the type of training, the period it would take to complete the training, costs incurred by the employee in relation to the training and the rights and obligations of each party if the training is not completed.</w:t>
      </w:r>
      <w:r w:rsidRPr="1B27AE59">
        <w:rPr>
          <w:rFonts w:asciiTheme="majorBidi" w:eastAsia="Calibri" w:hAnsiTheme="majorBidi"/>
          <w:vertAlign w:val="superscript"/>
        </w:rPr>
        <w:footnoteReference w:id="14"/>
      </w:r>
      <w:r w:rsidRPr="1B27AE59">
        <w:rPr>
          <w:rFonts w:asciiTheme="majorBidi" w:eastAsia="Calibri" w:hAnsiTheme="majorBidi" w:cstheme="majorBidi"/>
          <w:vertAlign w:val="superscript"/>
        </w:rPr>
        <w:t xml:space="preserve">  </w:t>
      </w:r>
    </w:p>
    <w:p w14:paraId="05AACF7D" w14:textId="77777777" w:rsidR="003F19DE" w:rsidRPr="000F2909" w:rsidRDefault="003F19DE" w:rsidP="003F19DE">
      <w:pPr>
        <w:pStyle w:val="Heading4"/>
        <w:spacing w:before="240" w:after="120" w:line="276" w:lineRule="auto"/>
        <w:ind w:left="0" w:right="17" w:firstLine="0"/>
        <w:rPr>
          <w:rFonts w:asciiTheme="majorBidi" w:eastAsiaTheme="majorEastAsia" w:hAnsiTheme="majorBidi" w:cstheme="majorBidi"/>
          <w:i/>
          <w:iCs/>
        </w:rPr>
      </w:pPr>
      <w:r w:rsidRPr="000F2909">
        <w:rPr>
          <w:rFonts w:asciiTheme="majorBidi" w:eastAsiaTheme="majorEastAsia" w:hAnsiTheme="majorBidi" w:cstheme="majorBidi"/>
          <w:i/>
          <w:iCs/>
        </w:rPr>
        <w:t>Health and Safety</w:t>
      </w:r>
    </w:p>
    <w:p w14:paraId="04E69933"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All employers are obligated under the Act to take measures for the safety and protection of their employees, without any charge. These measures include; </w:t>
      </w:r>
    </w:p>
    <w:p w14:paraId="1D8FE224" w14:textId="77777777" w:rsidR="003F19DE" w:rsidRPr="000F2909" w:rsidRDefault="003F19DE" w:rsidP="003F19DE">
      <w:pPr>
        <w:pStyle w:val="ListParagraph"/>
        <w:numPr>
          <w:ilvl w:val="0"/>
          <w:numId w:val="104"/>
        </w:numPr>
        <w:autoSpaceDE w:val="0"/>
        <w:autoSpaceDN w:val="0"/>
        <w:adjustRightInd w:val="0"/>
        <w:spacing w:before="0" w:after="0" w:line="276" w:lineRule="auto"/>
        <w:rPr>
          <w:rFonts w:asciiTheme="majorBidi" w:hAnsiTheme="majorBidi" w:cstheme="majorBidi"/>
        </w:rPr>
      </w:pPr>
      <w:r w:rsidRPr="000F2909">
        <w:rPr>
          <w:rFonts w:asciiTheme="majorBidi" w:hAnsiTheme="majorBidi" w:cstheme="majorBidi"/>
        </w:rPr>
        <w:t>providing a safe work place environment and procuring of secure tools and machinery for carrying out work, and ensuring the continued safety of the same;</w:t>
      </w:r>
    </w:p>
    <w:p w14:paraId="33E343CA" w14:textId="77777777" w:rsidR="003F19DE" w:rsidRPr="000F2909" w:rsidRDefault="003F19DE" w:rsidP="003F19DE">
      <w:pPr>
        <w:pStyle w:val="ListParagraph"/>
        <w:numPr>
          <w:ilvl w:val="0"/>
          <w:numId w:val="104"/>
        </w:numPr>
        <w:spacing w:before="0" w:after="160" w:line="276" w:lineRule="auto"/>
        <w:jc w:val="both"/>
        <w:rPr>
          <w:rFonts w:asciiTheme="majorBidi" w:hAnsiTheme="majorBidi" w:cstheme="majorBidi"/>
        </w:rPr>
      </w:pPr>
      <w:r w:rsidRPr="000F2909">
        <w:rPr>
          <w:rFonts w:asciiTheme="majorBidi" w:hAnsiTheme="majorBidi" w:cstheme="majorBidi"/>
        </w:rPr>
        <w:t>provide resources necessary to carry out the work with safety;</w:t>
      </w:r>
    </w:p>
    <w:p w14:paraId="30AC6584" w14:textId="77777777" w:rsidR="003F19DE" w:rsidRPr="000F2909" w:rsidRDefault="003F19DE" w:rsidP="003F19DE">
      <w:pPr>
        <w:pStyle w:val="ListParagraph"/>
        <w:numPr>
          <w:ilvl w:val="0"/>
          <w:numId w:val="104"/>
        </w:numPr>
        <w:spacing w:before="0" w:after="160" w:line="276" w:lineRule="auto"/>
        <w:jc w:val="both"/>
        <w:rPr>
          <w:rFonts w:asciiTheme="majorBidi" w:hAnsiTheme="majorBidi" w:cstheme="majorBidi"/>
        </w:rPr>
      </w:pPr>
      <w:r w:rsidRPr="000F2909">
        <w:rPr>
          <w:rFonts w:asciiTheme="majorBidi" w:hAnsiTheme="majorBidi" w:cstheme="majorBidi"/>
        </w:rPr>
        <w:t>provide protective attire and equipment in the event that the nature of work is such that it is not possible to eliminate or control health hazards arising out of work;</w:t>
      </w:r>
    </w:p>
    <w:p w14:paraId="60BF3738" w14:textId="77777777" w:rsidR="003F19DE" w:rsidRPr="000F2909" w:rsidRDefault="003F19DE" w:rsidP="003F19DE">
      <w:pPr>
        <w:pStyle w:val="ListParagraph"/>
        <w:numPr>
          <w:ilvl w:val="0"/>
          <w:numId w:val="104"/>
        </w:numPr>
        <w:spacing w:before="0" w:after="160" w:line="276" w:lineRule="auto"/>
        <w:jc w:val="both"/>
        <w:rPr>
          <w:rFonts w:asciiTheme="majorBidi" w:hAnsiTheme="majorBidi" w:cstheme="majorBidi"/>
        </w:rPr>
      </w:pPr>
      <w:r w:rsidRPr="000F2909">
        <w:rPr>
          <w:rFonts w:asciiTheme="majorBidi" w:hAnsiTheme="majorBidi" w:cstheme="majorBidi"/>
        </w:rPr>
        <w:t>provide education and training to employees on the use of protective gear and safety equipment, and disseminate information to employees on all issues of related concern;</w:t>
      </w:r>
    </w:p>
    <w:p w14:paraId="22B63703" w14:textId="77777777" w:rsidR="003F19DE" w:rsidRPr="000F2909" w:rsidRDefault="003F19DE" w:rsidP="003F19DE">
      <w:pPr>
        <w:pStyle w:val="ListParagraph"/>
        <w:numPr>
          <w:ilvl w:val="0"/>
          <w:numId w:val="104"/>
        </w:numPr>
        <w:spacing w:before="0" w:after="160" w:line="276" w:lineRule="auto"/>
        <w:jc w:val="both"/>
        <w:rPr>
          <w:rFonts w:asciiTheme="majorBidi" w:hAnsiTheme="majorBidi" w:cstheme="majorBidi"/>
        </w:rPr>
      </w:pPr>
      <w:r w:rsidRPr="000F2909">
        <w:rPr>
          <w:rFonts w:asciiTheme="majorBidi" w:hAnsiTheme="majorBidi" w:cstheme="majorBidi"/>
        </w:rPr>
        <w:t xml:space="preserve">conduct regular health checks for employees involved in any work that may cause physical ill health or for employees working with chemical or biological materials that may pose a threat to their health; </w:t>
      </w:r>
    </w:p>
    <w:p w14:paraId="4369357F" w14:textId="77777777" w:rsidR="003F19DE" w:rsidRPr="000F2909" w:rsidRDefault="003F19DE" w:rsidP="003F19DE">
      <w:pPr>
        <w:pStyle w:val="ListParagraph"/>
        <w:numPr>
          <w:ilvl w:val="0"/>
          <w:numId w:val="104"/>
        </w:numPr>
        <w:spacing w:before="0" w:after="160" w:line="276" w:lineRule="auto"/>
        <w:jc w:val="both"/>
        <w:rPr>
          <w:rFonts w:asciiTheme="majorBidi" w:hAnsiTheme="majorBidi" w:cstheme="majorBidi"/>
        </w:rPr>
      </w:pPr>
      <w:r w:rsidRPr="000F2909">
        <w:rPr>
          <w:rFonts w:asciiTheme="majorBidi" w:hAnsiTheme="majorBidi" w:cstheme="majorBidi"/>
        </w:rPr>
        <w:t xml:space="preserve">provide or arrange for appropriate medical care for employees injured during the course of their employment; and </w:t>
      </w:r>
    </w:p>
    <w:p w14:paraId="363626F3" w14:textId="77777777" w:rsidR="003F19DE" w:rsidRPr="000F2909" w:rsidRDefault="003F19DE" w:rsidP="003F19DE">
      <w:pPr>
        <w:pStyle w:val="ListParagraph"/>
        <w:numPr>
          <w:ilvl w:val="0"/>
          <w:numId w:val="104"/>
        </w:numPr>
        <w:spacing w:before="0" w:after="160" w:line="276" w:lineRule="auto"/>
        <w:jc w:val="both"/>
        <w:rPr>
          <w:rFonts w:asciiTheme="majorBidi" w:hAnsiTheme="majorBidi" w:cstheme="majorBidi"/>
        </w:rPr>
      </w:pPr>
      <w:r w:rsidRPr="000F2909">
        <w:rPr>
          <w:rFonts w:asciiTheme="majorBidi" w:hAnsiTheme="majorBidi" w:cstheme="majorBidi"/>
        </w:rPr>
        <w:t xml:space="preserve">facilitate first aid to employees who are involved in emergencies or accidents. </w:t>
      </w:r>
    </w:p>
    <w:p w14:paraId="5680FBA3" w14:textId="77777777" w:rsidR="003F19DE" w:rsidRPr="000F2909" w:rsidRDefault="003F19DE" w:rsidP="003F19DE">
      <w:pPr>
        <w:spacing w:line="276" w:lineRule="auto"/>
        <w:jc w:val="both"/>
        <w:rPr>
          <w:rFonts w:asciiTheme="majorBidi" w:hAnsiTheme="majorBidi" w:cstheme="majorBidi"/>
        </w:rPr>
      </w:pPr>
      <w:r w:rsidRPr="000F2909">
        <w:rPr>
          <w:rFonts w:asciiTheme="majorBidi" w:hAnsiTheme="majorBidi" w:cstheme="majorBidi"/>
        </w:rPr>
        <w:t xml:space="preserve">Employees are required to; </w:t>
      </w:r>
    </w:p>
    <w:p w14:paraId="2D42815F" w14:textId="77777777" w:rsidR="003F19DE" w:rsidRPr="000F2909" w:rsidRDefault="003F19DE" w:rsidP="003F19DE">
      <w:pPr>
        <w:pStyle w:val="ListParagraph"/>
        <w:numPr>
          <w:ilvl w:val="0"/>
          <w:numId w:val="105"/>
        </w:numPr>
        <w:spacing w:before="0" w:after="160" w:line="276" w:lineRule="auto"/>
        <w:jc w:val="both"/>
        <w:rPr>
          <w:rFonts w:asciiTheme="majorBidi" w:hAnsiTheme="majorBidi" w:cstheme="majorBidi"/>
        </w:rPr>
      </w:pPr>
      <w:r w:rsidRPr="000F2909">
        <w:rPr>
          <w:rFonts w:asciiTheme="majorBidi" w:hAnsiTheme="majorBidi" w:cstheme="majorBidi"/>
        </w:rPr>
        <w:t>maintain safe practices at work to avoid danger to the safety and wellbeing of the employee and co</w:t>
      </w:r>
      <w:r w:rsidRPr="000F2909">
        <w:rPr>
          <w:rFonts w:ascii="Cambria Math" w:hAnsi="Cambria Math" w:cs="Cambria Math"/>
        </w:rPr>
        <w:t>‐</w:t>
      </w:r>
      <w:r w:rsidRPr="000F2909">
        <w:rPr>
          <w:rFonts w:asciiTheme="majorBidi" w:hAnsiTheme="majorBidi" w:cstheme="majorBidi"/>
        </w:rPr>
        <w:t>workers, which may be caused by inattentiveness to safety and security measures;</w:t>
      </w:r>
    </w:p>
    <w:p w14:paraId="6B69D53A" w14:textId="77777777" w:rsidR="003F19DE" w:rsidRPr="000F2909" w:rsidRDefault="003F19DE" w:rsidP="003F19DE">
      <w:pPr>
        <w:pStyle w:val="ListParagraph"/>
        <w:numPr>
          <w:ilvl w:val="0"/>
          <w:numId w:val="105"/>
        </w:numPr>
        <w:spacing w:before="0" w:after="160" w:line="276" w:lineRule="auto"/>
        <w:jc w:val="both"/>
        <w:rPr>
          <w:rFonts w:asciiTheme="majorBidi" w:hAnsiTheme="majorBidi" w:cstheme="majorBidi"/>
        </w:rPr>
      </w:pPr>
      <w:r w:rsidRPr="000F2909">
        <w:rPr>
          <w:rFonts w:asciiTheme="majorBidi" w:hAnsiTheme="majorBidi" w:cstheme="majorBidi"/>
        </w:rPr>
        <w:t>assist the employer and co</w:t>
      </w:r>
      <w:r w:rsidRPr="000F2909">
        <w:rPr>
          <w:rFonts w:ascii="Cambria Math" w:hAnsi="Cambria Math" w:cs="Cambria Math"/>
        </w:rPr>
        <w:t>‐</w:t>
      </w:r>
      <w:r w:rsidRPr="000F2909">
        <w:rPr>
          <w:rFonts w:asciiTheme="majorBidi" w:hAnsiTheme="majorBidi" w:cstheme="majorBidi"/>
        </w:rPr>
        <w:t>workers in maintenance of measures designed to ensure health and safety in the work place;</w:t>
      </w:r>
    </w:p>
    <w:p w14:paraId="5626095B" w14:textId="77777777" w:rsidR="003F19DE" w:rsidRPr="000F2909" w:rsidRDefault="003F19DE" w:rsidP="003F19DE">
      <w:pPr>
        <w:pStyle w:val="ListParagraph"/>
        <w:numPr>
          <w:ilvl w:val="0"/>
          <w:numId w:val="105"/>
        </w:numPr>
        <w:spacing w:before="0" w:after="160" w:line="276" w:lineRule="auto"/>
        <w:jc w:val="both"/>
        <w:rPr>
          <w:rFonts w:asciiTheme="majorBidi" w:hAnsiTheme="majorBidi" w:cstheme="majorBidi"/>
        </w:rPr>
      </w:pPr>
      <w:r w:rsidRPr="000F2909">
        <w:rPr>
          <w:rFonts w:asciiTheme="majorBidi" w:hAnsiTheme="majorBidi" w:cstheme="majorBidi"/>
        </w:rPr>
        <w:t>use safety equipment and protective gear as instructed in accordance with the training and education provided for use of such equipment and gear;</w:t>
      </w:r>
    </w:p>
    <w:p w14:paraId="0C41C87F" w14:textId="77777777" w:rsidR="003F19DE" w:rsidRPr="000F2909" w:rsidRDefault="003F19DE" w:rsidP="003F19DE">
      <w:pPr>
        <w:pStyle w:val="ListParagraph"/>
        <w:numPr>
          <w:ilvl w:val="0"/>
          <w:numId w:val="105"/>
        </w:numPr>
        <w:spacing w:before="0" w:after="160" w:line="276" w:lineRule="auto"/>
        <w:jc w:val="both"/>
        <w:rPr>
          <w:rFonts w:asciiTheme="majorBidi" w:hAnsiTheme="majorBidi" w:cstheme="majorBidi"/>
        </w:rPr>
      </w:pPr>
      <w:r w:rsidRPr="000F2909">
        <w:rPr>
          <w:rFonts w:asciiTheme="majorBidi" w:hAnsiTheme="majorBidi" w:cstheme="majorBidi"/>
        </w:rPr>
        <w:t>report to the employer any damage, loss of or destruction of protective gear or safety equipment;</w:t>
      </w:r>
    </w:p>
    <w:p w14:paraId="52B55AD8" w14:textId="77777777" w:rsidR="003F19DE" w:rsidRPr="000F2909" w:rsidRDefault="003F19DE" w:rsidP="003F19DE">
      <w:pPr>
        <w:pStyle w:val="ListParagraph"/>
        <w:numPr>
          <w:ilvl w:val="0"/>
          <w:numId w:val="105"/>
        </w:numPr>
        <w:spacing w:before="0" w:after="160" w:line="276" w:lineRule="auto"/>
        <w:jc w:val="both"/>
        <w:rPr>
          <w:rFonts w:asciiTheme="majorBidi" w:hAnsiTheme="majorBidi" w:cstheme="majorBidi"/>
        </w:rPr>
      </w:pPr>
      <w:r w:rsidRPr="000F2909">
        <w:rPr>
          <w:rFonts w:asciiTheme="majorBidi" w:hAnsiTheme="majorBidi" w:cstheme="majorBidi"/>
        </w:rPr>
        <w:t>inform the employer or his designated supervisor immediately of the occurrence of any incident which the employee believes may cause danger and which the employee is unable to resolve; and</w:t>
      </w:r>
    </w:p>
    <w:p w14:paraId="126AFED7" w14:textId="77777777" w:rsidR="003F19DE" w:rsidRPr="000F2909" w:rsidRDefault="003F19DE" w:rsidP="003F19DE">
      <w:pPr>
        <w:pStyle w:val="ListParagraph"/>
        <w:numPr>
          <w:ilvl w:val="0"/>
          <w:numId w:val="105"/>
        </w:numPr>
        <w:spacing w:before="0" w:after="160" w:line="276" w:lineRule="auto"/>
        <w:jc w:val="both"/>
        <w:rPr>
          <w:rFonts w:asciiTheme="majorBidi" w:hAnsiTheme="majorBidi" w:cstheme="majorBidi"/>
        </w:rPr>
      </w:pPr>
      <w:r w:rsidRPr="000F2909">
        <w:rPr>
          <w:rFonts w:asciiTheme="majorBidi" w:hAnsiTheme="majorBidi" w:cstheme="majorBidi"/>
        </w:rPr>
        <w:t>inform the employer or his designated supervisor of any accidents or damage sustained at work or related to work.</w:t>
      </w:r>
    </w:p>
    <w:p w14:paraId="2DBF46F0"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1B27AE59">
        <w:rPr>
          <w:rFonts w:asciiTheme="majorBidi" w:eastAsia="Calibri" w:hAnsiTheme="majorBidi" w:cstheme="majorBidi"/>
        </w:rPr>
        <w:t>Employees have the right to abstain from work where there is serious threat to health or life.</w:t>
      </w:r>
      <w:r w:rsidRPr="1B27AE59">
        <w:rPr>
          <w:rFonts w:asciiTheme="majorBidi" w:eastAsia="Calibri" w:hAnsiTheme="majorBidi"/>
          <w:vertAlign w:val="superscript"/>
        </w:rPr>
        <w:footnoteReference w:id="15"/>
      </w:r>
      <w:r w:rsidRPr="1B27AE59">
        <w:rPr>
          <w:rFonts w:asciiTheme="majorBidi" w:eastAsia="Calibri" w:hAnsiTheme="majorBidi" w:cstheme="majorBidi"/>
        </w:rPr>
        <w:t xml:space="preserve"> </w:t>
      </w:r>
    </w:p>
    <w:p w14:paraId="1E112DF2" w14:textId="77777777" w:rsidR="003F19DE" w:rsidRPr="000F2909" w:rsidRDefault="003F19DE" w:rsidP="003F19DE">
      <w:pPr>
        <w:pStyle w:val="Heading4"/>
        <w:spacing w:before="240" w:after="120" w:line="276" w:lineRule="auto"/>
        <w:ind w:left="0" w:right="17" w:firstLine="0"/>
        <w:rPr>
          <w:rFonts w:asciiTheme="majorBidi" w:eastAsiaTheme="majorEastAsia" w:hAnsiTheme="majorBidi" w:cstheme="majorBidi"/>
          <w:i/>
          <w:iCs/>
        </w:rPr>
      </w:pPr>
      <w:r w:rsidRPr="000F2909">
        <w:rPr>
          <w:rFonts w:asciiTheme="majorBidi" w:eastAsiaTheme="majorEastAsia" w:hAnsiTheme="majorBidi" w:cstheme="majorBidi"/>
          <w:i/>
          <w:iCs/>
        </w:rPr>
        <w:t xml:space="preserve">Unionizing, collective bargaining and the right to strike  </w:t>
      </w:r>
    </w:p>
    <w:p w14:paraId="141C5EB4"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The Employment Act 2008 is notably silent on the right to strike or the right to form trade unions and is lacking of any provisions on collective bargaining. While these are constitutional rights, and Maldives remain party to the ILO Convention on Right to Organize and Collective Bargaining (No. 98), there is a lack of a specific legislative framework ensuring the right to organize and collectively bargain. Employees can however create clubs and associations, which are governed under the Associations Act (1/2003). Such clubs and association are required under the law to be registered at the ministry with the relevant mandate. </w:t>
      </w:r>
    </w:p>
    <w:p w14:paraId="1F69E54D"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The Regulation on Resolving Disputes between Employers and Employees (2011/R-12), issued by Labour Relations Authority outlines principles for employees to comply with in exercising the right to strike and abstain from work. To strike, under the Regulation is defined as, to abstain from work by peaceful exercise of the employees’ freedom of assembly and speech. Under the Regulation, before any decision is taken to conduct a strike due to a dispute between the employers, the employees are to carry out discussions with their respective employers. The Regulation provides for a three-tier process to be followed in carrying out such discussions. First step involves informal discussion between the parties failing which formal discussions are to be held at a sectional or departmental level. Second tier involves lodging the grievances to a Grievance Committee made up of the head of the respective organization, heads of the relevant departments, and parties representing the aggrieved employee(s). If the Grievance Committee fails to resolve the dispute, the matter is to be forwarded to the Labour Relations Authority. If either party is dissatisfied with the decision of the Authority, the matter can be submitted to the Employment Tribunal for adjudication. </w:t>
      </w:r>
    </w:p>
    <w:p w14:paraId="3C8E8082" w14:textId="77777777" w:rsidR="003F19DE" w:rsidRPr="000F2909" w:rsidRDefault="003F19DE" w:rsidP="003F19DE">
      <w:pPr>
        <w:pStyle w:val="Heading4"/>
        <w:spacing w:before="240" w:after="120" w:line="276" w:lineRule="auto"/>
        <w:ind w:left="0" w:right="17" w:firstLine="0"/>
        <w:rPr>
          <w:rFonts w:asciiTheme="majorBidi" w:eastAsiaTheme="majorEastAsia" w:hAnsiTheme="majorBidi" w:cstheme="majorBidi"/>
          <w:i/>
          <w:iCs/>
        </w:rPr>
      </w:pPr>
      <w:r w:rsidRPr="000F2909">
        <w:rPr>
          <w:rFonts w:asciiTheme="majorBidi" w:eastAsiaTheme="majorEastAsia" w:hAnsiTheme="majorBidi" w:cstheme="majorBidi"/>
          <w:i/>
          <w:iCs/>
        </w:rPr>
        <w:t>Redress, Labour Relation Authority and Employment Tribunal</w:t>
      </w:r>
    </w:p>
    <w:p w14:paraId="41E4C448"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Labour Relations Authority (LRA) formed under Article 77 of the Employment Act (2008) is mandated with implementing the necessary administrative measures to ensure compliance with the Act. The Authority also issues regulations governing employer/employee relationships. As such employees can lodge complaints to LRA, regarding an employer’s action which they deem is in contravention of the law, and request to enforce compliance. </w:t>
      </w:r>
    </w:p>
    <w:p w14:paraId="004ADBD2"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LRA has the authority to enter in to and inspect work places and obtain documents through Employment Officials. Officials have the authority to order an employer to make changes, within a specified time, to the machinery or the manner in which an equipment is set up, to ensure health and safety of the employees as stipulated under law.  An official can also order urgent steps to be taken in order to avert a danger where the risk of a danger to the employee’s health and safety exists in the opinion of such official.  </w:t>
      </w:r>
    </w:p>
    <w:p w14:paraId="52DFBCB6"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If an employer is unhappy with the decision or order of LRA, they can appeal to Employment Tribunal. </w:t>
      </w:r>
    </w:p>
    <w:p w14:paraId="6C577F83"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The Tribunal established under Article 85 of the Employment Act consists of 07 (seven) members appointed by the President. The members hold office for a tenure of 05 (five) years and should have the educational qualifications and experience to comprehend and resolve employment related issues. </w:t>
      </w:r>
    </w:p>
    <w:p w14:paraId="73C3B44E"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The Tribunal reviews and deliberates at the first instance on matters of employment. Decisions of the Tribunal are appealed at the High Court. </w:t>
      </w:r>
    </w:p>
    <w:p w14:paraId="35E90DF2"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p>
    <w:p w14:paraId="48C8CF43" w14:textId="77777777" w:rsidR="003F19DE" w:rsidRPr="000F2909" w:rsidRDefault="003F19DE" w:rsidP="003F19DE">
      <w:pPr>
        <w:pStyle w:val="Heading3"/>
        <w:jc w:val="left"/>
        <w:rPr>
          <w:rFonts w:asciiTheme="majorBidi" w:hAnsiTheme="majorBidi" w:cstheme="majorBidi"/>
          <w:sz w:val="24"/>
          <w:szCs w:val="22"/>
        </w:rPr>
      </w:pPr>
      <w:bookmarkStart w:id="456" w:name="_Toc34460907"/>
      <w:r w:rsidRPr="000F2909">
        <w:rPr>
          <w:rFonts w:asciiTheme="majorBidi" w:hAnsiTheme="majorBidi" w:cstheme="majorBidi"/>
          <w:sz w:val="24"/>
          <w:szCs w:val="22"/>
        </w:rPr>
        <w:t>4.6.2 Health and Safety Regulation for Construction industry (2019/R-156)</w:t>
      </w:r>
      <w:bookmarkEnd w:id="456"/>
    </w:p>
    <w:p w14:paraId="5AC408B7"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bookmarkStart w:id="457" w:name="_Hlk34342221"/>
      <w:r w:rsidRPr="1B27AE59">
        <w:rPr>
          <w:rFonts w:asciiTheme="majorBidi" w:eastAsia="Calibri" w:hAnsiTheme="majorBidi" w:cstheme="majorBidi"/>
        </w:rPr>
        <w:t>The aim and objective of this regulation is to provide minimum standard for safety and security of the community and labour force</w:t>
      </w:r>
      <w:r w:rsidRPr="1B27AE59">
        <w:rPr>
          <w:rFonts w:asciiTheme="majorBidi" w:eastAsia="Calibri" w:hAnsiTheme="majorBidi"/>
          <w:vertAlign w:val="superscript"/>
        </w:rPr>
        <w:footnoteReference w:id="16"/>
      </w:r>
      <w:r w:rsidRPr="1B27AE59">
        <w:rPr>
          <w:rFonts w:asciiTheme="majorBidi" w:eastAsia="Calibri" w:hAnsiTheme="majorBidi" w:cstheme="majorBidi"/>
        </w:rPr>
        <w:t>. The regulation suggests that if the value of the project exceeds 1.5 million Maldivian Rufiyaa, health and safety aspects regarding the project needs to be defined and training given to the labour force</w:t>
      </w:r>
      <w:r w:rsidRPr="1B27AE59">
        <w:rPr>
          <w:rFonts w:asciiTheme="majorBidi" w:eastAsia="Calibri" w:hAnsiTheme="majorBidi"/>
          <w:vertAlign w:val="superscript"/>
        </w:rPr>
        <w:footnoteReference w:id="17"/>
      </w:r>
      <w:r w:rsidRPr="1B27AE59">
        <w:rPr>
          <w:rFonts w:asciiTheme="majorBidi" w:eastAsia="Calibri" w:hAnsiTheme="majorBidi" w:cstheme="majorBidi"/>
        </w:rPr>
        <w:t xml:space="preserve">. It states that safety nets need to be installed and other precautionary measures taken such that the neighbouring households are not impacted as a result of the project2. It also stipulates that Personal Protective Equipment (PPE) that is relevant to the work undertaken should be worn. In this regard, it states that safety helmets, safety shoes, safety goggles, welding mask and gloves need to be used where required. The same article stipulates that, it is the responsibility of the employer to provide PPE to the employee.   It also stipulates that steps need to be undertaken during excavation to ensure damage to nearby properties are avoided. It also stipulates that appropriate safety signs need to be installed in construction site. </w:t>
      </w:r>
    </w:p>
    <w:p w14:paraId="2D8F4A58"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1B27AE59">
        <w:rPr>
          <w:rFonts w:asciiTheme="majorBidi" w:eastAsia="Calibri" w:hAnsiTheme="majorBidi" w:cstheme="majorBidi"/>
        </w:rPr>
        <w:t>Furthermore, Emergency Response Plan (ERP) is required for projects that exceeds MVR 1.5 Million</w:t>
      </w:r>
      <w:r w:rsidRPr="1B27AE59">
        <w:rPr>
          <w:rFonts w:asciiTheme="majorBidi" w:eastAsia="Calibri" w:hAnsiTheme="majorBidi"/>
          <w:vertAlign w:val="superscript"/>
        </w:rPr>
        <w:footnoteReference w:id="18"/>
      </w:r>
      <w:r w:rsidRPr="1B27AE59">
        <w:rPr>
          <w:rFonts w:asciiTheme="majorBidi" w:eastAsia="Calibri" w:hAnsiTheme="majorBidi" w:cstheme="majorBidi"/>
        </w:rPr>
        <w:t>.  The provision requires the emergency response plan to be visible and to undertake drill for emergency response plan at least twice every year. Moreover, a complete first aid kit and a trained first aid person should always be available at the construction site for such projects.  The contractor is also required to assign a site safety supervisor</w:t>
      </w:r>
      <w:r w:rsidRPr="1B27AE59">
        <w:rPr>
          <w:rFonts w:asciiTheme="majorBidi" w:eastAsia="Calibri" w:hAnsiTheme="majorBidi"/>
          <w:vertAlign w:val="superscript"/>
        </w:rPr>
        <w:footnoteReference w:id="19"/>
      </w:r>
      <w:r w:rsidRPr="1B27AE59">
        <w:rPr>
          <w:rFonts w:asciiTheme="majorBidi" w:eastAsia="Calibri" w:hAnsiTheme="majorBidi" w:cstheme="majorBidi"/>
        </w:rPr>
        <w:t xml:space="preserve">. Such a person should have a minimum five-year experience working as a site supervisor. </w:t>
      </w:r>
    </w:p>
    <w:p w14:paraId="6D23E117"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1B27AE59">
        <w:rPr>
          <w:rFonts w:asciiTheme="majorBidi" w:eastAsia="Calibri" w:hAnsiTheme="majorBidi" w:cstheme="majorBidi"/>
        </w:rPr>
        <w:t>The regulation also stipulates that for projects above MVR 5 million third party insurance needs to be taken to cover for damages</w:t>
      </w:r>
      <w:r w:rsidRPr="1B27AE59">
        <w:rPr>
          <w:rFonts w:asciiTheme="majorBidi" w:eastAsia="Calibri" w:hAnsiTheme="majorBidi"/>
          <w:vertAlign w:val="superscript"/>
        </w:rPr>
        <w:footnoteReference w:id="20"/>
      </w:r>
      <w:r w:rsidRPr="1B27AE59">
        <w:rPr>
          <w:rFonts w:asciiTheme="majorBidi" w:eastAsia="Calibri" w:hAnsiTheme="majorBidi" w:cstheme="majorBidi"/>
        </w:rPr>
        <w:t>. The regulation also has provisions that highlights that all open pits should be covered or demarcated with fence, to have pedestrian detour if work is undertaken next to a road, if work is undertaken in height safety warning signs or warning flags or lights need to be installed at the site and all idle equipment’s need to be switched off</w:t>
      </w:r>
      <w:r w:rsidRPr="1B27AE59">
        <w:rPr>
          <w:rFonts w:asciiTheme="majorBidi" w:eastAsia="Calibri" w:hAnsiTheme="majorBidi"/>
          <w:vertAlign w:val="superscript"/>
        </w:rPr>
        <w:footnoteReference w:id="21"/>
      </w:r>
      <w:r w:rsidRPr="1B27AE59">
        <w:rPr>
          <w:rFonts w:asciiTheme="majorBidi" w:eastAsia="Calibri" w:hAnsiTheme="majorBidi" w:cstheme="majorBidi"/>
        </w:rPr>
        <w:t>. The regulation also suggest that the construction boundary needs to be hoarded. As per the regulation, the minimum height of the hoarding should be 1800 millimetres</w:t>
      </w:r>
      <w:r w:rsidRPr="1B27AE59">
        <w:rPr>
          <w:rFonts w:asciiTheme="majorBidi" w:eastAsia="Calibri" w:hAnsiTheme="majorBidi"/>
          <w:vertAlign w:val="superscript"/>
        </w:rPr>
        <w:footnoteReference w:id="22"/>
      </w:r>
      <w:r w:rsidRPr="1B27AE59">
        <w:rPr>
          <w:rFonts w:asciiTheme="majorBidi" w:eastAsia="Calibri" w:hAnsiTheme="majorBidi" w:cstheme="majorBidi"/>
        </w:rPr>
        <w:t xml:space="preserve">. </w:t>
      </w:r>
    </w:p>
    <w:p w14:paraId="147F285E"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1B27AE59">
        <w:rPr>
          <w:rFonts w:asciiTheme="majorBidi" w:eastAsia="Calibri" w:hAnsiTheme="majorBidi" w:cstheme="majorBidi"/>
        </w:rPr>
        <w:t>If working above 03 meters it is stated that a guardrail should be there to prevent falling from height</w:t>
      </w:r>
      <w:r w:rsidRPr="1B27AE59">
        <w:rPr>
          <w:rFonts w:asciiTheme="majorBidi" w:eastAsia="Calibri" w:hAnsiTheme="majorBidi"/>
          <w:vertAlign w:val="superscript"/>
        </w:rPr>
        <w:footnoteReference w:id="23"/>
      </w:r>
      <w:r w:rsidRPr="1B27AE59">
        <w:rPr>
          <w:rFonts w:asciiTheme="majorBidi" w:eastAsia="Calibri" w:hAnsiTheme="majorBidi" w:cstheme="majorBidi"/>
        </w:rPr>
        <w:t>. Moreover, it is stated that safety harness and belt need to be used when working at such heights. The regulation also has special provisions when working on roofs</w:t>
      </w:r>
      <w:r w:rsidRPr="1B27AE59">
        <w:rPr>
          <w:rFonts w:asciiTheme="majorBidi" w:eastAsia="Calibri" w:hAnsiTheme="majorBidi"/>
          <w:vertAlign w:val="superscript"/>
        </w:rPr>
        <w:footnoteReference w:id="24"/>
      </w:r>
      <w:r w:rsidRPr="1B27AE59">
        <w:rPr>
          <w:rFonts w:asciiTheme="majorBidi" w:eastAsia="Calibri" w:hAnsiTheme="majorBidi" w:cstheme="majorBidi"/>
        </w:rPr>
        <w:t>.  Use of static line and inertia reel when working on roofs and ensuring that they are installed appropriately. Preassembling the materials required as much as possible prior to lifting to the roof, to minimize work undertaken on the roof. Scaffolding should be installed by a person who has special training and experience for installing scaffolding9. The regulation also states that While installing safety net work should be undertaken using a mobile scaffolding or a tower scaffolding9.  All scaffolding used on site needs to be tested at least once a week</w:t>
      </w:r>
      <w:r w:rsidRPr="1B27AE59">
        <w:rPr>
          <w:rFonts w:asciiTheme="majorBidi" w:eastAsia="Calibri" w:hAnsiTheme="majorBidi"/>
          <w:vertAlign w:val="superscript"/>
        </w:rPr>
        <w:footnoteReference w:id="25"/>
      </w:r>
      <w:r w:rsidRPr="1B27AE59">
        <w:rPr>
          <w:rFonts w:asciiTheme="majorBidi" w:eastAsia="Calibri" w:hAnsiTheme="majorBidi" w:cstheme="majorBidi"/>
        </w:rPr>
        <w:t>.</w:t>
      </w:r>
    </w:p>
    <w:p w14:paraId="6D3C5F1C"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1B27AE59">
        <w:rPr>
          <w:rFonts w:asciiTheme="majorBidi" w:eastAsia="Calibri" w:hAnsiTheme="majorBidi" w:cstheme="majorBidi"/>
        </w:rPr>
        <w:t>Specific provisions are also there regarding electricity supply. In this regard one of the following conditions should be met</w:t>
      </w:r>
      <w:r w:rsidRPr="1B27AE59">
        <w:rPr>
          <w:rFonts w:asciiTheme="majorBidi" w:eastAsia="Calibri" w:hAnsiTheme="majorBidi"/>
          <w:vertAlign w:val="superscript"/>
        </w:rPr>
        <w:footnoteReference w:id="26"/>
      </w:r>
      <w:r w:rsidRPr="1B27AE59">
        <w:rPr>
          <w:rFonts w:asciiTheme="majorBidi" w:eastAsia="Calibri" w:hAnsiTheme="majorBidi" w:cstheme="majorBidi"/>
        </w:rPr>
        <w:t>:</w:t>
      </w:r>
    </w:p>
    <w:p w14:paraId="4019A185" w14:textId="77777777" w:rsidR="003F19DE" w:rsidRPr="000F2909" w:rsidRDefault="003F19DE" w:rsidP="003F19DE">
      <w:pPr>
        <w:pStyle w:val="ListParagraph"/>
        <w:numPr>
          <w:ilvl w:val="0"/>
          <w:numId w:val="92"/>
        </w:numPr>
        <w:spacing w:before="0" w:after="160" w:line="276" w:lineRule="auto"/>
        <w:jc w:val="both"/>
        <w:rPr>
          <w:rFonts w:asciiTheme="majorBidi" w:hAnsiTheme="majorBidi" w:cstheme="majorBidi"/>
        </w:rPr>
      </w:pPr>
      <w:r w:rsidRPr="000F2909">
        <w:rPr>
          <w:rFonts w:asciiTheme="majorBidi" w:hAnsiTheme="majorBidi" w:cstheme="majorBidi"/>
        </w:rPr>
        <w:t>All electric equipment should be connected to a supply that does not exceed 230 V.</w:t>
      </w:r>
    </w:p>
    <w:p w14:paraId="325637F8" w14:textId="77777777" w:rsidR="003F19DE" w:rsidRPr="000F2909" w:rsidRDefault="003F19DE" w:rsidP="003F19DE">
      <w:pPr>
        <w:pStyle w:val="ListParagraph"/>
        <w:numPr>
          <w:ilvl w:val="0"/>
          <w:numId w:val="92"/>
        </w:numPr>
        <w:spacing w:before="0" w:after="160" w:line="276" w:lineRule="auto"/>
        <w:jc w:val="both"/>
        <w:rPr>
          <w:rFonts w:asciiTheme="majorBidi" w:hAnsiTheme="majorBidi" w:cstheme="majorBidi"/>
        </w:rPr>
      </w:pPr>
      <w:r w:rsidRPr="000F2909">
        <w:rPr>
          <w:rFonts w:asciiTheme="majorBidi" w:hAnsiTheme="majorBidi" w:cstheme="majorBidi"/>
        </w:rPr>
        <w:t xml:space="preserve">To install an earth circuit monitor on the electricity supply line. </w:t>
      </w:r>
    </w:p>
    <w:p w14:paraId="30ADF7F7" w14:textId="77777777" w:rsidR="003F19DE" w:rsidRPr="000F2909" w:rsidRDefault="003F19DE" w:rsidP="003F19DE">
      <w:pPr>
        <w:pStyle w:val="ListParagraph"/>
        <w:numPr>
          <w:ilvl w:val="0"/>
          <w:numId w:val="92"/>
        </w:numPr>
        <w:spacing w:before="0" w:after="160" w:line="276" w:lineRule="auto"/>
        <w:jc w:val="both"/>
        <w:rPr>
          <w:rFonts w:asciiTheme="majorBidi" w:hAnsiTheme="majorBidi" w:cstheme="majorBidi"/>
        </w:rPr>
      </w:pPr>
      <w:r w:rsidRPr="000F2909">
        <w:rPr>
          <w:rFonts w:asciiTheme="majorBidi" w:hAnsiTheme="majorBidi" w:cstheme="majorBidi"/>
        </w:rPr>
        <w:t>Use of equipment that have double insulation.</w:t>
      </w:r>
    </w:p>
    <w:p w14:paraId="1D0E9487" w14:textId="77777777" w:rsidR="003F19DE" w:rsidRPr="000F2909" w:rsidRDefault="003F19DE" w:rsidP="003F19DE">
      <w:pPr>
        <w:pStyle w:val="ListParagraph"/>
        <w:numPr>
          <w:ilvl w:val="0"/>
          <w:numId w:val="92"/>
        </w:numPr>
        <w:spacing w:before="0" w:after="160" w:line="276" w:lineRule="auto"/>
        <w:jc w:val="both"/>
        <w:rPr>
          <w:rFonts w:asciiTheme="majorBidi" w:hAnsiTheme="majorBidi" w:cstheme="majorBidi"/>
        </w:rPr>
      </w:pPr>
      <w:r w:rsidRPr="000F2909">
        <w:rPr>
          <w:rFonts w:asciiTheme="majorBidi" w:hAnsiTheme="majorBidi" w:cstheme="majorBidi"/>
        </w:rPr>
        <w:t xml:space="preserve">Utilize earth leakage circuit breaker. </w:t>
      </w:r>
    </w:p>
    <w:p w14:paraId="5364B1B2"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1B27AE59">
        <w:rPr>
          <w:rFonts w:asciiTheme="majorBidi" w:eastAsia="Calibri" w:hAnsiTheme="majorBidi" w:cstheme="majorBidi"/>
        </w:rPr>
        <w:t>The switchboard installed to provide temporary power should be covered to prevent weather damage</w:t>
      </w:r>
      <w:r w:rsidRPr="1B27AE59">
        <w:rPr>
          <w:rFonts w:asciiTheme="majorBidi" w:eastAsia="Calibri" w:hAnsiTheme="majorBidi"/>
          <w:vertAlign w:val="superscript"/>
        </w:rPr>
        <w:footnoteReference w:id="27"/>
      </w:r>
      <w:r w:rsidRPr="1B27AE59">
        <w:rPr>
          <w:rFonts w:asciiTheme="majorBidi" w:eastAsia="Calibri" w:hAnsiTheme="majorBidi" w:cstheme="majorBidi"/>
        </w:rPr>
        <w:t xml:space="preserve">.  </w:t>
      </w:r>
    </w:p>
    <w:p w14:paraId="5901CB69"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1B27AE59">
        <w:rPr>
          <w:rFonts w:asciiTheme="majorBidi" w:eastAsia="Calibri" w:hAnsiTheme="majorBidi" w:cstheme="majorBidi"/>
        </w:rPr>
        <w:t>The regulation stipulates that all electrical equipment used on the site needs to be tested every 03 months to ensure functionality and safety</w:t>
      </w:r>
      <w:r w:rsidRPr="1B27AE59">
        <w:rPr>
          <w:rFonts w:asciiTheme="majorBidi" w:eastAsia="Calibri" w:hAnsiTheme="majorBidi"/>
          <w:vertAlign w:val="superscript"/>
        </w:rPr>
        <w:footnoteReference w:id="28"/>
      </w:r>
      <w:r w:rsidRPr="1B27AE59">
        <w:rPr>
          <w:rFonts w:asciiTheme="majorBidi" w:eastAsia="Calibri" w:hAnsiTheme="majorBidi" w:cstheme="majorBidi"/>
        </w:rPr>
        <w:t>. The regulation also highlights that where chemicals and hazardous materials are used each contractor needs to identify a plan to handle such material and the identified plan needs to be implemented in the work site</w:t>
      </w:r>
      <w:r w:rsidRPr="1B27AE59">
        <w:rPr>
          <w:rFonts w:asciiTheme="majorBidi" w:eastAsia="Calibri" w:hAnsiTheme="majorBidi"/>
          <w:vertAlign w:val="superscript"/>
        </w:rPr>
        <w:footnoteReference w:id="29"/>
      </w:r>
      <w:r w:rsidRPr="1B27AE59">
        <w:rPr>
          <w:rFonts w:asciiTheme="majorBidi" w:eastAsia="Calibri" w:hAnsiTheme="majorBidi" w:cstheme="majorBidi"/>
        </w:rPr>
        <w:t xml:space="preserve">. It is also suggested when handling hazardous materials, the workers need to be fully covered. </w:t>
      </w:r>
    </w:p>
    <w:p w14:paraId="34E55B81"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1B27AE59">
        <w:rPr>
          <w:rFonts w:asciiTheme="majorBidi" w:eastAsia="Calibri" w:hAnsiTheme="majorBidi" w:cstheme="majorBidi"/>
        </w:rPr>
        <w:t>If any flammable materials are on site firefighting equipment should be available and fire protection clothing should be available on site</w:t>
      </w:r>
      <w:r w:rsidRPr="1B27AE59">
        <w:rPr>
          <w:rFonts w:asciiTheme="majorBidi" w:eastAsia="Calibri" w:hAnsiTheme="majorBidi"/>
          <w:vertAlign w:val="superscript"/>
        </w:rPr>
        <w:footnoteReference w:id="30"/>
      </w:r>
      <w:r w:rsidRPr="1B27AE59">
        <w:rPr>
          <w:rFonts w:asciiTheme="majorBidi" w:eastAsia="Calibri" w:hAnsiTheme="majorBidi" w:cstheme="majorBidi"/>
        </w:rPr>
        <w:t>.  The regulation suggests that heavy machinery like cranes should not be used in any areas where public could access</w:t>
      </w:r>
      <w:r w:rsidRPr="1B27AE59">
        <w:rPr>
          <w:rFonts w:asciiTheme="majorBidi" w:eastAsia="Calibri" w:hAnsiTheme="majorBidi"/>
          <w:vertAlign w:val="superscript"/>
        </w:rPr>
        <w:footnoteReference w:id="31"/>
      </w:r>
      <w:r w:rsidRPr="1B27AE59">
        <w:rPr>
          <w:rFonts w:asciiTheme="majorBidi" w:eastAsia="Calibri" w:hAnsiTheme="majorBidi" w:cstheme="majorBidi"/>
        </w:rPr>
        <w:t xml:space="preserve">. Moreover, the same article states that cranes should operate 04 meters away from any overhead electric lines. Moreover, cranes should be inspected every 12 months and the records of the inspection should be kept available in the crane. </w:t>
      </w:r>
    </w:p>
    <w:p w14:paraId="5DF42DF7"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1B27AE59">
        <w:rPr>
          <w:rFonts w:asciiTheme="majorBidi" w:eastAsia="Calibri" w:hAnsiTheme="majorBidi" w:cstheme="majorBidi"/>
        </w:rPr>
        <w:t>To keep log records of any accidents that occur in site and reporting any such incident to police is also specified in the regulation</w:t>
      </w:r>
      <w:r w:rsidRPr="1B27AE59">
        <w:rPr>
          <w:rFonts w:asciiTheme="majorBidi" w:eastAsia="Calibri" w:hAnsiTheme="majorBidi"/>
          <w:vertAlign w:val="superscript"/>
        </w:rPr>
        <w:footnoteReference w:id="32"/>
      </w:r>
      <w:r w:rsidRPr="1B27AE59">
        <w:rPr>
          <w:rFonts w:asciiTheme="majorBidi" w:eastAsia="Calibri" w:hAnsiTheme="majorBidi" w:cstheme="majorBidi"/>
        </w:rPr>
        <w:t>. The regulation also specified non-compliance penalties</w:t>
      </w:r>
      <w:r w:rsidRPr="1B27AE59">
        <w:rPr>
          <w:rFonts w:asciiTheme="majorBidi" w:eastAsia="Calibri" w:hAnsiTheme="majorBidi"/>
          <w:vertAlign w:val="superscript"/>
        </w:rPr>
        <w:footnoteReference w:id="33"/>
      </w:r>
      <w:r w:rsidRPr="1B27AE59">
        <w:rPr>
          <w:rFonts w:asciiTheme="majorBidi" w:eastAsia="Calibri" w:hAnsiTheme="majorBidi" w:cstheme="majorBidi"/>
        </w:rPr>
        <w:t>.</w:t>
      </w:r>
    </w:p>
    <w:p w14:paraId="7B944F38" w14:textId="77777777" w:rsidR="003F19DE" w:rsidRPr="000F2909" w:rsidRDefault="003F19DE" w:rsidP="003F19DE">
      <w:pPr>
        <w:pStyle w:val="Heading3"/>
        <w:jc w:val="left"/>
        <w:rPr>
          <w:rFonts w:asciiTheme="majorBidi" w:hAnsiTheme="majorBidi" w:cstheme="majorBidi"/>
          <w:sz w:val="24"/>
          <w:szCs w:val="22"/>
        </w:rPr>
      </w:pPr>
      <w:bookmarkStart w:id="458" w:name="_Toc34460908"/>
      <w:bookmarkEnd w:id="457"/>
      <w:r w:rsidRPr="000F2909">
        <w:rPr>
          <w:rFonts w:asciiTheme="majorBidi" w:hAnsiTheme="majorBidi" w:cstheme="majorBidi"/>
          <w:sz w:val="24"/>
          <w:szCs w:val="22"/>
        </w:rPr>
        <w:t>4.6.3 Prevention of Sexual Harassment Act (16/2014)</w:t>
      </w:r>
      <w:bookmarkEnd w:id="458"/>
    </w:p>
    <w:p w14:paraId="03B0062B"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1B27AE59">
        <w:rPr>
          <w:rFonts w:asciiTheme="majorBidi" w:eastAsia="Calibri" w:hAnsiTheme="majorBidi" w:cstheme="majorBidi"/>
        </w:rPr>
        <w:t>Prevention of Sexual Harassment Act (16/2014) prohibits employers and employees from subjecting those who work under them or their co-workers to any extent any type of sexual harassment. Sexual Harassment is defined in the Act as, any sexual act committed against a person without their consent. A sexual act, for the purposes of the Act, is any action, whether physical, verbal or otherwise, which according to a reasonable person, suggests a sexual intent towards the victim. Any such act is to be proven on the balance of probability.</w:t>
      </w:r>
      <w:r w:rsidRPr="1B27AE59">
        <w:rPr>
          <w:rFonts w:asciiTheme="majorBidi" w:eastAsia="Calibri" w:hAnsiTheme="majorBidi"/>
          <w:vertAlign w:val="superscript"/>
        </w:rPr>
        <w:footnoteReference w:id="34"/>
      </w:r>
      <w:r w:rsidRPr="1B27AE59">
        <w:rPr>
          <w:rFonts w:asciiTheme="majorBidi" w:eastAsia="Calibri" w:hAnsiTheme="majorBidi" w:cstheme="majorBidi"/>
        </w:rPr>
        <w:t xml:space="preserve"> It is the duty of the employer to take reasonable steps to ensure that the work environment is an environment that is free from sexual harassment and one in which such acts does not negatively affect the work of employees.</w:t>
      </w:r>
      <w:r w:rsidRPr="1B27AE59">
        <w:rPr>
          <w:rFonts w:asciiTheme="majorBidi" w:eastAsia="Calibri" w:hAnsiTheme="majorBidi"/>
          <w:vertAlign w:val="superscript"/>
        </w:rPr>
        <w:footnoteReference w:id="35"/>
      </w:r>
      <w:r w:rsidRPr="1B27AE59">
        <w:rPr>
          <w:rFonts w:asciiTheme="majorBidi" w:eastAsia="Calibri" w:hAnsiTheme="majorBidi" w:cstheme="majorBidi"/>
        </w:rPr>
        <w:t xml:space="preserve"> Employers are obliged to establish policies to prevent sexual harassment and have such policies published,</w:t>
      </w:r>
      <w:r w:rsidRPr="1B27AE59">
        <w:rPr>
          <w:rFonts w:asciiTheme="majorBidi" w:eastAsia="Calibri" w:hAnsiTheme="majorBidi"/>
          <w:vertAlign w:val="superscript"/>
        </w:rPr>
        <w:footnoteReference w:id="36"/>
      </w:r>
      <w:r w:rsidRPr="1B27AE59">
        <w:rPr>
          <w:rFonts w:asciiTheme="majorBidi" w:eastAsia="Calibri" w:hAnsiTheme="majorBidi" w:cstheme="majorBidi"/>
        </w:rPr>
        <w:t xml:space="preserve"> </w:t>
      </w:r>
    </w:p>
    <w:p w14:paraId="12E9459D"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1B27AE59">
        <w:rPr>
          <w:rFonts w:asciiTheme="majorBidi" w:eastAsia="Calibri" w:hAnsiTheme="majorBidi" w:cstheme="majorBidi"/>
        </w:rPr>
        <w:t>Every government office including the presidents’ office, independent institutions, parliament, the courts and all work places with more than 30 employees must have, under the Act, a Sexual Harassment Prevention Committee, with the function, among other things, of hearing complaints, investigating potential acts of harassment and take proper action against perpetrators in accordance with the Employment Act.</w:t>
      </w:r>
      <w:r w:rsidRPr="1B27AE59">
        <w:rPr>
          <w:rFonts w:asciiTheme="majorBidi" w:eastAsia="Calibri" w:hAnsiTheme="majorBidi"/>
          <w:vertAlign w:val="superscript"/>
        </w:rPr>
        <w:footnoteReference w:id="37"/>
      </w:r>
      <w:r w:rsidRPr="1B27AE59">
        <w:rPr>
          <w:rFonts w:asciiTheme="majorBidi" w:eastAsia="Calibri" w:hAnsiTheme="majorBidi" w:cstheme="majorBidi"/>
        </w:rPr>
        <w:t xml:space="preserve">  The Committee consists of 03 members out of which one must be female. The Committee can, depending on the gravity of the action, take disciplinary actions ranging from cautioning, suspension, demotion and dismissal.</w:t>
      </w:r>
      <w:r w:rsidRPr="1B27AE59">
        <w:rPr>
          <w:rFonts w:asciiTheme="majorBidi" w:eastAsia="Calibri" w:hAnsiTheme="majorBidi"/>
          <w:vertAlign w:val="superscript"/>
        </w:rPr>
        <w:footnoteReference w:id="38"/>
      </w:r>
      <w:r w:rsidRPr="1B27AE59">
        <w:rPr>
          <w:rFonts w:asciiTheme="majorBidi" w:eastAsia="Calibri" w:hAnsiTheme="majorBidi" w:cstheme="majorBidi"/>
        </w:rPr>
        <w:t xml:space="preserve"> Decisions must be taken within 60 days of receiving a complaint. Decisions of the Committee can be appealed at Employment Tribunal.</w:t>
      </w:r>
      <w:r w:rsidRPr="1B27AE59">
        <w:rPr>
          <w:rFonts w:asciiTheme="majorBidi" w:eastAsia="Calibri" w:hAnsiTheme="majorBidi"/>
        </w:rPr>
        <w:footnoteReference w:id="39"/>
      </w:r>
      <w:r w:rsidRPr="1B27AE59">
        <w:rPr>
          <w:rFonts w:asciiTheme="majorBidi" w:eastAsia="Calibri" w:hAnsiTheme="majorBidi" w:cstheme="majorBidi"/>
        </w:rPr>
        <w:t xml:space="preserve"> </w:t>
      </w:r>
    </w:p>
    <w:p w14:paraId="1A204F09" w14:textId="77777777" w:rsidR="003F19DE" w:rsidRPr="000F2909" w:rsidRDefault="003F19DE" w:rsidP="003F19DE">
      <w:pPr>
        <w:pStyle w:val="Heading3"/>
        <w:jc w:val="left"/>
        <w:rPr>
          <w:rFonts w:asciiTheme="majorBidi" w:hAnsiTheme="majorBidi" w:cstheme="majorBidi"/>
          <w:sz w:val="24"/>
          <w:szCs w:val="22"/>
        </w:rPr>
      </w:pPr>
      <w:bookmarkStart w:id="459" w:name="_Toc34460909"/>
      <w:r w:rsidRPr="000F2909">
        <w:rPr>
          <w:rFonts w:asciiTheme="majorBidi" w:hAnsiTheme="majorBidi" w:cstheme="majorBidi"/>
          <w:sz w:val="24"/>
          <w:szCs w:val="22"/>
        </w:rPr>
        <w:t>4.6.4 Gender Equality Act 2016 (18/2016)</w:t>
      </w:r>
      <w:bookmarkEnd w:id="459"/>
    </w:p>
    <w:p w14:paraId="6484CC2E"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Employers are further mandated under the Gender Equality Act (18/2016), to ensure non- discrimination based on gender. The Act stipulates that all government offices and private businesses must take appropriate measures to achieve the following goals; </w:t>
      </w:r>
    </w:p>
    <w:p w14:paraId="5599FE97" w14:textId="77777777" w:rsidR="003F19DE" w:rsidRPr="000F2909" w:rsidRDefault="003F19DE" w:rsidP="003F19DE">
      <w:pPr>
        <w:pStyle w:val="ListParagraph"/>
        <w:spacing w:line="276" w:lineRule="auto"/>
        <w:ind w:left="0"/>
        <w:jc w:val="both"/>
        <w:rPr>
          <w:rFonts w:asciiTheme="majorBidi" w:hAnsiTheme="majorBidi" w:cstheme="majorBidi"/>
        </w:rPr>
      </w:pPr>
      <w:r w:rsidRPr="000F2909">
        <w:rPr>
          <w:rFonts w:asciiTheme="majorBidi" w:hAnsiTheme="majorBidi" w:cstheme="majorBidi"/>
        </w:rPr>
        <w:t xml:space="preserve">-  </w:t>
      </w:r>
      <w:r w:rsidRPr="000F2909">
        <w:rPr>
          <w:rFonts w:asciiTheme="majorBidi" w:hAnsiTheme="majorBidi" w:cstheme="majorBidi"/>
        </w:rPr>
        <w:tab/>
        <w:t xml:space="preserve">Abolish gender-based discrimination, including direct and indirect discrimination. </w:t>
      </w:r>
    </w:p>
    <w:p w14:paraId="0FC8C6B1" w14:textId="77777777" w:rsidR="003F19DE" w:rsidRPr="000F2909" w:rsidRDefault="003F19DE" w:rsidP="003F19DE">
      <w:pPr>
        <w:pStyle w:val="ListParagraph"/>
        <w:spacing w:line="276" w:lineRule="auto"/>
        <w:ind w:hanging="720"/>
        <w:jc w:val="both"/>
        <w:rPr>
          <w:rFonts w:asciiTheme="majorBidi" w:hAnsiTheme="majorBidi" w:cstheme="majorBidi"/>
        </w:rPr>
      </w:pPr>
      <w:r w:rsidRPr="000F2909">
        <w:rPr>
          <w:rFonts w:asciiTheme="majorBidi" w:hAnsiTheme="majorBidi" w:cstheme="majorBidi"/>
        </w:rPr>
        <w:t xml:space="preserve">- </w:t>
      </w:r>
      <w:r w:rsidRPr="000F2909">
        <w:rPr>
          <w:rFonts w:asciiTheme="majorBidi" w:hAnsiTheme="majorBidi" w:cstheme="majorBidi"/>
        </w:rPr>
        <w:tab/>
        <w:t xml:space="preserve">Abolish all systemic discrimination caused through established systems with unequal practices. </w:t>
      </w:r>
    </w:p>
    <w:p w14:paraId="247B33FE" w14:textId="77777777" w:rsidR="003F19DE" w:rsidRPr="000F2909" w:rsidRDefault="003F19DE" w:rsidP="003F19DE">
      <w:pPr>
        <w:pStyle w:val="ListParagraph"/>
        <w:spacing w:line="276" w:lineRule="auto"/>
        <w:ind w:left="0"/>
        <w:jc w:val="both"/>
        <w:rPr>
          <w:rFonts w:asciiTheme="majorBidi" w:hAnsiTheme="majorBidi" w:cstheme="majorBidi"/>
        </w:rPr>
      </w:pPr>
      <w:r w:rsidRPr="000F2909">
        <w:rPr>
          <w:rFonts w:asciiTheme="majorBidi" w:hAnsiTheme="majorBidi" w:cstheme="majorBidi"/>
        </w:rPr>
        <w:t xml:space="preserve">-  </w:t>
      </w:r>
      <w:r w:rsidRPr="000F2909">
        <w:rPr>
          <w:rFonts w:asciiTheme="majorBidi" w:hAnsiTheme="majorBidi" w:cstheme="majorBidi"/>
        </w:rPr>
        <w:tab/>
        <w:t xml:space="preserve">Promote equal opportunities for men and women. </w:t>
      </w:r>
    </w:p>
    <w:p w14:paraId="258659E3" w14:textId="77777777" w:rsidR="003F19DE" w:rsidRPr="000F2909" w:rsidRDefault="003F19DE" w:rsidP="003F19DE">
      <w:pPr>
        <w:pStyle w:val="ListParagraph"/>
        <w:spacing w:line="276" w:lineRule="auto"/>
        <w:ind w:hanging="720"/>
        <w:jc w:val="both"/>
        <w:rPr>
          <w:rFonts w:asciiTheme="majorBidi" w:hAnsiTheme="majorBidi" w:cstheme="majorBidi"/>
        </w:rPr>
      </w:pPr>
      <w:r w:rsidRPr="1B27AE59">
        <w:rPr>
          <w:rFonts w:asciiTheme="majorBidi" w:hAnsiTheme="majorBidi" w:cstheme="majorBidi"/>
        </w:rPr>
        <w:t xml:space="preserve">-  </w:t>
      </w:r>
      <w:r w:rsidRPr="000F2909">
        <w:rPr>
          <w:rFonts w:asciiTheme="majorBidi" w:hAnsiTheme="majorBidi" w:cstheme="majorBidi"/>
        </w:rPr>
        <w:tab/>
      </w:r>
      <w:r w:rsidRPr="1B27AE59">
        <w:rPr>
          <w:rFonts w:asciiTheme="majorBidi" w:hAnsiTheme="majorBidi" w:cstheme="majorBidi"/>
        </w:rPr>
        <w:t>Promote notions and ideas of gender equality to eliminate undesired preconceptions against a certain gender.</w:t>
      </w:r>
      <w:r w:rsidRPr="1B27AE59">
        <w:rPr>
          <w:rStyle w:val="FootnoteReference"/>
          <w:rFonts w:asciiTheme="majorBidi" w:hAnsiTheme="majorBidi" w:cstheme="majorBidi"/>
        </w:rPr>
        <w:footnoteReference w:id="40"/>
      </w:r>
    </w:p>
    <w:p w14:paraId="2E331F4D"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1B27AE59">
        <w:rPr>
          <w:rFonts w:asciiTheme="majorBidi" w:eastAsia="Calibri" w:hAnsiTheme="majorBidi" w:cstheme="majorBidi"/>
        </w:rPr>
        <w:t>Providing equal opportunity under the Act includes, (a) eliminating weaknesses or difficulties caused by inequality between men and women, (b) reducing the negative effects of inequality between men and women, (c) facilitating the special needs of a particular gender to achieve ease of attainment of services, and (d) evaluating the degree of participation of each gender in public life and public services and take appropriate steps to balance such participation.</w:t>
      </w:r>
      <w:r w:rsidRPr="1B27AE59">
        <w:rPr>
          <w:rFonts w:asciiTheme="majorBidi" w:eastAsia="Calibri" w:hAnsiTheme="majorBidi"/>
          <w:vertAlign w:val="superscript"/>
        </w:rPr>
        <w:footnoteReference w:id="41"/>
      </w:r>
      <w:r w:rsidRPr="1B27AE59">
        <w:rPr>
          <w:rFonts w:asciiTheme="majorBidi" w:eastAsia="Calibri" w:hAnsiTheme="majorBidi" w:cstheme="majorBidi"/>
        </w:rPr>
        <w:t xml:space="preserve"> </w:t>
      </w:r>
    </w:p>
    <w:p w14:paraId="7A448B89"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Public and private sector employers are further mandated under the Act to;  </w:t>
      </w:r>
    </w:p>
    <w:p w14:paraId="32A9FA4F" w14:textId="77777777" w:rsidR="003F19DE" w:rsidRPr="000F2909" w:rsidRDefault="003F19DE" w:rsidP="003F19DE">
      <w:pPr>
        <w:pStyle w:val="ListParagraph"/>
        <w:numPr>
          <w:ilvl w:val="0"/>
          <w:numId w:val="102"/>
        </w:numPr>
        <w:spacing w:before="0" w:after="160" w:line="276" w:lineRule="auto"/>
        <w:jc w:val="both"/>
        <w:rPr>
          <w:rFonts w:asciiTheme="majorBidi" w:hAnsiTheme="majorBidi" w:cstheme="majorBidi"/>
        </w:rPr>
      </w:pPr>
      <w:r w:rsidRPr="000F2909">
        <w:rPr>
          <w:rFonts w:asciiTheme="majorBidi" w:hAnsiTheme="majorBidi" w:cstheme="majorBidi"/>
        </w:rPr>
        <w:t xml:space="preserve">Provide equal opportunity to men and women in the employment, training and advancement of position. </w:t>
      </w:r>
    </w:p>
    <w:p w14:paraId="3DF48623" w14:textId="77777777" w:rsidR="003F19DE" w:rsidRPr="000F2909" w:rsidRDefault="003F19DE" w:rsidP="003F19DE">
      <w:pPr>
        <w:pStyle w:val="ListParagraph"/>
        <w:numPr>
          <w:ilvl w:val="0"/>
          <w:numId w:val="102"/>
        </w:numPr>
        <w:spacing w:before="0" w:after="160" w:line="276" w:lineRule="auto"/>
        <w:jc w:val="both"/>
        <w:rPr>
          <w:rFonts w:asciiTheme="majorBidi" w:hAnsiTheme="majorBidi" w:cstheme="majorBidi"/>
        </w:rPr>
      </w:pPr>
      <w:r w:rsidRPr="000F2909">
        <w:rPr>
          <w:rFonts w:asciiTheme="majorBidi" w:hAnsiTheme="majorBidi" w:cstheme="majorBidi"/>
        </w:rPr>
        <w:t xml:space="preserve">Provide equal wages to men and women who perform the same responsibilities at the same place of employment. </w:t>
      </w:r>
    </w:p>
    <w:p w14:paraId="68CAB398" w14:textId="77777777" w:rsidR="003F19DE" w:rsidRPr="000F2909" w:rsidRDefault="003F19DE" w:rsidP="003F19DE">
      <w:pPr>
        <w:pStyle w:val="ListParagraph"/>
        <w:numPr>
          <w:ilvl w:val="0"/>
          <w:numId w:val="102"/>
        </w:numPr>
        <w:spacing w:before="0" w:after="160" w:line="276" w:lineRule="auto"/>
        <w:jc w:val="both"/>
        <w:rPr>
          <w:rFonts w:asciiTheme="majorBidi" w:hAnsiTheme="majorBidi" w:cstheme="majorBidi"/>
        </w:rPr>
      </w:pPr>
      <w:r w:rsidRPr="000F2909">
        <w:rPr>
          <w:rFonts w:asciiTheme="majorBidi" w:hAnsiTheme="majorBidi" w:cstheme="majorBidi"/>
        </w:rPr>
        <w:t>Men and women at the same place of employment with work adequately equal in value and weight shall be given equal wages, overtime compensation, benefits and allowances.</w:t>
      </w:r>
    </w:p>
    <w:p w14:paraId="4358C7FA" w14:textId="77777777" w:rsidR="003F19DE" w:rsidRPr="000F2909" w:rsidRDefault="003F19DE" w:rsidP="003F19DE">
      <w:pPr>
        <w:pStyle w:val="ListParagraph"/>
        <w:numPr>
          <w:ilvl w:val="0"/>
          <w:numId w:val="102"/>
        </w:numPr>
        <w:spacing w:before="0" w:after="160" w:line="276" w:lineRule="auto"/>
        <w:jc w:val="both"/>
        <w:rPr>
          <w:rFonts w:asciiTheme="majorBidi" w:hAnsiTheme="majorBidi" w:cstheme="majorBidi"/>
        </w:rPr>
      </w:pPr>
      <w:r w:rsidRPr="000F2909">
        <w:rPr>
          <w:rFonts w:asciiTheme="majorBidi" w:hAnsiTheme="majorBidi" w:cstheme="majorBidi"/>
        </w:rPr>
        <w:t xml:space="preserve"> Employment opportunities shall not be offered or advertised to restrict a particular gender, except in circumstances the work is required to be undertaken by a particular gender. </w:t>
      </w:r>
    </w:p>
    <w:p w14:paraId="3FFCA207" w14:textId="77777777" w:rsidR="003F19DE" w:rsidRPr="000F2909" w:rsidRDefault="003F19DE" w:rsidP="003F19DE">
      <w:pPr>
        <w:pStyle w:val="ListParagraph"/>
        <w:numPr>
          <w:ilvl w:val="0"/>
          <w:numId w:val="102"/>
        </w:numPr>
        <w:spacing w:before="0" w:after="160" w:line="276" w:lineRule="auto"/>
        <w:jc w:val="both"/>
        <w:rPr>
          <w:rFonts w:asciiTheme="majorBidi" w:hAnsiTheme="majorBidi" w:cstheme="majorBidi"/>
        </w:rPr>
      </w:pPr>
      <w:r w:rsidRPr="000F2909">
        <w:rPr>
          <w:rFonts w:asciiTheme="majorBidi" w:hAnsiTheme="majorBidi" w:cstheme="majorBidi"/>
        </w:rPr>
        <w:t>Announcements and advertisements for work that is likely to attract more men than women must be designed to invite and not to exclude women.</w:t>
      </w:r>
    </w:p>
    <w:p w14:paraId="59E0C913" w14:textId="77777777" w:rsidR="003F19DE" w:rsidRPr="000F2909" w:rsidRDefault="003F19DE" w:rsidP="003F19DE">
      <w:pPr>
        <w:pStyle w:val="ListParagraph"/>
        <w:numPr>
          <w:ilvl w:val="0"/>
          <w:numId w:val="102"/>
        </w:numPr>
        <w:spacing w:before="0" w:after="160" w:line="276" w:lineRule="auto"/>
        <w:jc w:val="both"/>
        <w:rPr>
          <w:rFonts w:asciiTheme="majorBidi" w:hAnsiTheme="majorBidi" w:cstheme="majorBidi"/>
        </w:rPr>
      </w:pPr>
      <w:r w:rsidRPr="000F2909">
        <w:rPr>
          <w:rFonts w:asciiTheme="majorBidi" w:hAnsiTheme="majorBidi" w:cstheme="majorBidi"/>
        </w:rPr>
        <w:t xml:space="preserve"> Take all possible steps to eliminate obstructions to employment of women and to create conducive work environments for women.</w:t>
      </w:r>
    </w:p>
    <w:p w14:paraId="1F8EB246" w14:textId="77777777" w:rsidR="003F19DE" w:rsidRPr="000F2909" w:rsidRDefault="003F19DE" w:rsidP="003F19DE">
      <w:pPr>
        <w:pStyle w:val="ListParagraph"/>
        <w:numPr>
          <w:ilvl w:val="0"/>
          <w:numId w:val="102"/>
        </w:numPr>
        <w:spacing w:before="0" w:after="160" w:line="276" w:lineRule="auto"/>
        <w:jc w:val="both"/>
        <w:rPr>
          <w:rFonts w:asciiTheme="majorBidi" w:hAnsiTheme="majorBidi" w:cstheme="majorBidi"/>
        </w:rPr>
      </w:pPr>
      <w:r w:rsidRPr="1B27AE59">
        <w:rPr>
          <w:rFonts w:asciiTheme="majorBidi" w:hAnsiTheme="majorBidi" w:cstheme="majorBidi"/>
        </w:rPr>
        <w:t>Establish a complaints mechanism.</w:t>
      </w:r>
      <w:r w:rsidRPr="1B27AE59">
        <w:rPr>
          <w:rStyle w:val="FootnoteReference"/>
          <w:rFonts w:asciiTheme="majorBidi" w:hAnsiTheme="majorBidi" w:cstheme="majorBidi"/>
        </w:rPr>
        <w:footnoteReference w:id="42"/>
      </w:r>
    </w:p>
    <w:p w14:paraId="4059EF23" w14:textId="77777777" w:rsidR="003F19DE" w:rsidRPr="000F2909" w:rsidRDefault="003F19DE" w:rsidP="003F19DE">
      <w:pPr>
        <w:pStyle w:val="Heading3"/>
        <w:jc w:val="left"/>
        <w:rPr>
          <w:rFonts w:asciiTheme="majorBidi" w:hAnsiTheme="majorBidi" w:cstheme="majorBidi"/>
          <w:sz w:val="24"/>
          <w:szCs w:val="22"/>
        </w:rPr>
      </w:pPr>
      <w:bookmarkStart w:id="460" w:name="_Toc34460910"/>
      <w:r w:rsidRPr="000F2909">
        <w:rPr>
          <w:rFonts w:asciiTheme="majorBidi" w:hAnsiTheme="majorBidi" w:cstheme="majorBidi"/>
          <w:sz w:val="24"/>
          <w:szCs w:val="22"/>
        </w:rPr>
        <w:t>4.6.5 Maldives Pension Act (18/2016)</w:t>
      </w:r>
      <w:bookmarkEnd w:id="460"/>
    </w:p>
    <w:p w14:paraId="5537E509"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Employers must enrol their employees in the Maldives Retirement Pension Scheme, and it is obligatory on the employees to participate in the scheme, under Article 12 of the Maldives Pension Act (18/2016). Failure to do so would amount to an offense under the Act. And as such the employment agreement is required to have provisions for deductions for pension contributions by the employee.  </w:t>
      </w:r>
    </w:p>
    <w:p w14:paraId="5C5A6382"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1B27AE59">
        <w:rPr>
          <w:rFonts w:asciiTheme="majorBidi" w:eastAsia="Calibri" w:hAnsiTheme="majorBidi" w:cstheme="majorBidi"/>
        </w:rPr>
        <w:t>Each person who is considered a participant of the Retirement Pension Scheme of the Maldives, is required to pay a minimum of 7% of the employee’s pensionable wage, and the employer must also pay a minimum of 7% of the pensionable wage to the scheme.</w:t>
      </w:r>
      <w:r w:rsidRPr="1B27AE59">
        <w:rPr>
          <w:rFonts w:asciiTheme="majorBidi" w:eastAsia="Calibri" w:hAnsiTheme="majorBidi"/>
          <w:vertAlign w:val="superscript"/>
        </w:rPr>
        <w:footnoteReference w:id="43"/>
      </w:r>
    </w:p>
    <w:p w14:paraId="12A858E2" w14:textId="77777777" w:rsidR="003F19DE" w:rsidRPr="000F2909" w:rsidRDefault="003F19DE" w:rsidP="003F19DE">
      <w:pPr>
        <w:pStyle w:val="ListParagraph"/>
        <w:spacing w:line="276" w:lineRule="auto"/>
        <w:ind w:left="0"/>
        <w:jc w:val="both"/>
        <w:rPr>
          <w:rFonts w:asciiTheme="minorHAnsi" w:hAnsiTheme="minorHAnsi" w:cstheme="majorBidi"/>
        </w:rPr>
      </w:pPr>
    </w:p>
    <w:p w14:paraId="5F6683BB" w14:textId="77777777" w:rsidR="003F19DE" w:rsidRPr="000F2909" w:rsidRDefault="003F19DE" w:rsidP="003F19DE">
      <w:pPr>
        <w:pStyle w:val="Heading3"/>
        <w:jc w:val="left"/>
        <w:rPr>
          <w:rFonts w:asciiTheme="minorHAnsi" w:hAnsiTheme="minorHAnsi" w:cstheme="majorBidi"/>
        </w:rPr>
      </w:pPr>
      <w:bookmarkStart w:id="461" w:name="_Toc34460911"/>
      <w:r w:rsidRPr="000F2909">
        <w:rPr>
          <w:rFonts w:asciiTheme="majorBidi" w:hAnsiTheme="majorBidi" w:cstheme="majorBidi"/>
          <w:sz w:val="24"/>
          <w:szCs w:val="22"/>
        </w:rPr>
        <w:t>4.6.6 Migrant Workers</w:t>
      </w:r>
      <w:bookmarkEnd w:id="461"/>
    </w:p>
    <w:p w14:paraId="7AD88E86"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Foreigners are required to obtain an employment approval as per applicable law, and deposit a security with the relevant government agency. This deposit is to be used by the government for costs incurred to remedy an employers’ default of their responsibilities under relevant Regulation on Employment of Expatriates in Maldives (2011/R-22), or as payment for any unpaid fees related to work permit or work visa, or for travel expenses of the worker, where government decides to deport such worker. Article 62 of the Employment Act gives the minister with the relevant government mandate to issue regulations related to the employment of foreigners. </w:t>
      </w:r>
    </w:p>
    <w:p w14:paraId="60E0929B"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Under the Regulation on Employment of Expatriates in Maldives (2011/R-22), government issues a specific number of “Quotas” for companies, upon request in order to employ expatriates. No foreigner is allowed to work in the Maldives without a valid work permit and a work visa. Employers are required to treat their foreign employees in accordance with the Employment Act and other applicable law. They are responsible for paying any fees related to the work permit or visa accordingly and of returning the worker to their home country once the work permit expires, or if for any reason the government decides that the worker should leave the country.  Employers are also required to, upon the death of a worker, to return the body to their family in their home country.  </w:t>
      </w:r>
    </w:p>
    <w:p w14:paraId="22651BC1" w14:textId="77777777" w:rsidR="003F19DE" w:rsidRPr="000F2909" w:rsidRDefault="003F19DE" w:rsidP="003F19DE">
      <w:pPr>
        <w:pStyle w:val="Heading3"/>
        <w:jc w:val="left"/>
        <w:rPr>
          <w:rFonts w:asciiTheme="majorBidi" w:hAnsiTheme="majorBidi" w:cstheme="majorBidi"/>
          <w:sz w:val="24"/>
          <w:szCs w:val="22"/>
        </w:rPr>
      </w:pPr>
      <w:bookmarkStart w:id="462" w:name="_Toc34460912"/>
      <w:r w:rsidRPr="000F2909">
        <w:rPr>
          <w:rFonts w:asciiTheme="majorBidi" w:hAnsiTheme="majorBidi" w:cstheme="majorBidi"/>
          <w:sz w:val="24"/>
          <w:szCs w:val="22"/>
        </w:rPr>
        <w:t>4.6.7 International Labour Organization Conventions</w:t>
      </w:r>
      <w:bookmarkEnd w:id="462"/>
    </w:p>
    <w:p w14:paraId="1BE66D9E" w14:textId="77777777" w:rsidR="003F19DE" w:rsidRPr="000F2909" w:rsidRDefault="003F19DE" w:rsidP="003F19DE">
      <w:pPr>
        <w:spacing w:line="276" w:lineRule="auto"/>
        <w:jc w:val="both"/>
        <w:rPr>
          <w:rFonts w:asciiTheme="majorBidi" w:hAnsiTheme="majorBidi" w:cstheme="majorBidi"/>
        </w:rPr>
      </w:pPr>
      <w:r w:rsidRPr="000F2909">
        <w:rPr>
          <w:rFonts w:asciiTheme="majorBidi" w:hAnsiTheme="majorBidi" w:cstheme="majorBidi"/>
        </w:rPr>
        <w:t>Maldives have ratified a number of International Labour Organization Conventions on 04</w:t>
      </w:r>
      <w:r w:rsidRPr="000F2909">
        <w:rPr>
          <w:rFonts w:asciiTheme="majorBidi" w:hAnsiTheme="majorBidi" w:cstheme="majorBidi"/>
          <w:vertAlign w:val="superscript"/>
        </w:rPr>
        <w:t>th</w:t>
      </w:r>
      <w:r w:rsidRPr="000F2909">
        <w:rPr>
          <w:rFonts w:asciiTheme="majorBidi" w:hAnsiTheme="majorBidi" w:cstheme="majorBidi"/>
        </w:rPr>
        <w:t xml:space="preserve"> January 2013. These conventions are described in brief below:</w:t>
      </w:r>
    </w:p>
    <w:p w14:paraId="72080A35" w14:textId="77777777" w:rsidR="003F19DE" w:rsidRPr="000F2909" w:rsidRDefault="00000000" w:rsidP="00E375FE">
      <w:pPr>
        <w:pStyle w:val="ListParagraph"/>
        <w:numPr>
          <w:ilvl w:val="0"/>
          <w:numId w:val="93"/>
        </w:numPr>
        <w:spacing w:before="100" w:after="200" w:line="276" w:lineRule="auto"/>
        <w:ind w:left="714" w:hanging="357"/>
        <w:contextualSpacing w:val="0"/>
        <w:jc w:val="both"/>
        <w:rPr>
          <w:rFonts w:asciiTheme="majorBidi" w:hAnsiTheme="majorBidi" w:cstheme="majorBidi"/>
          <w:color w:val="000000" w:themeColor="text1"/>
        </w:rPr>
      </w:pPr>
      <w:hyperlink r:id="rId145" w:history="1">
        <w:r w:rsidR="003F19DE" w:rsidRPr="000F2909">
          <w:rPr>
            <w:rStyle w:val="Hyperlink"/>
            <w:rFonts w:asciiTheme="majorBidi" w:hAnsiTheme="majorBidi" w:cstheme="majorBidi"/>
            <w:color w:val="000000" w:themeColor="text1"/>
            <w:shd w:val="clear" w:color="auto" w:fill="FFFFFF"/>
          </w:rPr>
          <w:t>Forced Labour Convention, 1930 (No. 29)</w:t>
        </w:r>
      </w:hyperlink>
      <w:r w:rsidR="003F19DE" w:rsidRPr="000F2909">
        <w:rPr>
          <w:rFonts w:asciiTheme="majorBidi" w:hAnsiTheme="majorBidi" w:cstheme="majorBidi"/>
          <w:color w:val="000000" w:themeColor="text1"/>
        </w:rPr>
        <w:t xml:space="preserve">: </w:t>
      </w:r>
      <w:r w:rsidR="003F19DE" w:rsidRPr="000F2909">
        <w:rPr>
          <w:rFonts w:asciiTheme="majorBidi" w:hAnsiTheme="majorBidi" w:cstheme="majorBidi"/>
          <w:color w:val="000000" w:themeColor="text1"/>
          <w:shd w:val="clear" w:color="auto" w:fill="FFFFFF"/>
        </w:rPr>
        <w:t>“This fundamental convention prohibits all forms of forced or compulsory labour […] Exceptions are provided for work required by compulsory military service, normal civic obligations, as a consequence of a conviction in a court of law […], in cases of emergency, and for minor communal services performed by the members of a community in the direct interest of the community. The convention also requires that the illegal extraction of forced or compulsory labour be punishable as a penal offence, and that ratifying states ensure that the relevant penalties imposed by law are adequate and strictly enforced.” (See </w:t>
      </w:r>
      <w:hyperlink r:id="rId146" w:tgtFrame="_blank" w:history="1">
        <w:r w:rsidR="003F19DE" w:rsidRPr="000F2909">
          <w:rPr>
            <w:rStyle w:val="Hyperlink"/>
            <w:rFonts w:asciiTheme="majorBidi" w:hAnsiTheme="majorBidi" w:cstheme="majorBidi"/>
            <w:color w:val="000000" w:themeColor="text1"/>
          </w:rPr>
          <w:t>Rules of the game: a brief introduction to international labour standards</w:t>
        </w:r>
      </w:hyperlink>
      <w:r w:rsidR="003F19DE" w:rsidRPr="000F2909">
        <w:rPr>
          <w:rFonts w:asciiTheme="majorBidi" w:hAnsiTheme="majorBidi" w:cstheme="majorBidi"/>
          <w:color w:val="000000" w:themeColor="text1"/>
          <w:shd w:val="clear" w:color="auto" w:fill="FFFFFF"/>
        </w:rPr>
        <w:t>, p. 35)</w:t>
      </w:r>
    </w:p>
    <w:p w14:paraId="397C7BDB" w14:textId="77777777" w:rsidR="003F19DE" w:rsidRPr="000F2909" w:rsidRDefault="00000000" w:rsidP="00E375FE">
      <w:pPr>
        <w:pStyle w:val="ListParagraph"/>
        <w:numPr>
          <w:ilvl w:val="0"/>
          <w:numId w:val="93"/>
        </w:numPr>
        <w:spacing w:before="100" w:after="200" w:line="276" w:lineRule="auto"/>
        <w:ind w:left="714" w:hanging="357"/>
        <w:contextualSpacing w:val="0"/>
        <w:jc w:val="both"/>
        <w:rPr>
          <w:rFonts w:asciiTheme="majorBidi" w:hAnsiTheme="majorBidi" w:cstheme="majorBidi"/>
          <w:color w:val="000000" w:themeColor="text1"/>
        </w:rPr>
      </w:pPr>
      <w:hyperlink r:id="rId147" w:history="1">
        <w:r w:rsidR="003F19DE" w:rsidRPr="000F2909">
          <w:rPr>
            <w:rStyle w:val="Hyperlink"/>
            <w:rFonts w:asciiTheme="majorBidi" w:hAnsiTheme="majorBidi" w:cstheme="majorBidi"/>
            <w:color w:val="000000" w:themeColor="text1"/>
            <w:shd w:val="clear" w:color="auto" w:fill="FFFFFF"/>
          </w:rPr>
          <w:t>Freedom of Association and Protection of the Right to Organise Convention, 1948 (No. 87)</w:t>
        </w:r>
      </w:hyperlink>
      <w:r w:rsidR="003F19DE" w:rsidRPr="000F2909">
        <w:rPr>
          <w:rFonts w:asciiTheme="majorBidi" w:hAnsiTheme="majorBidi" w:cstheme="majorBidi"/>
          <w:color w:val="000000" w:themeColor="text1"/>
        </w:rPr>
        <w:t xml:space="preserve">: </w:t>
      </w:r>
      <w:r w:rsidR="003F19DE" w:rsidRPr="000F2909">
        <w:rPr>
          <w:rFonts w:asciiTheme="majorBidi" w:hAnsiTheme="majorBidi" w:cstheme="majorBidi"/>
          <w:color w:val="000000" w:themeColor="text1"/>
          <w:shd w:val="clear" w:color="auto" w:fill="FFFFFF"/>
        </w:rPr>
        <w:t>“This fundamental convention sets forth the right for workers and employers to establish and join organizations of their own choosing without previous authorization. Workers' and employers' organizations shall organize freely and not be liable to be dissolved or suspended by administrative authority, and they shall have the right to establish and join federations and confederations, which may in turn affiliate with international organizations of workers and employers.” (See </w:t>
      </w:r>
      <w:hyperlink r:id="rId148" w:tgtFrame="_blank" w:history="1">
        <w:r w:rsidR="003F19DE" w:rsidRPr="000F2909">
          <w:rPr>
            <w:rStyle w:val="Hyperlink"/>
            <w:rFonts w:asciiTheme="majorBidi" w:hAnsiTheme="majorBidi" w:cstheme="majorBidi"/>
            <w:color w:val="000000" w:themeColor="text1"/>
            <w:shd w:val="clear" w:color="auto" w:fill="FFFFFF"/>
          </w:rPr>
          <w:t>Rules of the game: a brief introduction to international labour standards</w:t>
        </w:r>
      </w:hyperlink>
      <w:r w:rsidR="003F19DE" w:rsidRPr="000F2909">
        <w:rPr>
          <w:rFonts w:asciiTheme="majorBidi" w:hAnsiTheme="majorBidi" w:cstheme="majorBidi"/>
          <w:color w:val="000000" w:themeColor="text1"/>
          <w:shd w:val="clear" w:color="auto" w:fill="FFFFFF"/>
        </w:rPr>
        <w:t>, p. 28).</w:t>
      </w:r>
    </w:p>
    <w:p w14:paraId="77A849E9" w14:textId="77777777" w:rsidR="003F19DE" w:rsidRPr="000F2909" w:rsidRDefault="00000000" w:rsidP="00E375FE">
      <w:pPr>
        <w:pStyle w:val="ListParagraph"/>
        <w:numPr>
          <w:ilvl w:val="0"/>
          <w:numId w:val="93"/>
        </w:numPr>
        <w:spacing w:before="100" w:after="200" w:line="276" w:lineRule="auto"/>
        <w:ind w:left="714" w:hanging="357"/>
        <w:contextualSpacing w:val="0"/>
        <w:jc w:val="both"/>
        <w:rPr>
          <w:rFonts w:asciiTheme="majorBidi" w:hAnsiTheme="majorBidi" w:cstheme="majorBidi"/>
          <w:color w:val="000000" w:themeColor="text1"/>
        </w:rPr>
      </w:pPr>
      <w:hyperlink r:id="rId149" w:history="1">
        <w:r w:rsidR="003F19DE" w:rsidRPr="000F2909">
          <w:rPr>
            <w:rStyle w:val="Hyperlink"/>
            <w:rFonts w:asciiTheme="majorBidi" w:hAnsiTheme="majorBidi" w:cstheme="majorBidi"/>
            <w:color w:val="000000" w:themeColor="text1"/>
            <w:shd w:val="clear" w:color="auto" w:fill="FFFFFF"/>
          </w:rPr>
          <w:t>Right to Organise and Collective Bargaining Convention, 1949 (No. 98)</w:t>
        </w:r>
      </w:hyperlink>
      <w:r w:rsidR="003F19DE" w:rsidRPr="000F2909">
        <w:rPr>
          <w:rFonts w:asciiTheme="majorBidi" w:hAnsiTheme="majorBidi" w:cstheme="majorBidi"/>
          <w:color w:val="000000" w:themeColor="text1"/>
        </w:rPr>
        <w:t xml:space="preserve">: </w:t>
      </w:r>
      <w:r w:rsidR="003F19DE" w:rsidRPr="000F2909">
        <w:rPr>
          <w:rFonts w:asciiTheme="majorBidi" w:hAnsiTheme="majorBidi" w:cstheme="majorBidi"/>
          <w:color w:val="000000" w:themeColor="text1"/>
          <w:shd w:val="clear" w:color="auto" w:fill="FFFFFF"/>
        </w:rPr>
        <w:t>“This fundamental convention provides that workers shall enjoy adequate protection against acts of anti-union discrimination […] Workers' and employers' organizations shall enjoy adequate protection against any acts of interference by each other […] The convention also enshrines the right to collective bargaining” (See </w:t>
      </w:r>
      <w:hyperlink r:id="rId150" w:tgtFrame="_blank" w:history="1">
        <w:r w:rsidR="003F19DE" w:rsidRPr="000F2909">
          <w:rPr>
            <w:rStyle w:val="Hyperlink"/>
            <w:rFonts w:asciiTheme="majorBidi" w:hAnsiTheme="majorBidi" w:cstheme="majorBidi"/>
            <w:color w:val="000000" w:themeColor="text1"/>
            <w:shd w:val="clear" w:color="auto" w:fill="FFFFFF"/>
          </w:rPr>
          <w:t>Rules of the game: a brief introduction to international labour standards</w:t>
        </w:r>
      </w:hyperlink>
      <w:r w:rsidR="003F19DE" w:rsidRPr="000F2909">
        <w:rPr>
          <w:rFonts w:asciiTheme="majorBidi" w:hAnsiTheme="majorBidi" w:cstheme="majorBidi"/>
          <w:color w:val="000000" w:themeColor="text1"/>
        </w:rPr>
        <w:t>,</w:t>
      </w:r>
      <w:r w:rsidR="003F19DE" w:rsidRPr="000F2909">
        <w:rPr>
          <w:rFonts w:asciiTheme="majorBidi" w:hAnsiTheme="majorBidi" w:cstheme="majorBidi"/>
          <w:color w:val="000000" w:themeColor="text1"/>
          <w:shd w:val="clear" w:color="auto" w:fill="FFFFFF"/>
        </w:rPr>
        <w:t> pp. 28-29).</w:t>
      </w:r>
    </w:p>
    <w:p w14:paraId="0E28692E" w14:textId="77777777" w:rsidR="003F19DE" w:rsidRPr="000F2909" w:rsidRDefault="00000000" w:rsidP="00E375FE">
      <w:pPr>
        <w:pStyle w:val="ListParagraph"/>
        <w:numPr>
          <w:ilvl w:val="0"/>
          <w:numId w:val="93"/>
        </w:numPr>
        <w:spacing w:before="100" w:after="200" w:line="276" w:lineRule="auto"/>
        <w:ind w:left="714" w:hanging="357"/>
        <w:contextualSpacing w:val="0"/>
        <w:jc w:val="both"/>
        <w:rPr>
          <w:rFonts w:asciiTheme="majorBidi" w:hAnsiTheme="majorBidi" w:cstheme="majorBidi"/>
          <w:color w:val="000000" w:themeColor="text1"/>
        </w:rPr>
      </w:pPr>
      <w:hyperlink r:id="rId151" w:history="1">
        <w:r w:rsidR="003F19DE" w:rsidRPr="000F2909">
          <w:rPr>
            <w:rStyle w:val="Hyperlink"/>
            <w:rFonts w:asciiTheme="majorBidi" w:hAnsiTheme="majorBidi" w:cstheme="majorBidi"/>
            <w:color w:val="000000" w:themeColor="text1"/>
            <w:shd w:val="clear" w:color="auto" w:fill="FFFFFF"/>
          </w:rPr>
          <w:t>Equal Remuneration Convention, 1951 (No. 100)</w:t>
        </w:r>
      </w:hyperlink>
      <w:r w:rsidR="003F19DE" w:rsidRPr="000F2909">
        <w:rPr>
          <w:rFonts w:asciiTheme="majorBidi" w:hAnsiTheme="majorBidi" w:cstheme="majorBidi"/>
          <w:color w:val="000000" w:themeColor="text1"/>
        </w:rPr>
        <w:t xml:space="preserve">: </w:t>
      </w:r>
      <w:r w:rsidR="003F19DE" w:rsidRPr="000F2909">
        <w:rPr>
          <w:rFonts w:asciiTheme="majorBidi" w:hAnsiTheme="majorBidi" w:cstheme="majorBidi"/>
          <w:color w:val="000000" w:themeColor="text1"/>
          <w:shd w:val="clear" w:color="auto" w:fill="FFFFFF"/>
        </w:rPr>
        <w:t>“This fundamental convention requires ratifying countries to ensure the application of the principle of equal remuneration for men and women workers for work of equal value. The term ‘remuneration’ is broadly defined to include the ordinary, basic or minimum wage or salary and any additional emoluments payable directly or indirectly, whether in cash or in kind, by the employer to the worker and arising out of the worker’s employment” (See </w:t>
      </w:r>
      <w:hyperlink r:id="rId152" w:tgtFrame="_blank" w:history="1">
        <w:r w:rsidR="003F19DE" w:rsidRPr="000F2909">
          <w:rPr>
            <w:rStyle w:val="Hyperlink"/>
            <w:rFonts w:asciiTheme="majorBidi" w:hAnsiTheme="majorBidi" w:cstheme="majorBidi"/>
            <w:color w:val="000000" w:themeColor="text1"/>
            <w:shd w:val="clear" w:color="auto" w:fill="FFFFFF"/>
          </w:rPr>
          <w:t>Rules of the game: a brief introduction to international labour standards</w:t>
        </w:r>
      </w:hyperlink>
      <w:r w:rsidR="003F19DE" w:rsidRPr="000F2909">
        <w:rPr>
          <w:rFonts w:asciiTheme="majorBidi" w:hAnsiTheme="majorBidi" w:cstheme="majorBidi"/>
          <w:color w:val="000000" w:themeColor="text1"/>
          <w:shd w:val="clear" w:color="auto" w:fill="FFFFFF"/>
        </w:rPr>
        <w:t>, p. 40).</w:t>
      </w:r>
    </w:p>
    <w:p w14:paraId="3F57D52A" w14:textId="77777777" w:rsidR="003F19DE" w:rsidRPr="000F2909" w:rsidRDefault="00000000" w:rsidP="00E375FE">
      <w:pPr>
        <w:pStyle w:val="ListParagraph"/>
        <w:numPr>
          <w:ilvl w:val="0"/>
          <w:numId w:val="93"/>
        </w:numPr>
        <w:spacing w:before="100" w:after="200" w:line="276" w:lineRule="auto"/>
        <w:ind w:left="714" w:hanging="357"/>
        <w:contextualSpacing w:val="0"/>
        <w:jc w:val="both"/>
        <w:rPr>
          <w:rFonts w:asciiTheme="majorBidi" w:hAnsiTheme="majorBidi" w:cstheme="majorBidi"/>
          <w:color w:val="000000" w:themeColor="text1"/>
        </w:rPr>
      </w:pPr>
      <w:hyperlink r:id="rId153" w:history="1">
        <w:r w:rsidR="003F19DE" w:rsidRPr="000F2909">
          <w:rPr>
            <w:rStyle w:val="Hyperlink"/>
            <w:rFonts w:asciiTheme="majorBidi" w:hAnsiTheme="majorBidi" w:cstheme="majorBidi"/>
            <w:color w:val="000000" w:themeColor="text1"/>
            <w:shd w:val="clear" w:color="auto" w:fill="FFFFFF"/>
          </w:rPr>
          <w:t>Abolition of Forced Labour Convention, 1957 (No. 105)</w:t>
        </w:r>
      </w:hyperlink>
      <w:r w:rsidR="003F19DE" w:rsidRPr="000F2909">
        <w:rPr>
          <w:rFonts w:asciiTheme="majorBidi" w:hAnsiTheme="majorBidi" w:cstheme="majorBidi"/>
          <w:color w:val="000000" w:themeColor="text1"/>
        </w:rPr>
        <w:t xml:space="preserve">: </w:t>
      </w:r>
      <w:r w:rsidR="003F19DE" w:rsidRPr="000F2909">
        <w:rPr>
          <w:rFonts w:asciiTheme="majorBidi" w:hAnsiTheme="majorBidi" w:cstheme="majorBidi"/>
          <w:color w:val="000000" w:themeColor="text1"/>
          <w:shd w:val="clear" w:color="auto" w:fill="FFFFFF"/>
        </w:rPr>
        <w:t>“This fundamental convention prohibits forced or compulsory labour as a means of political coercion or education or as a punishment for holding or expressing political views or views ideologically opposed to the established political, social or economic system; as a method of mobilizing and using labour for purposes of economic development; as a means of labour discipline; as a punishment for having participated in strikes; and as a means of racial, social, national or religious discrimination” (See </w:t>
      </w:r>
      <w:hyperlink r:id="rId154" w:tgtFrame="_blank" w:history="1">
        <w:r w:rsidR="003F19DE" w:rsidRPr="000F2909">
          <w:rPr>
            <w:rStyle w:val="Hyperlink"/>
            <w:rFonts w:asciiTheme="majorBidi" w:hAnsiTheme="majorBidi" w:cstheme="majorBidi"/>
            <w:color w:val="000000" w:themeColor="text1"/>
            <w:shd w:val="clear" w:color="auto" w:fill="FFFFFF"/>
          </w:rPr>
          <w:t>Rules of the game: a brief introduction to international labour standards</w:t>
        </w:r>
      </w:hyperlink>
      <w:r w:rsidR="003F19DE" w:rsidRPr="000F2909">
        <w:rPr>
          <w:rFonts w:asciiTheme="majorBidi" w:hAnsiTheme="majorBidi" w:cstheme="majorBidi"/>
          <w:color w:val="000000" w:themeColor="text1"/>
          <w:shd w:val="clear" w:color="auto" w:fill="FFFFFF"/>
        </w:rPr>
        <w:t>, p. 35).</w:t>
      </w:r>
    </w:p>
    <w:p w14:paraId="279982BA" w14:textId="77777777" w:rsidR="003F19DE" w:rsidRPr="000F2909" w:rsidRDefault="00000000" w:rsidP="00E375FE">
      <w:pPr>
        <w:pStyle w:val="ListParagraph"/>
        <w:numPr>
          <w:ilvl w:val="0"/>
          <w:numId w:val="93"/>
        </w:numPr>
        <w:spacing w:before="100" w:after="200" w:line="276" w:lineRule="auto"/>
        <w:ind w:left="714" w:hanging="357"/>
        <w:contextualSpacing w:val="0"/>
        <w:jc w:val="both"/>
        <w:rPr>
          <w:rFonts w:asciiTheme="majorBidi" w:hAnsiTheme="majorBidi" w:cstheme="majorBidi"/>
          <w:color w:val="000000" w:themeColor="text1"/>
        </w:rPr>
      </w:pPr>
      <w:hyperlink r:id="rId155" w:history="1">
        <w:r w:rsidR="003F19DE" w:rsidRPr="000F2909">
          <w:rPr>
            <w:rStyle w:val="Hyperlink"/>
            <w:rFonts w:asciiTheme="majorBidi" w:hAnsiTheme="majorBidi" w:cstheme="majorBidi"/>
            <w:color w:val="000000" w:themeColor="text1"/>
            <w:shd w:val="clear" w:color="auto" w:fill="FFFFFF"/>
          </w:rPr>
          <w:t>Discrimination (Employment and Occupation) Convention, 1958 (No. 111)</w:t>
        </w:r>
      </w:hyperlink>
      <w:r w:rsidR="003F19DE" w:rsidRPr="000F2909">
        <w:rPr>
          <w:rFonts w:asciiTheme="majorBidi" w:hAnsiTheme="majorBidi" w:cstheme="majorBidi"/>
          <w:color w:val="000000" w:themeColor="text1"/>
        </w:rPr>
        <w:t xml:space="preserve">: </w:t>
      </w:r>
      <w:r w:rsidR="003F19DE" w:rsidRPr="000F2909">
        <w:rPr>
          <w:rFonts w:asciiTheme="majorBidi" w:hAnsiTheme="majorBidi" w:cstheme="majorBidi"/>
          <w:color w:val="000000" w:themeColor="text1"/>
          <w:shd w:val="clear" w:color="auto" w:fill="FFFFFF"/>
        </w:rPr>
        <w:t>“This fundamental convention defines discrimination as any distinction, exclusion or preference made on the basis of race, colour, sex, religion, political opinion, national extraction or social origin, which has the effect of nullifying or impairing equality of opportunity or treatment in employment or occupation. [...] It requires ratifying states to declare and pursue a national policy designed to promote, by methods appropriate to national conditions and practice, equality of opportunity and treatment in respect of employment and occupation, with a view to eliminating any discrimination in these fields. The Convention covers discrimination in relation to access to education and vocational training, access to employment and to particular occupations, as well as terms and conditions of employment.” (See </w:t>
      </w:r>
      <w:hyperlink r:id="rId156" w:tgtFrame="_blank" w:history="1">
        <w:r w:rsidR="003F19DE" w:rsidRPr="000F2909">
          <w:rPr>
            <w:rStyle w:val="Hyperlink"/>
            <w:rFonts w:asciiTheme="majorBidi" w:hAnsiTheme="majorBidi" w:cstheme="majorBidi"/>
            <w:color w:val="000000" w:themeColor="text1"/>
            <w:shd w:val="clear" w:color="auto" w:fill="FFFFFF"/>
          </w:rPr>
          <w:t>Rules of the game: a brief introduction to international labour standards</w:t>
        </w:r>
      </w:hyperlink>
      <w:r w:rsidR="003F19DE" w:rsidRPr="000F2909">
        <w:rPr>
          <w:rFonts w:asciiTheme="majorBidi" w:hAnsiTheme="majorBidi" w:cstheme="majorBidi"/>
          <w:color w:val="000000" w:themeColor="text1"/>
          <w:shd w:val="clear" w:color="auto" w:fill="FFFFFF"/>
        </w:rPr>
        <w:t>, p. 42).</w:t>
      </w:r>
    </w:p>
    <w:p w14:paraId="4738E493" w14:textId="77777777" w:rsidR="003F19DE" w:rsidRPr="000F2909" w:rsidRDefault="00000000" w:rsidP="00E375FE">
      <w:pPr>
        <w:pStyle w:val="ListParagraph"/>
        <w:numPr>
          <w:ilvl w:val="0"/>
          <w:numId w:val="93"/>
        </w:numPr>
        <w:spacing w:before="100" w:after="200" w:line="276" w:lineRule="auto"/>
        <w:ind w:left="714" w:hanging="357"/>
        <w:contextualSpacing w:val="0"/>
        <w:jc w:val="both"/>
        <w:rPr>
          <w:rFonts w:asciiTheme="majorBidi" w:hAnsiTheme="majorBidi" w:cstheme="majorBidi"/>
          <w:color w:val="000000" w:themeColor="text1"/>
        </w:rPr>
      </w:pPr>
      <w:hyperlink r:id="rId157" w:history="1">
        <w:r w:rsidR="003F19DE" w:rsidRPr="000F2909">
          <w:rPr>
            <w:rStyle w:val="Hyperlink"/>
            <w:rFonts w:asciiTheme="majorBidi" w:hAnsiTheme="majorBidi" w:cstheme="majorBidi"/>
            <w:color w:val="000000" w:themeColor="text1"/>
            <w:shd w:val="clear" w:color="auto" w:fill="FFFFFF"/>
          </w:rPr>
          <w:t>Minimum Age Convention, 1973 (No. 138)</w:t>
        </w:r>
      </w:hyperlink>
      <w:r w:rsidR="003F19DE" w:rsidRPr="000F2909">
        <w:rPr>
          <w:rFonts w:asciiTheme="majorBidi" w:hAnsiTheme="majorBidi" w:cstheme="majorBidi"/>
          <w:color w:val="000000" w:themeColor="text1"/>
        </w:rPr>
        <w:t xml:space="preserve">: </w:t>
      </w:r>
      <w:r w:rsidR="003F19DE" w:rsidRPr="000F2909">
        <w:rPr>
          <w:rFonts w:asciiTheme="majorBidi" w:hAnsiTheme="majorBidi" w:cstheme="majorBidi"/>
          <w:color w:val="000000" w:themeColor="text1"/>
          <w:shd w:val="clear" w:color="auto" w:fill="FFFFFF"/>
        </w:rPr>
        <w:t>“This fundamental Convention sets the general minimum age for admission to employment or work at 15 years (13 for light work) and the minimum age for hazardous work at 18 (16 under certain strict conditions). It provides for the possibility of initially setting the general minimum age at 14 (12 for light work) where the economy and educational facilities are insufficiently developed.” (See </w:t>
      </w:r>
      <w:hyperlink r:id="rId158" w:tgtFrame="_blank" w:history="1">
        <w:r w:rsidR="003F19DE" w:rsidRPr="000F2909">
          <w:rPr>
            <w:rStyle w:val="Hyperlink"/>
            <w:rFonts w:asciiTheme="majorBidi" w:hAnsiTheme="majorBidi" w:cstheme="majorBidi"/>
            <w:color w:val="000000" w:themeColor="text1"/>
            <w:shd w:val="clear" w:color="auto" w:fill="FFFFFF"/>
          </w:rPr>
          <w:t>Rules of the game: a brief introduction to international labour standards</w:t>
        </w:r>
      </w:hyperlink>
      <w:r w:rsidR="003F19DE" w:rsidRPr="000F2909">
        <w:rPr>
          <w:rFonts w:asciiTheme="majorBidi" w:hAnsiTheme="majorBidi" w:cstheme="majorBidi"/>
          <w:color w:val="000000" w:themeColor="text1"/>
          <w:shd w:val="clear" w:color="auto" w:fill="FFFFFF"/>
        </w:rPr>
        <w:t>, p. 37).</w:t>
      </w:r>
    </w:p>
    <w:p w14:paraId="6CA5AE6C" w14:textId="77777777" w:rsidR="003F19DE" w:rsidRPr="000F2909" w:rsidRDefault="00000000" w:rsidP="00E375FE">
      <w:pPr>
        <w:pStyle w:val="ListParagraph"/>
        <w:numPr>
          <w:ilvl w:val="0"/>
          <w:numId w:val="93"/>
        </w:numPr>
        <w:spacing w:before="100" w:after="200" w:line="276" w:lineRule="auto"/>
        <w:ind w:left="714" w:hanging="357"/>
        <w:contextualSpacing w:val="0"/>
        <w:jc w:val="both"/>
        <w:rPr>
          <w:rFonts w:asciiTheme="majorBidi" w:hAnsiTheme="majorBidi" w:cstheme="majorBidi"/>
          <w:color w:val="000000" w:themeColor="text1"/>
        </w:rPr>
      </w:pPr>
      <w:hyperlink r:id="rId159" w:history="1">
        <w:r w:rsidR="003F19DE" w:rsidRPr="000F2909">
          <w:rPr>
            <w:rStyle w:val="Hyperlink"/>
            <w:rFonts w:asciiTheme="majorBidi" w:hAnsiTheme="majorBidi" w:cstheme="majorBidi"/>
            <w:color w:val="000000" w:themeColor="text1"/>
            <w:shd w:val="clear" w:color="auto" w:fill="FFFFFF"/>
          </w:rPr>
          <w:t>Worst Forms of Child Labour Convention, 1999 (No. 182)</w:t>
        </w:r>
      </w:hyperlink>
      <w:r w:rsidR="003F19DE" w:rsidRPr="000F2909">
        <w:rPr>
          <w:rFonts w:asciiTheme="majorBidi" w:hAnsiTheme="majorBidi" w:cstheme="majorBidi"/>
          <w:color w:val="000000" w:themeColor="text1"/>
        </w:rPr>
        <w:t xml:space="preserve">: </w:t>
      </w:r>
      <w:r w:rsidR="003F19DE" w:rsidRPr="000F2909">
        <w:rPr>
          <w:rFonts w:asciiTheme="majorBidi" w:hAnsiTheme="majorBidi" w:cstheme="majorBidi"/>
          <w:color w:val="000000" w:themeColor="text1"/>
          <w:shd w:val="clear" w:color="auto" w:fill="FFFFFF"/>
        </w:rPr>
        <w:t>“This fundamental Convention defines as a “child” a person under 18 years of age. It requires ratifying states to eliminate the worst forms of child labour, including: all forms of slavery or practices similar to slavery, such as the sale and trafficking of children, debt bondage and serfdom and forced or compulsory labour, including forced or compulsory recruitment of children for use in armed conflict; child prostitution and pornography; using children for illicit activities, in particular for the production and trafficking of drugs; and work which is likely to harm the health, safety or morals of children. The Convention requires ratifying states to provide the necessary and appropriate direct assistance for the removal of children from the worst forms of child labour and for their rehabilitation and social integration. It also requires states to ensure access to free basic education and, wherever possible and appropriate, vocational training for children removed from the worst forms of child labour.” (See </w:t>
      </w:r>
      <w:hyperlink r:id="rId160" w:tgtFrame="_blank" w:history="1">
        <w:r w:rsidR="003F19DE" w:rsidRPr="000F2909">
          <w:rPr>
            <w:rStyle w:val="Hyperlink"/>
            <w:rFonts w:asciiTheme="majorBidi" w:hAnsiTheme="majorBidi" w:cstheme="majorBidi"/>
            <w:color w:val="000000" w:themeColor="text1"/>
            <w:shd w:val="clear" w:color="auto" w:fill="FFFFFF"/>
          </w:rPr>
          <w:t>Rules of the game: a brief introduction to international labour standards</w:t>
        </w:r>
      </w:hyperlink>
      <w:r w:rsidR="003F19DE" w:rsidRPr="000F2909">
        <w:rPr>
          <w:rFonts w:asciiTheme="majorBidi" w:hAnsiTheme="majorBidi" w:cstheme="majorBidi"/>
          <w:color w:val="000000" w:themeColor="text1"/>
          <w:shd w:val="clear" w:color="auto" w:fill="FFFFFF"/>
        </w:rPr>
        <w:t>, p. 37).</w:t>
      </w:r>
    </w:p>
    <w:p w14:paraId="2B2148F7"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In addition, the following environmental laws and policies that are applicable to the project as identified in pages 35 to 39 of the ESMF needs to be followed by the contractor. Including attaining all the required permits where required other than the approvals required through Environmental Impact Assessment Regulations (No. 2012/R-27). As per the requirement of ESMF of the project the approval required through No. 2012/R-27 regulation will be attained by the Employer. </w:t>
      </w:r>
    </w:p>
    <w:p w14:paraId="36F8FC94" w14:textId="77777777" w:rsidR="003F19DE" w:rsidRPr="000F2909" w:rsidRDefault="003F19DE" w:rsidP="003F19DE">
      <w:pPr>
        <w:pStyle w:val="Style5"/>
        <w:spacing w:after="120" w:line="276" w:lineRule="auto"/>
        <w:jc w:val="both"/>
        <w:rPr>
          <w:rFonts w:asciiTheme="majorBidi" w:eastAsia="Calibri" w:hAnsiTheme="majorBidi" w:cstheme="majorBidi"/>
          <w:iCs/>
          <w:szCs w:val="22"/>
        </w:rPr>
      </w:pPr>
    </w:p>
    <w:p w14:paraId="08FE933C" w14:textId="77777777" w:rsidR="003F19DE" w:rsidRPr="000F2909" w:rsidRDefault="003F19DE" w:rsidP="003F19DE">
      <w:pPr>
        <w:pStyle w:val="Heading3"/>
        <w:jc w:val="left"/>
        <w:rPr>
          <w:rFonts w:asciiTheme="majorBidi" w:hAnsiTheme="majorBidi" w:cstheme="majorBidi"/>
          <w:sz w:val="24"/>
          <w:szCs w:val="22"/>
        </w:rPr>
      </w:pPr>
      <w:bookmarkStart w:id="463" w:name="_Toc472800287"/>
      <w:bookmarkStart w:id="464" w:name="_Toc34669508"/>
      <w:r w:rsidRPr="000F2909">
        <w:rPr>
          <w:rFonts w:asciiTheme="majorBidi" w:hAnsiTheme="majorBidi" w:cstheme="majorBidi"/>
          <w:sz w:val="24"/>
          <w:szCs w:val="22"/>
        </w:rPr>
        <w:t>4.6.8 The Environment Protection and Preservation Act (4/93)</w:t>
      </w:r>
      <w:bookmarkEnd w:id="463"/>
      <w:bookmarkEnd w:id="464"/>
      <w:r w:rsidRPr="000F2909">
        <w:rPr>
          <w:rFonts w:asciiTheme="majorBidi" w:hAnsiTheme="majorBidi" w:cstheme="majorBidi"/>
          <w:sz w:val="24"/>
          <w:szCs w:val="22"/>
        </w:rPr>
        <w:t xml:space="preserve"> </w:t>
      </w:r>
    </w:p>
    <w:p w14:paraId="296313A1" w14:textId="77777777" w:rsidR="003F19DE" w:rsidRPr="000F2909" w:rsidRDefault="003F19DE" w:rsidP="003F19DE">
      <w:pPr>
        <w:pStyle w:val="Style5"/>
        <w:spacing w:after="20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 xml:space="preserve">The basic environment law, Law No.4/93 Environment Protection and Preservation Act (EPPA) was enacted in April 1993 as an umbrella law to protect and preserve the environment of the country. The main elements of the EPPA are as follows: </w:t>
      </w:r>
    </w:p>
    <w:p w14:paraId="58F4CF1E" w14:textId="77777777" w:rsidR="003F19DE" w:rsidRPr="000F2909" w:rsidRDefault="003F19DE" w:rsidP="003F19DE">
      <w:pPr>
        <w:pStyle w:val="Style5"/>
        <w:spacing w:after="20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Introduction: The natural environment and its resources are a national heritage that needs to be protected and preserved for the benefit of future generations. The protection and preservation of the country’s land and water resources, flora and fauna as well as the beaches, reefs and lagoons and all-natural habitats are important for the sustainable development of the country.</w:t>
      </w:r>
    </w:p>
    <w:p w14:paraId="42BAA49D" w14:textId="77777777" w:rsidR="003F19DE" w:rsidRPr="000F2909" w:rsidRDefault="003F19DE" w:rsidP="003F19DE">
      <w:pPr>
        <w:pStyle w:val="Style5"/>
        <w:spacing w:after="200" w:line="276" w:lineRule="auto"/>
        <w:jc w:val="both"/>
        <w:rPr>
          <w:rFonts w:asciiTheme="majorBidi" w:eastAsia="Calibri" w:hAnsiTheme="majorBidi" w:cstheme="majorBidi"/>
          <w:iCs/>
          <w:szCs w:val="22"/>
        </w:rPr>
      </w:pPr>
      <w:r w:rsidRPr="000F2909">
        <w:rPr>
          <w:rFonts w:asciiTheme="majorBidi" w:eastAsia="Calibri" w:hAnsiTheme="majorBidi" w:cstheme="majorBidi"/>
          <w:iCs/>
          <w:szCs w:val="22"/>
        </w:rPr>
        <w:t>Environmental Guidance: The concerned government authority shall provide the necessary guidelines and advise on environmental protection in accordance with the prevailing conditions and needs of the country. All concerned parties shall take due considerations of the guidelines provided by the government authorities.</w:t>
      </w:r>
    </w:p>
    <w:p w14:paraId="0D49F866" w14:textId="0F4CE9C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Environmental Protection and Conservation: The Ministry of Environment, Energy and Water [</w:t>
      </w:r>
      <w:r w:rsidRPr="000F2909">
        <w:rPr>
          <w:rFonts w:asciiTheme="majorBidi" w:hAnsiTheme="majorBidi" w:cstheme="majorBidi"/>
          <w:i/>
        </w:rPr>
        <w:t>now the Ministry of Climate Change</w:t>
      </w:r>
      <w:r w:rsidR="00DA23E3">
        <w:rPr>
          <w:rFonts w:asciiTheme="majorBidi" w:hAnsiTheme="majorBidi" w:cstheme="majorBidi"/>
          <w:i/>
        </w:rPr>
        <w:t xml:space="preserve">, </w:t>
      </w:r>
      <w:r w:rsidR="00DA23E3" w:rsidRPr="000F2909">
        <w:rPr>
          <w:rFonts w:asciiTheme="majorBidi" w:hAnsiTheme="majorBidi" w:cstheme="majorBidi"/>
          <w:i/>
        </w:rPr>
        <w:t>Environment</w:t>
      </w:r>
      <w:r w:rsidRPr="000F2909">
        <w:rPr>
          <w:rFonts w:asciiTheme="majorBidi" w:hAnsiTheme="majorBidi" w:cstheme="majorBidi"/>
          <w:i/>
        </w:rPr>
        <w:t xml:space="preserve"> and </w:t>
      </w:r>
      <w:r w:rsidR="00DA23E3">
        <w:rPr>
          <w:rFonts w:asciiTheme="majorBidi" w:hAnsiTheme="majorBidi" w:cstheme="majorBidi"/>
          <w:i/>
        </w:rPr>
        <w:t>Energy</w:t>
      </w:r>
      <w:r w:rsidRPr="000F2909">
        <w:rPr>
          <w:rFonts w:asciiTheme="majorBidi" w:hAnsiTheme="majorBidi" w:cstheme="majorBidi"/>
          <w:i/>
        </w:rPr>
        <w:t>]</w:t>
      </w:r>
      <w:r w:rsidRPr="000F2909">
        <w:rPr>
          <w:rFonts w:asciiTheme="majorBidi" w:hAnsiTheme="majorBidi" w:cstheme="majorBidi"/>
        </w:rPr>
        <w:t xml:space="preserve"> shall be responsible for formulating policies, as well as rules and regulations regarding the environment in areas that do not already have a designated government authority already carrying out such functions.</w:t>
      </w:r>
    </w:p>
    <w:p w14:paraId="69CB20F7" w14:textId="6E381CEA"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Protected Areas and Natural Reserves: The Ministry of Environment, Energy and Water [</w:t>
      </w:r>
      <w:r w:rsidRPr="000F2909">
        <w:rPr>
          <w:rFonts w:asciiTheme="majorBidi" w:hAnsiTheme="majorBidi" w:cstheme="majorBidi"/>
          <w:i/>
        </w:rPr>
        <w:t xml:space="preserve">now the </w:t>
      </w:r>
      <w:r w:rsidR="00DA23E3" w:rsidRPr="000F2909">
        <w:rPr>
          <w:rFonts w:asciiTheme="majorBidi" w:hAnsiTheme="majorBidi" w:cstheme="majorBidi"/>
          <w:i/>
        </w:rPr>
        <w:t>Ministry of Climate Change</w:t>
      </w:r>
      <w:r w:rsidR="00DA23E3">
        <w:rPr>
          <w:rFonts w:asciiTheme="majorBidi" w:hAnsiTheme="majorBidi" w:cstheme="majorBidi"/>
          <w:i/>
        </w:rPr>
        <w:t xml:space="preserve">, </w:t>
      </w:r>
      <w:r w:rsidR="00DA23E3" w:rsidRPr="000F2909">
        <w:rPr>
          <w:rFonts w:asciiTheme="majorBidi" w:hAnsiTheme="majorBidi" w:cstheme="majorBidi"/>
          <w:i/>
        </w:rPr>
        <w:t xml:space="preserve">Environment and </w:t>
      </w:r>
      <w:r w:rsidR="00DA23E3">
        <w:rPr>
          <w:rFonts w:asciiTheme="majorBidi" w:hAnsiTheme="majorBidi" w:cstheme="majorBidi"/>
          <w:i/>
        </w:rPr>
        <w:t>Energy</w:t>
      </w:r>
      <w:r w:rsidRPr="000F2909">
        <w:rPr>
          <w:rFonts w:asciiTheme="majorBidi" w:hAnsiTheme="majorBidi" w:cstheme="majorBidi"/>
          <w:i/>
        </w:rPr>
        <w:t>]</w:t>
      </w:r>
      <w:r w:rsidRPr="000F2909">
        <w:rPr>
          <w:rFonts w:asciiTheme="majorBidi" w:hAnsiTheme="majorBidi" w:cstheme="majorBidi"/>
        </w:rPr>
        <w:t xml:space="preserve"> shall be responsible for identifying protected areas and natural reserves and for drawing up the necessary rules and regulations for their protection and preservation. Anyone wishing to establish any such area as mentioned in (a) of this clause, as a protected area or a reserve shall register as such at the Ministry of Environment, Energy and Water [</w:t>
      </w:r>
      <w:r w:rsidRPr="000F2909">
        <w:rPr>
          <w:rFonts w:asciiTheme="majorBidi" w:hAnsiTheme="majorBidi" w:cstheme="majorBidi"/>
          <w:i/>
        </w:rPr>
        <w:t xml:space="preserve">now the </w:t>
      </w:r>
      <w:r w:rsidR="00DA23E3" w:rsidRPr="000F2909">
        <w:rPr>
          <w:rFonts w:asciiTheme="majorBidi" w:hAnsiTheme="majorBidi" w:cstheme="majorBidi"/>
          <w:i/>
        </w:rPr>
        <w:t>Ministry of Climate Change</w:t>
      </w:r>
      <w:r w:rsidR="00DA23E3">
        <w:rPr>
          <w:rFonts w:asciiTheme="majorBidi" w:hAnsiTheme="majorBidi" w:cstheme="majorBidi"/>
          <w:i/>
        </w:rPr>
        <w:t xml:space="preserve">, </w:t>
      </w:r>
      <w:r w:rsidR="00DA23E3" w:rsidRPr="000F2909">
        <w:rPr>
          <w:rFonts w:asciiTheme="majorBidi" w:hAnsiTheme="majorBidi" w:cstheme="majorBidi"/>
          <w:i/>
        </w:rPr>
        <w:t xml:space="preserve">Environment and </w:t>
      </w:r>
      <w:r w:rsidR="00DA23E3">
        <w:rPr>
          <w:rFonts w:asciiTheme="majorBidi" w:hAnsiTheme="majorBidi" w:cstheme="majorBidi"/>
          <w:i/>
        </w:rPr>
        <w:t>Energy</w:t>
      </w:r>
      <w:r w:rsidRPr="000F2909">
        <w:rPr>
          <w:rFonts w:asciiTheme="majorBidi" w:hAnsiTheme="majorBidi" w:cstheme="majorBidi"/>
          <w:i/>
        </w:rPr>
        <w:t>]</w:t>
      </w:r>
      <w:r w:rsidRPr="000F2909">
        <w:rPr>
          <w:rFonts w:asciiTheme="majorBidi" w:hAnsiTheme="majorBidi" w:cstheme="majorBidi"/>
        </w:rPr>
        <w:t xml:space="preserve"> and abide by the rules and regulations laid by the Ministry.</w:t>
      </w:r>
    </w:p>
    <w:p w14:paraId="30BCA19C" w14:textId="75B495DA"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Environmental Impact Assessment (EIA): An impact assessment study shall be submitted to the Ministry of Environment, Energy and Water [</w:t>
      </w:r>
      <w:r w:rsidRPr="000F2909">
        <w:rPr>
          <w:rFonts w:asciiTheme="majorBidi" w:hAnsiTheme="majorBidi" w:cstheme="majorBidi"/>
          <w:i/>
        </w:rPr>
        <w:t xml:space="preserve">now the </w:t>
      </w:r>
      <w:r w:rsidR="00DA23E3" w:rsidRPr="000F2909">
        <w:rPr>
          <w:rFonts w:asciiTheme="majorBidi" w:hAnsiTheme="majorBidi" w:cstheme="majorBidi"/>
          <w:i/>
        </w:rPr>
        <w:t>Ministry of Climate Change</w:t>
      </w:r>
      <w:r w:rsidR="00DA23E3">
        <w:rPr>
          <w:rFonts w:asciiTheme="majorBidi" w:hAnsiTheme="majorBidi" w:cstheme="majorBidi"/>
          <w:i/>
        </w:rPr>
        <w:t xml:space="preserve">, </w:t>
      </w:r>
      <w:r w:rsidR="00DA23E3" w:rsidRPr="000F2909">
        <w:rPr>
          <w:rFonts w:asciiTheme="majorBidi" w:hAnsiTheme="majorBidi" w:cstheme="majorBidi"/>
          <w:i/>
        </w:rPr>
        <w:t xml:space="preserve">Environment and </w:t>
      </w:r>
      <w:r w:rsidR="00DA23E3">
        <w:rPr>
          <w:rFonts w:asciiTheme="majorBidi" w:hAnsiTheme="majorBidi" w:cstheme="majorBidi"/>
          <w:i/>
        </w:rPr>
        <w:t>Energy</w:t>
      </w:r>
      <w:r w:rsidRPr="000F2909">
        <w:rPr>
          <w:rFonts w:asciiTheme="majorBidi" w:hAnsiTheme="majorBidi" w:cstheme="majorBidi"/>
        </w:rPr>
        <w:t>] before implementing any development project that may have a potential impact on the environment. The Ministry of Environment, Energy and Water [</w:t>
      </w:r>
      <w:r w:rsidRPr="000F2909">
        <w:rPr>
          <w:rFonts w:asciiTheme="majorBidi" w:hAnsiTheme="majorBidi" w:cstheme="majorBidi"/>
          <w:i/>
        </w:rPr>
        <w:t xml:space="preserve">now the </w:t>
      </w:r>
      <w:r w:rsidR="00DA23E3" w:rsidRPr="000F2909">
        <w:rPr>
          <w:rFonts w:asciiTheme="majorBidi" w:hAnsiTheme="majorBidi" w:cstheme="majorBidi"/>
          <w:i/>
        </w:rPr>
        <w:t>Ministry of Climate Change</w:t>
      </w:r>
      <w:r w:rsidR="00DA23E3">
        <w:rPr>
          <w:rFonts w:asciiTheme="majorBidi" w:hAnsiTheme="majorBidi" w:cstheme="majorBidi"/>
          <w:i/>
        </w:rPr>
        <w:t xml:space="preserve">, </w:t>
      </w:r>
      <w:r w:rsidR="00DA23E3" w:rsidRPr="000F2909">
        <w:rPr>
          <w:rFonts w:asciiTheme="majorBidi" w:hAnsiTheme="majorBidi" w:cstheme="majorBidi"/>
          <w:i/>
        </w:rPr>
        <w:t xml:space="preserve">Environment and </w:t>
      </w:r>
      <w:r w:rsidR="00DA23E3">
        <w:rPr>
          <w:rFonts w:asciiTheme="majorBidi" w:hAnsiTheme="majorBidi" w:cstheme="majorBidi"/>
          <w:i/>
        </w:rPr>
        <w:t>Energy</w:t>
      </w:r>
      <w:r w:rsidRPr="000F2909">
        <w:rPr>
          <w:rFonts w:asciiTheme="majorBidi" w:hAnsiTheme="majorBidi" w:cstheme="majorBidi"/>
        </w:rPr>
        <w:t>]</w:t>
      </w:r>
      <w:r w:rsidRPr="000F2909">
        <w:rPr>
          <w:rFonts w:asciiTheme="majorBidi" w:hAnsiTheme="majorBidi" w:cstheme="majorBidi"/>
          <w:i/>
        </w:rPr>
        <w:t xml:space="preserve"> </w:t>
      </w:r>
      <w:r w:rsidRPr="000F2909">
        <w:rPr>
          <w:rFonts w:asciiTheme="majorBidi" w:hAnsiTheme="majorBidi" w:cstheme="majorBidi"/>
        </w:rPr>
        <w:t>shall formulate the guidelines for EIA and shall determine the projects that need such assessment as mentioned in paragraph (a) of this clause.</w:t>
      </w:r>
    </w:p>
    <w:p w14:paraId="4F90BD81" w14:textId="2BE5BA6B"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The Termination of Projects: The Ministry of Environment, Energy and Water [</w:t>
      </w:r>
      <w:r w:rsidRPr="000F2909">
        <w:rPr>
          <w:rFonts w:asciiTheme="majorBidi" w:hAnsiTheme="majorBidi" w:cstheme="majorBidi"/>
          <w:i/>
        </w:rPr>
        <w:t xml:space="preserve">now the </w:t>
      </w:r>
      <w:r w:rsidR="00DA23E3" w:rsidRPr="000F2909">
        <w:rPr>
          <w:rFonts w:asciiTheme="majorBidi" w:hAnsiTheme="majorBidi" w:cstheme="majorBidi"/>
          <w:i/>
        </w:rPr>
        <w:t>Ministry of Climate Change</w:t>
      </w:r>
      <w:r w:rsidR="00DA23E3">
        <w:rPr>
          <w:rFonts w:asciiTheme="majorBidi" w:hAnsiTheme="majorBidi" w:cstheme="majorBidi"/>
          <w:i/>
        </w:rPr>
        <w:t xml:space="preserve">, </w:t>
      </w:r>
      <w:r w:rsidR="00DA23E3" w:rsidRPr="000F2909">
        <w:rPr>
          <w:rFonts w:asciiTheme="majorBidi" w:hAnsiTheme="majorBidi" w:cstheme="majorBidi"/>
          <w:i/>
        </w:rPr>
        <w:t xml:space="preserve">Environment and </w:t>
      </w:r>
      <w:r w:rsidR="00DA23E3">
        <w:rPr>
          <w:rFonts w:asciiTheme="majorBidi" w:hAnsiTheme="majorBidi" w:cstheme="majorBidi"/>
          <w:i/>
        </w:rPr>
        <w:t>Energy</w:t>
      </w:r>
      <w:r w:rsidRPr="000F2909">
        <w:rPr>
          <w:rFonts w:asciiTheme="majorBidi" w:hAnsiTheme="majorBidi" w:cstheme="majorBidi"/>
          <w:i/>
        </w:rPr>
        <w:t>]</w:t>
      </w:r>
      <w:r w:rsidRPr="000F2909">
        <w:rPr>
          <w:rFonts w:asciiTheme="majorBidi" w:hAnsiTheme="majorBidi" w:cstheme="majorBidi"/>
        </w:rPr>
        <w:t xml:space="preserve"> has the authority to terminate any project that has any undesirable impact on the environment. A project so terminated shall not receive any compensation.</w:t>
      </w:r>
    </w:p>
    <w:p w14:paraId="7EC2E3E9"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Waste Disposal, Oil and Poisonous Substances: Any type of waste, oil, poisonous gases or any substance that may have harmful effect on the environment shall not be disposed within the territory of the Maldives. In case where the disposal of the substance stated in paragraph (a) of this clause becomes absolutely necessary, they shall be disposed only within the areas designated for the purpose by the government. If such waster is to be incinerated, appropriate precautions shall be taken to avoid any harm to the health of the population.</w:t>
      </w:r>
    </w:p>
    <w:p w14:paraId="15AE70FC"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Hazardous/ Toxic or Nuclear Wastes: Hazardous/Toxic or Nuclear Wastes that is harmful to human health and the environment shall not be disposed anywhere within the territory of the country. Permission shall be obtained from the relevant government authority at least 3 months in advance for any trans-boundary movement of such wastes through the territory of the Maldives.</w:t>
      </w:r>
    </w:p>
    <w:p w14:paraId="60313974" w14:textId="1142F113"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The Penalty for Breaking the Law and Damaging the Environment: The penalty for minor offenses in breach of this law or any regulations made under this law shall be a fine ranging between MVR 5.00 (five Rufiyaa) and MVR 500.00 (five hundred Rufiyaa) depending on the actual gravity of the offence. The fine shall be levied by the Ministry of Environment, Energy and Water [</w:t>
      </w:r>
      <w:r w:rsidRPr="000F2909">
        <w:rPr>
          <w:rFonts w:asciiTheme="majorBidi" w:hAnsiTheme="majorBidi" w:cstheme="majorBidi"/>
          <w:i/>
        </w:rPr>
        <w:t xml:space="preserve">now the </w:t>
      </w:r>
      <w:r w:rsidR="00DA23E3" w:rsidRPr="000F2909">
        <w:rPr>
          <w:rFonts w:asciiTheme="majorBidi" w:hAnsiTheme="majorBidi" w:cstheme="majorBidi"/>
          <w:i/>
        </w:rPr>
        <w:t>Ministry of Climate Change</w:t>
      </w:r>
      <w:r w:rsidR="00DA23E3">
        <w:rPr>
          <w:rFonts w:asciiTheme="majorBidi" w:hAnsiTheme="majorBidi" w:cstheme="majorBidi"/>
          <w:i/>
        </w:rPr>
        <w:t xml:space="preserve">, </w:t>
      </w:r>
      <w:r w:rsidR="00DA23E3" w:rsidRPr="000F2909">
        <w:rPr>
          <w:rFonts w:asciiTheme="majorBidi" w:hAnsiTheme="majorBidi" w:cstheme="majorBidi"/>
          <w:i/>
        </w:rPr>
        <w:t xml:space="preserve">Environment and </w:t>
      </w:r>
      <w:r w:rsidR="00DA23E3">
        <w:rPr>
          <w:rFonts w:asciiTheme="majorBidi" w:hAnsiTheme="majorBidi" w:cstheme="majorBidi"/>
          <w:i/>
        </w:rPr>
        <w:t>Energy</w:t>
      </w:r>
      <w:r w:rsidRPr="000F2909">
        <w:rPr>
          <w:rFonts w:asciiTheme="majorBidi" w:hAnsiTheme="majorBidi" w:cstheme="majorBidi"/>
        </w:rPr>
        <w:t>] or by any other government authority designated by the ministry. Except for those offenses that are stated in (a) of this clause, all major offenses, under this law shall carry a fine of not more than Rf 100,000,000.00 (one hundred million Rufiyaa) depending on the seriousness of the offense. The fine shall be levied by the Ministry of Environment, Energy and Water [</w:t>
      </w:r>
      <w:r w:rsidRPr="000F2909">
        <w:rPr>
          <w:rFonts w:asciiTheme="majorBidi" w:hAnsiTheme="majorBidi" w:cstheme="majorBidi"/>
          <w:i/>
        </w:rPr>
        <w:t xml:space="preserve">now the </w:t>
      </w:r>
      <w:r w:rsidR="00DA23E3" w:rsidRPr="000F2909">
        <w:rPr>
          <w:rFonts w:asciiTheme="majorBidi" w:hAnsiTheme="majorBidi" w:cstheme="majorBidi"/>
          <w:i/>
        </w:rPr>
        <w:t>Ministry of Climate Change</w:t>
      </w:r>
      <w:r w:rsidR="00DA23E3">
        <w:rPr>
          <w:rFonts w:asciiTheme="majorBidi" w:hAnsiTheme="majorBidi" w:cstheme="majorBidi"/>
          <w:i/>
        </w:rPr>
        <w:t xml:space="preserve">, </w:t>
      </w:r>
      <w:r w:rsidR="00DA23E3" w:rsidRPr="000F2909">
        <w:rPr>
          <w:rFonts w:asciiTheme="majorBidi" w:hAnsiTheme="majorBidi" w:cstheme="majorBidi"/>
          <w:i/>
        </w:rPr>
        <w:t xml:space="preserve">Environment and </w:t>
      </w:r>
      <w:r w:rsidR="00DA23E3">
        <w:rPr>
          <w:rFonts w:asciiTheme="majorBidi" w:hAnsiTheme="majorBidi" w:cstheme="majorBidi"/>
          <w:i/>
        </w:rPr>
        <w:t>Energy</w:t>
      </w:r>
      <w:r w:rsidRPr="000F2909">
        <w:rPr>
          <w:rFonts w:asciiTheme="majorBidi" w:hAnsiTheme="majorBidi" w:cstheme="majorBidi"/>
          <w:i/>
        </w:rPr>
        <w:t>]</w:t>
      </w:r>
      <w:r w:rsidRPr="000F2909">
        <w:rPr>
          <w:rFonts w:asciiTheme="majorBidi" w:hAnsiTheme="majorBidi" w:cstheme="majorBidi"/>
        </w:rPr>
        <w:t>.</w:t>
      </w:r>
    </w:p>
    <w:p w14:paraId="5B760309"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Compensation: The Government of Maldives reserves the right to claim compensation for all the damages that are caused by the activities that are detrimental to the environment. This include all the activities that area mentioned in clause 7 of this law as well as those activities that take place outside the projects that are identified here as environmentally damaging.</w:t>
      </w:r>
    </w:p>
    <w:p w14:paraId="595F5FB0"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Definitions: Under this Law: (a) The “environment” means all the living and non-living things that surround and effects the lives of human beings; and (b) A “project” is any activity that is carried out with the purpose of achieving a certain social or economic objective.</w:t>
      </w:r>
    </w:p>
    <w:p w14:paraId="3AE6C099" w14:textId="77777777" w:rsidR="003F19DE" w:rsidRPr="000F2909" w:rsidRDefault="003F19DE" w:rsidP="003F19DE">
      <w:pPr>
        <w:pStyle w:val="Heading3"/>
        <w:jc w:val="left"/>
        <w:rPr>
          <w:rFonts w:asciiTheme="majorBidi" w:hAnsiTheme="majorBidi" w:cstheme="majorBidi"/>
          <w:sz w:val="24"/>
          <w:szCs w:val="22"/>
        </w:rPr>
      </w:pPr>
      <w:bookmarkStart w:id="465" w:name="_Toc472800288"/>
      <w:bookmarkStart w:id="466" w:name="_Toc34669509"/>
      <w:r w:rsidRPr="000F2909">
        <w:rPr>
          <w:rFonts w:asciiTheme="majorBidi" w:hAnsiTheme="majorBidi" w:cstheme="majorBidi"/>
          <w:sz w:val="24"/>
          <w:szCs w:val="22"/>
        </w:rPr>
        <w:t>4.6.9 The Regulation on Environmental Liabilities (Regulation No. 2011/R-9)</w:t>
      </w:r>
      <w:bookmarkEnd w:id="465"/>
      <w:bookmarkEnd w:id="466"/>
      <w:r w:rsidRPr="000F2909">
        <w:rPr>
          <w:rFonts w:asciiTheme="majorBidi" w:hAnsiTheme="majorBidi" w:cstheme="majorBidi"/>
          <w:sz w:val="24"/>
          <w:szCs w:val="22"/>
        </w:rPr>
        <w:t xml:space="preserve"> </w:t>
      </w:r>
    </w:p>
    <w:p w14:paraId="4177895F"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 xml:space="preserve">The objective of this regulation is to prevent actions violating the Environmental Protection and Preservation Act 4/93 and to ensure compensations for all the damages that are caused by activities that are detrimental to the environment. </w:t>
      </w:r>
    </w:p>
    <w:p w14:paraId="21DDC88C"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The regulation sets mechanisms and standards for different types of environmental liabilities and equal standards that shall be followed by the implementing agency while implementing the regulation.</w:t>
      </w:r>
    </w:p>
    <w:p w14:paraId="54635DD4"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According to this regulation, the Government of Maldives reserves the right to claim compensation for all the activities which have breached the Environmental Protection and Preservation Act 4/93.</w:t>
      </w:r>
    </w:p>
    <w:p w14:paraId="031365FC" w14:textId="77777777" w:rsidR="003F19DE" w:rsidRPr="000F2909" w:rsidRDefault="003F19DE" w:rsidP="003F19DE">
      <w:pPr>
        <w:pStyle w:val="Heading3"/>
        <w:jc w:val="left"/>
        <w:rPr>
          <w:rFonts w:asciiTheme="majorBidi" w:hAnsiTheme="majorBidi" w:cstheme="majorBidi"/>
          <w:sz w:val="24"/>
          <w:szCs w:val="22"/>
        </w:rPr>
      </w:pPr>
      <w:bookmarkStart w:id="467" w:name="_Toc299910532"/>
      <w:bookmarkStart w:id="468" w:name="_Toc399250299"/>
      <w:bookmarkStart w:id="469" w:name="_Toc472800289"/>
      <w:bookmarkStart w:id="470" w:name="_Toc34669510"/>
      <w:r w:rsidRPr="000F2909">
        <w:rPr>
          <w:rFonts w:asciiTheme="majorBidi" w:hAnsiTheme="majorBidi" w:cstheme="majorBidi"/>
          <w:sz w:val="24"/>
          <w:szCs w:val="22"/>
        </w:rPr>
        <w:t>4.6.10 Environmental Impact Assessment Regulation</w:t>
      </w:r>
      <w:bookmarkEnd w:id="467"/>
      <w:bookmarkEnd w:id="468"/>
      <w:r w:rsidRPr="000F2909">
        <w:rPr>
          <w:rFonts w:asciiTheme="majorBidi" w:hAnsiTheme="majorBidi" w:cstheme="majorBidi"/>
          <w:sz w:val="24"/>
          <w:szCs w:val="22"/>
        </w:rPr>
        <w:t xml:space="preserve"> (No. 2012/R-27) and Amendments</w:t>
      </w:r>
      <w:bookmarkEnd w:id="469"/>
      <w:bookmarkEnd w:id="470"/>
    </w:p>
    <w:p w14:paraId="1A3C3177" w14:textId="502722D2"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 xml:space="preserve">EPA stipulates under Article 5, any development work or project that have a significant impact on the environment should have an Environmental Impact Assessment consented to by the Ministry of Environment, Energy and Water </w:t>
      </w:r>
      <w:r w:rsidRPr="000F2909">
        <w:rPr>
          <w:rFonts w:asciiTheme="majorBidi" w:hAnsiTheme="majorBidi" w:cstheme="majorBidi"/>
          <w:i/>
          <w:iCs/>
        </w:rPr>
        <w:t xml:space="preserve">[now the </w:t>
      </w:r>
      <w:r w:rsidR="00DA23E3" w:rsidRPr="000F2909">
        <w:rPr>
          <w:rFonts w:asciiTheme="majorBidi" w:hAnsiTheme="majorBidi" w:cstheme="majorBidi"/>
          <w:i/>
        </w:rPr>
        <w:t>Ministry of Climate Change</w:t>
      </w:r>
      <w:r w:rsidR="00DA23E3">
        <w:rPr>
          <w:rFonts w:asciiTheme="majorBidi" w:hAnsiTheme="majorBidi" w:cstheme="majorBidi"/>
          <w:i/>
        </w:rPr>
        <w:t xml:space="preserve">, </w:t>
      </w:r>
      <w:r w:rsidR="00DA23E3" w:rsidRPr="000F2909">
        <w:rPr>
          <w:rFonts w:asciiTheme="majorBidi" w:hAnsiTheme="majorBidi" w:cstheme="majorBidi"/>
          <w:i/>
        </w:rPr>
        <w:t xml:space="preserve">Environment and </w:t>
      </w:r>
      <w:r w:rsidR="00DA23E3">
        <w:rPr>
          <w:rFonts w:asciiTheme="majorBidi" w:hAnsiTheme="majorBidi" w:cstheme="majorBidi"/>
          <w:i/>
        </w:rPr>
        <w:t>Energy</w:t>
      </w:r>
      <w:r w:rsidRPr="000F2909">
        <w:rPr>
          <w:rFonts w:asciiTheme="majorBidi" w:hAnsiTheme="majorBidi" w:cstheme="majorBidi"/>
          <w:i/>
          <w:iCs/>
        </w:rPr>
        <w:t>]</w:t>
      </w:r>
      <w:r w:rsidRPr="000F2909">
        <w:rPr>
          <w:rFonts w:asciiTheme="majorBidi" w:hAnsiTheme="majorBidi" w:cstheme="majorBidi"/>
        </w:rPr>
        <w:t xml:space="preserve">. </w:t>
      </w:r>
    </w:p>
    <w:p w14:paraId="12426F90"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The EIA regulation defines the procedure to follow when attaining environmental approval for development projects. The regulations lists those projects that require EIA (schedule D), those projects that do not require EIA (Schedule T) and those projects that can be undertaken as per the mitigation plan provided by EPA (Schedule U).  Roof mounted solar PV projects are listed in Schedule T, thus locally environmental assessments are not required for roof mounted solar PV.</w:t>
      </w:r>
    </w:p>
    <w:p w14:paraId="19BE9CD0"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All the other projects need to go through a screening process identified in article 08 of the regulation. Following screening EPA decides the level of assessment required. In this regard, an EIA maybe required, EMP maybe required, project may be undertaken with mitigation plan or project can be undertaken with no assessment. For all other solar projects, ground mounted and floating solar, need to go through the screening process specified in the regulation</w:t>
      </w:r>
    </w:p>
    <w:p w14:paraId="4092A590" w14:textId="37E16E0A"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 xml:space="preserve">For projects that require EIA the regulation details the scoping process that needs to be following in article 11. Following scoping a </w:t>
      </w:r>
      <w:r w:rsidR="0096342F">
        <w:rPr>
          <w:rFonts w:asciiTheme="majorBidi" w:hAnsiTheme="majorBidi" w:cstheme="majorBidi"/>
        </w:rPr>
        <w:t>T</w:t>
      </w:r>
      <w:r w:rsidRPr="000F2909">
        <w:rPr>
          <w:rFonts w:asciiTheme="majorBidi" w:hAnsiTheme="majorBidi" w:cstheme="majorBidi"/>
        </w:rPr>
        <w:t xml:space="preserve">erms of </w:t>
      </w:r>
      <w:r w:rsidR="0096342F">
        <w:rPr>
          <w:rFonts w:asciiTheme="majorBidi" w:hAnsiTheme="majorBidi" w:cstheme="majorBidi"/>
        </w:rPr>
        <w:t>R</w:t>
      </w:r>
      <w:r w:rsidRPr="000F2909">
        <w:rPr>
          <w:rFonts w:asciiTheme="majorBidi" w:hAnsiTheme="majorBidi" w:cstheme="majorBidi"/>
        </w:rPr>
        <w:t>eference will be issued which will guide the level of assessment required.</w:t>
      </w:r>
    </w:p>
    <w:p w14:paraId="54E66286"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EIA can be prepared by a consultant who is registered in EPA under article 16 of the regulation. The consultant registration process is administered by a consultant registration board. The functions and composition of this board is detailed in article 17 of the regulations.</w:t>
      </w:r>
    </w:p>
    <w:p w14:paraId="255E8706"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Once the EIA report is submitted, EPA sends the review to two independent reviewers as per article 13 of the Regulation. The review period depends on the amount paid by the proponent for review. In this regard the following payment structure is specified in the regulations (article 07 and article 13):</w:t>
      </w:r>
    </w:p>
    <w:p w14:paraId="366EAA93" w14:textId="77777777" w:rsidR="003F19DE" w:rsidRPr="000F2909" w:rsidRDefault="003F19DE" w:rsidP="003F19DE">
      <w:pPr>
        <w:pStyle w:val="ListParagraph"/>
        <w:numPr>
          <w:ilvl w:val="3"/>
          <w:numId w:val="94"/>
        </w:numPr>
        <w:spacing w:before="100" w:after="0" w:line="276" w:lineRule="auto"/>
        <w:ind w:left="993" w:right="144"/>
        <w:jc w:val="both"/>
        <w:rPr>
          <w:rFonts w:asciiTheme="majorBidi" w:eastAsia="Calibri" w:hAnsiTheme="majorBidi" w:cstheme="majorBidi"/>
        </w:rPr>
      </w:pPr>
      <w:r w:rsidRPr="000F2909">
        <w:rPr>
          <w:rFonts w:asciiTheme="majorBidi" w:eastAsia="Calibri" w:hAnsiTheme="majorBidi" w:cstheme="majorBidi"/>
        </w:rPr>
        <w:t>For a review fee of MVR5000 15 days for review</w:t>
      </w:r>
    </w:p>
    <w:p w14:paraId="4E92A87C" w14:textId="77777777" w:rsidR="003F19DE" w:rsidRPr="000F2909" w:rsidRDefault="003F19DE" w:rsidP="003F19DE">
      <w:pPr>
        <w:pStyle w:val="ListParagraph"/>
        <w:numPr>
          <w:ilvl w:val="3"/>
          <w:numId w:val="94"/>
        </w:numPr>
        <w:spacing w:before="100" w:after="0" w:line="276" w:lineRule="auto"/>
        <w:ind w:left="993" w:right="144"/>
        <w:jc w:val="both"/>
        <w:rPr>
          <w:rFonts w:asciiTheme="majorBidi" w:eastAsia="Calibri" w:hAnsiTheme="majorBidi" w:cstheme="majorBidi"/>
        </w:rPr>
      </w:pPr>
      <w:r w:rsidRPr="000F2909">
        <w:rPr>
          <w:rFonts w:asciiTheme="majorBidi" w:eastAsia="Calibri" w:hAnsiTheme="majorBidi" w:cstheme="majorBidi"/>
        </w:rPr>
        <w:t>For a review fee of MVR 10,000 10, days for review</w:t>
      </w:r>
    </w:p>
    <w:p w14:paraId="6B568A24" w14:textId="77777777" w:rsidR="003F19DE" w:rsidRPr="000F2909" w:rsidRDefault="003F19DE" w:rsidP="003F19DE">
      <w:pPr>
        <w:pStyle w:val="ListParagraph"/>
        <w:numPr>
          <w:ilvl w:val="3"/>
          <w:numId w:val="94"/>
        </w:numPr>
        <w:spacing w:before="100" w:after="0" w:line="276" w:lineRule="auto"/>
        <w:ind w:left="993" w:right="144"/>
        <w:jc w:val="both"/>
        <w:rPr>
          <w:rFonts w:asciiTheme="majorBidi" w:eastAsia="Calibri" w:hAnsiTheme="majorBidi" w:cstheme="majorBidi"/>
        </w:rPr>
      </w:pPr>
      <w:r w:rsidRPr="000F2909">
        <w:rPr>
          <w:rFonts w:asciiTheme="majorBidi" w:eastAsia="Calibri" w:hAnsiTheme="majorBidi" w:cstheme="majorBidi"/>
        </w:rPr>
        <w:t>For a review fee of MVR 5000 05 days for review</w:t>
      </w:r>
    </w:p>
    <w:p w14:paraId="71FE72E6"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 xml:space="preserve">Following review EPA informs the proponent if any addition information is required, or approval can be given for the project, or the EIA report needs to be rejected or the project needs to be rejected due to irreversible damage to the environment. </w:t>
      </w:r>
    </w:p>
    <w:p w14:paraId="498ACA14"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 xml:space="preserve">Article 15 lists procedure for appeal the decision. The appeal decision will be made by Minister of Environment. Article 20 lists fining mechanism for non-compliance. </w:t>
      </w:r>
    </w:p>
    <w:p w14:paraId="6C774A17" w14:textId="77777777" w:rsidR="003F19DE" w:rsidRPr="000F2909" w:rsidRDefault="003F19DE" w:rsidP="003F19DE">
      <w:pPr>
        <w:pStyle w:val="Heading3"/>
        <w:jc w:val="left"/>
        <w:rPr>
          <w:rFonts w:asciiTheme="majorBidi" w:hAnsiTheme="majorBidi" w:cstheme="majorBidi"/>
          <w:sz w:val="24"/>
          <w:szCs w:val="22"/>
        </w:rPr>
      </w:pPr>
      <w:bookmarkStart w:id="471" w:name="_Toc472800290"/>
      <w:bookmarkStart w:id="472" w:name="_Toc34669511"/>
      <w:bookmarkStart w:id="473" w:name="_Toc299910534"/>
      <w:bookmarkStart w:id="474" w:name="_Toc399250300"/>
      <w:r w:rsidRPr="000F2909">
        <w:rPr>
          <w:rFonts w:asciiTheme="majorBidi" w:hAnsiTheme="majorBidi" w:cstheme="majorBidi"/>
          <w:sz w:val="24"/>
          <w:szCs w:val="22"/>
        </w:rPr>
        <w:t>4.6.11 Regulation Governing Reclamation and Dredging of Islands and Lagoons of Maldives 2013/R-15</w:t>
      </w:r>
      <w:bookmarkEnd w:id="471"/>
      <w:bookmarkEnd w:id="472"/>
    </w:p>
    <w:p w14:paraId="3762329E"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The Article 22 of the Constitution states that the State shall undertake and promote desire based economic and social goals through ecologically balanced sustainable development and shall take measures necessary to foster conservation, prevention pollution, the extinction of any species and ecological degradation from any such goals and this regulation is constituted for the purpose of pursuing this undertaking. It determines the guidelines that would minimize the damage caused to the environment due to reclamation and dredging pursuant to Article 3 of Environment Protection and Preservation Act. This regulation is enforced by the Environmental Protection Agency.</w:t>
      </w:r>
    </w:p>
    <w:p w14:paraId="4D3C9E5B"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The aim of this regulation is to minimize environmental damage associated with dredging and reclamation activities. All dredging and reclamation activities requires EPA approval through this regulation. The regulation identifies the following conditions:</w:t>
      </w:r>
    </w:p>
    <w:p w14:paraId="2993E36C" w14:textId="77777777" w:rsidR="003F19DE" w:rsidRPr="000F2909" w:rsidRDefault="003F19DE" w:rsidP="003F19DE">
      <w:pPr>
        <w:pStyle w:val="ListParagraph"/>
        <w:numPr>
          <w:ilvl w:val="0"/>
          <w:numId w:val="96"/>
        </w:numPr>
        <w:autoSpaceDE w:val="0"/>
        <w:autoSpaceDN w:val="0"/>
        <w:adjustRightInd w:val="0"/>
        <w:spacing w:before="100" w:after="0" w:line="276" w:lineRule="auto"/>
        <w:ind w:left="630"/>
        <w:rPr>
          <w:rFonts w:asciiTheme="majorBidi" w:hAnsiTheme="majorBidi" w:cstheme="majorBidi"/>
        </w:rPr>
      </w:pPr>
      <w:r w:rsidRPr="000F2909">
        <w:rPr>
          <w:rFonts w:asciiTheme="majorBidi" w:hAnsiTheme="majorBidi" w:cstheme="majorBidi"/>
        </w:rPr>
        <w:t>Beach replenishment is restricted to a maximum extent of 10 m from the registered shoreline.</w:t>
      </w:r>
    </w:p>
    <w:p w14:paraId="29888253" w14:textId="77777777" w:rsidR="003F19DE" w:rsidRPr="000F2909" w:rsidRDefault="003F19DE" w:rsidP="003F19DE">
      <w:pPr>
        <w:pStyle w:val="ListParagraph"/>
        <w:numPr>
          <w:ilvl w:val="0"/>
          <w:numId w:val="96"/>
        </w:numPr>
        <w:autoSpaceDE w:val="0"/>
        <w:autoSpaceDN w:val="0"/>
        <w:adjustRightInd w:val="0"/>
        <w:spacing w:before="100" w:after="0" w:line="276" w:lineRule="auto"/>
        <w:ind w:left="630"/>
        <w:rPr>
          <w:rFonts w:asciiTheme="majorBidi" w:hAnsiTheme="majorBidi" w:cstheme="majorBidi"/>
        </w:rPr>
      </w:pPr>
      <w:r w:rsidRPr="000F2909">
        <w:rPr>
          <w:rFonts w:asciiTheme="majorBidi" w:hAnsiTheme="majorBidi" w:cstheme="majorBidi"/>
        </w:rPr>
        <w:t>The following restrictions apply to dredging:</w:t>
      </w:r>
    </w:p>
    <w:p w14:paraId="74FC66B1" w14:textId="77777777" w:rsidR="003F19DE" w:rsidRPr="000F2909" w:rsidRDefault="003F19DE" w:rsidP="003F19DE">
      <w:pPr>
        <w:pStyle w:val="ListParagraph"/>
        <w:numPr>
          <w:ilvl w:val="0"/>
          <w:numId w:val="97"/>
        </w:numPr>
        <w:autoSpaceDE w:val="0"/>
        <w:autoSpaceDN w:val="0"/>
        <w:adjustRightInd w:val="0"/>
        <w:spacing w:before="100" w:after="0" w:line="276" w:lineRule="auto"/>
        <w:ind w:left="990"/>
        <w:rPr>
          <w:rFonts w:asciiTheme="majorBidi" w:hAnsiTheme="majorBidi" w:cstheme="majorBidi"/>
        </w:rPr>
      </w:pPr>
      <w:r w:rsidRPr="000F2909">
        <w:rPr>
          <w:rFonts w:asciiTheme="majorBidi" w:hAnsiTheme="majorBidi" w:cstheme="majorBidi"/>
        </w:rPr>
        <w:t>500 m from the ocean side reef edge</w:t>
      </w:r>
    </w:p>
    <w:p w14:paraId="11FC8B84" w14:textId="77777777" w:rsidR="003F19DE" w:rsidRPr="000F2909" w:rsidRDefault="003F19DE" w:rsidP="003F19DE">
      <w:pPr>
        <w:pStyle w:val="ListParagraph"/>
        <w:numPr>
          <w:ilvl w:val="0"/>
          <w:numId w:val="97"/>
        </w:numPr>
        <w:autoSpaceDE w:val="0"/>
        <w:autoSpaceDN w:val="0"/>
        <w:adjustRightInd w:val="0"/>
        <w:spacing w:before="100" w:after="0" w:line="276" w:lineRule="auto"/>
        <w:ind w:left="990"/>
        <w:rPr>
          <w:rFonts w:asciiTheme="majorBidi" w:hAnsiTheme="majorBidi" w:cstheme="majorBidi"/>
        </w:rPr>
      </w:pPr>
      <w:r w:rsidRPr="000F2909">
        <w:rPr>
          <w:rFonts w:asciiTheme="majorBidi" w:hAnsiTheme="majorBidi" w:cstheme="majorBidi"/>
        </w:rPr>
        <w:t>50 m from the shoreline</w:t>
      </w:r>
    </w:p>
    <w:p w14:paraId="2080FA22" w14:textId="77777777" w:rsidR="003F19DE" w:rsidRPr="000F2909" w:rsidRDefault="003F19DE" w:rsidP="003F19DE">
      <w:pPr>
        <w:pStyle w:val="ListParagraph"/>
        <w:numPr>
          <w:ilvl w:val="0"/>
          <w:numId w:val="97"/>
        </w:numPr>
        <w:autoSpaceDE w:val="0"/>
        <w:autoSpaceDN w:val="0"/>
        <w:adjustRightInd w:val="0"/>
        <w:spacing w:before="100" w:after="0" w:line="276" w:lineRule="auto"/>
        <w:ind w:left="990"/>
        <w:rPr>
          <w:rFonts w:asciiTheme="majorBidi" w:hAnsiTheme="majorBidi" w:cstheme="majorBidi"/>
        </w:rPr>
      </w:pPr>
      <w:r w:rsidRPr="000F2909">
        <w:rPr>
          <w:rFonts w:asciiTheme="majorBidi" w:hAnsiTheme="majorBidi" w:cstheme="majorBidi"/>
        </w:rPr>
        <w:t>An environmentally sensitive site</w:t>
      </w:r>
    </w:p>
    <w:p w14:paraId="0F08A027" w14:textId="77777777" w:rsidR="003F19DE" w:rsidRPr="000F2909" w:rsidRDefault="003F19DE" w:rsidP="003F19DE">
      <w:pPr>
        <w:pStyle w:val="ListParagraph"/>
        <w:numPr>
          <w:ilvl w:val="0"/>
          <w:numId w:val="98"/>
        </w:numPr>
        <w:autoSpaceDE w:val="0"/>
        <w:autoSpaceDN w:val="0"/>
        <w:adjustRightInd w:val="0"/>
        <w:spacing w:before="100" w:after="0" w:line="276" w:lineRule="auto"/>
        <w:ind w:left="630"/>
        <w:rPr>
          <w:rFonts w:asciiTheme="majorBidi" w:hAnsiTheme="majorBidi" w:cstheme="majorBidi"/>
        </w:rPr>
      </w:pPr>
      <w:r w:rsidRPr="000F2909">
        <w:rPr>
          <w:rFonts w:asciiTheme="majorBidi" w:hAnsiTheme="majorBidi" w:cstheme="majorBidi"/>
        </w:rPr>
        <w:t>Reclamation cannot take place within 200 m of an environmentally sensitive or protected area.</w:t>
      </w:r>
    </w:p>
    <w:p w14:paraId="58F4BBAD" w14:textId="77777777" w:rsidR="003F19DE" w:rsidRPr="000F2909" w:rsidRDefault="003F19DE" w:rsidP="003F19DE">
      <w:pPr>
        <w:pStyle w:val="ListParagraph"/>
        <w:numPr>
          <w:ilvl w:val="0"/>
          <w:numId w:val="98"/>
        </w:numPr>
        <w:autoSpaceDE w:val="0"/>
        <w:autoSpaceDN w:val="0"/>
        <w:adjustRightInd w:val="0"/>
        <w:spacing w:before="100" w:after="0" w:line="276" w:lineRule="auto"/>
        <w:ind w:left="630"/>
        <w:rPr>
          <w:rFonts w:asciiTheme="majorBidi" w:hAnsiTheme="majorBidi" w:cstheme="majorBidi"/>
        </w:rPr>
      </w:pPr>
      <w:r w:rsidRPr="000F2909">
        <w:rPr>
          <w:rFonts w:asciiTheme="majorBidi" w:hAnsiTheme="majorBidi" w:cstheme="majorBidi"/>
        </w:rPr>
        <w:t>Reclamation should not exceed 30% of the house reef.</w:t>
      </w:r>
    </w:p>
    <w:p w14:paraId="3FD0CEF0" w14:textId="77777777" w:rsidR="003F19DE" w:rsidRPr="000F2909" w:rsidRDefault="003F19DE" w:rsidP="003F19DE">
      <w:pPr>
        <w:pStyle w:val="Heading3"/>
        <w:jc w:val="left"/>
        <w:rPr>
          <w:rFonts w:asciiTheme="majorBidi" w:hAnsiTheme="majorBidi" w:cstheme="majorBidi"/>
          <w:sz w:val="24"/>
          <w:szCs w:val="22"/>
        </w:rPr>
      </w:pPr>
      <w:bookmarkStart w:id="475" w:name="_Toc472800291"/>
      <w:bookmarkStart w:id="476" w:name="_Toc34669512"/>
      <w:r w:rsidRPr="000F2909">
        <w:rPr>
          <w:rFonts w:asciiTheme="majorBidi" w:hAnsiTheme="majorBidi" w:cstheme="majorBidi"/>
          <w:sz w:val="24"/>
          <w:szCs w:val="22"/>
        </w:rPr>
        <w:t>4.6.12 Stone, Coral and Sand Mining Regulation</w:t>
      </w:r>
      <w:bookmarkEnd w:id="475"/>
      <w:bookmarkEnd w:id="476"/>
      <w:r w:rsidRPr="000F2909">
        <w:rPr>
          <w:rFonts w:asciiTheme="majorBidi" w:hAnsiTheme="majorBidi" w:cstheme="majorBidi"/>
          <w:sz w:val="24"/>
          <w:szCs w:val="22"/>
        </w:rPr>
        <w:t xml:space="preserve"> </w:t>
      </w:r>
      <w:bookmarkEnd w:id="473"/>
      <w:bookmarkEnd w:id="474"/>
      <w:r w:rsidRPr="000F2909">
        <w:rPr>
          <w:rFonts w:asciiTheme="majorBidi" w:hAnsiTheme="majorBidi" w:cstheme="majorBidi"/>
          <w:sz w:val="24"/>
          <w:szCs w:val="22"/>
        </w:rPr>
        <w:t xml:space="preserve"> </w:t>
      </w:r>
    </w:p>
    <w:p w14:paraId="489FA707"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 xml:space="preserve">This regulation addresses sand mining from islands and bird nesting sand bars. Sand and aggregate mining from beaches of any island whether inhabited or uninhabited is banned for protection of the islands. Permissions for sand and aggregate mining from other areas shall be obtained from the relevant authorities. </w:t>
      </w:r>
    </w:p>
    <w:p w14:paraId="2FD78937"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There is another similar regulation named “Regulation on Coral Mining (1990), which is only applicable to coral mining from the ‘house reef’ of islands and the atoll rim reefs.</w:t>
      </w:r>
    </w:p>
    <w:p w14:paraId="7AB7DC5E" w14:textId="77777777" w:rsidR="003F19DE" w:rsidRPr="000F2909" w:rsidRDefault="003F19DE" w:rsidP="003F19DE">
      <w:pPr>
        <w:pStyle w:val="Heading3"/>
        <w:jc w:val="left"/>
        <w:rPr>
          <w:rFonts w:asciiTheme="majorBidi" w:hAnsiTheme="majorBidi" w:cstheme="majorBidi"/>
          <w:sz w:val="24"/>
          <w:szCs w:val="22"/>
        </w:rPr>
      </w:pPr>
      <w:bookmarkStart w:id="477" w:name="_Toc399250306"/>
      <w:bookmarkStart w:id="478" w:name="_Toc472800292"/>
      <w:bookmarkStart w:id="479" w:name="_Toc34669513"/>
      <w:r w:rsidRPr="000F2909">
        <w:rPr>
          <w:rFonts w:asciiTheme="majorBidi" w:hAnsiTheme="majorBidi" w:cstheme="majorBidi"/>
          <w:sz w:val="24"/>
          <w:szCs w:val="22"/>
        </w:rPr>
        <w:t>4.6.13 By</w:t>
      </w:r>
      <w:r w:rsidRPr="000F2909">
        <w:rPr>
          <w:rFonts w:ascii="Cambria Math" w:hAnsi="Cambria Math" w:cs="Cambria Math"/>
          <w:sz w:val="24"/>
          <w:szCs w:val="22"/>
        </w:rPr>
        <w:t>‐</w:t>
      </w:r>
      <w:r w:rsidRPr="000F2909">
        <w:rPr>
          <w:rFonts w:asciiTheme="majorBidi" w:hAnsiTheme="majorBidi" w:cstheme="majorBidi"/>
          <w:sz w:val="24"/>
          <w:szCs w:val="22"/>
        </w:rPr>
        <w:t xml:space="preserve">law </w:t>
      </w:r>
      <w:r w:rsidRPr="000F2909">
        <w:rPr>
          <w:rFonts w:ascii="Cambria Math" w:hAnsi="Cambria Math" w:cs="Cambria Math"/>
          <w:sz w:val="24"/>
          <w:szCs w:val="22"/>
        </w:rPr>
        <w:t>‐</w:t>
      </w:r>
      <w:r w:rsidRPr="000F2909">
        <w:rPr>
          <w:rFonts w:asciiTheme="majorBidi" w:hAnsiTheme="majorBidi" w:cstheme="majorBidi"/>
          <w:sz w:val="24"/>
          <w:szCs w:val="22"/>
        </w:rPr>
        <w:t xml:space="preserve"> Cutting Down, Uprooting, Digging Out and Export of Trees and Palms from One Island to Another</w:t>
      </w:r>
      <w:bookmarkEnd w:id="477"/>
      <w:bookmarkEnd w:id="478"/>
      <w:bookmarkEnd w:id="479"/>
    </w:p>
    <w:p w14:paraId="7A8DF6BC"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 xml:space="preserve">This regulation is enacted under Act 4/93 (environment Protection and Preservation Act). As such, this regulation is a compilation of guidelines to be adhered towards cutting-down, uprooting, removing and transfer between islands, of palms and trees in the Maldives.  </w:t>
      </w:r>
    </w:p>
    <w:p w14:paraId="333F7C6A"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Palms and trees may only be cut, uprooted, removed or transferred between islands out of mere necessity.  No one shall be exempted from this regulation except the parties/exemptions mentioned in Article 4 of this regulation.</w:t>
      </w:r>
    </w:p>
    <w:p w14:paraId="2594BA90"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 xml:space="preserve">Article 8 of the regulation requires permission to be obtained if more than ten coconut palms that have grown to height of 15ft or if more than 10 plants that have grown to a height of 08ft are to be removed. </w:t>
      </w:r>
    </w:p>
    <w:p w14:paraId="55C5E7CC"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Article 2 (d) of the regulation also enforces replacement of the vegetation that is lost as a result of re-plantation. In this regard, 02 palms or trees need to be replanted for every palm or tree removed.</w:t>
      </w:r>
    </w:p>
    <w:p w14:paraId="245A73DF" w14:textId="086F9F9E"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 xml:space="preserve">Pursuant to the Environmental Protection and Preservation Act of the Maldives, the Ministry of Environment and Energy </w:t>
      </w:r>
      <w:r w:rsidRPr="000F2909">
        <w:rPr>
          <w:rFonts w:asciiTheme="majorBidi" w:hAnsiTheme="majorBidi" w:cstheme="majorBidi"/>
          <w:i/>
          <w:iCs/>
        </w:rPr>
        <w:t xml:space="preserve">[now the </w:t>
      </w:r>
      <w:r w:rsidR="00DA23E3" w:rsidRPr="000F2909">
        <w:rPr>
          <w:rFonts w:asciiTheme="majorBidi" w:hAnsiTheme="majorBidi" w:cstheme="majorBidi"/>
          <w:i/>
        </w:rPr>
        <w:t>Ministry of Climate Change</w:t>
      </w:r>
      <w:r w:rsidR="00DA23E3">
        <w:rPr>
          <w:rFonts w:asciiTheme="majorBidi" w:hAnsiTheme="majorBidi" w:cstheme="majorBidi"/>
          <w:i/>
        </w:rPr>
        <w:t xml:space="preserve">, </w:t>
      </w:r>
      <w:r w:rsidR="00DA23E3" w:rsidRPr="000F2909">
        <w:rPr>
          <w:rFonts w:asciiTheme="majorBidi" w:hAnsiTheme="majorBidi" w:cstheme="majorBidi"/>
          <w:i/>
        </w:rPr>
        <w:t xml:space="preserve">Environment and </w:t>
      </w:r>
      <w:r w:rsidR="00DA23E3">
        <w:rPr>
          <w:rFonts w:asciiTheme="majorBidi" w:hAnsiTheme="majorBidi" w:cstheme="majorBidi"/>
          <w:i/>
        </w:rPr>
        <w:t>Energy</w:t>
      </w:r>
      <w:r w:rsidRPr="000F2909">
        <w:rPr>
          <w:rFonts w:asciiTheme="majorBidi" w:hAnsiTheme="majorBidi" w:cstheme="majorBidi"/>
          <w:i/>
          <w:iCs/>
        </w:rPr>
        <w:t xml:space="preserve">] </w:t>
      </w:r>
      <w:r w:rsidRPr="000F2909">
        <w:rPr>
          <w:rFonts w:asciiTheme="majorBidi" w:hAnsiTheme="majorBidi" w:cstheme="majorBidi"/>
        </w:rPr>
        <w:t>has developed this by</w:t>
      </w:r>
      <w:r w:rsidRPr="000F2909">
        <w:rPr>
          <w:rFonts w:ascii="Cambria Math" w:hAnsi="Cambria Math" w:cs="Cambria Math"/>
        </w:rPr>
        <w:t>‐</w:t>
      </w:r>
      <w:r w:rsidRPr="000F2909">
        <w:rPr>
          <w:rFonts w:asciiTheme="majorBidi" w:hAnsiTheme="majorBidi" w:cstheme="majorBidi"/>
        </w:rPr>
        <w:t>law in order to educate and guide developers about acceptable practices for the management of trees and palms. The by</w:t>
      </w:r>
      <w:r w:rsidRPr="000F2909">
        <w:rPr>
          <w:rFonts w:ascii="Cambria Math" w:hAnsi="Cambria Math" w:cs="Cambria Math"/>
        </w:rPr>
        <w:t>‐</w:t>
      </w:r>
      <w:r w:rsidRPr="000F2909">
        <w:rPr>
          <w:rFonts w:asciiTheme="majorBidi" w:hAnsiTheme="majorBidi" w:cstheme="majorBidi"/>
        </w:rPr>
        <w:t>law prohibits the cutting down, uprooting, digging out and export of trees and palms from one island to another unless there is no other viable alternative. It also requires that for every tree or palm removed at least 2 should be replanted on the same island. The by</w:t>
      </w:r>
      <w:r w:rsidRPr="000F2909">
        <w:rPr>
          <w:rFonts w:ascii="Cambria Math" w:hAnsi="Cambria Math" w:cs="Cambria Math"/>
        </w:rPr>
        <w:t>‐</w:t>
      </w:r>
      <w:r w:rsidRPr="000F2909">
        <w:rPr>
          <w:rFonts w:asciiTheme="majorBidi" w:hAnsiTheme="majorBidi" w:cstheme="majorBidi"/>
        </w:rPr>
        <w:t>law also provides particular protection to the following:</w:t>
      </w:r>
    </w:p>
    <w:p w14:paraId="3D1C0808" w14:textId="77777777" w:rsidR="003F19DE" w:rsidRPr="000F2909" w:rsidRDefault="003F19DE" w:rsidP="003F19DE">
      <w:pPr>
        <w:pStyle w:val="ListParagraph"/>
        <w:numPr>
          <w:ilvl w:val="0"/>
          <w:numId w:val="106"/>
        </w:numPr>
        <w:tabs>
          <w:tab w:val="left" w:pos="900"/>
        </w:tabs>
        <w:spacing w:before="100" w:after="0" w:line="276" w:lineRule="auto"/>
        <w:ind w:right="144"/>
        <w:jc w:val="both"/>
        <w:rPr>
          <w:rFonts w:asciiTheme="majorBidi" w:eastAsia="Calibri" w:hAnsiTheme="majorBidi" w:cstheme="majorBidi"/>
        </w:rPr>
      </w:pPr>
      <w:r w:rsidRPr="000F2909">
        <w:rPr>
          <w:rFonts w:asciiTheme="majorBidi" w:eastAsia="Calibri" w:hAnsiTheme="majorBidi" w:cstheme="majorBidi"/>
        </w:rPr>
        <w:t>coastal vegetation extending 15 metres into the island;</w:t>
      </w:r>
    </w:p>
    <w:p w14:paraId="776CE276" w14:textId="77777777" w:rsidR="003F19DE" w:rsidRPr="000F2909" w:rsidRDefault="003F19DE" w:rsidP="003F19DE">
      <w:pPr>
        <w:pStyle w:val="ListParagraph"/>
        <w:numPr>
          <w:ilvl w:val="0"/>
          <w:numId w:val="106"/>
        </w:numPr>
        <w:tabs>
          <w:tab w:val="left" w:pos="900"/>
        </w:tabs>
        <w:spacing w:before="100" w:after="0" w:line="276" w:lineRule="auto"/>
        <w:ind w:right="144"/>
        <w:jc w:val="both"/>
        <w:rPr>
          <w:rFonts w:asciiTheme="majorBidi" w:eastAsia="Calibri" w:hAnsiTheme="majorBidi" w:cstheme="majorBidi"/>
        </w:rPr>
      </w:pPr>
      <w:r w:rsidRPr="000F2909">
        <w:rPr>
          <w:rFonts w:asciiTheme="majorBidi" w:eastAsia="Calibri" w:hAnsiTheme="majorBidi" w:cstheme="majorBidi"/>
        </w:rPr>
        <w:t>all trees and palms growing in mangrove and wetland areas;</w:t>
      </w:r>
    </w:p>
    <w:p w14:paraId="2738B49E" w14:textId="77777777" w:rsidR="003F19DE" w:rsidRPr="000F2909" w:rsidRDefault="003F19DE" w:rsidP="003F19DE">
      <w:pPr>
        <w:pStyle w:val="ListParagraph"/>
        <w:numPr>
          <w:ilvl w:val="0"/>
          <w:numId w:val="106"/>
        </w:numPr>
        <w:tabs>
          <w:tab w:val="left" w:pos="900"/>
        </w:tabs>
        <w:spacing w:before="100" w:after="0" w:line="276" w:lineRule="auto"/>
        <w:ind w:right="144"/>
        <w:jc w:val="both"/>
        <w:rPr>
          <w:rFonts w:asciiTheme="majorBidi" w:eastAsia="Calibri" w:hAnsiTheme="majorBidi" w:cstheme="majorBidi"/>
        </w:rPr>
      </w:pPr>
      <w:r w:rsidRPr="000F2909">
        <w:rPr>
          <w:rFonts w:asciiTheme="majorBidi" w:eastAsia="Calibri" w:hAnsiTheme="majorBidi" w:cstheme="majorBidi"/>
        </w:rPr>
        <w:t>all trees and palms growing in Government protected areas; and</w:t>
      </w:r>
    </w:p>
    <w:p w14:paraId="4575CCAB" w14:textId="77777777" w:rsidR="003F19DE" w:rsidRPr="000F2909" w:rsidRDefault="003F19DE" w:rsidP="003F19DE">
      <w:pPr>
        <w:pStyle w:val="ListParagraph"/>
        <w:numPr>
          <w:ilvl w:val="0"/>
          <w:numId w:val="106"/>
        </w:numPr>
        <w:tabs>
          <w:tab w:val="left" w:pos="900"/>
        </w:tabs>
        <w:spacing w:before="100" w:after="0" w:line="276" w:lineRule="auto"/>
        <w:ind w:right="144"/>
        <w:jc w:val="both"/>
        <w:rPr>
          <w:rFonts w:asciiTheme="majorBidi" w:eastAsia="Calibri" w:hAnsiTheme="majorBidi" w:cstheme="majorBidi"/>
        </w:rPr>
      </w:pPr>
      <w:r w:rsidRPr="000F2909">
        <w:rPr>
          <w:rFonts w:asciiTheme="majorBidi" w:eastAsia="Calibri" w:hAnsiTheme="majorBidi" w:cstheme="majorBidi"/>
        </w:rPr>
        <w:t>trees and palms that are abnormal in structure.</w:t>
      </w:r>
    </w:p>
    <w:p w14:paraId="53398999" w14:textId="77777777" w:rsidR="003F19DE" w:rsidRPr="000F2909" w:rsidRDefault="003F19DE" w:rsidP="003F19DE">
      <w:pPr>
        <w:spacing w:line="276" w:lineRule="auto"/>
        <w:ind w:left="1224"/>
        <w:contextualSpacing/>
        <w:jc w:val="both"/>
        <w:rPr>
          <w:rFonts w:asciiTheme="minorHAnsi" w:hAnsiTheme="minorHAnsi" w:cstheme="majorBidi"/>
          <w:b/>
        </w:rPr>
      </w:pPr>
    </w:p>
    <w:p w14:paraId="61608560" w14:textId="77777777" w:rsidR="003F19DE" w:rsidRPr="000F2909" w:rsidRDefault="003F19DE" w:rsidP="003F19DE">
      <w:pPr>
        <w:pStyle w:val="Heading3"/>
        <w:jc w:val="left"/>
        <w:rPr>
          <w:rFonts w:asciiTheme="majorBidi" w:hAnsiTheme="majorBidi" w:cstheme="majorBidi"/>
          <w:sz w:val="24"/>
          <w:szCs w:val="22"/>
        </w:rPr>
      </w:pPr>
      <w:bookmarkStart w:id="480" w:name="_Toc34669514"/>
      <w:r w:rsidRPr="000F2909">
        <w:rPr>
          <w:rFonts w:asciiTheme="majorBidi" w:hAnsiTheme="majorBidi" w:cstheme="majorBidi"/>
          <w:sz w:val="24"/>
          <w:szCs w:val="22"/>
        </w:rPr>
        <w:t>4.6.14 Waste Management Regulation (No. 2013/R-58)</w:t>
      </w:r>
      <w:bookmarkEnd w:id="480"/>
    </w:p>
    <w:p w14:paraId="4EE9A910" w14:textId="0946FC0C"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 xml:space="preserve">The Waste Management Regulation of the Maldives was enacted based on Article 22 of the Constitution of the Republic of Maldives and under powers vested in the Ministry of Environment and Energy </w:t>
      </w:r>
      <w:r w:rsidRPr="000F2909">
        <w:rPr>
          <w:rFonts w:asciiTheme="majorBidi" w:hAnsiTheme="majorBidi" w:cstheme="majorBidi"/>
          <w:i/>
          <w:iCs/>
        </w:rPr>
        <w:t xml:space="preserve">[now the </w:t>
      </w:r>
      <w:r w:rsidR="00DA23E3" w:rsidRPr="000F2909">
        <w:rPr>
          <w:rFonts w:asciiTheme="majorBidi" w:hAnsiTheme="majorBidi" w:cstheme="majorBidi"/>
          <w:i/>
        </w:rPr>
        <w:t>Ministry of Climate Change</w:t>
      </w:r>
      <w:r w:rsidR="00DA23E3">
        <w:rPr>
          <w:rFonts w:asciiTheme="majorBidi" w:hAnsiTheme="majorBidi" w:cstheme="majorBidi"/>
          <w:i/>
        </w:rPr>
        <w:t xml:space="preserve">, </w:t>
      </w:r>
      <w:r w:rsidR="00DA23E3" w:rsidRPr="000F2909">
        <w:rPr>
          <w:rFonts w:asciiTheme="majorBidi" w:hAnsiTheme="majorBidi" w:cstheme="majorBidi"/>
          <w:i/>
        </w:rPr>
        <w:t xml:space="preserve">Environment and </w:t>
      </w:r>
      <w:r w:rsidR="00DA23E3">
        <w:rPr>
          <w:rFonts w:asciiTheme="majorBidi" w:hAnsiTheme="majorBidi" w:cstheme="majorBidi"/>
          <w:i/>
        </w:rPr>
        <w:t>Energy</w:t>
      </w:r>
      <w:r w:rsidRPr="000F2909">
        <w:rPr>
          <w:rFonts w:asciiTheme="majorBidi" w:hAnsiTheme="majorBidi" w:cstheme="majorBidi"/>
          <w:i/>
          <w:iCs/>
        </w:rPr>
        <w:t>]</w:t>
      </w:r>
      <w:r w:rsidRPr="000F2909">
        <w:rPr>
          <w:rFonts w:asciiTheme="majorBidi" w:hAnsiTheme="majorBidi" w:cstheme="majorBidi"/>
        </w:rPr>
        <w:t xml:space="preserve"> under the Article 3 of the Environmental Preservation Act 4/93 in relation to Article 7 and 8 of the same Act. The regulation is implemented by the Environmental Protection Agency. This regulation focus on following five areas:</w:t>
      </w:r>
    </w:p>
    <w:p w14:paraId="7507A7F2" w14:textId="77777777" w:rsidR="003F19DE" w:rsidRPr="000F2909" w:rsidRDefault="003F19DE" w:rsidP="003F19DE">
      <w:pPr>
        <w:numPr>
          <w:ilvl w:val="0"/>
          <w:numId w:val="95"/>
        </w:numPr>
        <w:autoSpaceDE w:val="0"/>
        <w:autoSpaceDN w:val="0"/>
        <w:adjustRightInd w:val="0"/>
        <w:spacing w:before="100" w:after="0" w:line="276" w:lineRule="auto"/>
        <w:ind w:right="144"/>
        <w:jc w:val="both"/>
        <w:rPr>
          <w:rFonts w:asciiTheme="majorBidi" w:eastAsia="Calibri" w:hAnsiTheme="majorBidi" w:cstheme="majorBidi"/>
          <w:color w:val="000000"/>
        </w:rPr>
      </w:pPr>
      <w:r w:rsidRPr="000F2909">
        <w:rPr>
          <w:rFonts w:asciiTheme="majorBidi" w:eastAsia="Calibri" w:hAnsiTheme="majorBidi" w:cstheme="majorBidi"/>
          <w:color w:val="000000"/>
        </w:rPr>
        <w:t>Waste management standards: Defines standards for waste collection, transfer, treatment, storage, waste site management, landfills and managing hazardous waste;</w:t>
      </w:r>
    </w:p>
    <w:p w14:paraId="41C2E6A6" w14:textId="77777777" w:rsidR="003F19DE" w:rsidRPr="000F2909" w:rsidRDefault="003F19DE" w:rsidP="003F19DE">
      <w:pPr>
        <w:numPr>
          <w:ilvl w:val="0"/>
          <w:numId w:val="95"/>
        </w:numPr>
        <w:autoSpaceDE w:val="0"/>
        <w:autoSpaceDN w:val="0"/>
        <w:adjustRightInd w:val="0"/>
        <w:spacing w:before="100" w:after="0" w:line="276" w:lineRule="auto"/>
        <w:ind w:right="144"/>
        <w:jc w:val="both"/>
        <w:rPr>
          <w:rFonts w:asciiTheme="majorBidi" w:eastAsia="Calibri" w:hAnsiTheme="majorBidi" w:cstheme="majorBidi"/>
          <w:color w:val="000000"/>
        </w:rPr>
      </w:pPr>
      <w:r w:rsidRPr="000F2909">
        <w:rPr>
          <w:rFonts w:asciiTheme="majorBidi" w:eastAsia="Calibri" w:hAnsiTheme="majorBidi" w:cstheme="majorBidi"/>
          <w:color w:val="000000"/>
        </w:rPr>
        <w:t xml:space="preserve">Waste management Permits: Defines approval procedures for waste sites; </w:t>
      </w:r>
    </w:p>
    <w:p w14:paraId="6D175255" w14:textId="77777777" w:rsidR="003F19DE" w:rsidRPr="000F2909" w:rsidRDefault="003F19DE" w:rsidP="003F19DE">
      <w:pPr>
        <w:numPr>
          <w:ilvl w:val="0"/>
          <w:numId w:val="95"/>
        </w:numPr>
        <w:autoSpaceDE w:val="0"/>
        <w:autoSpaceDN w:val="0"/>
        <w:adjustRightInd w:val="0"/>
        <w:spacing w:before="100" w:after="0" w:line="276" w:lineRule="auto"/>
        <w:ind w:right="144"/>
        <w:jc w:val="both"/>
        <w:rPr>
          <w:rFonts w:asciiTheme="majorBidi" w:eastAsia="Calibri" w:hAnsiTheme="majorBidi" w:cstheme="majorBidi"/>
          <w:color w:val="000000"/>
        </w:rPr>
      </w:pPr>
      <w:r w:rsidRPr="000F2909">
        <w:rPr>
          <w:rFonts w:asciiTheme="majorBidi" w:eastAsia="Calibri" w:hAnsiTheme="majorBidi" w:cstheme="majorBidi"/>
          <w:color w:val="000000"/>
        </w:rPr>
        <w:t xml:space="preserve">Waster transfer: Standards and permits required for waste transport on land and sea, including trans-boundary movements; </w:t>
      </w:r>
    </w:p>
    <w:p w14:paraId="32BE7387" w14:textId="77777777" w:rsidR="003F19DE" w:rsidRPr="000F2909" w:rsidRDefault="003F19DE" w:rsidP="003F19DE">
      <w:pPr>
        <w:numPr>
          <w:ilvl w:val="0"/>
          <w:numId w:val="95"/>
        </w:numPr>
        <w:autoSpaceDE w:val="0"/>
        <w:autoSpaceDN w:val="0"/>
        <w:adjustRightInd w:val="0"/>
        <w:spacing w:before="100" w:after="0" w:line="276" w:lineRule="auto"/>
        <w:ind w:right="144"/>
        <w:jc w:val="both"/>
        <w:rPr>
          <w:rFonts w:asciiTheme="majorBidi" w:eastAsia="Calibri" w:hAnsiTheme="majorBidi" w:cstheme="majorBidi"/>
          <w:color w:val="000000"/>
        </w:rPr>
      </w:pPr>
      <w:r w:rsidRPr="000F2909">
        <w:rPr>
          <w:rFonts w:asciiTheme="majorBidi" w:eastAsia="Calibri" w:hAnsiTheme="majorBidi" w:cstheme="majorBidi"/>
          <w:color w:val="000000"/>
        </w:rPr>
        <w:t xml:space="preserve">Reporting requirements: Defines reporting and monitoring requirements and procedures; and </w:t>
      </w:r>
    </w:p>
    <w:p w14:paraId="4F62C434" w14:textId="77777777" w:rsidR="003F19DE" w:rsidRPr="000F2909" w:rsidRDefault="003F19DE" w:rsidP="003F19DE">
      <w:pPr>
        <w:numPr>
          <w:ilvl w:val="0"/>
          <w:numId w:val="95"/>
        </w:numPr>
        <w:autoSpaceDE w:val="0"/>
        <w:autoSpaceDN w:val="0"/>
        <w:adjustRightInd w:val="0"/>
        <w:spacing w:before="100" w:after="0" w:line="276" w:lineRule="auto"/>
        <w:ind w:right="144"/>
        <w:jc w:val="both"/>
        <w:rPr>
          <w:rFonts w:asciiTheme="majorBidi" w:eastAsia="Calibri" w:hAnsiTheme="majorBidi" w:cstheme="majorBidi"/>
          <w:color w:val="000000"/>
        </w:rPr>
      </w:pPr>
      <w:r w:rsidRPr="000F2909">
        <w:rPr>
          <w:rFonts w:asciiTheme="majorBidi" w:eastAsia="Calibri" w:hAnsiTheme="majorBidi" w:cstheme="majorBidi"/>
          <w:color w:val="000000"/>
        </w:rPr>
        <w:t xml:space="preserve">Enforcement: Defines procedures to implement WRM and penalties for non-compliance. </w:t>
      </w:r>
    </w:p>
    <w:p w14:paraId="1B0DE7A5" w14:textId="77777777" w:rsidR="003F19DE" w:rsidRPr="000F2909" w:rsidRDefault="003F19DE" w:rsidP="003F19DE">
      <w:pPr>
        <w:tabs>
          <w:tab w:val="left" w:pos="900"/>
        </w:tabs>
        <w:spacing w:line="276" w:lineRule="auto"/>
        <w:ind w:right="144"/>
        <w:jc w:val="both"/>
        <w:rPr>
          <w:rFonts w:asciiTheme="minorHAnsi" w:eastAsia="Calibri" w:hAnsiTheme="minorHAnsi" w:cstheme="majorBidi"/>
        </w:rPr>
      </w:pPr>
    </w:p>
    <w:p w14:paraId="7F7C55DE" w14:textId="69DC03AE" w:rsidR="003F19DE" w:rsidRPr="000F2909" w:rsidRDefault="003F19DE" w:rsidP="003F19DE">
      <w:pPr>
        <w:pStyle w:val="Heading3"/>
        <w:jc w:val="left"/>
        <w:rPr>
          <w:rFonts w:asciiTheme="majorBidi" w:hAnsiTheme="majorBidi" w:cstheme="majorBidi"/>
          <w:sz w:val="24"/>
          <w:szCs w:val="22"/>
        </w:rPr>
      </w:pPr>
      <w:bookmarkStart w:id="481" w:name="_Toc472800293"/>
      <w:bookmarkStart w:id="482" w:name="_Toc34669515"/>
      <w:r w:rsidRPr="000F2909">
        <w:rPr>
          <w:rFonts w:asciiTheme="majorBidi" w:hAnsiTheme="majorBidi" w:cstheme="majorBidi"/>
          <w:sz w:val="24"/>
          <w:szCs w:val="22"/>
        </w:rPr>
        <w:t>4.6.15 Dewatering Regulation (2</w:t>
      </w:r>
      <w:r w:rsidR="00E92A74">
        <w:rPr>
          <w:rFonts w:asciiTheme="majorBidi" w:hAnsiTheme="majorBidi" w:cstheme="majorBidi"/>
          <w:sz w:val="24"/>
          <w:szCs w:val="22"/>
        </w:rPr>
        <w:t>0</w:t>
      </w:r>
      <w:r w:rsidRPr="000F2909">
        <w:rPr>
          <w:rFonts w:asciiTheme="majorBidi" w:hAnsiTheme="majorBidi" w:cstheme="majorBidi"/>
          <w:sz w:val="24"/>
          <w:szCs w:val="22"/>
        </w:rPr>
        <w:t>13/R-1697)</w:t>
      </w:r>
      <w:bookmarkEnd w:id="481"/>
      <w:bookmarkEnd w:id="482"/>
    </w:p>
    <w:p w14:paraId="5FF716F0"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This regulation is constituted for the purpose of ensuring that the drainage of water in the islands of The Maldives in the process of dewatering and subsequent dumping of discharge water into the soil or to the sea, is conducted with minimal impact to the environment. Given water is the source of life and one of the essential elements forming the environment, the purpose of this regulation is to avoid contamination of the groundwater table, to mitigate the damage caused to the water table; and to protect the habitat, the environment, the public and all living organisms from the impact of dewatering.</w:t>
      </w:r>
    </w:p>
    <w:p w14:paraId="2537E79B"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This regulation is enacted from the rights vested on the Ministry from article 3 of Act 4/93(Maldives Environment Protection and Preservation Act). This regulation is enforced by the Environment Protection Agency on behalf of the Ministry.</w:t>
      </w:r>
    </w:p>
    <w:p w14:paraId="6CBCE6CB"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In addition to the institutions of the state, it is a responsibility of every individual to protect the groundwater table of the islands of the Maldives and to manage it in a sustainable manner. The process of dewatering for any industrial purpose shall be conducted on any island pursuant to the guidelines prescribed in this regulation and after having obtained permission in writing from the implementing agency or from their delegate.</w:t>
      </w:r>
    </w:p>
    <w:p w14:paraId="25EEF082" w14:textId="77777777" w:rsidR="003F19DE" w:rsidRPr="000F2909" w:rsidRDefault="003F19DE" w:rsidP="003F19DE">
      <w:pPr>
        <w:pStyle w:val="Heading3"/>
        <w:jc w:val="left"/>
        <w:rPr>
          <w:rFonts w:asciiTheme="majorBidi" w:hAnsiTheme="majorBidi" w:cstheme="majorBidi"/>
          <w:sz w:val="24"/>
          <w:szCs w:val="22"/>
        </w:rPr>
      </w:pPr>
      <w:bookmarkStart w:id="483" w:name="_Toc34669516"/>
      <w:bookmarkStart w:id="484" w:name="_Toc299910537"/>
      <w:bookmarkStart w:id="485" w:name="_Toc472800296"/>
      <w:r w:rsidRPr="000F2909">
        <w:rPr>
          <w:rFonts w:asciiTheme="majorBidi" w:hAnsiTheme="majorBidi" w:cstheme="majorBidi"/>
          <w:sz w:val="24"/>
          <w:szCs w:val="22"/>
        </w:rPr>
        <w:t>4.6.16 Regulation on Protection of Old Trees</w:t>
      </w:r>
      <w:bookmarkEnd w:id="483"/>
      <w:r w:rsidRPr="000F2909">
        <w:rPr>
          <w:rFonts w:asciiTheme="majorBidi" w:hAnsiTheme="majorBidi" w:cstheme="majorBidi"/>
          <w:sz w:val="24"/>
          <w:szCs w:val="22"/>
        </w:rPr>
        <w:t xml:space="preserve"> </w:t>
      </w:r>
    </w:p>
    <w:p w14:paraId="5A8D8151"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The regulation is made under article 04 of EPPA. Article 03 of the regulation lists four categories of trees that can be protected. This includes:</w:t>
      </w:r>
    </w:p>
    <w:p w14:paraId="01A6F551" w14:textId="77777777" w:rsidR="003F19DE" w:rsidRPr="000F2909" w:rsidRDefault="003F19DE" w:rsidP="003F19DE">
      <w:pPr>
        <w:pStyle w:val="ListParagraph"/>
        <w:numPr>
          <w:ilvl w:val="0"/>
          <w:numId w:val="107"/>
        </w:numPr>
        <w:spacing w:before="100" w:after="200" w:line="276" w:lineRule="auto"/>
        <w:rPr>
          <w:rFonts w:asciiTheme="majorBidi" w:hAnsiTheme="majorBidi" w:cstheme="majorBidi"/>
        </w:rPr>
      </w:pPr>
      <w:r w:rsidRPr="000F2909">
        <w:rPr>
          <w:rFonts w:asciiTheme="majorBidi" w:hAnsiTheme="majorBidi" w:cstheme="majorBidi"/>
        </w:rPr>
        <w:t>All trees above 50 years of age</w:t>
      </w:r>
    </w:p>
    <w:p w14:paraId="7D1DE5AF" w14:textId="77777777" w:rsidR="003F19DE" w:rsidRPr="000F2909" w:rsidRDefault="003F19DE" w:rsidP="003F19DE">
      <w:pPr>
        <w:pStyle w:val="ListParagraph"/>
        <w:numPr>
          <w:ilvl w:val="0"/>
          <w:numId w:val="107"/>
        </w:numPr>
        <w:spacing w:before="100" w:after="200" w:line="276" w:lineRule="auto"/>
        <w:rPr>
          <w:rFonts w:asciiTheme="majorBidi" w:hAnsiTheme="majorBidi" w:cstheme="majorBidi"/>
        </w:rPr>
      </w:pPr>
      <w:r w:rsidRPr="000F2909">
        <w:rPr>
          <w:rFonts w:asciiTheme="majorBidi" w:hAnsiTheme="majorBidi" w:cstheme="majorBidi"/>
        </w:rPr>
        <w:t>Unique and threatened species in Maldives in general or in a specific island</w:t>
      </w:r>
    </w:p>
    <w:p w14:paraId="7F0172CB" w14:textId="77777777" w:rsidR="003F19DE" w:rsidRPr="000F2909" w:rsidRDefault="003F19DE" w:rsidP="003F19DE">
      <w:pPr>
        <w:pStyle w:val="ListParagraph"/>
        <w:numPr>
          <w:ilvl w:val="0"/>
          <w:numId w:val="107"/>
        </w:numPr>
        <w:spacing w:before="100" w:after="200" w:line="276" w:lineRule="auto"/>
        <w:rPr>
          <w:rFonts w:asciiTheme="majorBidi" w:hAnsiTheme="majorBidi" w:cstheme="majorBidi"/>
        </w:rPr>
      </w:pPr>
      <w:r w:rsidRPr="000F2909">
        <w:rPr>
          <w:rFonts w:asciiTheme="majorBidi" w:hAnsiTheme="majorBidi" w:cstheme="majorBidi"/>
        </w:rPr>
        <w:t>Trees of environmental significance</w:t>
      </w:r>
    </w:p>
    <w:p w14:paraId="759DC3AA" w14:textId="77777777" w:rsidR="003F19DE" w:rsidRPr="000F2909" w:rsidRDefault="003F19DE" w:rsidP="003F19DE">
      <w:pPr>
        <w:pStyle w:val="ListParagraph"/>
        <w:numPr>
          <w:ilvl w:val="0"/>
          <w:numId w:val="107"/>
        </w:numPr>
        <w:spacing w:before="100" w:after="200" w:line="276" w:lineRule="auto"/>
        <w:rPr>
          <w:rFonts w:asciiTheme="majorBidi" w:hAnsiTheme="majorBidi" w:cstheme="majorBidi"/>
        </w:rPr>
      </w:pPr>
      <w:r w:rsidRPr="000F2909">
        <w:rPr>
          <w:rFonts w:asciiTheme="majorBidi" w:hAnsiTheme="majorBidi" w:cstheme="majorBidi"/>
        </w:rPr>
        <w:t>Trees of cultural significance</w:t>
      </w:r>
    </w:p>
    <w:p w14:paraId="40683C94"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 xml:space="preserve">As per article 04 of the regulation all protected trees need to be advertised by the Ministry. The list needs to be updated every 05 years. Article 06 of the regulations states that the boundary of a protected tree is within a 02-meter radius of the tree. Article 05 suggests that trees that are located within a private boundary are exempted from this regulation. Moreover, those trees that are grown for the purpose of agriculture are exempted from this regulation. The regulation also defines responsible parties for maintenance of such trees and also activities like trimming of old branches that can be undertaken for maintenance purpose. </w:t>
      </w:r>
    </w:p>
    <w:p w14:paraId="79E8E24A" w14:textId="77777777" w:rsidR="003F19DE" w:rsidRPr="000F2909" w:rsidRDefault="003F19DE" w:rsidP="003F19DE">
      <w:pPr>
        <w:pStyle w:val="Heading3"/>
        <w:jc w:val="left"/>
        <w:rPr>
          <w:rFonts w:asciiTheme="majorBidi" w:hAnsiTheme="majorBidi" w:cstheme="majorBidi"/>
          <w:sz w:val="24"/>
          <w:szCs w:val="22"/>
        </w:rPr>
      </w:pPr>
      <w:bookmarkStart w:id="486" w:name="_Toc34669517"/>
      <w:r w:rsidRPr="000F2909">
        <w:rPr>
          <w:rFonts w:asciiTheme="majorBidi" w:hAnsiTheme="majorBidi" w:cstheme="majorBidi"/>
          <w:sz w:val="24"/>
          <w:szCs w:val="22"/>
        </w:rPr>
        <w:t>4.6.17 Regulation on Migratory Birds (2014/R-126)</w:t>
      </w:r>
      <w:bookmarkEnd w:id="486"/>
    </w:p>
    <w:p w14:paraId="763E19A1"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 xml:space="preserve">The aim of the regulation is to ensure that the migratory birds and their habitat are protected from damage and destruction. Article 06 of the regulation stipulates that it is prohibited to catch, use as pets, trade of birds or any parts and harm the birds or their nests in anyway. Article 07 of the regulation lists all birds except migratory birds found in the Maldives. The regulation also stipulates that exemptions. In this regard as per article 08, research purpose and in case of spread of disease is identified as exemptions. </w:t>
      </w:r>
    </w:p>
    <w:p w14:paraId="476A334B" w14:textId="77777777" w:rsidR="003F19DE" w:rsidRPr="000F2909" w:rsidRDefault="003F19DE" w:rsidP="003F19DE">
      <w:pPr>
        <w:pStyle w:val="Heading3"/>
        <w:jc w:val="left"/>
        <w:rPr>
          <w:rFonts w:asciiTheme="majorBidi" w:hAnsiTheme="majorBidi" w:cstheme="majorBidi"/>
          <w:sz w:val="24"/>
          <w:szCs w:val="22"/>
        </w:rPr>
      </w:pPr>
      <w:bookmarkStart w:id="487" w:name="_Toc34669518"/>
      <w:r w:rsidRPr="000F2909">
        <w:rPr>
          <w:rFonts w:asciiTheme="majorBidi" w:hAnsiTheme="majorBidi" w:cstheme="majorBidi"/>
          <w:sz w:val="24"/>
          <w:szCs w:val="22"/>
        </w:rPr>
        <w:t>4.6.18 Protected Area Regulation (2018/R-78)</w:t>
      </w:r>
      <w:bookmarkEnd w:id="487"/>
    </w:p>
    <w:p w14:paraId="503E9D2F"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The overall aim of the regulation to specify mechanisms to protect, conserve and manage areas designated as protected areas under article 04 of EPPA. Article 05 of the regulation stipulates that for each of the designated protected areas the following information needs to be announced:</w:t>
      </w:r>
    </w:p>
    <w:p w14:paraId="0D210538" w14:textId="77777777" w:rsidR="003F19DE" w:rsidRPr="000F2909" w:rsidRDefault="003F19DE" w:rsidP="003F19DE">
      <w:pPr>
        <w:pStyle w:val="ListParagraph"/>
        <w:numPr>
          <w:ilvl w:val="0"/>
          <w:numId w:val="107"/>
        </w:numPr>
        <w:spacing w:before="100" w:after="200" w:line="276" w:lineRule="auto"/>
        <w:rPr>
          <w:rFonts w:asciiTheme="majorBidi" w:hAnsiTheme="majorBidi" w:cstheme="majorBidi"/>
        </w:rPr>
      </w:pPr>
      <w:r w:rsidRPr="000F2909">
        <w:rPr>
          <w:rFonts w:asciiTheme="majorBidi" w:hAnsiTheme="majorBidi" w:cstheme="majorBidi"/>
        </w:rPr>
        <w:t>The name of the protected area</w:t>
      </w:r>
    </w:p>
    <w:p w14:paraId="46D1F376" w14:textId="77777777" w:rsidR="003F19DE" w:rsidRPr="000F2909" w:rsidRDefault="003F19DE" w:rsidP="003F19DE">
      <w:pPr>
        <w:pStyle w:val="ListParagraph"/>
        <w:numPr>
          <w:ilvl w:val="0"/>
          <w:numId w:val="107"/>
        </w:numPr>
        <w:spacing w:before="100" w:after="200" w:line="276" w:lineRule="auto"/>
        <w:rPr>
          <w:rFonts w:asciiTheme="majorBidi" w:hAnsiTheme="majorBidi" w:cstheme="majorBidi"/>
        </w:rPr>
      </w:pPr>
      <w:r w:rsidRPr="000F2909">
        <w:rPr>
          <w:rFonts w:asciiTheme="majorBidi" w:hAnsiTheme="majorBidi" w:cstheme="majorBidi"/>
        </w:rPr>
        <w:t>The boundaries of the protected area with GPS coordinates</w:t>
      </w:r>
    </w:p>
    <w:p w14:paraId="7F75BF98" w14:textId="77777777" w:rsidR="003F19DE" w:rsidRPr="000F2909" w:rsidRDefault="003F19DE" w:rsidP="003F19DE">
      <w:pPr>
        <w:pStyle w:val="ListParagraph"/>
        <w:numPr>
          <w:ilvl w:val="0"/>
          <w:numId w:val="107"/>
        </w:numPr>
        <w:spacing w:before="100" w:after="200" w:line="276" w:lineRule="auto"/>
        <w:rPr>
          <w:rFonts w:asciiTheme="majorBidi" w:hAnsiTheme="majorBidi" w:cstheme="majorBidi"/>
        </w:rPr>
      </w:pPr>
      <w:r w:rsidRPr="000F2909">
        <w:rPr>
          <w:rFonts w:asciiTheme="majorBidi" w:hAnsiTheme="majorBidi" w:cstheme="majorBidi"/>
        </w:rPr>
        <w:t>Zonation plan of the area</w:t>
      </w:r>
    </w:p>
    <w:p w14:paraId="6344203B" w14:textId="77777777" w:rsidR="003F19DE" w:rsidRPr="000F2909" w:rsidRDefault="003F19DE" w:rsidP="003F19DE">
      <w:pPr>
        <w:pStyle w:val="ListParagraph"/>
        <w:numPr>
          <w:ilvl w:val="0"/>
          <w:numId w:val="107"/>
        </w:numPr>
        <w:spacing w:before="100" w:after="200" w:line="276" w:lineRule="auto"/>
        <w:rPr>
          <w:rFonts w:asciiTheme="majorBidi" w:hAnsiTheme="majorBidi" w:cstheme="majorBidi"/>
        </w:rPr>
      </w:pPr>
      <w:r w:rsidRPr="000F2909">
        <w:rPr>
          <w:rFonts w:asciiTheme="majorBidi" w:hAnsiTheme="majorBidi" w:cstheme="majorBidi"/>
        </w:rPr>
        <w:t>Activities that can and cannot be undertaken at a particular location</w:t>
      </w:r>
    </w:p>
    <w:p w14:paraId="47955492" w14:textId="77777777" w:rsidR="003F19DE" w:rsidRPr="000F2909" w:rsidRDefault="003F19DE" w:rsidP="003F19DE">
      <w:pPr>
        <w:pStyle w:val="ListParagraph"/>
        <w:numPr>
          <w:ilvl w:val="0"/>
          <w:numId w:val="107"/>
        </w:numPr>
        <w:spacing w:before="100" w:after="200" w:line="276" w:lineRule="auto"/>
        <w:rPr>
          <w:rFonts w:asciiTheme="majorBidi" w:hAnsiTheme="majorBidi" w:cstheme="majorBidi"/>
        </w:rPr>
      </w:pPr>
      <w:r w:rsidRPr="000F2909">
        <w:rPr>
          <w:rFonts w:asciiTheme="majorBidi" w:hAnsiTheme="majorBidi" w:cstheme="majorBidi"/>
        </w:rPr>
        <w:t>The designated level of protection</w:t>
      </w:r>
    </w:p>
    <w:p w14:paraId="46DA3669" w14:textId="77777777" w:rsidR="003F19DE" w:rsidRPr="000F2909" w:rsidRDefault="003F19DE" w:rsidP="003F19DE">
      <w:pPr>
        <w:pStyle w:val="ListParagraph"/>
        <w:numPr>
          <w:ilvl w:val="0"/>
          <w:numId w:val="107"/>
        </w:numPr>
        <w:spacing w:before="100" w:after="200" w:line="276" w:lineRule="auto"/>
        <w:rPr>
          <w:rFonts w:asciiTheme="majorBidi" w:hAnsiTheme="majorBidi" w:cstheme="majorBidi"/>
        </w:rPr>
      </w:pPr>
      <w:r w:rsidRPr="000F2909">
        <w:rPr>
          <w:rFonts w:asciiTheme="majorBidi" w:hAnsiTheme="majorBidi" w:cstheme="majorBidi"/>
        </w:rPr>
        <w:t>The reason for protection and the special significance</w:t>
      </w:r>
    </w:p>
    <w:p w14:paraId="3C663E06"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The regulation identifies 07 levels that could be designated to protected areas (article 06)</w:t>
      </w:r>
    </w:p>
    <w:p w14:paraId="39664AE4" w14:textId="77777777" w:rsidR="003F19DE" w:rsidRPr="000F2909" w:rsidRDefault="003F19DE" w:rsidP="003F19DE">
      <w:pPr>
        <w:pStyle w:val="ListParagraph"/>
        <w:numPr>
          <w:ilvl w:val="0"/>
          <w:numId w:val="107"/>
        </w:numPr>
        <w:spacing w:before="100" w:after="200" w:line="276" w:lineRule="auto"/>
        <w:rPr>
          <w:rFonts w:asciiTheme="majorBidi" w:hAnsiTheme="majorBidi" w:cstheme="majorBidi"/>
        </w:rPr>
      </w:pPr>
      <w:r w:rsidRPr="000F2909">
        <w:rPr>
          <w:rFonts w:asciiTheme="majorBidi" w:hAnsiTheme="majorBidi" w:cstheme="majorBidi"/>
        </w:rPr>
        <w:t>Areas of International Significance</w:t>
      </w:r>
    </w:p>
    <w:p w14:paraId="2453D716" w14:textId="77777777" w:rsidR="003F19DE" w:rsidRPr="000F2909" w:rsidRDefault="003F19DE" w:rsidP="003F19DE">
      <w:pPr>
        <w:pStyle w:val="ListParagraph"/>
        <w:numPr>
          <w:ilvl w:val="0"/>
          <w:numId w:val="107"/>
        </w:numPr>
        <w:spacing w:before="100" w:after="200" w:line="276" w:lineRule="auto"/>
        <w:rPr>
          <w:rFonts w:asciiTheme="majorBidi" w:hAnsiTheme="majorBidi" w:cstheme="majorBidi"/>
        </w:rPr>
      </w:pPr>
      <w:r w:rsidRPr="000F2909">
        <w:rPr>
          <w:rFonts w:asciiTheme="majorBidi" w:hAnsiTheme="majorBidi" w:cstheme="majorBidi"/>
        </w:rPr>
        <w:t>Strict Nature Reserves</w:t>
      </w:r>
    </w:p>
    <w:p w14:paraId="3F6F1AB1" w14:textId="77777777" w:rsidR="003F19DE" w:rsidRPr="000F2909" w:rsidRDefault="003F19DE" w:rsidP="003F19DE">
      <w:pPr>
        <w:pStyle w:val="ListParagraph"/>
        <w:numPr>
          <w:ilvl w:val="0"/>
          <w:numId w:val="107"/>
        </w:numPr>
        <w:spacing w:before="100" w:after="200" w:line="276" w:lineRule="auto"/>
        <w:rPr>
          <w:rFonts w:asciiTheme="majorBidi" w:hAnsiTheme="majorBidi" w:cstheme="majorBidi"/>
        </w:rPr>
      </w:pPr>
      <w:r w:rsidRPr="000F2909">
        <w:rPr>
          <w:rFonts w:asciiTheme="majorBidi" w:hAnsiTheme="majorBidi" w:cstheme="majorBidi"/>
        </w:rPr>
        <w:t>Wilderness Area</w:t>
      </w:r>
    </w:p>
    <w:p w14:paraId="245FDEE1" w14:textId="77777777" w:rsidR="003F19DE" w:rsidRPr="000F2909" w:rsidRDefault="003F19DE" w:rsidP="003F19DE">
      <w:pPr>
        <w:pStyle w:val="ListParagraph"/>
        <w:numPr>
          <w:ilvl w:val="0"/>
          <w:numId w:val="107"/>
        </w:numPr>
        <w:spacing w:before="100" w:after="200" w:line="276" w:lineRule="auto"/>
        <w:rPr>
          <w:rFonts w:asciiTheme="majorBidi" w:hAnsiTheme="majorBidi" w:cstheme="majorBidi"/>
        </w:rPr>
      </w:pPr>
      <w:r w:rsidRPr="000F2909">
        <w:rPr>
          <w:rFonts w:asciiTheme="majorBidi" w:hAnsiTheme="majorBidi" w:cstheme="majorBidi"/>
        </w:rPr>
        <w:t>National Park</w:t>
      </w:r>
    </w:p>
    <w:p w14:paraId="0CF62AC5" w14:textId="77777777" w:rsidR="003F19DE" w:rsidRPr="000F2909" w:rsidRDefault="003F19DE" w:rsidP="003F19DE">
      <w:pPr>
        <w:pStyle w:val="ListParagraph"/>
        <w:numPr>
          <w:ilvl w:val="0"/>
          <w:numId w:val="107"/>
        </w:numPr>
        <w:spacing w:before="100" w:after="200" w:line="276" w:lineRule="auto"/>
        <w:rPr>
          <w:rFonts w:asciiTheme="majorBidi" w:hAnsiTheme="majorBidi" w:cstheme="majorBidi"/>
        </w:rPr>
      </w:pPr>
      <w:r w:rsidRPr="000F2909">
        <w:rPr>
          <w:rFonts w:asciiTheme="majorBidi" w:hAnsiTheme="majorBidi" w:cstheme="majorBidi"/>
        </w:rPr>
        <w:t>National Monument</w:t>
      </w:r>
    </w:p>
    <w:p w14:paraId="5AD3708D" w14:textId="77777777" w:rsidR="003F19DE" w:rsidRPr="000F2909" w:rsidRDefault="003F19DE" w:rsidP="003F19DE">
      <w:pPr>
        <w:pStyle w:val="ListParagraph"/>
        <w:numPr>
          <w:ilvl w:val="0"/>
          <w:numId w:val="107"/>
        </w:numPr>
        <w:spacing w:before="100" w:after="200" w:line="276" w:lineRule="auto"/>
        <w:rPr>
          <w:rFonts w:asciiTheme="majorBidi" w:hAnsiTheme="majorBidi" w:cstheme="majorBidi"/>
        </w:rPr>
      </w:pPr>
      <w:r w:rsidRPr="000F2909">
        <w:rPr>
          <w:rFonts w:asciiTheme="majorBidi" w:hAnsiTheme="majorBidi" w:cstheme="majorBidi"/>
        </w:rPr>
        <w:t>Habitat Species Management Area</w:t>
      </w:r>
    </w:p>
    <w:p w14:paraId="7C91B8C5" w14:textId="77777777" w:rsidR="003F19DE" w:rsidRPr="000F2909" w:rsidRDefault="003F19DE" w:rsidP="003F19DE">
      <w:pPr>
        <w:pStyle w:val="ListParagraph"/>
        <w:numPr>
          <w:ilvl w:val="0"/>
          <w:numId w:val="107"/>
        </w:numPr>
        <w:spacing w:before="100" w:after="200" w:line="276" w:lineRule="auto"/>
        <w:rPr>
          <w:rFonts w:asciiTheme="majorBidi" w:hAnsiTheme="majorBidi" w:cstheme="majorBidi"/>
        </w:rPr>
      </w:pPr>
      <w:r w:rsidRPr="000F2909">
        <w:rPr>
          <w:rFonts w:asciiTheme="majorBidi" w:hAnsiTheme="majorBidi" w:cstheme="majorBidi"/>
        </w:rPr>
        <w:t>Protected Area with Sustainable Use</w:t>
      </w:r>
    </w:p>
    <w:p w14:paraId="7D6A5ED0" w14:textId="77777777"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 xml:space="preserve">A list of all protected areas need to be maintained by EPA and the list needs to be gazette as per article 7. With an agreement in place, as per article 09 management of protected areas can be handed over to any public or private party. As per article 12 each protected area should have a management plan in place for the management of the area. </w:t>
      </w:r>
      <w:bookmarkEnd w:id="484"/>
      <w:bookmarkEnd w:id="485"/>
    </w:p>
    <w:p w14:paraId="74C45E80" w14:textId="77777777" w:rsidR="003F19DE" w:rsidRPr="000F2909" w:rsidRDefault="003F19DE" w:rsidP="003F19DE">
      <w:pPr>
        <w:spacing w:before="0" w:after="160" w:line="259" w:lineRule="auto"/>
        <w:rPr>
          <w:rFonts w:asciiTheme="majorBidi" w:hAnsiTheme="majorBidi" w:cstheme="majorBidi"/>
          <w:b/>
          <w:sz w:val="28"/>
          <w:szCs w:val="28"/>
        </w:rPr>
      </w:pPr>
      <w:r w:rsidRPr="000F2909">
        <w:rPr>
          <w:rFonts w:asciiTheme="majorBidi" w:hAnsiTheme="majorBidi" w:cstheme="majorBidi"/>
          <w:szCs w:val="28"/>
        </w:rPr>
        <w:br w:type="page"/>
      </w:r>
    </w:p>
    <w:p w14:paraId="2C6A47F7" w14:textId="77777777" w:rsidR="003F19DE" w:rsidRPr="000F2909" w:rsidRDefault="003F19DE" w:rsidP="003F19DE">
      <w:pPr>
        <w:pStyle w:val="Heading2"/>
        <w:rPr>
          <w:rFonts w:asciiTheme="majorBidi" w:hAnsiTheme="majorBidi" w:cstheme="majorBidi"/>
          <w:szCs w:val="28"/>
        </w:rPr>
      </w:pPr>
      <w:bookmarkStart w:id="488" w:name="_Toc472800340"/>
      <w:bookmarkStart w:id="489" w:name="_Toc34669605"/>
      <w:r w:rsidRPr="000F2909">
        <w:rPr>
          <w:rFonts w:asciiTheme="majorBidi" w:hAnsiTheme="majorBidi" w:cstheme="majorBidi"/>
          <w:szCs w:val="28"/>
        </w:rPr>
        <w:t>4.7 Procedure for Management of Physical Cultural Resources – Protection and Chance Find procedures</w:t>
      </w:r>
      <w:bookmarkEnd w:id="488"/>
      <w:bookmarkEnd w:id="489"/>
      <w:r w:rsidRPr="000F2909">
        <w:rPr>
          <w:rFonts w:asciiTheme="majorBidi" w:hAnsiTheme="majorBidi" w:cstheme="majorBidi"/>
          <w:szCs w:val="28"/>
        </w:rPr>
        <w:t xml:space="preserve"> </w:t>
      </w:r>
    </w:p>
    <w:p w14:paraId="0457A520" w14:textId="1A6BB954"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 xml:space="preserve">The following procedure as identified in pages 86 to 87 of the ESMF needs to be followed by the </w:t>
      </w:r>
      <w:r w:rsidR="003124FA" w:rsidRPr="000F2909">
        <w:rPr>
          <w:rFonts w:asciiTheme="majorBidi" w:hAnsiTheme="majorBidi" w:cstheme="majorBidi"/>
        </w:rPr>
        <w:t>selected Bidder (herein referred to as the “</w:t>
      </w:r>
      <w:r w:rsidR="003B37EB" w:rsidRPr="000F2909">
        <w:rPr>
          <w:rFonts w:asciiTheme="majorBidi" w:hAnsiTheme="majorBidi" w:cstheme="majorBidi"/>
        </w:rPr>
        <w:t>Seller</w:t>
      </w:r>
      <w:r w:rsidR="003124FA" w:rsidRPr="000F2909">
        <w:rPr>
          <w:rFonts w:asciiTheme="majorBidi" w:hAnsiTheme="majorBidi" w:cstheme="majorBidi"/>
        </w:rPr>
        <w:t>” as the term is defined in the PPA)</w:t>
      </w:r>
      <w:r w:rsidRPr="000F2909">
        <w:rPr>
          <w:rFonts w:asciiTheme="majorBidi" w:hAnsiTheme="majorBidi" w:cstheme="majorBidi"/>
        </w:rPr>
        <w:t xml:space="preserve"> in case of chance find of physical cultural resources.</w:t>
      </w:r>
    </w:p>
    <w:p w14:paraId="316680A9" w14:textId="5E4757DD" w:rsidR="003F19DE" w:rsidRPr="000F2909" w:rsidRDefault="003F19DE" w:rsidP="003F19DE">
      <w:pPr>
        <w:spacing w:after="200" w:line="276" w:lineRule="auto"/>
        <w:ind w:right="144"/>
        <w:jc w:val="both"/>
        <w:rPr>
          <w:rFonts w:asciiTheme="majorBidi" w:hAnsiTheme="majorBidi" w:cstheme="majorBidi"/>
        </w:rPr>
      </w:pPr>
      <w:r w:rsidRPr="000F2909">
        <w:rPr>
          <w:rFonts w:asciiTheme="majorBidi" w:hAnsiTheme="majorBidi" w:cstheme="majorBidi"/>
        </w:rPr>
        <w:t xml:space="preserve">If any person discovers a physical cultural resource, such as (but not limited to) </w:t>
      </w:r>
      <w:r w:rsidR="0096342F" w:rsidRPr="000F2909">
        <w:rPr>
          <w:rFonts w:asciiTheme="majorBidi" w:hAnsiTheme="majorBidi" w:cstheme="majorBidi"/>
        </w:rPr>
        <w:t>archaeological</w:t>
      </w:r>
      <w:r w:rsidRPr="000F2909">
        <w:rPr>
          <w:rFonts w:asciiTheme="majorBidi" w:hAnsiTheme="majorBidi" w:cstheme="majorBidi"/>
        </w:rPr>
        <w:t xml:space="preserve"> sites, historical sites, remains and objects, or a cemetery and/or individual graves during excavation or construction, the </w:t>
      </w:r>
      <w:r w:rsidR="003B37EB" w:rsidRPr="000F2909">
        <w:rPr>
          <w:rFonts w:asciiTheme="majorBidi" w:hAnsiTheme="majorBidi" w:cstheme="majorBidi"/>
        </w:rPr>
        <w:t>Seller</w:t>
      </w:r>
      <w:r w:rsidRPr="000F2909">
        <w:rPr>
          <w:rFonts w:asciiTheme="majorBidi" w:hAnsiTheme="majorBidi" w:cstheme="majorBidi"/>
        </w:rPr>
        <w:t xml:space="preserve"> shall:  </w:t>
      </w:r>
    </w:p>
    <w:p w14:paraId="4462AA89" w14:textId="77777777" w:rsidR="003F19DE" w:rsidRPr="000F2909" w:rsidRDefault="003F19DE" w:rsidP="003F19DE">
      <w:pPr>
        <w:pStyle w:val="ListParagraph"/>
        <w:numPr>
          <w:ilvl w:val="0"/>
          <w:numId w:val="108"/>
        </w:numPr>
        <w:spacing w:before="120" w:after="120"/>
        <w:ind w:left="1077" w:right="11" w:hanging="357"/>
        <w:contextualSpacing w:val="0"/>
        <w:jc w:val="both"/>
        <w:rPr>
          <w:rFonts w:asciiTheme="majorBidi" w:hAnsiTheme="majorBidi" w:cstheme="majorBidi"/>
        </w:rPr>
      </w:pPr>
      <w:r w:rsidRPr="000F2909">
        <w:rPr>
          <w:rFonts w:asciiTheme="majorBidi" w:hAnsiTheme="majorBidi" w:cstheme="majorBidi"/>
        </w:rPr>
        <w:t xml:space="preserve">Stop the construction activities in the area of the chance find;  </w:t>
      </w:r>
    </w:p>
    <w:p w14:paraId="18352D21" w14:textId="77777777" w:rsidR="003F19DE" w:rsidRPr="000F2909" w:rsidRDefault="003F19DE" w:rsidP="003F19DE">
      <w:pPr>
        <w:pStyle w:val="ListParagraph"/>
        <w:numPr>
          <w:ilvl w:val="0"/>
          <w:numId w:val="108"/>
        </w:numPr>
        <w:spacing w:before="120" w:after="120"/>
        <w:ind w:left="1077" w:right="11" w:hanging="357"/>
        <w:contextualSpacing w:val="0"/>
        <w:jc w:val="both"/>
        <w:rPr>
          <w:rFonts w:asciiTheme="majorBidi" w:hAnsiTheme="majorBidi" w:cstheme="majorBidi"/>
        </w:rPr>
      </w:pPr>
      <w:r w:rsidRPr="000F2909">
        <w:rPr>
          <w:rFonts w:asciiTheme="majorBidi" w:hAnsiTheme="majorBidi" w:cstheme="majorBidi"/>
        </w:rPr>
        <w:t xml:space="preserve">Delineate the discovered site or area;  </w:t>
      </w:r>
    </w:p>
    <w:p w14:paraId="4B10F8EB" w14:textId="77777777" w:rsidR="003F19DE" w:rsidRPr="000F2909" w:rsidRDefault="003F19DE" w:rsidP="003F19DE">
      <w:pPr>
        <w:pStyle w:val="ListParagraph"/>
        <w:numPr>
          <w:ilvl w:val="0"/>
          <w:numId w:val="108"/>
        </w:numPr>
        <w:spacing w:before="120" w:after="120"/>
        <w:ind w:left="1077" w:right="11" w:hanging="357"/>
        <w:contextualSpacing w:val="0"/>
        <w:jc w:val="both"/>
        <w:rPr>
          <w:rFonts w:asciiTheme="majorBidi" w:hAnsiTheme="majorBidi" w:cstheme="majorBidi"/>
        </w:rPr>
      </w:pPr>
      <w:r w:rsidRPr="000F2909">
        <w:rPr>
          <w:rFonts w:asciiTheme="majorBidi" w:hAnsiTheme="majorBidi" w:cstheme="majorBidi"/>
        </w:rPr>
        <w:t xml:space="preserve">Secure the site to prevent any damage or loss of removable objects. In cases of removable antiquities or sensitive remains, a night guard shall be arranged until the responsible authorities take over;  </w:t>
      </w:r>
    </w:p>
    <w:p w14:paraId="652A3678" w14:textId="77777777" w:rsidR="003F19DE" w:rsidRPr="000F2909" w:rsidRDefault="003F19DE" w:rsidP="003F19DE">
      <w:pPr>
        <w:pStyle w:val="ListParagraph"/>
        <w:numPr>
          <w:ilvl w:val="0"/>
          <w:numId w:val="108"/>
        </w:numPr>
        <w:spacing w:before="120" w:after="120"/>
        <w:ind w:left="1077" w:right="11" w:hanging="357"/>
        <w:contextualSpacing w:val="0"/>
        <w:jc w:val="both"/>
        <w:rPr>
          <w:rFonts w:asciiTheme="majorBidi" w:hAnsiTheme="majorBidi" w:cstheme="majorBidi"/>
        </w:rPr>
      </w:pPr>
      <w:r w:rsidRPr="000F2909">
        <w:rPr>
          <w:rFonts w:asciiTheme="majorBidi" w:hAnsiTheme="majorBidi" w:cstheme="majorBidi"/>
        </w:rPr>
        <w:t xml:space="preserve">Notify the Supervising Officer who in turn will notify the responsible authorities (island councils and National Center for Cultural Heritage) immediately (within 24 hours or less);  </w:t>
      </w:r>
    </w:p>
    <w:p w14:paraId="1F789767" w14:textId="72029824" w:rsidR="003F19DE" w:rsidRPr="000F2909" w:rsidRDefault="003F19DE" w:rsidP="003F19DE">
      <w:pPr>
        <w:pStyle w:val="ListParagraph"/>
        <w:numPr>
          <w:ilvl w:val="0"/>
          <w:numId w:val="108"/>
        </w:numPr>
        <w:spacing w:before="120" w:after="120"/>
        <w:ind w:left="1077" w:right="11" w:hanging="357"/>
        <w:contextualSpacing w:val="0"/>
        <w:jc w:val="both"/>
        <w:rPr>
          <w:rFonts w:asciiTheme="majorBidi" w:hAnsiTheme="majorBidi" w:cstheme="majorBidi"/>
        </w:rPr>
      </w:pPr>
      <w:r w:rsidRPr="000F2909">
        <w:rPr>
          <w:rFonts w:asciiTheme="majorBidi" w:hAnsiTheme="majorBidi" w:cstheme="majorBidi"/>
        </w:rPr>
        <w:t xml:space="preserve">Responsible authorities are in charge of protecting and preserving the site before deciding on subsequent appropriate procedures. This would require a preliminary evaluation of the findings to be performed by </w:t>
      </w:r>
      <w:r w:rsidR="0096342F" w:rsidRPr="000F2909">
        <w:rPr>
          <w:rFonts w:asciiTheme="majorBidi" w:hAnsiTheme="majorBidi" w:cstheme="majorBidi"/>
        </w:rPr>
        <w:t>archaeologists</w:t>
      </w:r>
      <w:r w:rsidRPr="000F2909">
        <w:rPr>
          <w:rFonts w:asciiTheme="majorBidi" w:hAnsiTheme="majorBidi" w:cstheme="majorBidi"/>
        </w:rPr>
        <w:t xml:space="preserve">. </w:t>
      </w:r>
    </w:p>
    <w:p w14:paraId="7054FCEB" w14:textId="77777777" w:rsidR="003F19DE" w:rsidRPr="000F2909" w:rsidRDefault="003F19DE" w:rsidP="003F19DE">
      <w:pPr>
        <w:pStyle w:val="ListParagraph"/>
        <w:numPr>
          <w:ilvl w:val="0"/>
          <w:numId w:val="108"/>
        </w:numPr>
        <w:spacing w:before="120" w:after="120"/>
        <w:ind w:left="1077" w:right="11" w:hanging="357"/>
        <w:contextualSpacing w:val="0"/>
        <w:jc w:val="both"/>
        <w:rPr>
          <w:rFonts w:asciiTheme="majorBidi" w:hAnsiTheme="majorBidi" w:cstheme="majorBidi"/>
        </w:rPr>
      </w:pPr>
      <w:r w:rsidRPr="000F2909">
        <w:rPr>
          <w:rFonts w:asciiTheme="majorBidi" w:hAnsiTheme="majorBidi" w:cstheme="majorBidi"/>
        </w:rPr>
        <w:t xml:space="preserve">The significance and importance of the findings should be assessed according to the various criteria relevant to cultural heritage; those include the aesthetic, historic, scientific or research, social and economic values used by the GoM;  </w:t>
      </w:r>
    </w:p>
    <w:p w14:paraId="0777AD8C" w14:textId="68939BA1" w:rsidR="003F19DE" w:rsidRPr="000F2909" w:rsidRDefault="003F19DE" w:rsidP="003F19DE">
      <w:pPr>
        <w:pStyle w:val="ListParagraph"/>
        <w:numPr>
          <w:ilvl w:val="0"/>
          <w:numId w:val="108"/>
        </w:numPr>
        <w:spacing w:before="120" w:after="120"/>
        <w:ind w:left="1077" w:right="11" w:hanging="357"/>
        <w:contextualSpacing w:val="0"/>
        <w:jc w:val="both"/>
        <w:rPr>
          <w:rFonts w:asciiTheme="majorBidi" w:hAnsiTheme="majorBidi" w:cstheme="majorBidi"/>
        </w:rPr>
      </w:pPr>
      <w:r w:rsidRPr="000F2909">
        <w:rPr>
          <w:rFonts w:asciiTheme="majorBidi" w:hAnsiTheme="majorBidi" w:cstheme="majorBidi"/>
        </w:rPr>
        <w:t xml:space="preserve">Decisions on how to handle the finding shall be taken by the responsible authorities. This could include changes in the layout (such as when finding an irremovable remain of cultural or </w:t>
      </w:r>
      <w:r w:rsidR="0096342F" w:rsidRPr="000F2909">
        <w:rPr>
          <w:rFonts w:asciiTheme="majorBidi" w:hAnsiTheme="majorBidi" w:cstheme="majorBidi"/>
        </w:rPr>
        <w:t>archaeological</w:t>
      </w:r>
      <w:r w:rsidRPr="000F2909">
        <w:rPr>
          <w:rFonts w:asciiTheme="majorBidi" w:hAnsiTheme="majorBidi" w:cstheme="majorBidi"/>
        </w:rPr>
        <w:t xml:space="preserve"> importance) conservation, preservation, restoration and salvage;  </w:t>
      </w:r>
    </w:p>
    <w:p w14:paraId="1549962D" w14:textId="77777777" w:rsidR="003F19DE" w:rsidRPr="000F2909" w:rsidRDefault="003F19DE" w:rsidP="003F19DE">
      <w:pPr>
        <w:pStyle w:val="ListParagraph"/>
        <w:numPr>
          <w:ilvl w:val="0"/>
          <w:numId w:val="108"/>
        </w:numPr>
        <w:spacing w:before="120" w:after="120"/>
        <w:ind w:left="1077" w:right="11" w:hanging="357"/>
        <w:contextualSpacing w:val="0"/>
        <w:jc w:val="both"/>
        <w:rPr>
          <w:rFonts w:asciiTheme="majorBidi" w:hAnsiTheme="majorBidi" w:cstheme="majorBidi"/>
        </w:rPr>
      </w:pPr>
      <w:r w:rsidRPr="000F2909">
        <w:rPr>
          <w:rFonts w:asciiTheme="majorBidi" w:hAnsiTheme="majorBidi" w:cstheme="majorBidi"/>
        </w:rPr>
        <w:t xml:space="preserve">Implementation for the authority decision concerning the management of the finding shall be communicated in writing by relevant local authorities; and </w:t>
      </w:r>
    </w:p>
    <w:p w14:paraId="5CF5F8F8" w14:textId="1EBFAE30" w:rsidR="003F19DE" w:rsidRPr="000F2909" w:rsidRDefault="003F19DE" w:rsidP="00C029AB">
      <w:pPr>
        <w:pStyle w:val="ListParagraph"/>
        <w:numPr>
          <w:ilvl w:val="0"/>
          <w:numId w:val="108"/>
        </w:numPr>
        <w:spacing w:before="120" w:after="120"/>
        <w:ind w:left="1077" w:right="11" w:hanging="357"/>
        <w:contextualSpacing w:val="0"/>
        <w:jc w:val="both"/>
      </w:pPr>
      <w:r w:rsidRPr="00A71E96">
        <w:rPr>
          <w:rFonts w:asciiTheme="majorBidi" w:hAnsiTheme="majorBidi" w:cstheme="majorBidi"/>
        </w:rPr>
        <w:t xml:space="preserve">Construction works could resume only after permission is granted from the responsible local authorities concerning safeguard of the physical cultural resource.  </w:t>
      </w:r>
    </w:p>
    <w:bookmarkEnd w:id="448"/>
    <w:bookmarkEnd w:id="449"/>
    <w:bookmarkEnd w:id="450"/>
    <w:bookmarkEnd w:id="451"/>
    <w:p w14:paraId="70CB9283" w14:textId="537584D8" w:rsidR="00E41963" w:rsidRPr="000F2909" w:rsidRDefault="00E41963" w:rsidP="42652439">
      <w:pPr>
        <w:framePr w:hSpace="180" w:wrap="around" w:vAnchor="text" w:hAnchor="margin" w:y="206"/>
        <w:rPr>
          <w:rFonts w:asciiTheme="majorBidi" w:hAnsiTheme="majorBidi" w:cstheme="majorBidi"/>
          <w:i/>
          <w:iCs/>
          <w:color w:val="000000" w:themeColor="text1"/>
        </w:rPr>
      </w:pPr>
    </w:p>
    <w:p w14:paraId="6BDE6BD8" w14:textId="74DFFFF3" w:rsidR="007B7A89" w:rsidRPr="00BF0987" w:rsidRDefault="007B7A89" w:rsidP="00BF0987">
      <w:pPr>
        <w:rPr>
          <w:b/>
          <w:color w:val="000000" w:themeColor="text1"/>
          <w:sz w:val="52"/>
        </w:rPr>
      </w:pPr>
      <w:bookmarkStart w:id="490" w:name="_ESCROW_AGREEMENT"/>
      <w:bookmarkStart w:id="491" w:name="_Toc271815084"/>
      <w:bookmarkStart w:id="492" w:name="_Toc271816439"/>
      <w:bookmarkStart w:id="493" w:name="_Toc271816475"/>
      <w:bookmarkStart w:id="494" w:name="_Toc271816531"/>
      <w:bookmarkEnd w:id="490"/>
      <w:bookmarkEnd w:id="491"/>
      <w:bookmarkEnd w:id="492"/>
      <w:bookmarkEnd w:id="493"/>
      <w:bookmarkEnd w:id="494"/>
    </w:p>
    <w:sectPr w:rsidR="007B7A89" w:rsidRPr="00BF0987" w:rsidSect="0080017D">
      <w:headerReference w:type="default" r:id="rId161"/>
      <w:footerReference w:type="first" r:id="rId162"/>
      <w:type w:val="continuous"/>
      <w:pgSz w:w="11906" w:h="16838" w:code="9"/>
      <w:pgMar w:top="1440" w:right="849" w:bottom="1440" w:left="1440" w:header="720" w:footer="720"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FBA881" w14:textId="77777777" w:rsidR="00ED66AF" w:rsidRDefault="00ED66AF">
      <w:pPr>
        <w:spacing w:line="20" w:lineRule="exact"/>
        <w:rPr>
          <w:rFonts w:ascii="Courier New" w:hAnsi="Courier New"/>
        </w:rPr>
      </w:pPr>
    </w:p>
    <w:p w14:paraId="647C3A99" w14:textId="77777777" w:rsidR="00ED66AF" w:rsidRDefault="00ED66AF"/>
  </w:endnote>
  <w:endnote w:type="continuationSeparator" w:id="0">
    <w:p w14:paraId="2A57E685" w14:textId="77777777" w:rsidR="00ED66AF" w:rsidRDefault="00ED66AF">
      <w:r>
        <w:rPr>
          <w:rFonts w:ascii="Courier New" w:hAnsi="Courier New"/>
        </w:rPr>
        <w:t xml:space="preserve"> </w:t>
      </w:r>
    </w:p>
    <w:p w14:paraId="093337AA" w14:textId="77777777" w:rsidR="00ED66AF" w:rsidRDefault="00ED66AF"/>
  </w:endnote>
  <w:endnote w:type="continuationNotice" w:id="1">
    <w:p w14:paraId="33A460C8" w14:textId="77777777" w:rsidR="00ED66AF" w:rsidRDefault="00ED66AF">
      <w:r>
        <w:rPr>
          <w:rFonts w:ascii="Courier New" w:hAnsi="Courier New"/>
        </w:rPr>
        <w:t xml:space="preserve"> </w:t>
      </w:r>
    </w:p>
    <w:p w14:paraId="4421A7DB" w14:textId="77777777" w:rsidR="00ED66AF" w:rsidRDefault="00ED66A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Helvetica Neue">
    <w:altName w:val="Arial"/>
    <w:charset w:val="00"/>
    <w:family w:val="auto"/>
    <w:pitch w:val="variable"/>
    <w:sig w:usb0="00000003" w:usb1="500079DB" w:usb2="00000010" w:usb3="00000000" w:csb0="00000001" w:csb1="00000000"/>
  </w:font>
  <w:font w:name="‚l‚r –¾’©">
    <w:altName w:val="Calibri"/>
    <w:panose1 w:val="00000000000000000000"/>
    <w:charset w:val="00"/>
    <w:family w:val="roman"/>
    <w:notTrueType/>
    <w:pitch w:val="default"/>
    <w:sig w:usb0="00000003" w:usb1="00000000" w:usb2="00000000" w:usb3="00000000" w:csb0="00000001" w:csb1="00000000"/>
  </w:font>
  <w:font w:name="Arial-BoldMT">
    <w:charset w:val="00"/>
    <w:family w:val="auto"/>
    <w:pitch w:val="variable"/>
    <w:sig w:usb0="00000000"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Tunga">
    <w:panose1 w:val="00000400000000000000"/>
    <w:charset w:val="00"/>
    <w:family w:val="swiss"/>
    <w:pitch w:val="variable"/>
    <w:sig w:usb0="004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Garamond MT">
    <w:altName w:val="Garamond"/>
    <w:charset w:val="00"/>
    <w:family w:val="roman"/>
    <w:pitch w:val="variable"/>
    <w:sig w:usb0="00000287" w:usb1="00000000" w:usb2="00000000" w:usb3="00000000" w:csb0="0000009F" w:csb1="00000000"/>
  </w:font>
  <w:font w:name="Helvetica">
    <w:panose1 w:val="020B0604020202020204"/>
    <w:charset w:val="00"/>
    <w:family w:val="auto"/>
    <w:pitch w:val="variable"/>
    <w:sig w:usb0="E00002FF" w:usb1="5000785B" w:usb2="00000000" w:usb3="00000000" w:csb0="0000019F" w:csb1="00000000"/>
  </w:font>
  <w:font w:name="Courier">
    <w:panose1 w:val="02070409020205020404"/>
    <w:charset w:val="00"/>
    <w:family w:val="modern"/>
    <w:notTrueType/>
    <w:pitch w:val="fixed"/>
    <w:sig w:usb0="00000003" w:usb1="00000000" w:usb2="00000000" w:usb3="00000000" w:csb0="00000001" w:csb1="00000000"/>
  </w:font>
  <w:font w:name="Traditional Arabic">
    <w:charset w:val="B2"/>
    <w:family w:val="roman"/>
    <w:pitch w:val="variable"/>
    <w:sig w:usb0="00002003" w:usb1="80000000" w:usb2="00000008" w:usb3="00000000" w:csb0="00000041" w:csb1="00000000"/>
  </w:font>
  <w:font w:name="Garamond">
    <w:panose1 w:val="02020404030301010803"/>
    <w:charset w:val="00"/>
    <w:family w:val="roman"/>
    <w:pitch w:val="variable"/>
    <w:sig w:usb0="00000287" w:usb1="00000000" w:usb2="00000000" w:usb3="00000000" w:csb0="0000009F" w:csb1="00000000"/>
  </w:font>
  <w:font w:name="AvantGarde">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05"/>
      <w:gridCol w:w="3005"/>
      <w:gridCol w:w="3005"/>
    </w:tblGrid>
    <w:tr w:rsidR="00C029AB" w14:paraId="23161E76" w14:textId="77777777" w:rsidTr="00DD093B">
      <w:trPr>
        <w:trHeight w:val="300"/>
      </w:trPr>
      <w:tc>
        <w:tcPr>
          <w:tcW w:w="3005" w:type="dxa"/>
        </w:tcPr>
        <w:p w14:paraId="1C73D818" w14:textId="7979708C" w:rsidR="00C029AB" w:rsidRDefault="00C029AB" w:rsidP="00DD093B">
          <w:pPr>
            <w:ind w:left="-115"/>
          </w:pPr>
        </w:p>
      </w:tc>
      <w:tc>
        <w:tcPr>
          <w:tcW w:w="3005" w:type="dxa"/>
        </w:tcPr>
        <w:p w14:paraId="031193C0" w14:textId="37ABDC2C" w:rsidR="00C029AB" w:rsidRDefault="00C029AB" w:rsidP="00DD093B">
          <w:pPr>
            <w:jc w:val="center"/>
          </w:pPr>
        </w:p>
      </w:tc>
      <w:tc>
        <w:tcPr>
          <w:tcW w:w="3005" w:type="dxa"/>
        </w:tcPr>
        <w:p w14:paraId="548CCD1B" w14:textId="1A9AB041" w:rsidR="00C029AB" w:rsidRDefault="00C029AB" w:rsidP="00DD093B">
          <w:pPr>
            <w:ind w:right="-115"/>
            <w:jc w:val="right"/>
          </w:pPr>
        </w:p>
      </w:tc>
    </w:tr>
  </w:tbl>
  <w:p w14:paraId="0F19C6E4" w14:textId="09E034C6" w:rsidR="00C029AB" w:rsidRDefault="00C029AB"/>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650"/>
      <w:gridCol w:w="4650"/>
      <w:gridCol w:w="4650"/>
    </w:tblGrid>
    <w:tr w:rsidR="00C029AB" w14:paraId="1F8FE244" w14:textId="77777777" w:rsidTr="00DD093B">
      <w:trPr>
        <w:trHeight w:val="300"/>
      </w:trPr>
      <w:tc>
        <w:tcPr>
          <w:tcW w:w="4650" w:type="dxa"/>
        </w:tcPr>
        <w:p w14:paraId="406BC4A7" w14:textId="11B5029D" w:rsidR="00C029AB" w:rsidRDefault="00C029AB" w:rsidP="00DD093B">
          <w:pPr>
            <w:ind w:left="-115"/>
          </w:pPr>
        </w:p>
      </w:tc>
      <w:tc>
        <w:tcPr>
          <w:tcW w:w="4650" w:type="dxa"/>
        </w:tcPr>
        <w:p w14:paraId="5732FC77" w14:textId="7A29EDA2" w:rsidR="00C029AB" w:rsidRDefault="00C029AB" w:rsidP="00DD093B">
          <w:pPr>
            <w:jc w:val="center"/>
          </w:pPr>
        </w:p>
      </w:tc>
      <w:tc>
        <w:tcPr>
          <w:tcW w:w="4650" w:type="dxa"/>
        </w:tcPr>
        <w:p w14:paraId="05665D2D" w14:textId="42EB9E5D" w:rsidR="00C029AB" w:rsidRDefault="00C029AB" w:rsidP="00DD093B">
          <w:pPr>
            <w:ind w:right="-115"/>
            <w:jc w:val="right"/>
          </w:pPr>
        </w:p>
      </w:tc>
    </w:tr>
  </w:tbl>
  <w:p w14:paraId="5E7BA66A" w14:textId="62C49B29" w:rsidR="00C029AB" w:rsidRDefault="00C029AB"/>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75FB5C" w14:textId="77777777" w:rsidR="00C029AB" w:rsidRDefault="00C029AB">
    <w:pPr>
      <w:pStyle w:val="Footer"/>
      <w:framePr w:wrap="auto" w:vAnchor="text" w:hAnchor="margin" w:xAlign="center" w:y="1"/>
      <w:rPr>
        <w:rStyle w:val="PageNumber"/>
      </w:rPr>
    </w:pPr>
  </w:p>
  <w:p w14:paraId="7C38D03C" w14:textId="77777777" w:rsidR="00C029AB" w:rsidRDefault="00C029AB" w:rsidP="00382D18">
    <w:pPr>
      <w:pStyle w:val="Footer"/>
    </w:pPr>
    <w:r>
      <w:t>Copyright FIDIC</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3CEF81" w14:textId="6DF8CEED" w:rsidR="00C029AB" w:rsidRPr="00B51218" w:rsidRDefault="00C029AB" w:rsidP="42652439">
    <w:pPr>
      <w:pStyle w:val="Footer"/>
      <w:pBdr>
        <w:top w:val="single" w:sz="4" w:space="1" w:color="D9D9D9" w:themeColor="background1" w:themeShade="D9"/>
      </w:pBdr>
      <w:rPr>
        <w:rFonts w:asciiTheme="majorBidi" w:hAnsiTheme="majorBidi" w:cstheme="majorBidi"/>
        <w:sz w:val="18"/>
        <w:szCs w:val="18"/>
      </w:rPr>
    </w:pPr>
    <w:r w:rsidRPr="42652439">
      <w:rPr>
        <w:rFonts w:asciiTheme="majorBidi" w:hAnsiTheme="majorBidi" w:cstheme="majorBidi"/>
        <w:sz w:val="18"/>
        <w:szCs w:val="18"/>
      </w:rPr>
      <w:t xml:space="preserve">DBFOOT of 15 MWp Grid-tied Solar PV System in Selected Islands </w:t>
    </w:r>
    <w:r w:rsidRPr="00B51218">
      <w:rPr>
        <w:rFonts w:asciiTheme="majorBidi" w:hAnsiTheme="majorBidi" w:cstheme="majorBidi"/>
        <w:sz w:val="18"/>
        <w:szCs w:val="18"/>
      </w:rPr>
      <w:tab/>
    </w:r>
    <w:r w:rsidRPr="00B51218">
      <w:rPr>
        <w:rFonts w:asciiTheme="majorBidi" w:hAnsiTheme="majorBidi" w:cstheme="majorBidi"/>
        <w:sz w:val="18"/>
        <w:szCs w:val="18"/>
      </w:rPr>
      <w:tab/>
    </w:r>
    <w:r w:rsidRPr="00B51218">
      <w:rPr>
        <w:rFonts w:asciiTheme="majorBidi" w:hAnsiTheme="majorBidi" w:cstheme="majorBidi"/>
        <w:sz w:val="18"/>
        <w:szCs w:val="18"/>
      </w:rPr>
      <w:tab/>
    </w:r>
    <w:r w:rsidRPr="00B51218">
      <w:rPr>
        <w:rFonts w:asciiTheme="majorBidi" w:hAnsiTheme="majorBidi" w:cstheme="majorBidi"/>
        <w:sz w:val="18"/>
        <w:szCs w:val="18"/>
      </w:rPr>
      <w:tab/>
    </w:r>
    <w:r w:rsidRPr="00B51218">
      <w:rPr>
        <w:rFonts w:asciiTheme="majorBidi" w:hAnsiTheme="majorBidi" w:cstheme="majorBidi"/>
        <w:sz w:val="18"/>
        <w:szCs w:val="18"/>
      </w:rPr>
      <w:tab/>
    </w:r>
    <w:sdt>
      <w:sdtPr>
        <w:rPr>
          <w:rFonts w:asciiTheme="majorBidi" w:hAnsiTheme="majorBidi" w:cstheme="majorBidi"/>
          <w:color w:val="2B579A"/>
          <w:sz w:val="18"/>
          <w:szCs w:val="18"/>
          <w:shd w:val="clear" w:color="auto" w:fill="E6E6E6"/>
        </w:rPr>
        <w:id w:val="1756858149"/>
        <w:docPartObj>
          <w:docPartGallery w:val="Page Numbers (Bottom of Page)"/>
          <w:docPartUnique/>
        </w:docPartObj>
      </w:sdtPr>
      <w:sdtEndPr>
        <w:rPr>
          <w:color w:val="7F7F7F" w:themeColor="background1" w:themeShade="7F"/>
          <w:spacing w:val="60"/>
        </w:rPr>
      </w:sdtEndPr>
      <w:sdtContent>
        <w:r w:rsidRPr="42652439">
          <w:rPr>
            <w:rFonts w:asciiTheme="majorBidi" w:hAnsiTheme="majorBidi" w:cstheme="majorBidi"/>
            <w:noProof/>
            <w:sz w:val="18"/>
            <w:szCs w:val="18"/>
            <w:shd w:val="clear" w:color="auto" w:fill="E6E6E6"/>
          </w:rPr>
          <w:fldChar w:fldCharType="begin"/>
        </w:r>
        <w:r w:rsidRPr="42652439">
          <w:rPr>
            <w:rFonts w:asciiTheme="majorBidi" w:hAnsiTheme="majorBidi" w:cstheme="majorBidi"/>
            <w:sz w:val="18"/>
            <w:szCs w:val="18"/>
          </w:rPr>
          <w:instrText xml:space="preserve"> PAGE   \* MERGEFORMAT </w:instrText>
        </w:r>
        <w:r w:rsidRPr="42652439">
          <w:rPr>
            <w:rFonts w:asciiTheme="majorBidi" w:hAnsiTheme="majorBidi" w:cstheme="majorBidi"/>
            <w:color w:val="2B579A"/>
            <w:sz w:val="18"/>
            <w:szCs w:val="18"/>
            <w:shd w:val="clear" w:color="auto" w:fill="E6E6E6"/>
          </w:rPr>
          <w:fldChar w:fldCharType="separate"/>
        </w:r>
        <w:r w:rsidR="00A95DE0">
          <w:rPr>
            <w:rFonts w:asciiTheme="majorBidi" w:hAnsiTheme="majorBidi" w:cstheme="majorBidi"/>
            <w:noProof/>
            <w:sz w:val="18"/>
            <w:szCs w:val="18"/>
          </w:rPr>
          <w:t>150</w:t>
        </w:r>
        <w:r w:rsidRPr="42652439">
          <w:rPr>
            <w:rFonts w:asciiTheme="majorBidi" w:hAnsiTheme="majorBidi" w:cstheme="majorBidi"/>
            <w:noProof/>
            <w:sz w:val="18"/>
            <w:szCs w:val="18"/>
            <w:shd w:val="clear" w:color="auto" w:fill="E6E6E6"/>
          </w:rPr>
          <w:fldChar w:fldCharType="end"/>
        </w:r>
        <w:r w:rsidRPr="42652439">
          <w:rPr>
            <w:rFonts w:asciiTheme="majorBidi" w:hAnsiTheme="majorBidi" w:cstheme="majorBidi"/>
            <w:sz w:val="18"/>
            <w:szCs w:val="18"/>
          </w:rPr>
          <w:t xml:space="preserve">| </w:t>
        </w:r>
        <w:r w:rsidRPr="42652439">
          <w:rPr>
            <w:rFonts w:asciiTheme="majorBidi" w:hAnsiTheme="majorBidi" w:cstheme="majorBidi"/>
            <w:color w:val="7F7F7F" w:themeColor="background1" w:themeShade="7F"/>
            <w:spacing w:val="60"/>
            <w:sz w:val="18"/>
            <w:szCs w:val="18"/>
          </w:rPr>
          <w:t>Page</w:t>
        </w:r>
      </w:sdtContent>
    </w:sdt>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55"/>
      <w:gridCol w:w="3155"/>
      <w:gridCol w:w="3155"/>
    </w:tblGrid>
    <w:tr w:rsidR="00C029AB" w14:paraId="0135C323" w14:textId="77777777" w:rsidTr="00DD093B">
      <w:trPr>
        <w:trHeight w:val="300"/>
      </w:trPr>
      <w:tc>
        <w:tcPr>
          <w:tcW w:w="3155" w:type="dxa"/>
        </w:tcPr>
        <w:p w14:paraId="7ACA1812" w14:textId="5626235C" w:rsidR="00C029AB" w:rsidRDefault="00C029AB" w:rsidP="00DD093B">
          <w:pPr>
            <w:ind w:left="-115"/>
          </w:pPr>
        </w:p>
      </w:tc>
      <w:tc>
        <w:tcPr>
          <w:tcW w:w="3155" w:type="dxa"/>
        </w:tcPr>
        <w:p w14:paraId="2CEAD4A5" w14:textId="2EF10A55" w:rsidR="00C029AB" w:rsidRDefault="00C029AB" w:rsidP="00DD093B">
          <w:pPr>
            <w:jc w:val="center"/>
          </w:pPr>
        </w:p>
      </w:tc>
      <w:tc>
        <w:tcPr>
          <w:tcW w:w="3155" w:type="dxa"/>
        </w:tcPr>
        <w:p w14:paraId="78B0A382" w14:textId="6392C018" w:rsidR="00C029AB" w:rsidRDefault="00C029AB" w:rsidP="00DD093B">
          <w:pPr>
            <w:ind w:right="-115"/>
            <w:jc w:val="right"/>
          </w:pPr>
        </w:p>
      </w:tc>
    </w:tr>
  </w:tbl>
  <w:p w14:paraId="2101B112" w14:textId="2421CA9F" w:rsidR="00C029AB" w:rsidRDefault="00C029AB"/>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650"/>
      <w:gridCol w:w="4650"/>
      <w:gridCol w:w="4650"/>
    </w:tblGrid>
    <w:tr w:rsidR="00C029AB" w14:paraId="7E7F5DBA" w14:textId="77777777" w:rsidTr="00DD093B">
      <w:trPr>
        <w:trHeight w:val="300"/>
      </w:trPr>
      <w:tc>
        <w:tcPr>
          <w:tcW w:w="4650" w:type="dxa"/>
        </w:tcPr>
        <w:p w14:paraId="3AE28A45" w14:textId="1B8D14DF" w:rsidR="00C029AB" w:rsidRDefault="00C029AB" w:rsidP="00DD093B">
          <w:pPr>
            <w:ind w:left="-115"/>
          </w:pPr>
        </w:p>
      </w:tc>
      <w:tc>
        <w:tcPr>
          <w:tcW w:w="4650" w:type="dxa"/>
        </w:tcPr>
        <w:p w14:paraId="3DD765F4" w14:textId="0BB39AD5" w:rsidR="00C029AB" w:rsidRDefault="00C029AB" w:rsidP="00DD093B">
          <w:pPr>
            <w:jc w:val="center"/>
          </w:pPr>
        </w:p>
      </w:tc>
      <w:tc>
        <w:tcPr>
          <w:tcW w:w="4650" w:type="dxa"/>
        </w:tcPr>
        <w:p w14:paraId="7C9526CF" w14:textId="4B92C750" w:rsidR="00C029AB" w:rsidRDefault="00C029AB" w:rsidP="00DD093B">
          <w:pPr>
            <w:ind w:right="-115"/>
            <w:jc w:val="right"/>
          </w:pPr>
        </w:p>
      </w:tc>
    </w:tr>
  </w:tbl>
  <w:p w14:paraId="553BA8EE" w14:textId="03482C80" w:rsidR="00C029AB" w:rsidRDefault="00C029AB"/>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05"/>
      <w:gridCol w:w="3205"/>
      <w:gridCol w:w="3205"/>
    </w:tblGrid>
    <w:tr w:rsidR="00C029AB" w14:paraId="0E8A3ED8" w14:textId="77777777" w:rsidTr="00DD093B">
      <w:trPr>
        <w:trHeight w:val="300"/>
      </w:trPr>
      <w:tc>
        <w:tcPr>
          <w:tcW w:w="3205" w:type="dxa"/>
        </w:tcPr>
        <w:p w14:paraId="63091718" w14:textId="6000E61B" w:rsidR="00C029AB" w:rsidRDefault="00C029AB" w:rsidP="00DD093B">
          <w:pPr>
            <w:ind w:left="-115"/>
          </w:pPr>
        </w:p>
      </w:tc>
      <w:tc>
        <w:tcPr>
          <w:tcW w:w="3205" w:type="dxa"/>
        </w:tcPr>
        <w:p w14:paraId="01B2834D" w14:textId="6E456750" w:rsidR="00C029AB" w:rsidRDefault="00C029AB" w:rsidP="00DD093B">
          <w:pPr>
            <w:jc w:val="center"/>
          </w:pPr>
        </w:p>
      </w:tc>
      <w:tc>
        <w:tcPr>
          <w:tcW w:w="3205" w:type="dxa"/>
        </w:tcPr>
        <w:p w14:paraId="211F0BE9" w14:textId="2523977E" w:rsidR="00C029AB" w:rsidRDefault="00C029AB" w:rsidP="00DD093B">
          <w:pPr>
            <w:ind w:right="-115"/>
            <w:jc w:val="right"/>
          </w:pPr>
        </w:p>
      </w:tc>
    </w:tr>
  </w:tbl>
  <w:p w14:paraId="6E2F7E07" w14:textId="5E722BF2" w:rsidR="00C029AB" w:rsidRDefault="00C029A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05"/>
      <w:gridCol w:w="3005"/>
      <w:gridCol w:w="3005"/>
    </w:tblGrid>
    <w:tr w:rsidR="00C029AB" w14:paraId="125E37B9" w14:textId="77777777" w:rsidTr="00DD093B">
      <w:trPr>
        <w:trHeight w:val="300"/>
      </w:trPr>
      <w:tc>
        <w:tcPr>
          <w:tcW w:w="3005" w:type="dxa"/>
        </w:tcPr>
        <w:p w14:paraId="3AC323DF" w14:textId="20C57711" w:rsidR="00C029AB" w:rsidRDefault="00C029AB" w:rsidP="00DD093B">
          <w:pPr>
            <w:ind w:left="-115"/>
          </w:pPr>
        </w:p>
      </w:tc>
      <w:tc>
        <w:tcPr>
          <w:tcW w:w="3005" w:type="dxa"/>
        </w:tcPr>
        <w:p w14:paraId="583F84BE" w14:textId="35D0AB95" w:rsidR="00C029AB" w:rsidRDefault="00C029AB" w:rsidP="00DD093B">
          <w:pPr>
            <w:jc w:val="center"/>
          </w:pPr>
        </w:p>
      </w:tc>
      <w:tc>
        <w:tcPr>
          <w:tcW w:w="3005" w:type="dxa"/>
        </w:tcPr>
        <w:p w14:paraId="57F4AE6F" w14:textId="15E12330" w:rsidR="00C029AB" w:rsidRDefault="00C029AB" w:rsidP="00DD093B">
          <w:pPr>
            <w:ind w:right="-115"/>
            <w:jc w:val="right"/>
          </w:pPr>
        </w:p>
      </w:tc>
    </w:tr>
  </w:tbl>
  <w:p w14:paraId="172620F1" w14:textId="0EE605C7" w:rsidR="00C029AB" w:rsidRDefault="00C029A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85F6CC" w14:textId="2E33C6F7" w:rsidR="00C029AB" w:rsidRPr="00DC3AF7" w:rsidRDefault="00C029AB" w:rsidP="42652439">
    <w:pPr>
      <w:pStyle w:val="Footer"/>
      <w:pBdr>
        <w:top w:val="single" w:sz="4" w:space="1" w:color="D9D9D9" w:themeColor="background1" w:themeShade="D9"/>
      </w:pBdr>
      <w:rPr>
        <w:rFonts w:asciiTheme="majorBidi" w:hAnsiTheme="majorBidi" w:cstheme="majorBidi"/>
        <w:sz w:val="18"/>
        <w:szCs w:val="18"/>
      </w:rPr>
    </w:pPr>
    <w:r w:rsidRPr="42652439">
      <w:rPr>
        <w:rFonts w:asciiTheme="majorBidi" w:hAnsiTheme="majorBidi" w:cstheme="majorBidi"/>
        <w:sz w:val="18"/>
        <w:szCs w:val="18"/>
      </w:rPr>
      <w:t xml:space="preserve">DBFOOT of 15 MWp Grid-tied Solar PV System in Selected Islands </w:t>
    </w:r>
    <w:r>
      <w:rPr>
        <w:rFonts w:asciiTheme="majorBidi" w:hAnsiTheme="majorBidi" w:cstheme="majorBidi"/>
        <w:sz w:val="18"/>
        <w:szCs w:val="18"/>
      </w:rPr>
      <w:tab/>
    </w:r>
    <w:r>
      <w:rPr>
        <w:rFonts w:asciiTheme="majorBidi" w:hAnsiTheme="majorBidi" w:cstheme="majorBidi"/>
        <w:sz w:val="18"/>
        <w:szCs w:val="18"/>
      </w:rPr>
      <w:tab/>
    </w:r>
    <w:r>
      <w:rPr>
        <w:rFonts w:asciiTheme="majorBidi" w:hAnsiTheme="majorBidi" w:cstheme="majorBidi"/>
        <w:sz w:val="18"/>
        <w:szCs w:val="18"/>
      </w:rPr>
      <w:tab/>
    </w:r>
    <w:r>
      <w:rPr>
        <w:rFonts w:asciiTheme="majorBidi" w:hAnsiTheme="majorBidi" w:cstheme="majorBidi"/>
        <w:sz w:val="18"/>
        <w:szCs w:val="18"/>
      </w:rPr>
      <w:tab/>
    </w:r>
    <w:r>
      <w:rPr>
        <w:rFonts w:asciiTheme="majorBidi" w:hAnsiTheme="majorBidi" w:cstheme="majorBidi"/>
        <w:sz w:val="18"/>
        <w:szCs w:val="18"/>
      </w:rPr>
      <w:tab/>
    </w:r>
    <w:sdt>
      <w:sdtPr>
        <w:rPr>
          <w:rFonts w:asciiTheme="majorBidi" w:hAnsiTheme="majorBidi" w:cstheme="majorBidi"/>
          <w:color w:val="7F7F7F" w:themeColor="background1" w:themeShade="7F"/>
          <w:spacing w:val="60"/>
          <w:sz w:val="18"/>
          <w:szCs w:val="18"/>
          <w:shd w:val="clear" w:color="auto" w:fill="E6E6E6"/>
        </w:rPr>
        <w:id w:val="978805272"/>
        <w:docPartObj>
          <w:docPartGallery w:val="Page Numbers (Bottom of Page)"/>
          <w:docPartUnique/>
        </w:docPartObj>
      </w:sdtPr>
      <w:sdtEndPr>
        <w:rPr>
          <w:color w:val="7F7F7F" w:themeColor="text1" w:themeTint="80"/>
        </w:rPr>
      </w:sdtEndPr>
      <w:sdtContent>
        <w:r w:rsidRPr="42652439">
          <w:rPr>
            <w:rFonts w:asciiTheme="majorBidi" w:hAnsiTheme="majorBidi" w:cstheme="majorBidi"/>
            <w:noProof/>
            <w:sz w:val="18"/>
            <w:szCs w:val="18"/>
            <w:shd w:val="clear" w:color="auto" w:fill="E6E6E6"/>
          </w:rPr>
          <w:fldChar w:fldCharType="begin"/>
        </w:r>
        <w:r w:rsidRPr="42652439">
          <w:rPr>
            <w:rFonts w:asciiTheme="majorBidi" w:hAnsiTheme="majorBidi" w:cstheme="majorBidi"/>
            <w:sz w:val="18"/>
            <w:szCs w:val="18"/>
          </w:rPr>
          <w:instrText xml:space="preserve"> PAGE   \* MERGEFORMAT </w:instrText>
        </w:r>
        <w:r w:rsidRPr="42652439">
          <w:rPr>
            <w:rFonts w:asciiTheme="majorBidi" w:hAnsiTheme="majorBidi" w:cstheme="majorBidi"/>
            <w:color w:val="2B579A"/>
            <w:sz w:val="18"/>
            <w:szCs w:val="18"/>
            <w:shd w:val="clear" w:color="auto" w:fill="E6E6E6"/>
          </w:rPr>
          <w:fldChar w:fldCharType="separate"/>
        </w:r>
        <w:r w:rsidR="00A95DE0">
          <w:rPr>
            <w:rFonts w:asciiTheme="majorBidi" w:hAnsiTheme="majorBidi" w:cstheme="majorBidi"/>
            <w:noProof/>
            <w:sz w:val="18"/>
            <w:szCs w:val="18"/>
          </w:rPr>
          <w:t>17</w:t>
        </w:r>
        <w:r w:rsidRPr="42652439">
          <w:rPr>
            <w:rFonts w:asciiTheme="majorBidi" w:hAnsiTheme="majorBidi" w:cstheme="majorBidi"/>
            <w:noProof/>
            <w:sz w:val="18"/>
            <w:szCs w:val="18"/>
            <w:shd w:val="clear" w:color="auto" w:fill="E6E6E6"/>
          </w:rPr>
          <w:fldChar w:fldCharType="end"/>
        </w:r>
        <w:r w:rsidRPr="42652439">
          <w:rPr>
            <w:rFonts w:asciiTheme="majorBidi" w:hAnsiTheme="majorBidi" w:cstheme="majorBidi"/>
            <w:sz w:val="18"/>
            <w:szCs w:val="18"/>
          </w:rPr>
          <w:t xml:space="preserve">| </w:t>
        </w:r>
        <w:r w:rsidRPr="42652439">
          <w:rPr>
            <w:rFonts w:asciiTheme="majorBidi" w:hAnsiTheme="majorBidi" w:cstheme="majorBidi"/>
            <w:color w:val="7F7F7F" w:themeColor="background1" w:themeShade="7F"/>
            <w:spacing w:val="60"/>
            <w:sz w:val="18"/>
            <w:szCs w:val="18"/>
          </w:rPr>
          <w:t>Page</w:t>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05"/>
      <w:gridCol w:w="3205"/>
      <w:gridCol w:w="3205"/>
    </w:tblGrid>
    <w:tr w:rsidR="00C029AB" w14:paraId="52CFEB1F" w14:textId="77777777" w:rsidTr="00DD093B">
      <w:trPr>
        <w:trHeight w:val="300"/>
      </w:trPr>
      <w:tc>
        <w:tcPr>
          <w:tcW w:w="3205" w:type="dxa"/>
        </w:tcPr>
        <w:p w14:paraId="76F0D4EE" w14:textId="4DB974D3" w:rsidR="00C029AB" w:rsidRDefault="00C029AB" w:rsidP="00DD093B">
          <w:pPr>
            <w:ind w:left="-115"/>
          </w:pPr>
        </w:p>
      </w:tc>
      <w:tc>
        <w:tcPr>
          <w:tcW w:w="3205" w:type="dxa"/>
        </w:tcPr>
        <w:p w14:paraId="66B84637" w14:textId="55649507" w:rsidR="00C029AB" w:rsidRDefault="00C029AB" w:rsidP="00DD093B">
          <w:pPr>
            <w:jc w:val="center"/>
          </w:pPr>
        </w:p>
      </w:tc>
      <w:tc>
        <w:tcPr>
          <w:tcW w:w="3205" w:type="dxa"/>
        </w:tcPr>
        <w:p w14:paraId="439AFBC1" w14:textId="1ACE5E5F" w:rsidR="00C029AB" w:rsidRDefault="00C029AB" w:rsidP="00DD093B">
          <w:pPr>
            <w:ind w:right="-115"/>
            <w:jc w:val="right"/>
          </w:pPr>
        </w:p>
      </w:tc>
    </w:tr>
  </w:tbl>
  <w:p w14:paraId="01BFD5BF" w14:textId="0A03D1A0" w:rsidR="00C029AB" w:rsidRDefault="00C029A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650"/>
      <w:gridCol w:w="4650"/>
      <w:gridCol w:w="4650"/>
    </w:tblGrid>
    <w:tr w:rsidR="00C029AB" w14:paraId="50816C42" w14:textId="77777777" w:rsidTr="00DD093B">
      <w:trPr>
        <w:trHeight w:val="300"/>
      </w:trPr>
      <w:tc>
        <w:tcPr>
          <w:tcW w:w="4650" w:type="dxa"/>
        </w:tcPr>
        <w:p w14:paraId="27F99F1A" w14:textId="5AE4835B" w:rsidR="00C029AB" w:rsidRDefault="00C029AB" w:rsidP="00DD093B">
          <w:pPr>
            <w:ind w:left="-115"/>
          </w:pPr>
        </w:p>
      </w:tc>
      <w:tc>
        <w:tcPr>
          <w:tcW w:w="4650" w:type="dxa"/>
        </w:tcPr>
        <w:p w14:paraId="03CC92DC" w14:textId="7800209E" w:rsidR="00C029AB" w:rsidRDefault="00C029AB" w:rsidP="00DD093B">
          <w:pPr>
            <w:jc w:val="center"/>
          </w:pPr>
        </w:p>
      </w:tc>
      <w:tc>
        <w:tcPr>
          <w:tcW w:w="4650" w:type="dxa"/>
        </w:tcPr>
        <w:p w14:paraId="4FF49709" w14:textId="34497B92" w:rsidR="00C029AB" w:rsidRDefault="00C029AB" w:rsidP="00DD093B">
          <w:pPr>
            <w:ind w:right="-115"/>
            <w:jc w:val="right"/>
          </w:pPr>
        </w:p>
      </w:tc>
    </w:tr>
  </w:tbl>
  <w:p w14:paraId="6E8C404B" w14:textId="2BBC8F75" w:rsidR="00C029AB" w:rsidRDefault="00C029A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05"/>
      <w:gridCol w:w="3005"/>
      <w:gridCol w:w="3005"/>
    </w:tblGrid>
    <w:tr w:rsidR="00C029AB" w14:paraId="2CF91B19" w14:textId="77777777" w:rsidTr="00DD093B">
      <w:trPr>
        <w:trHeight w:val="300"/>
      </w:trPr>
      <w:tc>
        <w:tcPr>
          <w:tcW w:w="3005" w:type="dxa"/>
        </w:tcPr>
        <w:p w14:paraId="4BFCFED9" w14:textId="33D22FAA" w:rsidR="00C029AB" w:rsidRDefault="00C029AB" w:rsidP="00DD093B">
          <w:pPr>
            <w:ind w:left="-115"/>
          </w:pPr>
        </w:p>
      </w:tc>
      <w:tc>
        <w:tcPr>
          <w:tcW w:w="3005" w:type="dxa"/>
        </w:tcPr>
        <w:p w14:paraId="41704752" w14:textId="19374504" w:rsidR="00C029AB" w:rsidRDefault="00C029AB" w:rsidP="00DD093B">
          <w:pPr>
            <w:jc w:val="center"/>
          </w:pPr>
        </w:p>
      </w:tc>
      <w:tc>
        <w:tcPr>
          <w:tcW w:w="3005" w:type="dxa"/>
        </w:tcPr>
        <w:p w14:paraId="11AC0390" w14:textId="662F3C71" w:rsidR="00C029AB" w:rsidRDefault="00C029AB" w:rsidP="00DD093B">
          <w:pPr>
            <w:ind w:right="-115"/>
            <w:jc w:val="right"/>
          </w:pPr>
        </w:p>
      </w:tc>
    </w:tr>
  </w:tbl>
  <w:p w14:paraId="4A8DE0BF" w14:textId="1A7C7C48" w:rsidR="00C029AB" w:rsidRDefault="00C029AB"/>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650"/>
      <w:gridCol w:w="4650"/>
      <w:gridCol w:w="4650"/>
    </w:tblGrid>
    <w:tr w:rsidR="00C029AB" w14:paraId="722437AE" w14:textId="77777777" w:rsidTr="00DD093B">
      <w:trPr>
        <w:trHeight w:val="300"/>
      </w:trPr>
      <w:tc>
        <w:tcPr>
          <w:tcW w:w="4650" w:type="dxa"/>
        </w:tcPr>
        <w:p w14:paraId="518C603A" w14:textId="2E89520B" w:rsidR="00C029AB" w:rsidRDefault="00C029AB" w:rsidP="00DD093B">
          <w:pPr>
            <w:ind w:left="-115"/>
          </w:pPr>
        </w:p>
      </w:tc>
      <w:tc>
        <w:tcPr>
          <w:tcW w:w="4650" w:type="dxa"/>
        </w:tcPr>
        <w:p w14:paraId="073EBC27" w14:textId="6CC166A3" w:rsidR="00C029AB" w:rsidRDefault="00C029AB" w:rsidP="00DD093B">
          <w:pPr>
            <w:jc w:val="center"/>
          </w:pPr>
        </w:p>
      </w:tc>
      <w:tc>
        <w:tcPr>
          <w:tcW w:w="4650" w:type="dxa"/>
        </w:tcPr>
        <w:p w14:paraId="60242813" w14:textId="09D50BDA" w:rsidR="00C029AB" w:rsidRDefault="00C029AB" w:rsidP="00DD093B">
          <w:pPr>
            <w:ind w:right="-115"/>
            <w:jc w:val="right"/>
          </w:pPr>
        </w:p>
      </w:tc>
    </w:tr>
  </w:tbl>
  <w:p w14:paraId="4934813C" w14:textId="1161B70E" w:rsidR="00C029AB" w:rsidRDefault="00C029AB"/>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05"/>
      <w:gridCol w:w="3005"/>
      <w:gridCol w:w="3005"/>
    </w:tblGrid>
    <w:tr w:rsidR="00C029AB" w14:paraId="1EF34F20" w14:textId="77777777" w:rsidTr="00DD093B">
      <w:trPr>
        <w:trHeight w:val="300"/>
      </w:trPr>
      <w:tc>
        <w:tcPr>
          <w:tcW w:w="3005" w:type="dxa"/>
        </w:tcPr>
        <w:p w14:paraId="3C432B46" w14:textId="7E8588B8" w:rsidR="00C029AB" w:rsidRDefault="00C029AB" w:rsidP="00DD093B">
          <w:pPr>
            <w:ind w:left="-115"/>
          </w:pPr>
        </w:p>
      </w:tc>
      <w:tc>
        <w:tcPr>
          <w:tcW w:w="3005" w:type="dxa"/>
        </w:tcPr>
        <w:p w14:paraId="2D566EF0" w14:textId="5E46F9AE" w:rsidR="00C029AB" w:rsidRDefault="00C029AB" w:rsidP="00DD093B">
          <w:pPr>
            <w:jc w:val="center"/>
          </w:pPr>
        </w:p>
      </w:tc>
      <w:tc>
        <w:tcPr>
          <w:tcW w:w="3005" w:type="dxa"/>
        </w:tcPr>
        <w:p w14:paraId="00F9C6DE" w14:textId="2DDF763A" w:rsidR="00C029AB" w:rsidRDefault="00C029AB" w:rsidP="00DD093B">
          <w:pPr>
            <w:ind w:right="-115"/>
            <w:jc w:val="right"/>
          </w:pPr>
        </w:p>
      </w:tc>
    </w:tr>
  </w:tbl>
  <w:p w14:paraId="26B6F0F7" w14:textId="1C5F7D96" w:rsidR="00C029AB" w:rsidRDefault="00C029AB"/>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650"/>
      <w:gridCol w:w="4650"/>
      <w:gridCol w:w="4650"/>
    </w:tblGrid>
    <w:tr w:rsidR="00C029AB" w14:paraId="22016893" w14:textId="77777777" w:rsidTr="00DD093B">
      <w:trPr>
        <w:trHeight w:val="300"/>
      </w:trPr>
      <w:tc>
        <w:tcPr>
          <w:tcW w:w="4650" w:type="dxa"/>
        </w:tcPr>
        <w:p w14:paraId="26C9A6E8" w14:textId="5DA57AB3" w:rsidR="00C029AB" w:rsidRDefault="00C029AB" w:rsidP="00DD093B">
          <w:pPr>
            <w:ind w:left="-115"/>
          </w:pPr>
        </w:p>
      </w:tc>
      <w:tc>
        <w:tcPr>
          <w:tcW w:w="4650" w:type="dxa"/>
        </w:tcPr>
        <w:p w14:paraId="480742A8" w14:textId="33E3F07B" w:rsidR="00C029AB" w:rsidRDefault="00C029AB" w:rsidP="00DD093B">
          <w:pPr>
            <w:jc w:val="center"/>
          </w:pPr>
        </w:p>
      </w:tc>
      <w:tc>
        <w:tcPr>
          <w:tcW w:w="4650" w:type="dxa"/>
        </w:tcPr>
        <w:p w14:paraId="741D1AC2" w14:textId="746C2B4D" w:rsidR="00C029AB" w:rsidRDefault="00C029AB" w:rsidP="00DD093B">
          <w:pPr>
            <w:ind w:right="-115"/>
            <w:jc w:val="right"/>
          </w:pPr>
        </w:p>
      </w:tc>
    </w:tr>
  </w:tbl>
  <w:p w14:paraId="02744956" w14:textId="32E620D9" w:rsidR="00C029AB" w:rsidRDefault="00C029A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318CC9" w14:textId="77777777" w:rsidR="00ED66AF" w:rsidRDefault="00ED66AF">
      <w:r>
        <w:rPr>
          <w:rFonts w:ascii="Courier New" w:hAnsi="Courier New"/>
        </w:rPr>
        <w:separator/>
      </w:r>
    </w:p>
    <w:p w14:paraId="1BF2B517" w14:textId="77777777" w:rsidR="00ED66AF" w:rsidRDefault="00ED66AF"/>
  </w:footnote>
  <w:footnote w:type="continuationSeparator" w:id="0">
    <w:p w14:paraId="0628B7F9" w14:textId="77777777" w:rsidR="00ED66AF" w:rsidRDefault="00ED66AF">
      <w:r>
        <w:continuationSeparator/>
      </w:r>
    </w:p>
    <w:p w14:paraId="63266DEC" w14:textId="77777777" w:rsidR="00ED66AF" w:rsidRDefault="00ED66AF"/>
  </w:footnote>
  <w:footnote w:type="continuationNotice" w:id="1">
    <w:p w14:paraId="31A5C459" w14:textId="77777777" w:rsidR="00ED66AF" w:rsidRDefault="00ED66AF"/>
    <w:p w14:paraId="3F6A503E" w14:textId="77777777" w:rsidR="00ED66AF" w:rsidRDefault="00ED66AF"/>
  </w:footnote>
  <w:footnote w:id="2">
    <w:p w14:paraId="486CF456" w14:textId="77777777" w:rsidR="00C029AB" w:rsidRPr="00E508C1" w:rsidRDefault="00C029AB" w:rsidP="003F19DE">
      <w:pPr>
        <w:pStyle w:val="FootnoteText"/>
        <w:rPr>
          <w:lang w:val="fr-FR"/>
        </w:rPr>
      </w:pPr>
      <w:r>
        <w:rPr>
          <w:rStyle w:val="FootnoteReference"/>
        </w:rPr>
        <w:footnoteRef/>
      </w:r>
      <w:r w:rsidRPr="00E508C1">
        <w:rPr>
          <w:lang w:val="fr-FR"/>
        </w:rPr>
        <w:t xml:space="preserve"> Source: </w:t>
      </w:r>
      <w:r w:rsidRPr="00781699">
        <w:rPr>
          <w:lang w:val="fr-FR"/>
        </w:rPr>
        <w:t>https://data.worldbank.org/indicator/NY.GDP.MKTP.KD.ZG?locations=MV</w:t>
      </w:r>
    </w:p>
  </w:footnote>
  <w:footnote w:id="3">
    <w:p w14:paraId="16E669C7" w14:textId="77777777" w:rsidR="00C029AB" w:rsidRDefault="00C029AB" w:rsidP="003F19DE">
      <w:pPr>
        <w:pStyle w:val="FootnoteText"/>
      </w:pPr>
      <w:r>
        <w:rPr>
          <w:rStyle w:val="FootnoteReference"/>
        </w:rPr>
        <w:footnoteRef/>
      </w:r>
      <w:r>
        <w:t xml:space="preserve"> Source: </w:t>
      </w:r>
      <w:r w:rsidRPr="000A691C">
        <w:t>https://data.worldbank.org/indicator/SP.POP.TOTL?locations=MV</w:t>
      </w:r>
    </w:p>
  </w:footnote>
  <w:footnote w:id="4">
    <w:p w14:paraId="2074A54D" w14:textId="77777777" w:rsidR="00C029AB" w:rsidRDefault="00C029AB" w:rsidP="003F19DE">
      <w:pPr>
        <w:pStyle w:val="FootnoteText"/>
      </w:pPr>
      <w:r>
        <w:rPr>
          <w:rStyle w:val="FootnoteReference"/>
        </w:rPr>
        <w:footnoteRef/>
      </w:r>
      <w:r>
        <w:t xml:space="preserve"> Source: </w:t>
      </w:r>
      <w:r w:rsidRPr="0089531E">
        <w:t>https://www.environment.gov.mv/v2/en/download/10752</w:t>
      </w:r>
    </w:p>
  </w:footnote>
  <w:footnote w:id="5">
    <w:p w14:paraId="2597F4FF" w14:textId="463009F4" w:rsidR="00C029AB" w:rsidRDefault="00C029AB" w:rsidP="1B27AE59">
      <w:r w:rsidRPr="1B27AE59">
        <w:rPr>
          <w:vertAlign w:val="superscript"/>
        </w:rPr>
        <w:footnoteRef/>
      </w:r>
      <w:r>
        <w:t xml:space="preserve"> </w:t>
      </w:r>
      <w:r w:rsidRPr="1B27AE59">
        <w:rPr>
          <w:color w:val="008080"/>
          <w:u w:val="single"/>
        </w:rPr>
        <w:t>calculated as Stated DC Capacity (proposed) multiplied by Stated CUF (proposed) multiplied by 24 hours multipled by 365 days.</w:t>
      </w:r>
    </w:p>
  </w:footnote>
  <w:footnote w:id="6">
    <w:p w14:paraId="7141F371" w14:textId="5517B77D" w:rsidR="00C029AB" w:rsidRDefault="00C029AB" w:rsidP="1B27AE59">
      <w:r w:rsidRPr="1B27AE59">
        <w:rPr>
          <w:vertAlign w:val="superscript"/>
        </w:rPr>
        <w:footnoteRef/>
      </w:r>
      <w:r>
        <w:t xml:space="preserve"> </w:t>
      </w:r>
      <w:r w:rsidRPr="1B27AE59">
        <w:rPr>
          <w:color w:val="008080"/>
          <w:sz w:val="20"/>
          <w:szCs w:val="20"/>
          <w:u w:val="single"/>
        </w:rPr>
        <w:t>calculated as Fixed Energy for first year (kWh), divided by the Bidder’s proposed DC capacity divided by 24 hours divided by 365 days</w:t>
      </w:r>
    </w:p>
  </w:footnote>
  <w:footnote w:id="7">
    <w:p w14:paraId="35F642AE" w14:textId="77777777" w:rsidR="00C029AB" w:rsidRDefault="00C029AB" w:rsidP="003F19DE">
      <w:pPr>
        <w:pStyle w:val="FootnoteText"/>
      </w:pPr>
      <w:r>
        <w:rPr>
          <w:rStyle w:val="FootnoteReference"/>
        </w:rPr>
        <w:footnoteRef/>
      </w:r>
      <w:r>
        <w:t xml:space="preserve"> The bus bar and isolators must withstand the system power flow since they may be installed in series with the existing lines</w:t>
      </w:r>
    </w:p>
  </w:footnote>
  <w:footnote w:id="8">
    <w:p w14:paraId="4368E088" w14:textId="77777777" w:rsidR="00C029AB" w:rsidRPr="000C5F4D" w:rsidRDefault="00C029AB" w:rsidP="003F19DE">
      <w:pPr>
        <w:pStyle w:val="FootnoteText"/>
        <w:rPr>
          <w:sz w:val="16"/>
          <w:szCs w:val="16"/>
        </w:rPr>
      </w:pPr>
      <w:r w:rsidRPr="000C5F4D">
        <w:rPr>
          <w:rStyle w:val="FootnoteReference"/>
          <w:sz w:val="16"/>
          <w:szCs w:val="16"/>
        </w:rPr>
        <w:footnoteRef/>
      </w:r>
      <w:r w:rsidRPr="000C5F4D">
        <w:rPr>
          <w:sz w:val="16"/>
          <w:szCs w:val="16"/>
        </w:rPr>
        <w:t xml:space="preserve"> Article 26, [19/2019]</w:t>
      </w:r>
    </w:p>
  </w:footnote>
  <w:footnote w:id="9">
    <w:p w14:paraId="297A9AA6" w14:textId="77777777" w:rsidR="00C029AB" w:rsidRPr="000C5F4D" w:rsidRDefault="00C029AB" w:rsidP="003F19DE">
      <w:pPr>
        <w:pStyle w:val="FootnoteText"/>
        <w:rPr>
          <w:sz w:val="16"/>
          <w:szCs w:val="16"/>
        </w:rPr>
      </w:pPr>
      <w:r w:rsidRPr="000C5F4D">
        <w:rPr>
          <w:rStyle w:val="FootnoteReference"/>
          <w:sz w:val="16"/>
          <w:szCs w:val="16"/>
        </w:rPr>
        <w:footnoteRef/>
      </w:r>
      <w:r w:rsidRPr="000C5F4D">
        <w:rPr>
          <w:sz w:val="16"/>
          <w:szCs w:val="16"/>
        </w:rPr>
        <w:t xml:space="preserve"> Article 13, [2/2008]</w:t>
      </w:r>
    </w:p>
  </w:footnote>
  <w:footnote w:id="10">
    <w:p w14:paraId="5F8B9297" w14:textId="77777777" w:rsidR="00C029AB" w:rsidRPr="000C5F4D" w:rsidRDefault="00C029AB" w:rsidP="003F19DE">
      <w:pPr>
        <w:pStyle w:val="FootnoteText"/>
        <w:rPr>
          <w:sz w:val="16"/>
          <w:szCs w:val="16"/>
        </w:rPr>
      </w:pPr>
      <w:r w:rsidRPr="000C5F4D">
        <w:rPr>
          <w:rStyle w:val="FootnoteReference"/>
          <w:sz w:val="16"/>
          <w:szCs w:val="16"/>
        </w:rPr>
        <w:footnoteRef/>
      </w:r>
      <w:r w:rsidRPr="000C5F4D">
        <w:rPr>
          <w:sz w:val="16"/>
          <w:szCs w:val="16"/>
        </w:rPr>
        <w:t xml:space="preserve"> Article 32, [2/2008] as amended by Article 6 Second Amendment Act to the Employment Act [14/2008]</w:t>
      </w:r>
    </w:p>
  </w:footnote>
  <w:footnote w:id="11">
    <w:p w14:paraId="0883A538" w14:textId="77777777" w:rsidR="00C029AB" w:rsidRPr="000C5F4D" w:rsidRDefault="00C029AB" w:rsidP="003F19DE">
      <w:pPr>
        <w:pStyle w:val="FootnoteText"/>
        <w:rPr>
          <w:sz w:val="16"/>
          <w:szCs w:val="16"/>
        </w:rPr>
      </w:pPr>
      <w:r w:rsidRPr="000C5F4D">
        <w:rPr>
          <w:rStyle w:val="FootnoteReference"/>
          <w:sz w:val="16"/>
          <w:szCs w:val="16"/>
        </w:rPr>
        <w:footnoteRef/>
      </w:r>
      <w:r w:rsidRPr="000C5F4D">
        <w:rPr>
          <w:sz w:val="16"/>
          <w:szCs w:val="16"/>
        </w:rPr>
        <w:t xml:space="preserve"> Article 38, Employment Act [2/2008]</w:t>
      </w:r>
    </w:p>
  </w:footnote>
  <w:footnote w:id="12">
    <w:p w14:paraId="3D65FA35" w14:textId="77777777" w:rsidR="00C029AB" w:rsidRPr="000C5F4D" w:rsidRDefault="00C029AB" w:rsidP="003F19DE">
      <w:pPr>
        <w:pStyle w:val="FootnoteText"/>
        <w:rPr>
          <w:sz w:val="16"/>
          <w:szCs w:val="16"/>
        </w:rPr>
      </w:pPr>
      <w:r w:rsidRPr="000C5F4D">
        <w:rPr>
          <w:rStyle w:val="FootnoteReference"/>
          <w:sz w:val="16"/>
          <w:szCs w:val="16"/>
        </w:rPr>
        <w:footnoteRef/>
      </w:r>
      <w:r w:rsidRPr="000C5F4D">
        <w:rPr>
          <w:sz w:val="16"/>
          <w:szCs w:val="16"/>
        </w:rPr>
        <w:t xml:space="preserve"> High Court of Maldives case number: 209/HC/2010</w:t>
      </w:r>
    </w:p>
  </w:footnote>
  <w:footnote w:id="13">
    <w:p w14:paraId="0C3CAB2F"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Articles 39-49, [2/2008]</w:t>
      </w:r>
    </w:p>
  </w:footnote>
  <w:footnote w:id="14">
    <w:p w14:paraId="0E7FDB15"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70, [2/2008]</w:t>
      </w:r>
    </w:p>
    <w:p w14:paraId="5A046029" w14:textId="77777777" w:rsidR="00C029AB" w:rsidRPr="00D53244" w:rsidRDefault="00C029AB" w:rsidP="003F19DE">
      <w:pPr>
        <w:pStyle w:val="FootnoteText"/>
        <w:rPr>
          <w:lang w:val="fr-FR"/>
        </w:rPr>
      </w:pPr>
    </w:p>
  </w:footnote>
  <w:footnote w:id="15">
    <w:p w14:paraId="74E9F330"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Articles 73-76, [2/2008]</w:t>
      </w:r>
    </w:p>
  </w:footnote>
  <w:footnote w:id="16">
    <w:p w14:paraId="4E2360AA"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2, [2019/R-156]</w:t>
      </w:r>
    </w:p>
  </w:footnote>
  <w:footnote w:id="17">
    <w:p w14:paraId="3E4026B6"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5, [2019/R-156]</w:t>
      </w:r>
    </w:p>
  </w:footnote>
  <w:footnote w:id="18">
    <w:p w14:paraId="3E19DC80"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6, [2019/R-156]</w:t>
      </w:r>
    </w:p>
  </w:footnote>
  <w:footnote w:id="19">
    <w:p w14:paraId="012CDFD0"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7, [2019/R-156]</w:t>
      </w:r>
    </w:p>
  </w:footnote>
  <w:footnote w:id="20">
    <w:p w14:paraId="3192E2B7"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9, [2019/R-156]</w:t>
      </w:r>
    </w:p>
  </w:footnote>
  <w:footnote w:id="21">
    <w:p w14:paraId="6B104A24"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10, [2019/R-156]</w:t>
      </w:r>
    </w:p>
  </w:footnote>
  <w:footnote w:id="22">
    <w:p w14:paraId="6AF92D3E"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12, [2019/R-156]</w:t>
      </w:r>
    </w:p>
  </w:footnote>
  <w:footnote w:id="23">
    <w:p w14:paraId="744983CE"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14, [2019/R-156]</w:t>
      </w:r>
    </w:p>
  </w:footnote>
  <w:footnote w:id="24">
    <w:p w14:paraId="43525F69"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16, [2019/R-156]</w:t>
      </w:r>
    </w:p>
  </w:footnote>
  <w:footnote w:id="25">
    <w:p w14:paraId="4A231670"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18, [2019/R-156]</w:t>
      </w:r>
    </w:p>
  </w:footnote>
  <w:footnote w:id="26">
    <w:p w14:paraId="3F20919E"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20, [2019/R-156]</w:t>
      </w:r>
    </w:p>
  </w:footnote>
  <w:footnote w:id="27">
    <w:p w14:paraId="5F7F2673"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21, [2019/R-156]</w:t>
      </w:r>
    </w:p>
  </w:footnote>
  <w:footnote w:id="28">
    <w:p w14:paraId="2BF2F1A1"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22, [2019/R-156]</w:t>
      </w:r>
    </w:p>
  </w:footnote>
  <w:footnote w:id="29">
    <w:p w14:paraId="222C7DE3"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24, [2019/R-156]</w:t>
      </w:r>
    </w:p>
  </w:footnote>
  <w:footnote w:id="30">
    <w:p w14:paraId="1FE6437C"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29, [2019/R-156]</w:t>
      </w:r>
    </w:p>
  </w:footnote>
  <w:footnote w:id="31">
    <w:p w14:paraId="5FB7B39A"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32, [2019/R-156]</w:t>
      </w:r>
    </w:p>
  </w:footnote>
  <w:footnote w:id="32">
    <w:p w14:paraId="257206B2"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39, [2019/R-156]</w:t>
      </w:r>
    </w:p>
  </w:footnote>
  <w:footnote w:id="33">
    <w:p w14:paraId="227795C9"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43 &amp; 44, [2019/R-156]</w:t>
      </w:r>
    </w:p>
  </w:footnote>
  <w:footnote w:id="34">
    <w:p w14:paraId="60B9FF8F"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Articles 2, 3 [16/2014]</w:t>
      </w:r>
    </w:p>
  </w:footnote>
  <w:footnote w:id="35">
    <w:p w14:paraId="5A8DEBFC"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7, [16/2014]</w:t>
      </w:r>
    </w:p>
  </w:footnote>
  <w:footnote w:id="36">
    <w:p w14:paraId="11A316FD"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13, [16/2014]</w:t>
      </w:r>
    </w:p>
  </w:footnote>
  <w:footnote w:id="37">
    <w:p w14:paraId="38B5A5BA"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Articles 17, 18, 19 [16/2014] </w:t>
      </w:r>
    </w:p>
  </w:footnote>
  <w:footnote w:id="38">
    <w:p w14:paraId="2BA3A4CB"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22, [16/2014]</w:t>
      </w:r>
    </w:p>
  </w:footnote>
  <w:footnote w:id="39">
    <w:p w14:paraId="3FF5B984"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26, [16/2014]</w:t>
      </w:r>
    </w:p>
  </w:footnote>
  <w:footnote w:id="40">
    <w:p w14:paraId="50DAD884" w14:textId="77777777" w:rsidR="00C029AB" w:rsidRPr="000C5F4D" w:rsidRDefault="00C029AB" w:rsidP="003F19DE">
      <w:pPr>
        <w:pStyle w:val="FootnoteText"/>
        <w:rPr>
          <w:sz w:val="16"/>
          <w:szCs w:val="16"/>
          <w:lang w:val="fr-FR"/>
        </w:rPr>
      </w:pPr>
      <w:r w:rsidRPr="000C5F4D">
        <w:rPr>
          <w:rStyle w:val="FootnoteReference"/>
          <w:sz w:val="16"/>
          <w:szCs w:val="16"/>
        </w:rPr>
        <w:footnoteRef/>
      </w:r>
      <w:r w:rsidRPr="000C5F4D">
        <w:rPr>
          <w:sz w:val="16"/>
          <w:szCs w:val="16"/>
          <w:lang w:val="fr-FR"/>
        </w:rPr>
        <w:t xml:space="preserve"> Article 18, [18/2016]</w:t>
      </w:r>
    </w:p>
  </w:footnote>
  <w:footnote w:id="41">
    <w:p w14:paraId="76B11871" w14:textId="77777777" w:rsidR="00C029AB" w:rsidRPr="000C5F4D" w:rsidRDefault="00C029AB" w:rsidP="003F19DE">
      <w:pPr>
        <w:pStyle w:val="FootnoteText"/>
        <w:rPr>
          <w:sz w:val="16"/>
          <w:szCs w:val="16"/>
        </w:rPr>
      </w:pPr>
      <w:r w:rsidRPr="000C5F4D">
        <w:rPr>
          <w:rStyle w:val="FootnoteReference"/>
          <w:sz w:val="16"/>
          <w:szCs w:val="16"/>
        </w:rPr>
        <w:footnoteRef/>
      </w:r>
      <w:r w:rsidRPr="000C5F4D">
        <w:rPr>
          <w:sz w:val="16"/>
          <w:szCs w:val="16"/>
        </w:rPr>
        <w:t xml:space="preserve"> Article 19, [18/2016]</w:t>
      </w:r>
    </w:p>
  </w:footnote>
  <w:footnote w:id="42">
    <w:p w14:paraId="030394C0" w14:textId="77777777" w:rsidR="00C029AB" w:rsidRPr="000C5F4D" w:rsidRDefault="00C029AB" w:rsidP="003F19DE">
      <w:pPr>
        <w:pStyle w:val="FootnoteText"/>
        <w:rPr>
          <w:sz w:val="16"/>
          <w:szCs w:val="16"/>
        </w:rPr>
      </w:pPr>
      <w:r w:rsidRPr="000C5F4D">
        <w:rPr>
          <w:rStyle w:val="FootnoteReference"/>
          <w:sz w:val="16"/>
          <w:szCs w:val="16"/>
        </w:rPr>
        <w:footnoteRef/>
      </w:r>
      <w:r w:rsidRPr="000C5F4D">
        <w:rPr>
          <w:sz w:val="16"/>
          <w:szCs w:val="16"/>
        </w:rPr>
        <w:t xml:space="preserve"> Article 20, [18/2016]</w:t>
      </w:r>
    </w:p>
  </w:footnote>
  <w:footnote w:id="43">
    <w:p w14:paraId="3B6E3A3B" w14:textId="77777777" w:rsidR="00C029AB" w:rsidRPr="00253EC0" w:rsidRDefault="00C029AB" w:rsidP="003F19DE">
      <w:pPr>
        <w:pStyle w:val="FootnoteText"/>
      </w:pPr>
      <w:r w:rsidRPr="000C5F4D">
        <w:rPr>
          <w:rStyle w:val="FootnoteReference"/>
          <w:sz w:val="16"/>
          <w:szCs w:val="16"/>
        </w:rPr>
        <w:footnoteRef/>
      </w:r>
      <w:r w:rsidRPr="000C5F4D">
        <w:rPr>
          <w:sz w:val="16"/>
          <w:szCs w:val="16"/>
        </w:rPr>
        <w:t>Article 14,[18/2016]</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E81C8F" w14:textId="4ED869E4" w:rsidR="00C029AB" w:rsidRPr="00EA431C" w:rsidRDefault="00C029AB" w:rsidP="00EA431C">
    <w:pPr>
      <w:pStyle w:val="Header"/>
      <w:pBdr>
        <w:bottom w:val="single" w:sz="4" w:space="1" w:color="D9D9D9" w:themeColor="background1" w:themeShade="D9"/>
      </w:pBdr>
      <w:rPr>
        <w:rFonts w:asciiTheme="majorBidi" w:hAnsiTheme="majorBidi" w:cstheme="majorBidi"/>
        <w:sz w:val="18"/>
        <w:szCs w:val="18"/>
      </w:rPr>
    </w:pPr>
    <w:r>
      <w:rPr>
        <w:rStyle w:val="PageNumber"/>
        <w:rFonts w:asciiTheme="majorBidi" w:hAnsiTheme="majorBidi" w:cstheme="majorBidi"/>
        <w:sz w:val="18"/>
        <w:szCs w:val="18"/>
      </w:rPr>
      <w:t xml:space="preserve">RFP No.: MV-MEE-225911-CW-RFP </w:t>
    </w:r>
    <w:r>
      <w:rPr>
        <w:rStyle w:val="PageNumber"/>
        <w:rFonts w:asciiTheme="majorBidi" w:hAnsiTheme="majorBidi" w:cstheme="majorBidi"/>
        <w:sz w:val="18"/>
        <w:szCs w:val="18"/>
      </w:rPr>
      <w:ptab w:relativeTo="margin" w:alignment="right" w:leader="none"/>
    </w:r>
    <w:r>
      <w:rPr>
        <w:rStyle w:val="PageNumber"/>
        <w:rFonts w:asciiTheme="majorBidi" w:hAnsiTheme="majorBidi" w:cstheme="majorBidi"/>
        <w:sz w:val="18"/>
        <w:szCs w:val="18"/>
      </w:rPr>
      <w:t>ARISE-P172788</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38EA6A" w14:textId="7306524D" w:rsidR="00C029AB" w:rsidRPr="00EA431C" w:rsidRDefault="00C029AB" w:rsidP="00EA431C">
    <w:pPr>
      <w:pStyle w:val="Header"/>
      <w:pBdr>
        <w:bottom w:val="single" w:sz="4" w:space="1" w:color="D9D9D9" w:themeColor="background1" w:themeShade="D9"/>
      </w:pBdr>
      <w:rPr>
        <w:rFonts w:asciiTheme="majorBidi" w:hAnsiTheme="majorBidi" w:cstheme="majorBidi"/>
        <w:sz w:val="18"/>
        <w:szCs w:val="18"/>
      </w:rPr>
    </w:pPr>
    <w:r>
      <w:rPr>
        <w:rStyle w:val="PageNumber"/>
        <w:rFonts w:asciiTheme="majorBidi" w:hAnsiTheme="majorBidi" w:cstheme="majorBidi"/>
        <w:sz w:val="18"/>
        <w:szCs w:val="18"/>
      </w:rPr>
      <w:t xml:space="preserve">RFP No.: </w:t>
    </w:r>
    <w:r w:rsidRPr="00E84CFB">
      <w:rPr>
        <w:rStyle w:val="PageNumber"/>
        <w:rFonts w:asciiTheme="majorBidi" w:hAnsiTheme="majorBidi" w:cstheme="majorBidi"/>
        <w:sz w:val="18"/>
        <w:szCs w:val="18"/>
      </w:rPr>
      <w:t>MV-MEE-418130-CW-RFB</w:t>
    </w:r>
    <w:r w:rsidDel="003A5812">
      <w:rPr>
        <w:rStyle w:val="LineNumber"/>
        <w:rFonts w:asciiTheme="majorBidi" w:hAnsiTheme="majorBidi" w:cstheme="majorBidi"/>
        <w:sz w:val="18"/>
        <w:szCs w:val="18"/>
      </w:rPr>
      <w:t xml:space="preserve"> </w:t>
    </w:r>
    <w:r>
      <w:rPr>
        <w:rStyle w:val="PageNumber"/>
        <w:rFonts w:asciiTheme="majorBidi" w:hAnsiTheme="majorBidi" w:cstheme="majorBidi"/>
        <w:sz w:val="18"/>
        <w:szCs w:val="18"/>
      </w:rPr>
      <w:ptab w:relativeTo="margin" w:alignment="right" w:leader="none"/>
    </w:r>
    <w:r>
      <w:rPr>
        <w:rStyle w:val="PageNumber"/>
        <w:rFonts w:asciiTheme="majorBidi" w:hAnsiTheme="majorBidi" w:cstheme="majorBidi"/>
        <w:sz w:val="18"/>
        <w:szCs w:val="18"/>
      </w:rPr>
      <w:t>ARISE-P172788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DBFCC9" w14:textId="195C857F" w:rsidR="00C029AB" w:rsidRPr="00EA431C" w:rsidRDefault="00C029AB" w:rsidP="00EA431C">
    <w:pPr>
      <w:pStyle w:val="Header"/>
      <w:pBdr>
        <w:bottom w:val="single" w:sz="4" w:space="1" w:color="D9D9D9" w:themeColor="background1" w:themeShade="D9"/>
      </w:pBdr>
      <w:rPr>
        <w:rFonts w:asciiTheme="majorBidi" w:hAnsiTheme="majorBidi" w:cstheme="majorBidi"/>
        <w:sz w:val="18"/>
        <w:szCs w:val="18"/>
      </w:rPr>
    </w:pPr>
    <w:r>
      <w:rPr>
        <w:rStyle w:val="PageNumber"/>
        <w:rFonts w:asciiTheme="majorBidi" w:hAnsiTheme="majorBidi" w:cstheme="majorBidi"/>
        <w:sz w:val="18"/>
        <w:szCs w:val="18"/>
      </w:rPr>
      <w:t xml:space="preserve">RFP No.: </w:t>
    </w:r>
    <w:r w:rsidRPr="00E84CFB">
      <w:rPr>
        <w:rStyle w:val="PageNumber"/>
        <w:rFonts w:asciiTheme="majorBidi" w:hAnsiTheme="majorBidi" w:cstheme="majorBidi"/>
        <w:sz w:val="18"/>
        <w:szCs w:val="18"/>
      </w:rPr>
      <w:t>MV-MEE-418130-CW-RFB</w:t>
    </w:r>
    <w:r w:rsidDel="003A5812">
      <w:rPr>
        <w:rStyle w:val="LineNumber"/>
        <w:rFonts w:asciiTheme="majorBidi" w:hAnsiTheme="majorBidi" w:cstheme="majorBidi"/>
        <w:sz w:val="18"/>
        <w:szCs w:val="18"/>
      </w:rPr>
      <w:t xml:space="preserve"> </w:t>
    </w:r>
    <w:r>
      <w:rPr>
        <w:rStyle w:val="PageNumber"/>
        <w:rFonts w:asciiTheme="majorBidi" w:hAnsiTheme="majorBidi" w:cstheme="majorBidi"/>
        <w:sz w:val="18"/>
        <w:szCs w:val="18"/>
      </w:rPr>
      <w:ptab w:relativeTo="margin" w:alignment="right" w:leader="none"/>
    </w:r>
    <w:r>
      <w:rPr>
        <w:rStyle w:val="PageNumber"/>
        <w:rFonts w:asciiTheme="majorBidi" w:hAnsiTheme="majorBidi" w:cstheme="majorBidi"/>
        <w:sz w:val="18"/>
        <w:szCs w:val="18"/>
      </w:rPr>
      <w:t>ARISE-P172788</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5BA0B8" w14:textId="30B03A04" w:rsidR="00C029AB" w:rsidRPr="005A239E" w:rsidRDefault="00C029AB" w:rsidP="005A239E">
    <w:pPr>
      <w:pStyle w:val="Header"/>
      <w:pBdr>
        <w:bottom w:val="single" w:sz="4" w:space="1" w:color="D9D9D9" w:themeColor="background1" w:themeShade="D9"/>
      </w:pBdr>
      <w:rPr>
        <w:rFonts w:asciiTheme="majorBidi" w:hAnsiTheme="majorBidi" w:cstheme="majorBidi"/>
        <w:sz w:val="18"/>
        <w:szCs w:val="18"/>
      </w:rPr>
    </w:pPr>
    <w:r>
      <w:rPr>
        <w:rStyle w:val="PageNumber"/>
        <w:rFonts w:asciiTheme="majorBidi" w:hAnsiTheme="majorBidi" w:cstheme="majorBidi"/>
        <w:sz w:val="18"/>
        <w:szCs w:val="18"/>
      </w:rPr>
      <w:t xml:space="preserve">RFP No.: </w:t>
    </w:r>
    <w:r w:rsidRPr="00E84CFB">
      <w:rPr>
        <w:rStyle w:val="PageNumber"/>
        <w:rFonts w:asciiTheme="majorBidi" w:hAnsiTheme="majorBidi" w:cstheme="majorBidi"/>
        <w:sz w:val="18"/>
        <w:szCs w:val="18"/>
      </w:rPr>
      <w:t>MV-MEE-418130-CW-RFB</w:t>
    </w:r>
    <w:r w:rsidDel="003A5812">
      <w:rPr>
        <w:rStyle w:val="LineNumber"/>
        <w:rFonts w:asciiTheme="majorBidi" w:hAnsiTheme="majorBidi" w:cstheme="majorBidi"/>
        <w:sz w:val="18"/>
        <w:szCs w:val="18"/>
      </w:rPr>
      <w:t xml:space="preserve"> </w:t>
    </w:r>
    <w:r>
      <w:rPr>
        <w:rStyle w:val="PageNumber"/>
        <w:rFonts w:asciiTheme="majorBidi" w:hAnsiTheme="majorBidi" w:cstheme="majorBidi"/>
        <w:sz w:val="18"/>
        <w:szCs w:val="18"/>
      </w:rPr>
      <w:ptab w:relativeTo="margin" w:alignment="right" w:leader="none"/>
    </w:r>
    <w:r>
      <w:rPr>
        <w:rStyle w:val="PageNumber"/>
        <w:rFonts w:asciiTheme="majorBidi" w:hAnsiTheme="majorBidi" w:cstheme="majorBidi"/>
        <w:sz w:val="18"/>
        <w:szCs w:val="18"/>
      </w:rPr>
      <w:t>ARISE-P172788</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B01708" w14:textId="77777777" w:rsidR="00C029AB" w:rsidRDefault="00C029AB" w:rsidP="00F33266">
    <w:pPr>
      <w:pStyle w:val="Header"/>
      <w:pBdr>
        <w:bottom w:val="single" w:sz="6" w:space="1" w:color="auto"/>
      </w:pBdr>
      <w:tabs>
        <w:tab w:val="right" w:pos="9000"/>
      </w:tabs>
      <w:ind w:right="-18"/>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218</w:t>
    </w:r>
    <w:r>
      <w:rPr>
        <w:rStyle w:val="PageNumber"/>
      </w:rPr>
      <w:fldChar w:fldCharType="end"/>
    </w:r>
    <w:r>
      <w:rPr>
        <w:rStyle w:val="PageNumber"/>
      </w:rPr>
      <w:tab/>
      <w:t>Section VIII. General Conditions (GC)</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5C52CA" w14:textId="73AE79FA" w:rsidR="00C029AB" w:rsidRPr="00DC3AF7" w:rsidRDefault="00C029AB" w:rsidP="00DC3AF7">
    <w:pPr>
      <w:pStyle w:val="Header"/>
      <w:pBdr>
        <w:bottom w:val="single" w:sz="4" w:space="1" w:color="D9D9D9" w:themeColor="background1" w:themeShade="D9"/>
      </w:pBdr>
      <w:rPr>
        <w:rStyle w:val="PageNumber"/>
        <w:rFonts w:asciiTheme="majorBidi" w:hAnsiTheme="majorBidi" w:cstheme="majorBidi"/>
        <w:sz w:val="18"/>
        <w:szCs w:val="18"/>
      </w:rPr>
    </w:pPr>
    <w:r>
      <w:rPr>
        <w:rStyle w:val="PageNumber"/>
        <w:rFonts w:asciiTheme="majorBidi" w:hAnsiTheme="majorBidi" w:cstheme="majorBidi"/>
        <w:sz w:val="18"/>
        <w:szCs w:val="18"/>
      </w:rPr>
      <w:t xml:space="preserve">RFP No.: </w:t>
    </w:r>
    <w:r w:rsidRPr="00E84CFB">
      <w:rPr>
        <w:rStyle w:val="PageNumber"/>
        <w:rFonts w:asciiTheme="majorBidi" w:hAnsiTheme="majorBidi" w:cstheme="majorBidi"/>
        <w:sz w:val="18"/>
        <w:szCs w:val="18"/>
      </w:rPr>
      <w:t>MV-MEE-418130-CW-RFB</w:t>
    </w:r>
    <w:r w:rsidDel="003A5812">
      <w:rPr>
        <w:rStyle w:val="LineNumber"/>
        <w:rFonts w:asciiTheme="majorBidi" w:hAnsiTheme="majorBidi" w:cstheme="majorBidi"/>
        <w:sz w:val="18"/>
        <w:szCs w:val="18"/>
      </w:rPr>
      <w:t xml:space="preserve"> </w:t>
    </w:r>
    <w:r>
      <w:rPr>
        <w:rStyle w:val="PageNumber"/>
        <w:rFonts w:asciiTheme="majorBidi" w:hAnsiTheme="majorBidi" w:cstheme="majorBidi"/>
        <w:sz w:val="18"/>
        <w:szCs w:val="18"/>
      </w:rPr>
      <w:ptab w:relativeTo="margin" w:alignment="right" w:leader="none"/>
    </w:r>
    <w:r>
      <w:rPr>
        <w:rStyle w:val="PageNumber"/>
        <w:rFonts w:asciiTheme="majorBidi" w:hAnsiTheme="majorBidi" w:cstheme="majorBidi"/>
        <w:sz w:val="18"/>
        <w:szCs w:val="18"/>
      </w:rPr>
      <w:t>ARISE-P172788</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809F53" w14:textId="078A5373" w:rsidR="00C029AB" w:rsidRPr="00DC3AF7" w:rsidRDefault="00C029AB" w:rsidP="00DC3AF7">
    <w:pPr>
      <w:pStyle w:val="Header"/>
      <w:pBdr>
        <w:bottom w:val="single" w:sz="4" w:space="1" w:color="D9D9D9" w:themeColor="background1" w:themeShade="D9"/>
      </w:pBdr>
      <w:rPr>
        <w:rFonts w:asciiTheme="majorBidi" w:hAnsiTheme="majorBidi" w:cstheme="majorBidi"/>
        <w:sz w:val="18"/>
        <w:szCs w:val="18"/>
      </w:rPr>
    </w:pPr>
    <w:r>
      <w:rPr>
        <w:rStyle w:val="PageNumber"/>
        <w:rFonts w:asciiTheme="majorBidi" w:hAnsiTheme="majorBidi" w:cstheme="majorBidi"/>
        <w:sz w:val="18"/>
        <w:szCs w:val="18"/>
      </w:rPr>
      <w:t xml:space="preserve">RFP No.: </w:t>
    </w:r>
    <w:r w:rsidRPr="00E84CFB">
      <w:rPr>
        <w:rStyle w:val="PageNumber"/>
        <w:rFonts w:asciiTheme="majorBidi" w:hAnsiTheme="majorBidi" w:cstheme="majorBidi"/>
        <w:sz w:val="18"/>
        <w:szCs w:val="18"/>
      </w:rPr>
      <w:t>MV-MEE-418130-CW-RFB</w:t>
    </w:r>
    <w:r w:rsidDel="003A5812">
      <w:rPr>
        <w:rStyle w:val="LineNumber"/>
        <w:rFonts w:asciiTheme="majorBidi" w:hAnsiTheme="majorBidi" w:cstheme="majorBidi"/>
        <w:sz w:val="18"/>
        <w:szCs w:val="18"/>
      </w:rPr>
      <w:t xml:space="preserve"> </w:t>
    </w:r>
    <w:r>
      <w:rPr>
        <w:rStyle w:val="PageNumber"/>
        <w:rFonts w:asciiTheme="majorBidi" w:hAnsiTheme="majorBidi" w:cstheme="majorBidi"/>
        <w:sz w:val="18"/>
        <w:szCs w:val="18"/>
      </w:rPr>
      <w:ptab w:relativeTo="margin" w:alignment="right" w:leader="none"/>
    </w:r>
    <w:r>
      <w:rPr>
        <w:rStyle w:val="PageNumber"/>
        <w:rFonts w:asciiTheme="majorBidi" w:hAnsiTheme="majorBidi" w:cstheme="majorBidi"/>
        <w:sz w:val="18"/>
        <w:szCs w:val="18"/>
      </w:rPr>
      <w:t>ARISE-P172788</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8CE64A" w14:textId="60B01E58" w:rsidR="00C029AB" w:rsidRPr="00DC3AF7" w:rsidRDefault="00C029AB" w:rsidP="002634F9">
    <w:pPr>
      <w:pStyle w:val="Header"/>
      <w:pBdr>
        <w:bottom w:val="single" w:sz="4" w:space="1" w:color="D9D9D9" w:themeColor="background1" w:themeShade="D9"/>
      </w:pBdr>
      <w:rPr>
        <w:rFonts w:asciiTheme="majorBidi" w:hAnsiTheme="majorBidi" w:cstheme="majorBidi"/>
        <w:sz w:val="18"/>
        <w:szCs w:val="18"/>
      </w:rPr>
    </w:pPr>
    <w:r>
      <w:rPr>
        <w:rStyle w:val="PageNumber"/>
        <w:rFonts w:asciiTheme="majorBidi" w:hAnsiTheme="majorBidi" w:cstheme="majorBidi"/>
        <w:sz w:val="18"/>
        <w:szCs w:val="18"/>
      </w:rPr>
      <w:t xml:space="preserve">RFP No.: </w:t>
    </w:r>
    <w:r w:rsidRPr="00E84CFB">
      <w:rPr>
        <w:rStyle w:val="PageNumber"/>
        <w:rFonts w:asciiTheme="majorBidi" w:hAnsiTheme="majorBidi" w:cstheme="majorBidi"/>
        <w:sz w:val="18"/>
        <w:szCs w:val="18"/>
      </w:rPr>
      <w:t>MV-MEE-418130-CW-RFB</w:t>
    </w:r>
    <w:r w:rsidDel="003A5812">
      <w:rPr>
        <w:rStyle w:val="LineNumber"/>
        <w:rFonts w:asciiTheme="majorBidi" w:hAnsiTheme="majorBidi" w:cstheme="majorBidi"/>
        <w:sz w:val="18"/>
        <w:szCs w:val="18"/>
      </w:rPr>
      <w:t xml:space="preserve"> </w:t>
    </w:r>
    <w:r>
      <w:rPr>
        <w:rStyle w:val="PageNumber"/>
        <w:rFonts w:asciiTheme="majorBidi" w:hAnsiTheme="majorBidi" w:cstheme="majorBidi"/>
        <w:sz w:val="18"/>
        <w:szCs w:val="18"/>
      </w:rPr>
      <w:ptab w:relativeTo="margin" w:alignment="right" w:leader="none"/>
    </w:r>
    <w:r>
      <w:rPr>
        <w:rStyle w:val="PageNumber"/>
        <w:rFonts w:asciiTheme="majorBidi" w:hAnsiTheme="majorBidi" w:cstheme="majorBidi"/>
        <w:sz w:val="18"/>
        <w:szCs w:val="18"/>
      </w:rPr>
      <w:t>ARISE-P172788</w:t>
    </w:r>
  </w:p>
  <w:p w14:paraId="2971457B" w14:textId="011164CF" w:rsidR="00C029AB" w:rsidRPr="00DB4495" w:rsidRDefault="00C029AB" w:rsidP="00DB44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B112A19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484CFBA0"/>
    <w:lvl w:ilvl="0">
      <w:start w:val="1"/>
      <w:numFmt w:val="decimal"/>
      <w:pStyle w:val="ListNumber4"/>
      <w:lvlText w:val="%1."/>
      <w:lvlJc w:val="left"/>
      <w:pPr>
        <w:tabs>
          <w:tab w:val="num" w:pos="1440"/>
        </w:tabs>
        <w:ind w:left="1440" w:hanging="360"/>
      </w:pPr>
    </w:lvl>
  </w:abstractNum>
  <w:abstractNum w:abstractNumId="2" w15:restartNumberingAfterBreak="0">
    <w:nsid w:val="FFFFFF7F"/>
    <w:multiLevelType w:val="singleLevel"/>
    <w:tmpl w:val="D112278C"/>
    <w:lvl w:ilvl="0">
      <w:start w:val="1"/>
      <w:numFmt w:val="decimal"/>
      <w:pStyle w:val="ListNumber2"/>
      <w:lvlText w:val="%1."/>
      <w:lvlJc w:val="left"/>
      <w:pPr>
        <w:tabs>
          <w:tab w:val="num" w:pos="-208"/>
        </w:tabs>
        <w:ind w:left="-208" w:hanging="360"/>
      </w:pPr>
    </w:lvl>
  </w:abstractNum>
  <w:abstractNum w:abstractNumId="3" w15:restartNumberingAfterBreak="0">
    <w:nsid w:val="FFFFFF80"/>
    <w:multiLevelType w:val="singleLevel"/>
    <w:tmpl w:val="D50A66E4"/>
    <w:lvl w:ilvl="0">
      <w:start w:val="1"/>
      <w:numFmt w:val="bullet"/>
      <w:pStyle w:val="ListBullet5"/>
      <w:lvlText w:val=""/>
      <w:lvlJc w:val="left"/>
      <w:pPr>
        <w:tabs>
          <w:tab w:val="num" w:pos="1800"/>
        </w:tabs>
        <w:ind w:left="1800" w:hanging="360"/>
      </w:pPr>
      <w:rPr>
        <w:rFonts w:ascii="Symbol" w:hAnsi="Symbol" w:hint="default"/>
      </w:rPr>
    </w:lvl>
  </w:abstractNum>
  <w:abstractNum w:abstractNumId="4" w15:restartNumberingAfterBreak="0">
    <w:nsid w:val="FFFFFF81"/>
    <w:multiLevelType w:val="singleLevel"/>
    <w:tmpl w:val="BEFC678C"/>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8"/>
    <w:multiLevelType w:val="singleLevel"/>
    <w:tmpl w:val="3B489B1E"/>
    <w:lvl w:ilvl="0">
      <w:start w:val="1"/>
      <w:numFmt w:val="decimal"/>
      <w:pStyle w:val="ListNumber"/>
      <w:lvlText w:val="%1."/>
      <w:lvlJc w:val="left"/>
      <w:pPr>
        <w:tabs>
          <w:tab w:val="num" w:pos="360"/>
        </w:tabs>
        <w:ind w:left="360" w:hanging="360"/>
      </w:pPr>
    </w:lvl>
  </w:abstractNum>
  <w:abstractNum w:abstractNumId="6" w15:restartNumberingAfterBreak="0">
    <w:nsid w:val="001D01AF"/>
    <w:multiLevelType w:val="hybridMultilevel"/>
    <w:tmpl w:val="086203B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0A5593A"/>
    <w:multiLevelType w:val="hybridMultilevel"/>
    <w:tmpl w:val="2448543C"/>
    <w:lvl w:ilvl="0" w:tplc="F98C303E">
      <w:start w:val="1"/>
      <w:numFmt w:val="decimal"/>
      <w:pStyle w:val="Paragraph"/>
      <w:lvlText w:val="%1."/>
      <w:lvlJc w:val="left"/>
      <w:pPr>
        <w:tabs>
          <w:tab w:val="num" w:pos="450"/>
        </w:tabs>
        <w:ind w:left="90" w:firstLine="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tabs>
          <w:tab w:val="num" w:pos="720"/>
        </w:tabs>
        <w:ind w:left="1080" w:firstLine="0"/>
      </w:pPr>
      <w:rPr>
        <w:rFonts w:hint="default"/>
      </w:rPr>
    </w:lvl>
    <w:lvl w:ilvl="2" w:tplc="73C4CA50">
      <w:start w:val="1"/>
      <w:numFmt w:val="lowerRoman"/>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0BB3C12"/>
    <w:multiLevelType w:val="hybridMultilevel"/>
    <w:tmpl w:val="765C2E14"/>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 w15:restartNumberingAfterBreak="0">
    <w:nsid w:val="00C35784"/>
    <w:multiLevelType w:val="hybridMultilevel"/>
    <w:tmpl w:val="02F244A8"/>
    <w:lvl w:ilvl="0" w:tplc="6DFCF588">
      <w:start w:val="1"/>
      <w:numFmt w:val="decimal"/>
      <w:lvlText w:val="%1."/>
      <w:lvlJc w:val="left"/>
      <w:pPr>
        <w:ind w:left="720" w:hanging="360"/>
      </w:pPr>
    </w:lvl>
    <w:lvl w:ilvl="1" w:tplc="F222BDAC">
      <w:start w:val="1"/>
      <w:numFmt w:val="lowerLetter"/>
      <w:lvlText w:val="%2."/>
      <w:lvlJc w:val="left"/>
      <w:pPr>
        <w:ind w:left="1440" w:hanging="360"/>
      </w:pPr>
    </w:lvl>
    <w:lvl w:ilvl="2" w:tplc="E8884D98">
      <w:start w:val="1"/>
      <w:numFmt w:val="lowerRoman"/>
      <w:lvlText w:val="%3."/>
      <w:lvlJc w:val="right"/>
      <w:pPr>
        <w:ind w:left="2160" w:hanging="180"/>
      </w:pPr>
    </w:lvl>
    <w:lvl w:ilvl="3" w:tplc="23027212">
      <w:start w:val="1"/>
      <w:numFmt w:val="decimal"/>
      <w:lvlText w:val="%4."/>
      <w:lvlJc w:val="left"/>
      <w:pPr>
        <w:ind w:left="2880" w:hanging="360"/>
      </w:pPr>
    </w:lvl>
    <w:lvl w:ilvl="4" w:tplc="84D8BBD4">
      <w:start w:val="1"/>
      <w:numFmt w:val="lowerLetter"/>
      <w:lvlText w:val="%5."/>
      <w:lvlJc w:val="left"/>
      <w:pPr>
        <w:ind w:left="3600" w:hanging="360"/>
      </w:pPr>
    </w:lvl>
    <w:lvl w:ilvl="5" w:tplc="340E8536">
      <w:start w:val="1"/>
      <w:numFmt w:val="lowerRoman"/>
      <w:lvlText w:val="%6."/>
      <w:lvlJc w:val="right"/>
      <w:pPr>
        <w:ind w:left="4320" w:hanging="180"/>
      </w:pPr>
    </w:lvl>
    <w:lvl w:ilvl="6" w:tplc="0DCCCF04">
      <w:start w:val="1"/>
      <w:numFmt w:val="decimal"/>
      <w:lvlText w:val="%7."/>
      <w:lvlJc w:val="left"/>
      <w:pPr>
        <w:ind w:left="5040" w:hanging="360"/>
      </w:pPr>
    </w:lvl>
    <w:lvl w:ilvl="7" w:tplc="4874F816">
      <w:start w:val="1"/>
      <w:numFmt w:val="lowerLetter"/>
      <w:lvlText w:val="%8."/>
      <w:lvlJc w:val="left"/>
      <w:pPr>
        <w:ind w:left="5760" w:hanging="360"/>
      </w:pPr>
    </w:lvl>
    <w:lvl w:ilvl="8" w:tplc="2A0C7156">
      <w:start w:val="1"/>
      <w:numFmt w:val="lowerRoman"/>
      <w:lvlText w:val="%9."/>
      <w:lvlJc w:val="right"/>
      <w:pPr>
        <w:ind w:left="6480" w:hanging="180"/>
      </w:pPr>
    </w:lvl>
  </w:abstractNum>
  <w:abstractNum w:abstractNumId="10" w15:restartNumberingAfterBreak="0">
    <w:nsid w:val="01066964"/>
    <w:multiLevelType w:val="hybridMultilevel"/>
    <w:tmpl w:val="DC8ED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18F6F2D"/>
    <w:multiLevelType w:val="multilevel"/>
    <w:tmpl w:val="14F42EA8"/>
    <w:lvl w:ilvl="0">
      <w:start w:val="1"/>
      <w:numFmt w:val="upperRoman"/>
      <w:lvlText w:val="%1."/>
      <w:lvlJc w:val="center"/>
      <w:pPr>
        <w:tabs>
          <w:tab w:val="num" w:pos="720"/>
        </w:tabs>
        <w:ind w:left="720" w:firstLine="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upperLetter"/>
      <w:pStyle w:val="PDSHeading2"/>
      <w:lvlText w:val="%2."/>
      <w:lvlJc w:val="left"/>
      <w:pPr>
        <w:tabs>
          <w:tab w:val="num" w:pos="1080"/>
        </w:tabs>
        <w:ind w:left="720" w:firstLine="0"/>
      </w:pPr>
      <w:rPr>
        <w:rFonts w:hint="default"/>
        <w:sz w:val="24"/>
        <w:szCs w:val="24"/>
      </w:rPr>
    </w:lvl>
    <w:lvl w:ilvl="2">
      <w:start w:val="1"/>
      <w:numFmt w:val="decimal"/>
      <w:lvlText w:val="%3."/>
      <w:lvlJc w:val="left"/>
      <w:pPr>
        <w:tabs>
          <w:tab w:val="num" w:pos="1440"/>
        </w:tabs>
        <w:ind w:left="1440" w:firstLine="0"/>
      </w:pPr>
      <w:rPr>
        <w:rFonts w:hint="default"/>
      </w:rPr>
    </w:lvl>
    <w:lvl w:ilvl="3">
      <w:start w:val="1"/>
      <w:numFmt w:val="decimal"/>
      <w:lvlText w:val="%1.%2.%3.%4."/>
      <w:lvlJc w:val="left"/>
      <w:pPr>
        <w:tabs>
          <w:tab w:val="num" w:pos="2520"/>
        </w:tabs>
        <w:ind w:left="2448" w:hanging="648"/>
      </w:pPr>
      <w:rPr>
        <w:rFonts w:hint="default"/>
      </w:rPr>
    </w:lvl>
    <w:lvl w:ilvl="4">
      <w:start w:val="1"/>
      <w:numFmt w:val="decimal"/>
      <w:lvlText w:val="%1.%2.%3.%4.%5."/>
      <w:lvlJc w:val="left"/>
      <w:pPr>
        <w:tabs>
          <w:tab w:val="num" w:pos="3240"/>
        </w:tabs>
        <w:ind w:left="2952" w:hanging="792"/>
      </w:pPr>
      <w:rPr>
        <w:rFonts w:hint="default"/>
      </w:rPr>
    </w:lvl>
    <w:lvl w:ilvl="5">
      <w:start w:val="1"/>
      <w:numFmt w:val="decimal"/>
      <w:lvlText w:val="%1.%2.%3.%4.%5.%6."/>
      <w:lvlJc w:val="left"/>
      <w:pPr>
        <w:tabs>
          <w:tab w:val="num" w:pos="3600"/>
        </w:tabs>
        <w:ind w:left="3456" w:hanging="936"/>
      </w:pPr>
      <w:rPr>
        <w:rFonts w:hint="default"/>
      </w:rPr>
    </w:lvl>
    <w:lvl w:ilvl="6">
      <w:start w:val="1"/>
      <w:numFmt w:val="decimal"/>
      <w:lvlText w:val="%1.%2.%3.%4.%5.%6.%7."/>
      <w:lvlJc w:val="left"/>
      <w:pPr>
        <w:tabs>
          <w:tab w:val="num" w:pos="4320"/>
        </w:tabs>
        <w:ind w:left="3960" w:hanging="1080"/>
      </w:pPr>
      <w:rPr>
        <w:rFonts w:hint="default"/>
      </w:rPr>
    </w:lvl>
    <w:lvl w:ilvl="7">
      <w:start w:val="1"/>
      <w:numFmt w:val="decimal"/>
      <w:lvlText w:val="%1.%2.%3.%4.%5.%6.%7.%8."/>
      <w:lvlJc w:val="left"/>
      <w:pPr>
        <w:tabs>
          <w:tab w:val="num" w:pos="4680"/>
        </w:tabs>
        <w:ind w:left="4464" w:hanging="1224"/>
      </w:pPr>
      <w:rPr>
        <w:rFonts w:hint="default"/>
      </w:rPr>
    </w:lvl>
    <w:lvl w:ilvl="8">
      <w:start w:val="1"/>
      <w:numFmt w:val="decimal"/>
      <w:lvlText w:val="%1.%2.%3.%4.%5.%6.%7.%8.%9."/>
      <w:lvlJc w:val="left"/>
      <w:pPr>
        <w:tabs>
          <w:tab w:val="num" w:pos="5400"/>
        </w:tabs>
        <w:ind w:left="5040" w:hanging="1440"/>
      </w:pPr>
      <w:rPr>
        <w:rFonts w:hint="default"/>
      </w:rPr>
    </w:lvl>
  </w:abstractNum>
  <w:abstractNum w:abstractNumId="12" w15:restartNumberingAfterBreak="0">
    <w:nsid w:val="01B41098"/>
    <w:multiLevelType w:val="hybridMultilevel"/>
    <w:tmpl w:val="8B0AA2C0"/>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6F68CE"/>
    <w:multiLevelType w:val="multilevel"/>
    <w:tmpl w:val="9F2A8B76"/>
    <w:styleLink w:val="MyListNumbering"/>
    <w:lvl w:ilvl="0">
      <w:start w:val="1"/>
      <w:numFmt w:val="lowerLetter"/>
      <w:lvlText w:val="(%1)"/>
      <w:lvlJc w:val="left"/>
      <w:pPr>
        <w:tabs>
          <w:tab w:val="num" w:pos="567"/>
        </w:tabs>
        <w:ind w:left="360" w:hanging="360"/>
      </w:pPr>
      <w:rPr>
        <w:rFonts w:hint="default"/>
      </w:rPr>
    </w:lvl>
    <w:lvl w:ilvl="1">
      <w:start w:val="1"/>
      <w:numFmt w:val="lowerRoman"/>
      <w:lvlText w:val="%2."/>
      <w:lvlJc w:val="left"/>
      <w:pPr>
        <w:ind w:left="1440" w:hanging="360"/>
      </w:pPr>
      <w:rPr>
        <w:rFonts w:hint="default"/>
      </w:rPr>
    </w:lvl>
    <w:lvl w:ilvl="2">
      <w:start w:val="1"/>
      <w:numFmt w:val="decimal"/>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03DF2EB1"/>
    <w:multiLevelType w:val="hybridMultilevel"/>
    <w:tmpl w:val="DE863550"/>
    <w:lvl w:ilvl="0" w:tplc="0409000F">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44874D6"/>
    <w:multiLevelType w:val="multilevel"/>
    <w:tmpl w:val="3C7E0CA0"/>
    <w:lvl w:ilvl="0">
      <w:start w:val="1"/>
      <w:numFmt w:val="upperLetter"/>
      <w:pStyle w:val="AppendixHeading1"/>
      <w:lvlText w:val="%1"/>
      <w:lvlJc w:val="left"/>
      <w:pPr>
        <w:tabs>
          <w:tab w:val="num" w:pos="851"/>
        </w:tabs>
        <w:ind w:left="851" w:hanging="851"/>
      </w:pPr>
      <w:rPr>
        <w:rFonts w:hint="default"/>
      </w:rPr>
    </w:lvl>
    <w:lvl w:ilvl="1">
      <w:start w:val="1"/>
      <w:numFmt w:val="decimal"/>
      <w:pStyle w:val="AppendixHeading2"/>
      <w:lvlText w:val="%1.%2"/>
      <w:lvlJc w:val="left"/>
      <w:pPr>
        <w:tabs>
          <w:tab w:val="num" w:pos="851"/>
        </w:tabs>
        <w:ind w:left="851" w:hanging="851"/>
      </w:pPr>
      <w:rPr>
        <w:rFonts w:hint="default"/>
      </w:rPr>
    </w:lvl>
    <w:lvl w:ilvl="2">
      <w:start w:val="1"/>
      <w:numFmt w:val="decimal"/>
      <w:pStyle w:val="AppendixHeading3"/>
      <w:lvlText w:val="%1.%2.%3"/>
      <w:lvlJc w:val="left"/>
      <w:pPr>
        <w:tabs>
          <w:tab w:val="num" w:pos="851"/>
        </w:tabs>
        <w:ind w:left="851" w:hanging="851"/>
      </w:pPr>
      <w:rPr>
        <w:rFonts w:hint="default"/>
      </w:rPr>
    </w:lvl>
    <w:lvl w:ilvl="3">
      <w:start w:val="1"/>
      <w:numFmt w:val="decimal"/>
      <w:lvlText w:val="%1.%2.%3.%4"/>
      <w:lvlJc w:val="left"/>
      <w:pPr>
        <w:tabs>
          <w:tab w:val="num" w:pos="1728"/>
        </w:tabs>
        <w:ind w:left="1728" w:hanging="172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 w15:restartNumberingAfterBreak="0">
    <w:nsid w:val="049F7F47"/>
    <w:multiLevelType w:val="hybridMultilevel"/>
    <w:tmpl w:val="4108633C"/>
    <w:lvl w:ilvl="0" w:tplc="FFFFFFFF">
      <w:start w:val="1"/>
      <w:numFmt w:val="lowerLetter"/>
      <w:lvlText w:val="(%1)"/>
      <w:lvlJc w:val="left"/>
      <w:pPr>
        <w:ind w:left="720" w:hanging="360"/>
      </w:pPr>
      <w:rPr>
        <w:rFonts w:ascii="Times New Roman" w:hAnsi="Times New Roman" w:cs="Times New Roman" w:hint="default"/>
        <w:b w:val="0"/>
        <w:i w:val="0"/>
        <w:color w:val="auto"/>
        <w:sz w:val="22"/>
        <w:szCs w:val="22"/>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51649FF"/>
    <w:multiLevelType w:val="hybridMultilevel"/>
    <w:tmpl w:val="675A5FEE"/>
    <w:lvl w:ilvl="0" w:tplc="32ECDAFC">
      <w:start w:val="1"/>
      <w:numFmt w:val="decimal"/>
      <w:pStyle w:val="Numbered"/>
      <w:lvlText w:val="%1."/>
      <w:lvlJc w:val="left"/>
      <w:pPr>
        <w:tabs>
          <w:tab w:val="num" w:pos="567"/>
        </w:tabs>
        <w:ind w:left="567" w:hanging="567"/>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8" w15:restartNumberingAfterBreak="0">
    <w:nsid w:val="06006BA1"/>
    <w:multiLevelType w:val="hybridMultilevel"/>
    <w:tmpl w:val="C9A2DA9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07C37A78"/>
    <w:multiLevelType w:val="hybridMultilevel"/>
    <w:tmpl w:val="2ECA4CC8"/>
    <w:lvl w:ilvl="0" w:tplc="91E6BEE0">
      <w:start w:val="1"/>
      <w:numFmt w:val="decimal"/>
      <w:lvlText w:val="33.%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07EA5BB2"/>
    <w:multiLevelType w:val="hybridMultilevel"/>
    <w:tmpl w:val="836423FC"/>
    <w:lvl w:ilvl="0" w:tplc="3FA86DE6">
      <w:start w:val="1"/>
      <w:numFmt w:val="decimal"/>
      <w:lvlText w:val="39.%1"/>
      <w:lvlJc w:val="left"/>
      <w:pPr>
        <w:ind w:left="360" w:hanging="360"/>
      </w:pPr>
      <w:rPr>
        <w:rFonts w:hint="default"/>
      </w:rPr>
    </w:lvl>
    <w:lvl w:ilvl="1" w:tplc="04090019" w:tentative="1">
      <w:start w:val="1"/>
      <w:numFmt w:val="lowerLetter"/>
      <w:lvlText w:val="%2."/>
      <w:lvlJc w:val="left"/>
      <w:pPr>
        <w:ind w:left="1061" w:hanging="360"/>
      </w:pPr>
    </w:lvl>
    <w:lvl w:ilvl="2" w:tplc="0409001B" w:tentative="1">
      <w:start w:val="1"/>
      <w:numFmt w:val="lowerRoman"/>
      <w:lvlText w:val="%3."/>
      <w:lvlJc w:val="right"/>
      <w:pPr>
        <w:ind w:left="1781" w:hanging="180"/>
      </w:pPr>
    </w:lvl>
    <w:lvl w:ilvl="3" w:tplc="0409000F" w:tentative="1">
      <w:start w:val="1"/>
      <w:numFmt w:val="decimal"/>
      <w:lvlText w:val="%4."/>
      <w:lvlJc w:val="left"/>
      <w:pPr>
        <w:ind w:left="2501" w:hanging="360"/>
      </w:pPr>
    </w:lvl>
    <w:lvl w:ilvl="4" w:tplc="04090019" w:tentative="1">
      <w:start w:val="1"/>
      <w:numFmt w:val="lowerLetter"/>
      <w:lvlText w:val="%5."/>
      <w:lvlJc w:val="left"/>
      <w:pPr>
        <w:ind w:left="3221" w:hanging="360"/>
      </w:pPr>
    </w:lvl>
    <w:lvl w:ilvl="5" w:tplc="0409001B" w:tentative="1">
      <w:start w:val="1"/>
      <w:numFmt w:val="lowerRoman"/>
      <w:lvlText w:val="%6."/>
      <w:lvlJc w:val="right"/>
      <w:pPr>
        <w:ind w:left="3941" w:hanging="180"/>
      </w:pPr>
    </w:lvl>
    <w:lvl w:ilvl="6" w:tplc="0409000F" w:tentative="1">
      <w:start w:val="1"/>
      <w:numFmt w:val="decimal"/>
      <w:lvlText w:val="%7."/>
      <w:lvlJc w:val="left"/>
      <w:pPr>
        <w:ind w:left="4661" w:hanging="360"/>
      </w:pPr>
    </w:lvl>
    <w:lvl w:ilvl="7" w:tplc="04090019" w:tentative="1">
      <w:start w:val="1"/>
      <w:numFmt w:val="lowerLetter"/>
      <w:lvlText w:val="%8."/>
      <w:lvlJc w:val="left"/>
      <w:pPr>
        <w:ind w:left="5381" w:hanging="360"/>
      </w:pPr>
    </w:lvl>
    <w:lvl w:ilvl="8" w:tplc="0409001B" w:tentative="1">
      <w:start w:val="1"/>
      <w:numFmt w:val="lowerRoman"/>
      <w:lvlText w:val="%9."/>
      <w:lvlJc w:val="right"/>
      <w:pPr>
        <w:ind w:left="6101" w:hanging="180"/>
      </w:pPr>
    </w:lvl>
  </w:abstractNum>
  <w:abstractNum w:abstractNumId="21" w15:restartNumberingAfterBreak="0">
    <w:nsid w:val="082072FB"/>
    <w:multiLevelType w:val="hybridMultilevel"/>
    <w:tmpl w:val="8A263B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8B548BF"/>
    <w:multiLevelType w:val="hybridMultilevel"/>
    <w:tmpl w:val="181658A8"/>
    <w:lvl w:ilvl="0" w:tplc="A9BC0244">
      <w:start w:val="1"/>
      <w:numFmt w:val="bullet"/>
      <w:lvlText w:val=""/>
      <w:lvlJc w:val="left"/>
      <w:pPr>
        <w:ind w:left="720" w:hanging="360"/>
      </w:pPr>
      <w:rPr>
        <w:rFonts w:ascii="Symbol" w:hAnsi="Symbol" w:hint="default"/>
        <w:color w:val="auto"/>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94A1FDC"/>
    <w:multiLevelType w:val="hybridMultilevel"/>
    <w:tmpl w:val="DBF002F6"/>
    <w:lvl w:ilvl="0" w:tplc="C2EC6EFE">
      <w:start w:val="1"/>
      <w:numFmt w:val="lowerLetter"/>
      <w:lvlText w:val="%1)"/>
      <w:lvlJc w:val="left"/>
      <w:pPr>
        <w:ind w:left="720" w:hanging="360"/>
      </w:pPr>
      <w:rPr>
        <w:rFonts w:cs="Times New Roman"/>
      </w:rPr>
    </w:lvl>
    <w:lvl w:ilvl="1" w:tplc="61207CBC" w:tentative="1">
      <w:start w:val="1"/>
      <w:numFmt w:val="lowerLetter"/>
      <w:lvlText w:val="%2."/>
      <w:lvlJc w:val="left"/>
      <w:pPr>
        <w:ind w:left="1440" w:hanging="360"/>
      </w:pPr>
      <w:rPr>
        <w:rFonts w:cs="Times New Roman"/>
      </w:rPr>
    </w:lvl>
    <w:lvl w:ilvl="2" w:tplc="CF20A4E2" w:tentative="1">
      <w:start w:val="1"/>
      <w:numFmt w:val="lowerRoman"/>
      <w:lvlText w:val="%3."/>
      <w:lvlJc w:val="right"/>
      <w:pPr>
        <w:ind w:left="2160" w:hanging="180"/>
      </w:pPr>
      <w:rPr>
        <w:rFonts w:cs="Times New Roman"/>
      </w:rPr>
    </w:lvl>
    <w:lvl w:ilvl="3" w:tplc="14E4E0B0" w:tentative="1">
      <w:start w:val="1"/>
      <w:numFmt w:val="decimal"/>
      <w:lvlText w:val="%4."/>
      <w:lvlJc w:val="left"/>
      <w:pPr>
        <w:ind w:left="2880" w:hanging="360"/>
      </w:pPr>
      <w:rPr>
        <w:rFonts w:cs="Times New Roman"/>
      </w:rPr>
    </w:lvl>
    <w:lvl w:ilvl="4" w:tplc="83B4161C" w:tentative="1">
      <w:start w:val="1"/>
      <w:numFmt w:val="lowerLetter"/>
      <w:lvlText w:val="%5."/>
      <w:lvlJc w:val="left"/>
      <w:pPr>
        <w:ind w:left="3600" w:hanging="360"/>
      </w:pPr>
      <w:rPr>
        <w:rFonts w:cs="Times New Roman"/>
      </w:rPr>
    </w:lvl>
    <w:lvl w:ilvl="5" w:tplc="9DCAE40A" w:tentative="1">
      <w:start w:val="1"/>
      <w:numFmt w:val="lowerRoman"/>
      <w:lvlText w:val="%6."/>
      <w:lvlJc w:val="right"/>
      <w:pPr>
        <w:ind w:left="4320" w:hanging="180"/>
      </w:pPr>
      <w:rPr>
        <w:rFonts w:cs="Times New Roman"/>
      </w:rPr>
    </w:lvl>
    <w:lvl w:ilvl="6" w:tplc="09821066">
      <w:start w:val="1"/>
      <w:numFmt w:val="lowerLetter"/>
      <w:lvlText w:val="(%7)."/>
      <w:lvlJc w:val="left"/>
      <w:pPr>
        <w:ind w:left="5040" w:hanging="360"/>
      </w:pPr>
      <w:rPr>
        <w:rFonts w:hint="default"/>
      </w:rPr>
    </w:lvl>
    <w:lvl w:ilvl="7" w:tplc="622EDE1E" w:tentative="1">
      <w:start w:val="1"/>
      <w:numFmt w:val="lowerLetter"/>
      <w:lvlText w:val="%8."/>
      <w:lvlJc w:val="left"/>
      <w:pPr>
        <w:ind w:left="5760" w:hanging="360"/>
      </w:pPr>
      <w:rPr>
        <w:rFonts w:cs="Times New Roman"/>
      </w:rPr>
    </w:lvl>
    <w:lvl w:ilvl="8" w:tplc="CED68AC2" w:tentative="1">
      <w:start w:val="1"/>
      <w:numFmt w:val="lowerRoman"/>
      <w:lvlText w:val="%9."/>
      <w:lvlJc w:val="right"/>
      <w:pPr>
        <w:ind w:left="6480" w:hanging="180"/>
      </w:pPr>
      <w:rPr>
        <w:rFonts w:cs="Times New Roman"/>
      </w:rPr>
    </w:lvl>
  </w:abstractNum>
  <w:abstractNum w:abstractNumId="24" w15:restartNumberingAfterBreak="0">
    <w:nsid w:val="0959513F"/>
    <w:multiLevelType w:val="singleLevel"/>
    <w:tmpl w:val="5824B72C"/>
    <w:lvl w:ilvl="0">
      <w:start w:val="1"/>
      <w:numFmt w:val="bullet"/>
      <w:lvlText w:val=""/>
      <w:lvlJc w:val="left"/>
      <w:pPr>
        <w:tabs>
          <w:tab w:val="num" w:pos="432"/>
        </w:tabs>
        <w:ind w:left="432" w:hanging="432"/>
      </w:pPr>
      <w:rPr>
        <w:rFonts w:ascii="Symbol" w:hAnsi="Symbol" w:hint="default"/>
      </w:rPr>
    </w:lvl>
  </w:abstractNum>
  <w:abstractNum w:abstractNumId="25" w15:restartNumberingAfterBreak="0">
    <w:nsid w:val="0A162816"/>
    <w:multiLevelType w:val="hybridMultilevel"/>
    <w:tmpl w:val="5EFECC2A"/>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0BBD0D99"/>
    <w:multiLevelType w:val="multilevel"/>
    <w:tmpl w:val="27462458"/>
    <w:lvl w:ilvl="0">
      <w:start w:val="1"/>
      <w:numFmt w:val="decimal"/>
      <w:lvlText w:val="%1"/>
      <w:lvlJc w:val="left"/>
      <w:pPr>
        <w:tabs>
          <w:tab w:val="num" w:pos="885"/>
        </w:tabs>
        <w:ind w:left="885" w:hanging="885"/>
      </w:pPr>
      <w:rPr>
        <w:rFonts w:hint="default"/>
      </w:rPr>
    </w:lvl>
    <w:lvl w:ilvl="1">
      <w:start w:val="1"/>
      <w:numFmt w:val="decimal"/>
      <w:lvlText w:val="%1.%2"/>
      <w:lvlJc w:val="left"/>
      <w:pPr>
        <w:tabs>
          <w:tab w:val="num" w:pos="885"/>
        </w:tabs>
        <w:ind w:left="885" w:hanging="885"/>
      </w:pPr>
      <w:rPr>
        <w:rFonts w:hint="default"/>
      </w:rPr>
    </w:lvl>
    <w:lvl w:ilvl="2">
      <w:start w:val="3"/>
      <w:numFmt w:val="none"/>
      <w:pStyle w:val="Numbering2"/>
      <w:lvlText w:val="1.2"/>
      <w:lvlJc w:val="left"/>
      <w:pPr>
        <w:tabs>
          <w:tab w:val="num" w:pos="885"/>
        </w:tabs>
        <w:ind w:left="885" w:hanging="885"/>
      </w:pPr>
      <w:rPr>
        <w:rFonts w:hint="default"/>
      </w:rPr>
    </w:lvl>
    <w:lvl w:ilvl="3">
      <w:start w:val="8"/>
      <w:numFmt w:val="decimal"/>
      <w:lvlText w:val="%1.%2.%3.%4"/>
      <w:lvlJc w:val="left"/>
      <w:pPr>
        <w:tabs>
          <w:tab w:val="num" w:pos="885"/>
        </w:tabs>
        <w:ind w:left="885" w:hanging="88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0C1357ED"/>
    <w:multiLevelType w:val="hybridMultilevel"/>
    <w:tmpl w:val="001A3C60"/>
    <w:lvl w:ilvl="0" w:tplc="8F7ADCC6">
      <w:start w:val="1"/>
      <w:numFmt w:val="decimal"/>
      <w:lvlText w:val="4.%1"/>
      <w:lvlJc w:val="left"/>
      <w:pPr>
        <w:ind w:left="360" w:hanging="360"/>
      </w:pPr>
      <w:rPr>
        <w:rFonts w:ascii="Times New Roman" w:hAnsi="Times New Roman" w:cs="Times New Roman"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0C5F3CF1"/>
    <w:multiLevelType w:val="hybridMultilevel"/>
    <w:tmpl w:val="744634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C694A4F"/>
    <w:multiLevelType w:val="multilevel"/>
    <w:tmpl w:val="04090023"/>
    <w:styleLink w:val="ArticleSection"/>
    <w:lvl w:ilvl="0">
      <w:start w:val="1"/>
      <w:numFmt w:val="upperRoman"/>
      <w:lvlText w:val="Article %1."/>
      <w:lvlJc w:val="left"/>
      <w:pPr>
        <w:tabs>
          <w:tab w:val="num" w:pos="2160"/>
        </w:tabs>
        <w:ind w:left="0" w:firstLine="0"/>
      </w:pPr>
    </w:lvl>
    <w:lvl w:ilvl="1">
      <w:start w:val="1"/>
      <w:numFmt w:val="decimalZero"/>
      <w:isLgl/>
      <w:lvlText w:val="Section %1.%2"/>
      <w:lvlJc w:val="left"/>
      <w:pPr>
        <w:tabs>
          <w:tab w:val="num" w:pos="216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0" w15:restartNumberingAfterBreak="0">
    <w:nsid w:val="0CB70B6D"/>
    <w:multiLevelType w:val="hybridMultilevel"/>
    <w:tmpl w:val="7632C38A"/>
    <w:lvl w:ilvl="0" w:tplc="EB18934C">
      <w:start w:val="3"/>
      <w:numFmt w:val="bullet"/>
      <w:lvlText w:val="-"/>
      <w:lvlJc w:val="left"/>
      <w:pPr>
        <w:tabs>
          <w:tab w:val="num" w:pos="450"/>
        </w:tabs>
        <w:ind w:left="450" w:hanging="540"/>
      </w:pPr>
      <w:rPr>
        <w:rFonts w:ascii="Times New Roman" w:eastAsia="Times New Roman" w:hAnsi="Times New Roman" w:cs="Times New Roman" w:hint="default"/>
      </w:rPr>
    </w:lvl>
    <w:lvl w:ilvl="1" w:tplc="04090003" w:tentative="1">
      <w:start w:val="1"/>
      <w:numFmt w:val="bullet"/>
      <w:lvlText w:val="o"/>
      <w:lvlJc w:val="left"/>
      <w:pPr>
        <w:tabs>
          <w:tab w:val="num" w:pos="990"/>
        </w:tabs>
        <w:ind w:left="990" w:hanging="360"/>
      </w:pPr>
      <w:rPr>
        <w:rFonts w:ascii="Courier New" w:hAnsi="Courier New" w:hint="default"/>
      </w:rPr>
    </w:lvl>
    <w:lvl w:ilvl="2" w:tplc="04090005">
      <w:start w:val="1"/>
      <w:numFmt w:val="bullet"/>
      <w:lvlText w:val=""/>
      <w:lvlJc w:val="left"/>
      <w:pPr>
        <w:tabs>
          <w:tab w:val="num" w:pos="1710"/>
        </w:tabs>
        <w:ind w:left="1710" w:hanging="360"/>
      </w:pPr>
      <w:rPr>
        <w:rFonts w:ascii="Wingdings" w:hAnsi="Wingdings" w:hint="default"/>
      </w:rPr>
    </w:lvl>
    <w:lvl w:ilvl="3" w:tplc="04090001" w:tentative="1">
      <w:start w:val="1"/>
      <w:numFmt w:val="bullet"/>
      <w:lvlText w:val=""/>
      <w:lvlJc w:val="left"/>
      <w:pPr>
        <w:tabs>
          <w:tab w:val="num" w:pos="2430"/>
        </w:tabs>
        <w:ind w:left="2430" w:hanging="360"/>
      </w:pPr>
      <w:rPr>
        <w:rFonts w:ascii="Symbol" w:hAnsi="Symbol" w:hint="default"/>
      </w:rPr>
    </w:lvl>
    <w:lvl w:ilvl="4" w:tplc="04090003" w:tentative="1">
      <w:start w:val="1"/>
      <w:numFmt w:val="bullet"/>
      <w:lvlText w:val="o"/>
      <w:lvlJc w:val="left"/>
      <w:pPr>
        <w:tabs>
          <w:tab w:val="num" w:pos="3150"/>
        </w:tabs>
        <w:ind w:left="3150" w:hanging="360"/>
      </w:pPr>
      <w:rPr>
        <w:rFonts w:ascii="Courier New" w:hAnsi="Courier New" w:hint="default"/>
      </w:rPr>
    </w:lvl>
    <w:lvl w:ilvl="5" w:tplc="04090005" w:tentative="1">
      <w:start w:val="1"/>
      <w:numFmt w:val="bullet"/>
      <w:lvlText w:val=""/>
      <w:lvlJc w:val="left"/>
      <w:pPr>
        <w:tabs>
          <w:tab w:val="num" w:pos="3870"/>
        </w:tabs>
        <w:ind w:left="3870" w:hanging="360"/>
      </w:pPr>
      <w:rPr>
        <w:rFonts w:ascii="Wingdings" w:hAnsi="Wingdings" w:hint="default"/>
      </w:rPr>
    </w:lvl>
    <w:lvl w:ilvl="6" w:tplc="04090001" w:tentative="1">
      <w:start w:val="1"/>
      <w:numFmt w:val="bullet"/>
      <w:lvlText w:val=""/>
      <w:lvlJc w:val="left"/>
      <w:pPr>
        <w:tabs>
          <w:tab w:val="num" w:pos="4590"/>
        </w:tabs>
        <w:ind w:left="4590" w:hanging="360"/>
      </w:pPr>
      <w:rPr>
        <w:rFonts w:ascii="Symbol" w:hAnsi="Symbol" w:hint="default"/>
      </w:rPr>
    </w:lvl>
    <w:lvl w:ilvl="7" w:tplc="04090003" w:tentative="1">
      <w:start w:val="1"/>
      <w:numFmt w:val="bullet"/>
      <w:lvlText w:val="o"/>
      <w:lvlJc w:val="left"/>
      <w:pPr>
        <w:tabs>
          <w:tab w:val="num" w:pos="5310"/>
        </w:tabs>
        <w:ind w:left="5310" w:hanging="360"/>
      </w:pPr>
      <w:rPr>
        <w:rFonts w:ascii="Courier New" w:hAnsi="Courier New" w:hint="default"/>
      </w:rPr>
    </w:lvl>
    <w:lvl w:ilvl="8" w:tplc="04090005" w:tentative="1">
      <w:start w:val="1"/>
      <w:numFmt w:val="bullet"/>
      <w:lvlText w:val=""/>
      <w:lvlJc w:val="left"/>
      <w:pPr>
        <w:tabs>
          <w:tab w:val="num" w:pos="6030"/>
        </w:tabs>
        <w:ind w:left="6030" w:hanging="360"/>
      </w:pPr>
      <w:rPr>
        <w:rFonts w:ascii="Wingdings" w:hAnsi="Wingdings" w:hint="default"/>
      </w:rPr>
    </w:lvl>
  </w:abstractNum>
  <w:abstractNum w:abstractNumId="31" w15:restartNumberingAfterBreak="0">
    <w:nsid w:val="0E3D620C"/>
    <w:multiLevelType w:val="hybridMultilevel"/>
    <w:tmpl w:val="6DBA00B2"/>
    <w:lvl w:ilvl="0" w:tplc="08090001">
      <w:start w:val="1"/>
      <w:numFmt w:val="bullet"/>
      <w:lvlText w:val=""/>
      <w:lvlJc w:val="left"/>
      <w:pPr>
        <w:ind w:left="720" w:hanging="360"/>
      </w:pPr>
      <w:rPr>
        <w:rFonts w:ascii="Symbol" w:hAnsi="Symbol" w:hint="default"/>
      </w:rPr>
    </w:lvl>
    <w:lvl w:ilvl="1" w:tplc="08090011">
      <w:start w:val="1"/>
      <w:numFmt w:val="decimal"/>
      <w:lvlText w:val="%2)"/>
      <w:lvlJc w:val="left"/>
      <w:pPr>
        <w:ind w:left="1440" w:hanging="360"/>
      </w:pPr>
      <w:rPr>
        <w:rFonts w:hint="default"/>
      </w:rPr>
    </w:lvl>
    <w:lvl w:ilvl="2" w:tplc="6FA6C418">
      <w:start w:val="1"/>
      <w:numFmt w:val="decimal"/>
      <w:lvlText w:val="(%3)"/>
      <w:lvlJc w:val="left"/>
      <w:pPr>
        <w:ind w:left="2160" w:hanging="360"/>
      </w:pPr>
      <w:rPr>
        <w:rFont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0E8C2713"/>
    <w:multiLevelType w:val="hybridMultilevel"/>
    <w:tmpl w:val="F67C85E4"/>
    <w:lvl w:ilvl="0" w:tplc="F4FE7F26">
      <w:start w:val="1"/>
      <w:numFmt w:val="bullet"/>
      <w:lvlText w:val=""/>
      <w:lvlJc w:val="left"/>
      <w:pPr>
        <w:ind w:left="720" w:hanging="360"/>
      </w:pPr>
      <w:rPr>
        <w:rFonts w:ascii="Symbol" w:hAnsi="Symbol" w:hint="default"/>
      </w:rPr>
    </w:lvl>
    <w:lvl w:ilvl="1" w:tplc="70585592">
      <w:start w:val="1"/>
      <w:numFmt w:val="bullet"/>
      <w:lvlText w:val=""/>
      <w:lvlJc w:val="left"/>
      <w:pPr>
        <w:ind w:left="1440" w:hanging="360"/>
      </w:pPr>
      <w:rPr>
        <w:rFonts w:ascii="Symbol" w:hAnsi="Symbol" w:hint="default"/>
      </w:rPr>
    </w:lvl>
    <w:lvl w:ilvl="2" w:tplc="13DAD984">
      <w:start w:val="1"/>
      <w:numFmt w:val="bullet"/>
      <w:lvlText w:val=""/>
      <w:lvlJc w:val="left"/>
      <w:pPr>
        <w:ind w:left="2160" w:hanging="360"/>
      </w:pPr>
      <w:rPr>
        <w:rFonts w:ascii="Wingdings" w:hAnsi="Wingdings" w:hint="default"/>
      </w:rPr>
    </w:lvl>
    <w:lvl w:ilvl="3" w:tplc="3C284FA2">
      <w:start w:val="1"/>
      <w:numFmt w:val="bullet"/>
      <w:lvlText w:val=""/>
      <w:lvlJc w:val="left"/>
      <w:pPr>
        <w:ind w:left="2880" w:hanging="360"/>
      </w:pPr>
      <w:rPr>
        <w:rFonts w:ascii="Symbol" w:hAnsi="Symbol" w:hint="default"/>
      </w:rPr>
    </w:lvl>
    <w:lvl w:ilvl="4" w:tplc="7E46CCDC">
      <w:start w:val="1"/>
      <w:numFmt w:val="bullet"/>
      <w:lvlText w:val="o"/>
      <w:lvlJc w:val="left"/>
      <w:pPr>
        <w:ind w:left="3600" w:hanging="360"/>
      </w:pPr>
      <w:rPr>
        <w:rFonts w:ascii="Courier New" w:hAnsi="Courier New" w:hint="default"/>
      </w:rPr>
    </w:lvl>
    <w:lvl w:ilvl="5" w:tplc="D10EA474">
      <w:start w:val="1"/>
      <w:numFmt w:val="bullet"/>
      <w:lvlText w:val=""/>
      <w:lvlJc w:val="left"/>
      <w:pPr>
        <w:ind w:left="4320" w:hanging="360"/>
      </w:pPr>
      <w:rPr>
        <w:rFonts w:ascii="Wingdings" w:hAnsi="Wingdings" w:hint="default"/>
      </w:rPr>
    </w:lvl>
    <w:lvl w:ilvl="6" w:tplc="7BF843D0">
      <w:start w:val="1"/>
      <w:numFmt w:val="bullet"/>
      <w:lvlText w:val=""/>
      <w:lvlJc w:val="left"/>
      <w:pPr>
        <w:ind w:left="5040" w:hanging="360"/>
      </w:pPr>
      <w:rPr>
        <w:rFonts w:ascii="Symbol" w:hAnsi="Symbol" w:hint="default"/>
      </w:rPr>
    </w:lvl>
    <w:lvl w:ilvl="7" w:tplc="CD8628AC">
      <w:start w:val="1"/>
      <w:numFmt w:val="bullet"/>
      <w:lvlText w:val="o"/>
      <w:lvlJc w:val="left"/>
      <w:pPr>
        <w:ind w:left="5760" w:hanging="360"/>
      </w:pPr>
      <w:rPr>
        <w:rFonts w:ascii="Courier New" w:hAnsi="Courier New" w:hint="default"/>
      </w:rPr>
    </w:lvl>
    <w:lvl w:ilvl="8" w:tplc="9C6C63A8">
      <w:start w:val="1"/>
      <w:numFmt w:val="bullet"/>
      <w:lvlText w:val=""/>
      <w:lvlJc w:val="left"/>
      <w:pPr>
        <w:ind w:left="6480" w:hanging="360"/>
      </w:pPr>
      <w:rPr>
        <w:rFonts w:ascii="Wingdings" w:hAnsi="Wingdings" w:hint="default"/>
      </w:rPr>
    </w:lvl>
  </w:abstractNum>
  <w:abstractNum w:abstractNumId="33" w15:restartNumberingAfterBreak="0">
    <w:nsid w:val="0E8D75B8"/>
    <w:multiLevelType w:val="hybridMultilevel"/>
    <w:tmpl w:val="D9DA2230"/>
    <w:lvl w:ilvl="0" w:tplc="1C090001">
      <w:start w:val="1"/>
      <w:numFmt w:val="bullet"/>
      <w:lvlText w:val=""/>
      <w:lvlJc w:val="left"/>
      <w:pPr>
        <w:ind w:left="1080" w:hanging="360"/>
      </w:pPr>
      <w:rPr>
        <w:rFonts w:ascii="Symbol" w:hAnsi="Symbol" w:hint="default"/>
      </w:rPr>
    </w:lvl>
    <w:lvl w:ilvl="1" w:tplc="1C090003">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34" w15:restartNumberingAfterBreak="0">
    <w:nsid w:val="0F031137"/>
    <w:multiLevelType w:val="hybridMultilevel"/>
    <w:tmpl w:val="1AEE7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F184E9A"/>
    <w:multiLevelType w:val="hybridMultilevel"/>
    <w:tmpl w:val="3A3EE36A"/>
    <w:lvl w:ilvl="0" w:tplc="04090017">
      <w:start w:val="1"/>
      <w:numFmt w:val="lowerLetter"/>
      <w:lvlText w:val="%1)"/>
      <w:lvlJc w:val="left"/>
      <w:pPr>
        <w:ind w:left="720" w:hanging="360"/>
      </w:pPr>
    </w:lvl>
    <w:lvl w:ilvl="1" w:tplc="04090015">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08B8ACF"/>
    <w:multiLevelType w:val="hybridMultilevel"/>
    <w:tmpl w:val="2108B154"/>
    <w:lvl w:ilvl="0" w:tplc="659A1E28">
      <w:start w:val="1"/>
      <w:numFmt w:val="lowerLetter"/>
      <w:lvlText w:val="%1."/>
      <w:lvlJc w:val="left"/>
      <w:pPr>
        <w:ind w:left="1080" w:hanging="360"/>
      </w:pPr>
    </w:lvl>
    <w:lvl w:ilvl="1" w:tplc="576EACBC">
      <w:start w:val="1"/>
      <w:numFmt w:val="lowerLetter"/>
      <w:lvlText w:val="%2."/>
      <w:lvlJc w:val="left"/>
      <w:pPr>
        <w:ind w:left="1800" w:hanging="360"/>
      </w:pPr>
    </w:lvl>
    <w:lvl w:ilvl="2" w:tplc="52A03A40">
      <w:start w:val="1"/>
      <w:numFmt w:val="lowerRoman"/>
      <w:lvlText w:val="%3."/>
      <w:lvlJc w:val="right"/>
      <w:pPr>
        <w:ind w:left="2520" w:hanging="180"/>
      </w:pPr>
    </w:lvl>
    <w:lvl w:ilvl="3" w:tplc="2F286728">
      <w:start w:val="1"/>
      <w:numFmt w:val="decimal"/>
      <w:lvlText w:val="%4."/>
      <w:lvlJc w:val="left"/>
      <w:pPr>
        <w:ind w:left="3240" w:hanging="360"/>
      </w:pPr>
    </w:lvl>
    <w:lvl w:ilvl="4" w:tplc="F4E6AC12">
      <w:start w:val="1"/>
      <w:numFmt w:val="lowerLetter"/>
      <w:lvlText w:val="%5."/>
      <w:lvlJc w:val="left"/>
      <w:pPr>
        <w:ind w:left="3960" w:hanging="360"/>
      </w:pPr>
    </w:lvl>
    <w:lvl w:ilvl="5" w:tplc="B66AA63A">
      <w:start w:val="1"/>
      <w:numFmt w:val="lowerRoman"/>
      <w:lvlText w:val="%6."/>
      <w:lvlJc w:val="right"/>
      <w:pPr>
        <w:ind w:left="4680" w:hanging="180"/>
      </w:pPr>
    </w:lvl>
    <w:lvl w:ilvl="6" w:tplc="B0986D26">
      <w:start w:val="1"/>
      <w:numFmt w:val="decimal"/>
      <w:lvlText w:val="%7."/>
      <w:lvlJc w:val="left"/>
      <w:pPr>
        <w:ind w:left="5400" w:hanging="360"/>
      </w:pPr>
    </w:lvl>
    <w:lvl w:ilvl="7" w:tplc="B79ED33C">
      <w:start w:val="1"/>
      <w:numFmt w:val="lowerLetter"/>
      <w:lvlText w:val="%8."/>
      <w:lvlJc w:val="left"/>
      <w:pPr>
        <w:ind w:left="6120" w:hanging="360"/>
      </w:pPr>
    </w:lvl>
    <w:lvl w:ilvl="8" w:tplc="1B76FDE0">
      <w:start w:val="1"/>
      <w:numFmt w:val="lowerRoman"/>
      <w:lvlText w:val="%9."/>
      <w:lvlJc w:val="right"/>
      <w:pPr>
        <w:ind w:left="6840" w:hanging="180"/>
      </w:pPr>
    </w:lvl>
  </w:abstractNum>
  <w:abstractNum w:abstractNumId="37" w15:restartNumberingAfterBreak="0">
    <w:nsid w:val="10F82DC3"/>
    <w:multiLevelType w:val="hybridMultilevel"/>
    <w:tmpl w:val="E65AA2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123D5C6A"/>
    <w:multiLevelType w:val="hybridMultilevel"/>
    <w:tmpl w:val="F55C5662"/>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24340D3"/>
    <w:multiLevelType w:val="hybridMultilevel"/>
    <w:tmpl w:val="3E583D62"/>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40" w15:restartNumberingAfterBreak="0">
    <w:nsid w:val="127E1F34"/>
    <w:multiLevelType w:val="multilevel"/>
    <w:tmpl w:val="4FB2C508"/>
    <w:lvl w:ilvl="0">
      <w:start w:val="1"/>
      <w:numFmt w:val="bullet"/>
      <w:lvlText w:val=""/>
      <w:lvlJc w:val="left"/>
      <w:pPr>
        <w:ind w:left="720" w:hanging="360"/>
      </w:pPr>
      <w:rPr>
        <w:rFonts w:ascii="Symbol" w:hAnsi="Symbol" w:hint="default"/>
        <w:color w:val="auto"/>
        <w:sz w:val="22"/>
        <w:szCs w:val="32"/>
      </w:rPr>
    </w:lvl>
    <w:lvl w:ilvl="1">
      <w:start w:val="1"/>
      <w:numFmt w:val="bullet"/>
      <w:lvlText w:val=""/>
      <w:lvlJc w:val="left"/>
      <w:pPr>
        <w:ind w:left="1440" w:hanging="360"/>
      </w:pPr>
      <w:rPr>
        <w:rFonts w:ascii="Symbol" w:hAnsi="Symbol" w:hint="default"/>
      </w:rPr>
    </w:lvl>
    <w:lvl w:ilvl="2">
      <w:start w:val="1"/>
      <w:numFmt w:val="decimal"/>
      <w:lvlText w:val="%3."/>
      <w:lvlJc w:val="left"/>
      <w:pPr>
        <w:ind w:left="2340" w:hanging="360"/>
      </w:pPr>
      <w:rPr>
        <w:rFonts w:hint="default"/>
      </w:rPr>
    </w:lvl>
    <w:lvl w:ilvl="3">
      <w:start w:val="5"/>
      <w:numFmt w:val="upperLetter"/>
      <w:lvlText w:val="%4."/>
      <w:lvlJc w:val="left"/>
      <w:pPr>
        <w:ind w:left="2880" w:hanging="360"/>
      </w:pPr>
      <w:rPr>
        <w:rFonts w:hint="default"/>
      </w:r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1" w15:restartNumberingAfterBreak="0">
    <w:nsid w:val="12E3FDB7"/>
    <w:multiLevelType w:val="hybridMultilevel"/>
    <w:tmpl w:val="33BAF102"/>
    <w:lvl w:ilvl="0" w:tplc="A2B0B820">
      <w:start w:val="1"/>
      <w:numFmt w:val="bullet"/>
      <w:lvlText w:val="·"/>
      <w:lvlJc w:val="left"/>
      <w:pPr>
        <w:ind w:left="720" w:hanging="360"/>
      </w:pPr>
      <w:rPr>
        <w:rFonts w:ascii="Symbol" w:hAnsi="Symbol" w:hint="default"/>
      </w:rPr>
    </w:lvl>
    <w:lvl w:ilvl="1" w:tplc="2E98D572">
      <w:start w:val="1"/>
      <w:numFmt w:val="bullet"/>
      <w:lvlText w:val="o"/>
      <w:lvlJc w:val="left"/>
      <w:pPr>
        <w:ind w:left="1440" w:hanging="360"/>
      </w:pPr>
      <w:rPr>
        <w:rFonts w:ascii="Courier New" w:hAnsi="Courier New" w:hint="default"/>
      </w:rPr>
    </w:lvl>
    <w:lvl w:ilvl="2" w:tplc="1E4A3EF2">
      <w:start w:val="1"/>
      <w:numFmt w:val="bullet"/>
      <w:lvlText w:val=""/>
      <w:lvlJc w:val="left"/>
      <w:pPr>
        <w:ind w:left="2160" w:hanging="360"/>
      </w:pPr>
      <w:rPr>
        <w:rFonts w:ascii="Wingdings" w:hAnsi="Wingdings" w:hint="default"/>
      </w:rPr>
    </w:lvl>
    <w:lvl w:ilvl="3" w:tplc="2A229D3A">
      <w:start w:val="1"/>
      <w:numFmt w:val="bullet"/>
      <w:lvlText w:val=""/>
      <w:lvlJc w:val="left"/>
      <w:pPr>
        <w:ind w:left="2880" w:hanging="360"/>
      </w:pPr>
      <w:rPr>
        <w:rFonts w:ascii="Symbol" w:hAnsi="Symbol" w:hint="default"/>
      </w:rPr>
    </w:lvl>
    <w:lvl w:ilvl="4" w:tplc="454E199A">
      <w:start w:val="1"/>
      <w:numFmt w:val="bullet"/>
      <w:lvlText w:val="o"/>
      <w:lvlJc w:val="left"/>
      <w:pPr>
        <w:ind w:left="3600" w:hanging="360"/>
      </w:pPr>
      <w:rPr>
        <w:rFonts w:ascii="Courier New" w:hAnsi="Courier New" w:hint="default"/>
      </w:rPr>
    </w:lvl>
    <w:lvl w:ilvl="5" w:tplc="AF76ED0E">
      <w:start w:val="1"/>
      <w:numFmt w:val="bullet"/>
      <w:lvlText w:val=""/>
      <w:lvlJc w:val="left"/>
      <w:pPr>
        <w:ind w:left="4320" w:hanging="360"/>
      </w:pPr>
      <w:rPr>
        <w:rFonts w:ascii="Wingdings" w:hAnsi="Wingdings" w:hint="default"/>
      </w:rPr>
    </w:lvl>
    <w:lvl w:ilvl="6" w:tplc="D63403BE">
      <w:start w:val="1"/>
      <w:numFmt w:val="bullet"/>
      <w:lvlText w:val=""/>
      <w:lvlJc w:val="left"/>
      <w:pPr>
        <w:ind w:left="5040" w:hanging="360"/>
      </w:pPr>
      <w:rPr>
        <w:rFonts w:ascii="Symbol" w:hAnsi="Symbol" w:hint="default"/>
      </w:rPr>
    </w:lvl>
    <w:lvl w:ilvl="7" w:tplc="EA94B536">
      <w:start w:val="1"/>
      <w:numFmt w:val="bullet"/>
      <w:lvlText w:val="o"/>
      <w:lvlJc w:val="left"/>
      <w:pPr>
        <w:ind w:left="5760" w:hanging="360"/>
      </w:pPr>
      <w:rPr>
        <w:rFonts w:ascii="Courier New" w:hAnsi="Courier New" w:hint="default"/>
      </w:rPr>
    </w:lvl>
    <w:lvl w:ilvl="8" w:tplc="4EAEF9E2">
      <w:start w:val="1"/>
      <w:numFmt w:val="bullet"/>
      <w:lvlText w:val=""/>
      <w:lvlJc w:val="left"/>
      <w:pPr>
        <w:ind w:left="6480" w:hanging="360"/>
      </w:pPr>
      <w:rPr>
        <w:rFonts w:ascii="Wingdings" w:hAnsi="Wingdings" w:hint="default"/>
      </w:rPr>
    </w:lvl>
  </w:abstractNum>
  <w:abstractNum w:abstractNumId="42" w15:restartNumberingAfterBreak="0">
    <w:nsid w:val="130C5AEA"/>
    <w:multiLevelType w:val="multilevel"/>
    <w:tmpl w:val="38F8D5AE"/>
    <w:lvl w:ilvl="0">
      <w:start w:val="1"/>
      <w:numFmt w:val="decimal"/>
      <w:isLgl/>
      <w:lvlText w:val="%1."/>
      <w:lvlJc w:val="left"/>
      <w:pPr>
        <w:tabs>
          <w:tab w:val="num" w:pos="432"/>
        </w:tabs>
        <w:ind w:left="432" w:hanging="432"/>
      </w:pPr>
      <w:rPr>
        <w:rFonts w:hint="default"/>
        <w:b/>
        <w:i w:val="0"/>
        <w:sz w:val="24"/>
        <w:szCs w:val="24"/>
      </w:rPr>
    </w:lvl>
    <w:lvl w:ilvl="1">
      <w:start w:val="1"/>
      <w:numFmt w:val="decimal"/>
      <w:pStyle w:val="Header2-SubClauses"/>
      <w:lvlText w:val="21.%2"/>
      <w:lvlJc w:val="left"/>
      <w:pPr>
        <w:tabs>
          <w:tab w:val="num" w:pos="504"/>
        </w:tabs>
        <w:ind w:left="504" w:hanging="504"/>
      </w:pPr>
      <w:rPr>
        <w:rFonts w:hint="default"/>
        <w:b w:val="0"/>
        <w:i w:val="0"/>
        <w:sz w:val="24"/>
        <w:szCs w:val="24"/>
      </w:rPr>
    </w:lvl>
    <w:lvl w:ilvl="2">
      <w:start w:val="1"/>
      <w:numFmt w:val="lowerLetter"/>
      <w:lvlText w:val="(%3)"/>
      <w:lvlJc w:val="left"/>
      <w:pPr>
        <w:tabs>
          <w:tab w:val="num" w:pos="864"/>
        </w:tabs>
        <w:ind w:left="864" w:hanging="360"/>
      </w:pPr>
      <w:rPr>
        <w:rFonts w:hint="default"/>
        <w:b w:val="0"/>
        <w:i w:val="0"/>
        <w:sz w:val="24"/>
        <w:szCs w:val="24"/>
      </w:rPr>
    </w:lvl>
    <w:lvl w:ilvl="3">
      <w:start w:val="1"/>
      <w:numFmt w:val="lowerRoman"/>
      <w:lvlText w:val="(%4)"/>
      <w:lvlJc w:val="left"/>
      <w:pPr>
        <w:tabs>
          <w:tab w:val="num" w:pos="1512"/>
        </w:tabs>
        <w:ind w:left="1512" w:hanging="648"/>
      </w:pPr>
      <w:rPr>
        <w:rFonts w:ascii="Arial" w:hAnsi="Arial" w:hint="default"/>
        <w:b w:val="0"/>
        <w:i w:val="0"/>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15:restartNumberingAfterBreak="0">
    <w:nsid w:val="13BD6BB2"/>
    <w:multiLevelType w:val="hybridMultilevel"/>
    <w:tmpl w:val="36D62702"/>
    <w:lvl w:ilvl="0" w:tplc="CFC07808">
      <w:start w:val="1"/>
      <w:numFmt w:val="decimal"/>
      <w:lvlText w:val="19.%1"/>
      <w:lvlJc w:val="left"/>
      <w:pPr>
        <w:ind w:left="360" w:hanging="360"/>
      </w:pPr>
      <w:rPr>
        <w:rFonts w:hint="default"/>
      </w:rPr>
    </w:lvl>
    <w:lvl w:ilvl="1" w:tplc="140A0019">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44" w15:restartNumberingAfterBreak="0">
    <w:nsid w:val="140377C5"/>
    <w:multiLevelType w:val="multilevel"/>
    <w:tmpl w:val="9C64344C"/>
    <w:lvl w:ilvl="0">
      <w:start w:val="1"/>
      <w:numFmt w:val="decimal"/>
      <w:lvlRestart w:val="0"/>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lowerRoman"/>
      <w:lvlText w:val="(%4)"/>
      <w:lvlJc w:val="left"/>
      <w:pPr>
        <w:tabs>
          <w:tab w:val="num" w:pos="2552"/>
        </w:tabs>
        <w:ind w:left="2552" w:hanging="851"/>
      </w:pPr>
      <w:rPr>
        <w:rFonts w:hint="default"/>
      </w:rPr>
    </w:lvl>
    <w:lvl w:ilvl="4">
      <w:start w:val="1"/>
      <w:numFmt w:val="upperLetter"/>
      <w:lvlText w:val="(%5)"/>
      <w:lvlJc w:val="left"/>
      <w:pPr>
        <w:tabs>
          <w:tab w:val="num" w:pos="3402"/>
        </w:tabs>
        <w:ind w:left="3402" w:hanging="850"/>
      </w:pPr>
      <w:rPr>
        <w:rFonts w:hint="default"/>
      </w:rPr>
    </w:lvl>
    <w:lvl w:ilvl="5">
      <w:start w:val="1"/>
      <w:numFmt w:val="decimal"/>
      <w:lvlText w:val="%1.%2.%3.%4.%5.%6."/>
      <w:lvlJc w:val="left"/>
      <w:pPr>
        <w:tabs>
          <w:tab w:val="num" w:pos="3600"/>
        </w:tabs>
        <w:ind w:left="2738" w:hanging="941"/>
      </w:pPr>
      <w:rPr>
        <w:rFonts w:hint="default"/>
      </w:rPr>
    </w:lvl>
    <w:lvl w:ilvl="6">
      <w:start w:val="1"/>
      <w:numFmt w:val="decimal"/>
      <w:lvlText w:val="%1.%2.%3.%4.%5.%6.%7."/>
      <w:lvlJc w:val="left"/>
      <w:pPr>
        <w:tabs>
          <w:tab w:val="num" w:pos="4320"/>
        </w:tabs>
        <w:ind w:left="3237" w:hanging="1077"/>
      </w:pPr>
      <w:rPr>
        <w:rFonts w:hint="default"/>
      </w:rPr>
    </w:lvl>
    <w:lvl w:ilvl="7">
      <w:start w:val="1"/>
      <w:numFmt w:val="decimal"/>
      <w:lvlText w:val="%1.%2.%3.%4.%5.%6.%7.%8."/>
      <w:lvlJc w:val="left"/>
      <w:pPr>
        <w:tabs>
          <w:tab w:val="num" w:pos="5040"/>
        </w:tabs>
        <w:ind w:left="3742" w:hanging="1225"/>
      </w:pPr>
      <w:rPr>
        <w:rFonts w:hint="default"/>
      </w:rPr>
    </w:lvl>
    <w:lvl w:ilvl="8">
      <w:start w:val="1"/>
      <w:numFmt w:val="decimal"/>
      <w:lvlText w:val="%1.%2.%3.%4.%5.%6.%7.%8.%9."/>
      <w:lvlJc w:val="left"/>
      <w:pPr>
        <w:tabs>
          <w:tab w:val="num" w:pos="5760"/>
        </w:tabs>
        <w:ind w:left="4320" w:hanging="1440"/>
      </w:pPr>
      <w:rPr>
        <w:rFonts w:hint="default"/>
      </w:rPr>
    </w:lvl>
  </w:abstractNum>
  <w:abstractNum w:abstractNumId="45" w15:restartNumberingAfterBreak="0">
    <w:nsid w:val="143972B9"/>
    <w:multiLevelType w:val="hybridMultilevel"/>
    <w:tmpl w:val="ADAC2D98"/>
    <w:lvl w:ilvl="0" w:tplc="79BE0264">
      <w:start w:val="1"/>
      <w:numFmt w:val="decimal"/>
      <w:pStyle w:val="Bulletnumbered"/>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147EAEF4"/>
    <w:multiLevelType w:val="hybridMultilevel"/>
    <w:tmpl w:val="9D323386"/>
    <w:lvl w:ilvl="0" w:tplc="15943A4E">
      <w:start w:val="1"/>
      <w:numFmt w:val="bullet"/>
      <w:lvlText w:val=""/>
      <w:lvlJc w:val="left"/>
      <w:pPr>
        <w:ind w:left="720" w:hanging="360"/>
      </w:pPr>
      <w:rPr>
        <w:rFonts w:ascii="Symbol" w:hAnsi="Symbol" w:hint="default"/>
      </w:rPr>
    </w:lvl>
    <w:lvl w:ilvl="1" w:tplc="398406BE">
      <w:start w:val="1"/>
      <w:numFmt w:val="bullet"/>
      <w:lvlText w:val=""/>
      <w:lvlJc w:val="left"/>
      <w:pPr>
        <w:ind w:left="1440" w:hanging="360"/>
      </w:pPr>
      <w:rPr>
        <w:rFonts w:ascii="Symbol" w:hAnsi="Symbol" w:hint="default"/>
      </w:rPr>
    </w:lvl>
    <w:lvl w:ilvl="2" w:tplc="086A15E0">
      <w:start w:val="1"/>
      <w:numFmt w:val="bullet"/>
      <w:lvlText w:val=""/>
      <w:lvlJc w:val="left"/>
      <w:pPr>
        <w:ind w:left="2160" w:hanging="360"/>
      </w:pPr>
      <w:rPr>
        <w:rFonts w:ascii="Wingdings" w:hAnsi="Wingdings" w:hint="default"/>
      </w:rPr>
    </w:lvl>
    <w:lvl w:ilvl="3" w:tplc="90520DD2">
      <w:start w:val="1"/>
      <w:numFmt w:val="bullet"/>
      <w:lvlText w:val=""/>
      <w:lvlJc w:val="left"/>
      <w:pPr>
        <w:ind w:left="2880" w:hanging="360"/>
      </w:pPr>
      <w:rPr>
        <w:rFonts w:ascii="Symbol" w:hAnsi="Symbol" w:hint="default"/>
      </w:rPr>
    </w:lvl>
    <w:lvl w:ilvl="4" w:tplc="8F2CFADA">
      <w:start w:val="1"/>
      <w:numFmt w:val="bullet"/>
      <w:lvlText w:val="o"/>
      <w:lvlJc w:val="left"/>
      <w:pPr>
        <w:ind w:left="3600" w:hanging="360"/>
      </w:pPr>
      <w:rPr>
        <w:rFonts w:ascii="Courier New" w:hAnsi="Courier New" w:hint="default"/>
      </w:rPr>
    </w:lvl>
    <w:lvl w:ilvl="5" w:tplc="0D12BB42">
      <w:start w:val="1"/>
      <w:numFmt w:val="bullet"/>
      <w:lvlText w:val=""/>
      <w:lvlJc w:val="left"/>
      <w:pPr>
        <w:ind w:left="4320" w:hanging="360"/>
      </w:pPr>
      <w:rPr>
        <w:rFonts w:ascii="Wingdings" w:hAnsi="Wingdings" w:hint="default"/>
      </w:rPr>
    </w:lvl>
    <w:lvl w:ilvl="6" w:tplc="55BED14C">
      <w:start w:val="1"/>
      <w:numFmt w:val="bullet"/>
      <w:lvlText w:val=""/>
      <w:lvlJc w:val="left"/>
      <w:pPr>
        <w:ind w:left="5040" w:hanging="360"/>
      </w:pPr>
      <w:rPr>
        <w:rFonts w:ascii="Symbol" w:hAnsi="Symbol" w:hint="default"/>
      </w:rPr>
    </w:lvl>
    <w:lvl w:ilvl="7" w:tplc="D988F282">
      <w:start w:val="1"/>
      <w:numFmt w:val="bullet"/>
      <w:lvlText w:val="o"/>
      <w:lvlJc w:val="left"/>
      <w:pPr>
        <w:ind w:left="5760" w:hanging="360"/>
      </w:pPr>
      <w:rPr>
        <w:rFonts w:ascii="Courier New" w:hAnsi="Courier New" w:hint="default"/>
      </w:rPr>
    </w:lvl>
    <w:lvl w:ilvl="8" w:tplc="F7285180">
      <w:start w:val="1"/>
      <w:numFmt w:val="bullet"/>
      <w:lvlText w:val=""/>
      <w:lvlJc w:val="left"/>
      <w:pPr>
        <w:ind w:left="6480" w:hanging="360"/>
      </w:pPr>
      <w:rPr>
        <w:rFonts w:ascii="Wingdings" w:hAnsi="Wingdings" w:hint="default"/>
      </w:rPr>
    </w:lvl>
  </w:abstractNum>
  <w:abstractNum w:abstractNumId="47" w15:restartNumberingAfterBreak="0">
    <w:nsid w:val="14E71A78"/>
    <w:multiLevelType w:val="hybridMultilevel"/>
    <w:tmpl w:val="6A3AD43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15:restartNumberingAfterBreak="0">
    <w:nsid w:val="14FD5CBE"/>
    <w:multiLevelType w:val="multilevel"/>
    <w:tmpl w:val="63869340"/>
    <w:lvl w:ilvl="0">
      <w:start w:val="1"/>
      <w:numFmt w:val="decimal"/>
      <w:pStyle w:val="Style1"/>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49" w15:restartNumberingAfterBreak="0">
    <w:nsid w:val="151C79B8"/>
    <w:multiLevelType w:val="hybridMultilevel"/>
    <w:tmpl w:val="96386144"/>
    <w:lvl w:ilvl="0" w:tplc="4E709CF6">
      <w:start w:val="1"/>
      <w:numFmt w:val="decimal"/>
      <w:lvlText w:val="5.%1"/>
      <w:lvlJc w:val="left"/>
      <w:pPr>
        <w:ind w:left="1306" w:hanging="360"/>
      </w:pPr>
      <w:rPr>
        <w:rFonts w:hint="default"/>
      </w:rPr>
    </w:lvl>
    <w:lvl w:ilvl="1" w:tplc="04090019" w:tentative="1">
      <w:start w:val="1"/>
      <w:numFmt w:val="lowerLetter"/>
      <w:lvlText w:val="%2."/>
      <w:lvlJc w:val="left"/>
      <w:pPr>
        <w:ind w:left="2026" w:hanging="360"/>
      </w:pPr>
    </w:lvl>
    <w:lvl w:ilvl="2" w:tplc="0409001B" w:tentative="1">
      <w:start w:val="1"/>
      <w:numFmt w:val="lowerRoman"/>
      <w:lvlText w:val="%3."/>
      <w:lvlJc w:val="right"/>
      <w:pPr>
        <w:ind w:left="2746" w:hanging="180"/>
      </w:pPr>
    </w:lvl>
    <w:lvl w:ilvl="3" w:tplc="0409000F" w:tentative="1">
      <w:start w:val="1"/>
      <w:numFmt w:val="decimal"/>
      <w:lvlText w:val="%4."/>
      <w:lvlJc w:val="left"/>
      <w:pPr>
        <w:ind w:left="3466" w:hanging="360"/>
      </w:pPr>
    </w:lvl>
    <w:lvl w:ilvl="4" w:tplc="04090019" w:tentative="1">
      <w:start w:val="1"/>
      <w:numFmt w:val="lowerLetter"/>
      <w:lvlText w:val="%5."/>
      <w:lvlJc w:val="left"/>
      <w:pPr>
        <w:ind w:left="4186" w:hanging="360"/>
      </w:pPr>
    </w:lvl>
    <w:lvl w:ilvl="5" w:tplc="0409001B" w:tentative="1">
      <w:start w:val="1"/>
      <w:numFmt w:val="lowerRoman"/>
      <w:lvlText w:val="%6."/>
      <w:lvlJc w:val="right"/>
      <w:pPr>
        <w:ind w:left="4906" w:hanging="180"/>
      </w:pPr>
    </w:lvl>
    <w:lvl w:ilvl="6" w:tplc="0409000F" w:tentative="1">
      <w:start w:val="1"/>
      <w:numFmt w:val="decimal"/>
      <w:lvlText w:val="%7."/>
      <w:lvlJc w:val="left"/>
      <w:pPr>
        <w:ind w:left="5626" w:hanging="360"/>
      </w:pPr>
    </w:lvl>
    <w:lvl w:ilvl="7" w:tplc="04090019" w:tentative="1">
      <w:start w:val="1"/>
      <w:numFmt w:val="lowerLetter"/>
      <w:lvlText w:val="%8."/>
      <w:lvlJc w:val="left"/>
      <w:pPr>
        <w:ind w:left="6346" w:hanging="360"/>
      </w:pPr>
    </w:lvl>
    <w:lvl w:ilvl="8" w:tplc="0409001B" w:tentative="1">
      <w:start w:val="1"/>
      <w:numFmt w:val="lowerRoman"/>
      <w:lvlText w:val="%9."/>
      <w:lvlJc w:val="right"/>
      <w:pPr>
        <w:ind w:left="7066" w:hanging="180"/>
      </w:pPr>
    </w:lvl>
  </w:abstractNum>
  <w:abstractNum w:abstractNumId="50" w15:restartNumberingAfterBreak="0">
    <w:nsid w:val="16700425"/>
    <w:multiLevelType w:val="hybridMultilevel"/>
    <w:tmpl w:val="684A463A"/>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6975B14"/>
    <w:multiLevelType w:val="hybridMultilevel"/>
    <w:tmpl w:val="B978A1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6CF38B9"/>
    <w:multiLevelType w:val="hybridMultilevel"/>
    <w:tmpl w:val="95EE510A"/>
    <w:lvl w:ilvl="0" w:tplc="41A8194A">
      <w:start w:val="1"/>
      <w:numFmt w:val="lowerLetter"/>
      <w:lvlText w:val="(%1)"/>
      <w:lvlJc w:val="left"/>
      <w:pPr>
        <w:tabs>
          <w:tab w:val="num" w:pos="576"/>
        </w:tabs>
        <w:ind w:left="576" w:firstLine="0"/>
      </w:pPr>
      <w:rPr>
        <w:rFonts w:hint="default"/>
      </w:rPr>
    </w:lvl>
    <w:lvl w:ilvl="1" w:tplc="04090019" w:tentative="1">
      <w:start w:val="1"/>
      <w:numFmt w:val="lowerLetter"/>
      <w:lvlText w:val="%2."/>
      <w:lvlJc w:val="left"/>
      <w:pPr>
        <w:tabs>
          <w:tab w:val="num" w:pos="1296"/>
        </w:tabs>
        <w:ind w:left="1296" w:hanging="360"/>
      </w:pPr>
    </w:lvl>
    <w:lvl w:ilvl="2" w:tplc="0409001B" w:tentative="1">
      <w:start w:val="1"/>
      <w:numFmt w:val="lowerRoman"/>
      <w:lvlText w:val="%3."/>
      <w:lvlJc w:val="right"/>
      <w:pPr>
        <w:tabs>
          <w:tab w:val="num" w:pos="2016"/>
        </w:tabs>
        <w:ind w:left="2016" w:hanging="180"/>
      </w:pPr>
    </w:lvl>
    <w:lvl w:ilvl="3" w:tplc="0409000F" w:tentative="1">
      <w:start w:val="1"/>
      <w:numFmt w:val="decimal"/>
      <w:lvlText w:val="%4."/>
      <w:lvlJc w:val="left"/>
      <w:pPr>
        <w:tabs>
          <w:tab w:val="num" w:pos="2736"/>
        </w:tabs>
        <w:ind w:left="2736" w:hanging="360"/>
      </w:pPr>
    </w:lvl>
    <w:lvl w:ilvl="4" w:tplc="04090019" w:tentative="1">
      <w:start w:val="1"/>
      <w:numFmt w:val="lowerLetter"/>
      <w:lvlText w:val="%5."/>
      <w:lvlJc w:val="left"/>
      <w:pPr>
        <w:tabs>
          <w:tab w:val="num" w:pos="3456"/>
        </w:tabs>
        <w:ind w:left="3456" w:hanging="360"/>
      </w:pPr>
    </w:lvl>
    <w:lvl w:ilvl="5" w:tplc="0409001B" w:tentative="1">
      <w:start w:val="1"/>
      <w:numFmt w:val="lowerRoman"/>
      <w:lvlText w:val="%6."/>
      <w:lvlJc w:val="right"/>
      <w:pPr>
        <w:tabs>
          <w:tab w:val="num" w:pos="4176"/>
        </w:tabs>
        <w:ind w:left="4176" w:hanging="180"/>
      </w:pPr>
    </w:lvl>
    <w:lvl w:ilvl="6" w:tplc="0409000F" w:tentative="1">
      <w:start w:val="1"/>
      <w:numFmt w:val="decimal"/>
      <w:lvlText w:val="%7."/>
      <w:lvlJc w:val="left"/>
      <w:pPr>
        <w:tabs>
          <w:tab w:val="num" w:pos="4896"/>
        </w:tabs>
        <w:ind w:left="4896" w:hanging="360"/>
      </w:pPr>
    </w:lvl>
    <w:lvl w:ilvl="7" w:tplc="04090019" w:tentative="1">
      <w:start w:val="1"/>
      <w:numFmt w:val="lowerLetter"/>
      <w:lvlText w:val="%8."/>
      <w:lvlJc w:val="left"/>
      <w:pPr>
        <w:tabs>
          <w:tab w:val="num" w:pos="5616"/>
        </w:tabs>
        <w:ind w:left="5616" w:hanging="360"/>
      </w:pPr>
    </w:lvl>
    <w:lvl w:ilvl="8" w:tplc="0409001B" w:tentative="1">
      <w:start w:val="1"/>
      <w:numFmt w:val="lowerRoman"/>
      <w:lvlText w:val="%9."/>
      <w:lvlJc w:val="right"/>
      <w:pPr>
        <w:tabs>
          <w:tab w:val="num" w:pos="6336"/>
        </w:tabs>
        <w:ind w:left="6336" w:hanging="180"/>
      </w:pPr>
    </w:lvl>
  </w:abstractNum>
  <w:abstractNum w:abstractNumId="53" w15:restartNumberingAfterBreak="0">
    <w:nsid w:val="16F27B28"/>
    <w:multiLevelType w:val="hybridMultilevel"/>
    <w:tmpl w:val="F25C596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1808D38E"/>
    <w:multiLevelType w:val="hybridMultilevel"/>
    <w:tmpl w:val="342C0D42"/>
    <w:lvl w:ilvl="0" w:tplc="E7B81FF8">
      <w:start w:val="1"/>
      <w:numFmt w:val="lowerLetter"/>
      <w:lvlText w:val="%1."/>
      <w:lvlJc w:val="left"/>
      <w:pPr>
        <w:ind w:left="1080" w:hanging="360"/>
      </w:pPr>
    </w:lvl>
    <w:lvl w:ilvl="1" w:tplc="E4A4F812">
      <w:start w:val="1"/>
      <w:numFmt w:val="lowerLetter"/>
      <w:lvlText w:val="%2."/>
      <w:lvlJc w:val="left"/>
      <w:pPr>
        <w:ind w:left="1800" w:hanging="360"/>
      </w:pPr>
    </w:lvl>
    <w:lvl w:ilvl="2" w:tplc="6D524162">
      <w:start w:val="1"/>
      <w:numFmt w:val="lowerRoman"/>
      <w:lvlText w:val="%3."/>
      <w:lvlJc w:val="right"/>
      <w:pPr>
        <w:ind w:left="2520" w:hanging="180"/>
      </w:pPr>
    </w:lvl>
    <w:lvl w:ilvl="3" w:tplc="9FF4061A">
      <w:start w:val="1"/>
      <w:numFmt w:val="decimal"/>
      <w:lvlText w:val="%4."/>
      <w:lvlJc w:val="left"/>
      <w:pPr>
        <w:ind w:left="3240" w:hanging="360"/>
      </w:pPr>
    </w:lvl>
    <w:lvl w:ilvl="4" w:tplc="87FA09A0">
      <w:start w:val="1"/>
      <w:numFmt w:val="lowerLetter"/>
      <w:lvlText w:val="%5."/>
      <w:lvlJc w:val="left"/>
      <w:pPr>
        <w:ind w:left="3960" w:hanging="360"/>
      </w:pPr>
    </w:lvl>
    <w:lvl w:ilvl="5" w:tplc="8634F118">
      <w:start w:val="1"/>
      <w:numFmt w:val="lowerRoman"/>
      <w:lvlText w:val="%6."/>
      <w:lvlJc w:val="right"/>
      <w:pPr>
        <w:ind w:left="4680" w:hanging="180"/>
      </w:pPr>
    </w:lvl>
    <w:lvl w:ilvl="6" w:tplc="E4FA07A2">
      <w:start w:val="1"/>
      <w:numFmt w:val="decimal"/>
      <w:lvlText w:val="%7."/>
      <w:lvlJc w:val="left"/>
      <w:pPr>
        <w:ind w:left="5400" w:hanging="360"/>
      </w:pPr>
    </w:lvl>
    <w:lvl w:ilvl="7" w:tplc="555AE32C">
      <w:start w:val="1"/>
      <w:numFmt w:val="lowerLetter"/>
      <w:lvlText w:val="%8."/>
      <w:lvlJc w:val="left"/>
      <w:pPr>
        <w:ind w:left="6120" w:hanging="360"/>
      </w:pPr>
    </w:lvl>
    <w:lvl w:ilvl="8" w:tplc="AFD85F1A">
      <w:start w:val="1"/>
      <w:numFmt w:val="lowerRoman"/>
      <w:lvlText w:val="%9."/>
      <w:lvlJc w:val="right"/>
      <w:pPr>
        <w:ind w:left="6840" w:hanging="180"/>
      </w:pPr>
    </w:lvl>
  </w:abstractNum>
  <w:abstractNum w:abstractNumId="55" w15:restartNumberingAfterBreak="0">
    <w:nsid w:val="19411753"/>
    <w:multiLevelType w:val="hybridMultilevel"/>
    <w:tmpl w:val="1318D862"/>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991010A"/>
    <w:multiLevelType w:val="hybridMultilevel"/>
    <w:tmpl w:val="3A2E436A"/>
    <w:lvl w:ilvl="0" w:tplc="6E4A9B2A">
      <w:start w:val="1"/>
      <w:numFmt w:val="decimal"/>
      <w:lvlText w:val="25.%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1A8E22E6"/>
    <w:multiLevelType w:val="hybridMultilevel"/>
    <w:tmpl w:val="FB8822A2"/>
    <w:lvl w:ilvl="0" w:tplc="23609968">
      <w:start w:val="1"/>
      <w:numFmt w:val="decimal"/>
      <w:lvlText w:val="%1."/>
      <w:lvlJc w:val="left"/>
      <w:pPr>
        <w:ind w:left="720" w:hanging="360"/>
      </w:pPr>
    </w:lvl>
    <w:lvl w:ilvl="1" w:tplc="9C526704">
      <w:start w:val="3"/>
      <w:numFmt w:val="decimal"/>
      <w:lvlText w:val="%2."/>
      <w:lvlJc w:val="left"/>
      <w:pPr>
        <w:ind w:left="1440" w:hanging="360"/>
      </w:pPr>
    </w:lvl>
    <w:lvl w:ilvl="2" w:tplc="9392D692">
      <w:start w:val="1"/>
      <w:numFmt w:val="lowerRoman"/>
      <w:lvlText w:val="%3."/>
      <w:lvlJc w:val="right"/>
      <w:pPr>
        <w:ind w:left="2160" w:hanging="180"/>
      </w:pPr>
    </w:lvl>
    <w:lvl w:ilvl="3" w:tplc="5268D94E">
      <w:start w:val="1"/>
      <w:numFmt w:val="decimal"/>
      <w:lvlText w:val="%4."/>
      <w:lvlJc w:val="left"/>
      <w:pPr>
        <w:ind w:left="2880" w:hanging="360"/>
      </w:pPr>
    </w:lvl>
    <w:lvl w:ilvl="4" w:tplc="1A6028B6">
      <w:start w:val="1"/>
      <w:numFmt w:val="lowerLetter"/>
      <w:lvlText w:val="%5."/>
      <w:lvlJc w:val="left"/>
      <w:pPr>
        <w:ind w:left="3600" w:hanging="360"/>
      </w:pPr>
    </w:lvl>
    <w:lvl w:ilvl="5" w:tplc="2C68F3A6">
      <w:start w:val="1"/>
      <w:numFmt w:val="lowerRoman"/>
      <w:lvlText w:val="%6."/>
      <w:lvlJc w:val="right"/>
      <w:pPr>
        <w:ind w:left="4320" w:hanging="180"/>
      </w:pPr>
    </w:lvl>
    <w:lvl w:ilvl="6" w:tplc="E2601A3A">
      <w:start w:val="1"/>
      <w:numFmt w:val="decimal"/>
      <w:lvlText w:val="%7."/>
      <w:lvlJc w:val="left"/>
      <w:pPr>
        <w:ind w:left="5040" w:hanging="360"/>
      </w:pPr>
    </w:lvl>
    <w:lvl w:ilvl="7" w:tplc="6A6C31D2">
      <w:start w:val="1"/>
      <w:numFmt w:val="lowerLetter"/>
      <w:lvlText w:val="%8."/>
      <w:lvlJc w:val="left"/>
      <w:pPr>
        <w:ind w:left="5760" w:hanging="360"/>
      </w:pPr>
    </w:lvl>
    <w:lvl w:ilvl="8" w:tplc="C37853A6">
      <w:start w:val="1"/>
      <w:numFmt w:val="lowerRoman"/>
      <w:lvlText w:val="%9."/>
      <w:lvlJc w:val="right"/>
      <w:pPr>
        <w:ind w:left="6480" w:hanging="180"/>
      </w:pPr>
    </w:lvl>
  </w:abstractNum>
  <w:abstractNum w:abstractNumId="58" w15:restartNumberingAfterBreak="0">
    <w:nsid w:val="1B94412F"/>
    <w:multiLevelType w:val="hybridMultilevel"/>
    <w:tmpl w:val="CA70E9FC"/>
    <w:lvl w:ilvl="0" w:tplc="0409001B">
      <w:start w:val="1"/>
      <w:numFmt w:val="lowerRoman"/>
      <w:lvlText w:val="%1."/>
      <w:lvlJc w:val="right"/>
      <w:pPr>
        <w:ind w:left="2160" w:hanging="360"/>
      </w:pPr>
      <w:rPr>
        <w:b w:val="0"/>
        <w:lang w:val="en-AU"/>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9" w15:restartNumberingAfterBreak="0">
    <w:nsid w:val="1C2B4489"/>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1CB330F0"/>
    <w:multiLevelType w:val="hybridMultilevel"/>
    <w:tmpl w:val="2498510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1" w15:restartNumberingAfterBreak="0">
    <w:nsid w:val="1D061AB6"/>
    <w:multiLevelType w:val="hybridMultilevel"/>
    <w:tmpl w:val="04907EA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2" w15:restartNumberingAfterBreak="0">
    <w:nsid w:val="1D19795A"/>
    <w:multiLevelType w:val="hybridMultilevel"/>
    <w:tmpl w:val="6ADE3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1EEC7167"/>
    <w:multiLevelType w:val="hybridMultilevel"/>
    <w:tmpl w:val="85D491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1EFA26CC"/>
    <w:multiLevelType w:val="hybridMultilevel"/>
    <w:tmpl w:val="D470716C"/>
    <w:lvl w:ilvl="0" w:tplc="A2E81046">
      <w:start w:val="1"/>
      <w:numFmt w:val="decimal"/>
      <w:pStyle w:val="FWParties"/>
      <w:lvlText w:val="(%1)"/>
      <w:lvlJc w:val="left"/>
      <w:pPr>
        <w:tabs>
          <w:tab w:val="num" w:pos="720"/>
        </w:tabs>
        <w:ind w:left="720" w:hanging="72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5" w15:restartNumberingAfterBreak="0">
    <w:nsid w:val="1F1F1890"/>
    <w:multiLevelType w:val="multilevel"/>
    <w:tmpl w:val="4E7C3F88"/>
    <w:lvl w:ilvl="0">
      <w:start w:val="1"/>
      <w:numFmt w:val="decimal"/>
      <w:pStyle w:val="MTVFL4"/>
      <w:suff w:val="space"/>
      <w:lvlText w:val="Article %1"/>
      <w:lvlJc w:val="left"/>
      <w:pPr>
        <w:ind w:left="4820"/>
      </w:pPr>
      <w:rPr>
        <w:rFonts w:cs="Times New Roman" w:hint="default"/>
        <w:b/>
        <w:i w:val="0"/>
        <w:caps/>
        <w:sz w:val="24"/>
        <w:szCs w:val="24"/>
        <w:u w:val="none"/>
      </w:rPr>
    </w:lvl>
    <w:lvl w:ilvl="1">
      <w:start w:val="1"/>
      <w:numFmt w:val="decimal"/>
      <w:lvlText w:val="%1.%2"/>
      <w:lvlJc w:val="left"/>
      <w:pPr>
        <w:tabs>
          <w:tab w:val="num" w:pos="720"/>
        </w:tabs>
        <w:ind w:left="720" w:hanging="720"/>
      </w:pPr>
      <w:rPr>
        <w:rFonts w:cs="Times New Roman" w:hint="default"/>
        <w:b/>
        <w:i w:val="0"/>
        <w:u w:val="none"/>
      </w:rPr>
    </w:lvl>
    <w:lvl w:ilvl="2">
      <w:start w:val="1"/>
      <w:numFmt w:val="lowerLetter"/>
      <w:lvlText w:val="(%3)"/>
      <w:lvlJc w:val="left"/>
      <w:pPr>
        <w:tabs>
          <w:tab w:val="num" w:pos="1430"/>
        </w:tabs>
        <w:ind w:left="1430" w:hanging="720"/>
      </w:pPr>
      <w:rPr>
        <w:rFonts w:cs="Times New Roman" w:hint="default"/>
        <w:b w:val="0"/>
        <w:bCs/>
        <w:i w:val="0"/>
        <w:sz w:val="20"/>
        <w:szCs w:val="20"/>
        <w:u w:val="none"/>
        <w:lang w:val="en-CA"/>
      </w:rPr>
    </w:lvl>
    <w:lvl w:ilvl="3">
      <w:start w:val="1"/>
      <w:numFmt w:val="decimal"/>
      <w:pStyle w:val="MTVFL4"/>
      <w:lvlText w:val="%1.%2.%3.%4"/>
      <w:lvlJc w:val="left"/>
      <w:pPr>
        <w:tabs>
          <w:tab w:val="num" w:pos="2924"/>
        </w:tabs>
        <w:ind w:left="2924" w:hanging="1080"/>
      </w:pPr>
      <w:rPr>
        <w:rFonts w:cs="Times New Roman" w:hint="default"/>
        <w:b/>
        <w:i w:val="0"/>
        <w:sz w:val="22"/>
        <w:szCs w:val="22"/>
        <w:u w:val="none"/>
      </w:rPr>
    </w:lvl>
    <w:lvl w:ilvl="4">
      <w:start w:val="1"/>
      <w:numFmt w:val="lowerRoman"/>
      <w:lvlText w:val="(%5)"/>
      <w:lvlJc w:val="left"/>
      <w:pPr>
        <w:tabs>
          <w:tab w:val="num" w:pos="1980"/>
        </w:tabs>
        <w:ind w:left="1980" w:hanging="720"/>
      </w:pPr>
      <w:rPr>
        <w:rFonts w:cs="Times New Roman" w:hint="default"/>
        <w:u w:val="none"/>
      </w:rPr>
    </w:lvl>
    <w:lvl w:ilvl="5">
      <w:start w:val="1"/>
      <w:numFmt w:val="upperLetter"/>
      <w:lvlText w:val="%6."/>
      <w:lvlJc w:val="left"/>
      <w:pPr>
        <w:tabs>
          <w:tab w:val="num" w:pos="2700"/>
        </w:tabs>
        <w:ind w:left="2700" w:hanging="720"/>
      </w:pPr>
      <w:rPr>
        <w:rFonts w:cs="Times New Roman" w:hint="default"/>
        <w:u w:val="none"/>
      </w:rPr>
    </w:lvl>
    <w:lvl w:ilvl="6">
      <w:start w:val="1"/>
      <w:numFmt w:val="decimal"/>
      <w:lvlText w:val="(%7)"/>
      <w:lvlJc w:val="left"/>
      <w:pPr>
        <w:tabs>
          <w:tab w:val="num" w:pos="3420"/>
        </w:tabs>
        <w:ind w:left="3420" w:hanging="720"/>
      </w:pPr>
      <w:rPr>
        <w:rFonts w:cs="Times New Roman" w:hint="default"/>
        <w:u w:val="none"/>
      </w:rPr>
    </w:lvl>
    <w:lvl w:ilvl="7">
      <w:start w:val="1"/>
      <w:numFmt w:val="lowerLetter"/>
      <w:lvlText w:val="%8)"/>
      <w:lvlJc w:val="left"/>
      <w:pPr>
        <w:tabs>
          <w:tab w:val="num" w:pos="4140"/>
        </w:tabs>
        <w:ind w:left="4140" w:hanging="720"/>
      </w:pPr>
      <w:rPr>
        <w:rFonts w:cs="Times New Roman" w:hint="default"/>
        <w:u w:val="none"/>
      </w:rPr>
    </w:lvl>
    <w:lvl w:ilvl="8">
      <w:start w:val="1"/>
      <w:numFmt w:val="lowerRoman"/>
      <w:lvlText w:val="%9)"/>
      <w:lvlJc w:val="left"/>
      <w:pPr>
        <w:tabs>
          <w:tab w:val="num" w:pos="4860"/>
        </w:tabs>
        <w:ind w:left="4860" w:hanging="720"/>
      </w:pPr>
      <w:rPr>
        <w:rFonts w:cs="Times New Roman" w:hint="default"/>
        <w:u w:val="none"/>
      </w:rPr>
    </w:lvl>
  </w:abstractNum>
  <w:abstractNum w:abstractNumId="66" w15:restartNumberingAfterBreak="0">
    <w:nsid w:val="1F6111E5"/>
    <w:multiLevelType w:val="multilevel"/>
    <w:tmpl w:val="436858A4"/>
    <w:lvl w:ilvl="0">
      <w:start w:val="1"/>
      <w:numFmt w:val="decimal"/>
      <w:pStyle w:val="E4Heading1"/>
      <w:lvlText w:val="%1."/>
      <w:lvlJc w:val="left"/>
      <w:pPr>
        <w:tabs>
          <w:tab w:val="num" w:pos="510"/>
        </w:tabs>
        <w:ind w:left="0" w:firstLine="0"/>
      </w:pPr>
      <w:rPr>
        <w:rFonts w:ascii="Times New Roman Bold" w:hAnsi="Times New Roman Bold" w:hint="default"/>
        <w:b/>
        <w:i w:val="0"/>
      </w:rPr>
    </w:lvl>
    <w:lvl w:ilvl="1">
      <w:start w:val="1"/>
      <w:numFmt w:val="decimal"/>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67" w15:restartNumberingAfterBreak="0">
    <w:nsid w:val="1FC75D07"/>
    <w:multiLevelType w:val="hybridMultilevel"/>
    <w:tmpl w:val="4C9A0F2C"/>
    <w:lvl w:ilvl="0" w:tplc="1C090003">
      <w:start w:val="1"/>
      <w:numFmt w:val="bullet"/>
      <w:lvlText w:val="o"/>
      <w:lvlJc w:val="left"/>
      <w:pPr>
        <w:ind w:left="1233" w:hanging="360"/>
      </w:pPr>
      <w:rPr>
        <w:rFonts w:ascii="Courier New" w:hAnsi="Courier New" w:cs="Courier New" w:hint="default"/>
      </w:rPr>
    </w:lvl>
    <w:lvl w:ilvl="1" w:tplc="31DE8160" w:tentative="1">
      <w:start w:val="1"/>
      <w:numFmt w:val="bullet"/>
      <w:lvlText w:val="o"/>
      <w:lvlJc w:val="left"/>
      <w:pPr>
        <w:ind w:left="1953" w:hanging="360"/>
      </w:pPr>
      <w:rPr>
        <w:rFonts w:ascii="Courier New" w:hAnsi="Courier New" w:hint="default"/>
      </w:rPr>
    </w:lvl>
    <w:lvl w:ilvl="2" w:tplc="D9484388" w:tentative="1">
      <w:start w:val="1"/>
      <w:numFmt w:val="bullet"/>
      <w:lvlText w:val=""/>
      <w:lvlJc w:val="left"/>
      <w:pPr>
        <w:ind w:left="2673" w:hanging="360"/>
      </w:pPr>
      <w:rPr>
        <w:rFonts w:ascii="Wingdings" w:hAnsi="Wingdings" w:hint="default"/>
      </w:rPr>
    </w:lvl>
    <w:lvl w:ilvl="3" w:tplc="1EE48832" w:tentative="1">
      <w:start w:val="1"/>
      <w:numFmt w:val="bullet"/>
      <w:lvlText w:val=""/>
      <w:lvlJc w:val="left"/>
      <w:pPr>
        <w:ind w:left="3393" w:hanging="360"/>
      </w:pPr>
      <w:rPr>
        <w:rFonts w:ascii="Symbol" w:hAnsi="Symbol" w:hint="default"/>
      </w:rPr>
    </w:lvl>
    <w:lvl w:ilvl="4" w:tplc="806C46C0" w:tentative="1">
      <w:start w:val="1"/>
      <w:numFmt w:val="bullet"/>
      <w:lvlText w:val="o"/>
      <w:lvlJc w:val="left"/>
      <w:pPr>
        <w:ind w:left="4113" w:hanging="360"/>
      </w:pPr>
      <w:rPr>
        <w:rFonts w:ascii="Courier New" w:hAnsi="Courier New" w:hint="default"/>
      </w:rPr>
    </w:lvl>
    <w:lvl w:ilvl="5" w:tplc="C2F47DF2" w:tentative="1">
      <w:start w:val="1"/>
      <w:numFmt w:val="bullet"/>
      <w:lvlText w:val=""/>
      <w:lvlJc w:val="left"/>
      <w:pPr>
        <w:ind w:left="4833" w:hanging="360"/>
      </w:pPr>
      <w:rPr>
        <w:rFonts w:ascii="Wingdings" w:hAnsi="Wingdings" w:hint="default"/>
      </w:rPr>
    </w:lvl>
    <w:lvl w:ilvl="6" w:tplc="30744580" w:tentative="1">
      <w:start w:val="1"/>
      <w:numFmt w:val="bullet"/>
      <w:lvlText w:val=""/>
      <w:lvlJc w:val="left"/>
      <w:pPr>
        <w:ind w:left="5553" w:hanging="360"/>
      </w:pPr>
      <w:rPr>
        <w:rFonts w:ascii="Symbol" w:hAnsi="Symbol" w:hint="default"/>
      </w:rPr>
    </w:lvl>
    <w:lvl w:ilvl="7" w:tplc="A8F08620" w:tentative="1">
      <w:start w:val="1"/>
      <w:numFmt w:val="bullet"/>
      <w:lvlText w:val="o"/>
      <w:lvlJc w:val="left"/>
      <w:pPr>
        <w:ind w:left="6273" w:hanging="360"/>
      </w:pPr>
      <w:rPr>
        <w:rFonts w:ascii="Courier New" w:hAnsi="Courier New" w:hint="default"/>
      </w:rPr>
    </w:lvl>
    <w:lvl w:ilvl="8" w:tplc="D8502DAC" w:tentative="1">
      <w:start w:val="1"/>
      <w:numFmt w:val="bullet"/>
      <w:lvlText w:val=""/>
      <w:lvlJc w:val="left"/>
      <w:pPr>
        <w:ind w:left="6993" w:hanging="360"/>
      </w:pPr>
      <w:rPr>
        <w:rFonts w:ascii="Wingdings" w:hAnsi="Wingdings" w:hint="default"/>
      </w:rPr>
    </w:lvl>
  </w:abstractNum>
  <w:abstractNum w:abstractNumId="68" w15:restartNumberingAfterBreak="0">
    <w:nsid w:val="208C5118"/>
    <w:multiLevelType w:val="hybridMultilevel"/>
    <w:tmpl w:val="7F5A241E"/>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12F4E6E"/>
    <w:multiLevelType w:val="hybridMultilevel"/>
    <w:tmpl w:val="17CE89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0" w15:restartNumberingAfterBreak="0">
    <w:nsid w:val="22CE6B86"/>
    <w:multiLevelType w:val="multilevel"/>
    <w:tmpl w:val="FB28E3CA"/>
    <w:name w:val="SECTION"/>
    <w:lvl w:ilvl="0">
      <w:start w:val="1"/>
      <w:numFmt w:val="upperLetter"/>
      <w:pStyle w:val="SECTIONHeader"/>
      <w:lvlText w:val="Part %1 -"/>
      <w:lvlJc w:val="left"/>
      <w:pPr>
        <w:ind w:left="360" w:hanging="360"/>
      </w:pPr>
      <w:rPr>
        <w:rFonts w:hint="default"/>
      </w:rPr>
    </w:lvl>
    <w:lvl w:ilvl="1">
      <w:start w:val="1"/>
      <w:numFmt w:val="decimal"/>
      <w:pStyle w:val="SECTIONHeading1"/>
      <w:lvlText w:val="%1.%2."/>
      <w:lvlJc w:val="left"/>
      <w:pPr>
        <w:ind w:left="0" w:firstLine="0"/>
      </w:pPr>
      <w:rPr>
        <w:rFonts w:hint="default"/>
      </w:rPr>
    </w:lvl>
    <w:lvl w:ilvl="2">
      <w:start w:val="1"/>
      <w:numFmt w:val="decimal"/>
      <w:pStyle w:val="SECTIONHeading2"/>
      <w:lvlText w:val="%1.%2.%3."/>
      <w:lvlJc w:val="left"/>
      <w:pPr>
        <w:ind w:left="426" w:firstLine="0"/>
      </w:pPr>
      <w:rPr>
        <w:rFonts w:hint="default"/>
      </w:rPr>
    </w:lvl>
    <w:lvl w:ilvl="3">
      <w:start w:val="1"/>
      <w:numFmt w:val="decimal"/>
      <w:pStyle w:val="SECTIONHeading3"/>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1" w15:restartNumberingAfterBreak="0">
    <w:nsid w:val="23116A79"/>
    <w:multiLevelType w:val="hybridMultilevel"/>
    <w:tmpl w:val="D3ACEBBE"/>
    <w:lvl w:ilvl="0" w:tplc="04090017">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2" w15:restartNumberingAfterBreak="0">
    <w:nsid w:val="233E2AAB"/>
    <w:multiLevelType w:val="hybridMultilevel"/>
    <w:tmpl w:val="4EB87AE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3" w15:restartNumberingAfterBreak="0">
    <w:nsid w:val="2351D154"/>
    <w:multiLevelType w:val="hybridMultilevel"/>
    <w:tmpl w:val="E4E82796"/>
    <w:lvl w:ilvl="0" w:tplc="1C2C334E">
      <w:start w:val="1"/>
      <w:numFmt w:val="bullet"/>
      <w:lvlText w:val=""/>
      <w:lvlJc w:val="left"/>
      <w:pPr>
        <w:ind w:left="720" w:hanging="360"/>
      </w:pPr>
      <w:rPr>
        <w:rFonts w:ascii="Symbol" w:hAnsi="Symbol" w:hint="default"/>
      </w:rPr>
    </w:lvl>
    <w:lvl w:ilvl="1" w:tplc="A6D842FA">
      <w:start w:val="1"/>
      <w:numFmt w:val="bullet"/>
      <w:lvlText w:val="o"/>
      <w:lvlJc w:val="left"/>
      <w:pPr>
        <w:ind w:left="1440" w:hanging="360"/>
      </w:pPr>
      <w:rPr>
        <w:rFonts w:ascii="Courier New" w:hAnsi="Courier New" w:hint="default"/>
      </w:rPr>
    </w:lvl>
    <w:lvl w:ilvl="2" w:tplc="F9CE172E">
      <w:start w:val="1"/>
      <w:numFmt w:val="bullet"/>
      <w:lvlText w:val=""/>
      <w:lvlJc w:val="left"/>
      <w:pPr>
        <w:ind w:left="2160" w:hanging="360"/>
      </w:pPr>
      <w:rPr>
        <w:rFonts w:ascii="Wingdings" w:hAnsi="Wingdings" w:hint="default"/>
      </w:rPr>
    </w:lvl>
    <w:lvl w:ilvl="3" w:tplc="90C0B46A">
      <w:start w:val="1"/>
      <w:numFmt w:val="bullet"/>
      <w:lvlText w:val=""/>
      <w:lvlJc w:val="left"/>
      <w:pPr>
        <w:ind w:left="2880" w:hanging="360"/>
      </w:pPr>
      <w:rPr>
        <w:rFonts w:ascii="Symbol" w:hAnsi="Symbol" w:hint="default"/>
      </w:rPr>
    </w:lvl>
    <w:lvl w:ilvl="4" w:tplc="F1E20AF2">
      <w:start w:val="1"/>
      <w:numFmt w:val="bullet"/>
      <w:lvlText w:val="o"/>
      <w:lvlJc w:val="left"/>
      <w:pPr>
        <w:ind w:left="3600" w:hanging="360"/>
      </w:pPr>
      <w:rPr>
        <w:rFonts w:ascii="Courier New" w:hAnsi="Courier New" w:hint="default"/>
      </w:rPr>
    </w:lvl>
    <w:lvl w:ilvl="5" w:tplc="479E0784">
      <w:start w:val="1"/>
      <w:numFmt w:val="bullet"/>
      <w:lvlText w:val=""/>
      <w:lvlJc w:val="left"/>
      <w:pPr>
        <w:ind w:left="4320" w:hanging="360"/>
      </w:pPr>
      <w:rPr>
        <w:rFonts w:ascii="Wingdings" w:hAnsi="Wingdings" w:hint="default"/>
      </w:rPr>
    </w:lvl>
    <w:lvl w:ilvl="6" w:tplc="C8C47BBE">
      <w:start w:val="1"/>
      <w:numFmt w:val="bullet"/>
      <w:lvlText w:val=""/>
      <w:lvlJc w:val="left"/>
      <w:pPr>
        <w:ind w:left="5040" w:hanging="360"/>
      </w:pPr>
      <w:rPr>
        <w:rFonts w:ascii="Symbol" w:hAnsi="Symbol" w:hint="default"/>
      </w:rPr>
    </w:lvl>
    <w:lvl w:ilvl="7" w:tplc="CE9E1D70">
      <w:start w:val="1"/>
      <w:numFmt w:val="bullet"/>
      <w:lvlText w:val="o"/>
      <w:lvlJc w:val="left"/>
      <w:pPr>
        <w:ind w:left="5760" w:hanging="360"/>
      </w:pPr>
      <w:rPr>
        <w:rFonts w:ascii="Courier New" w:hAnsi="Courier New" w:hint="default"/>
      </w:rPr>
    </w:lvl>
    <w:lvl w:ilvl="8" w:tplc="9B9667F4">
      <w:start w:val="1"/>
      <w:numFmt w:val="bullet"/>
      <w:lvlText w:val=""/>
      <w:lvlJc w:val="left"/>
      <w:pPr>
        <w:ind w:left="6480" w:hanging="360"/>
      </w:pPr>
      <w:rPr>
        <w:rFonts w:ascii="Wingdings" w:hAnsi="Wingdings" w:hint="default"/>
      </w:rPr>
    </w:lvl>
  </w:abstractNum>
  <w:abstractNum w:abstractNumId="74" w15:restartNumberingAfterBreak="0">
    <w:nsid w:val="23D01C12"/>
    <w:multiLevelType w:val="multilevel"/>
    <w:tmpl w:val="6E227776"/>
    <w:lvl w:ilvl="0">
      <w:start w:val="48"/>
      <w:numFmt w:val="decimal"/>
      <w:lvlText w:val="%1"/>
      <w:lvlJc w:val="left"/>
      <w:pPr>
        <w:ind w:left="420" w:hanging="420"/>
      </w:pPr>
      <w:rPr>
        <w:rFonts w:hint="default"/>
      </w:rPr>
    </w:lvl>
    <w:lvl w:ilvl="1">
      <w:start w:val="1"/>
      <w:numFmt w:val="decimal"/>
      <w:lvlText w:val="46.%2"/>
      <w:lvlJc w:val="left"/>
      <w:pPr>
        <w:ind w:left="420" w:hanging="420"/>
      </w:pPr>
      <w:rPr>
        <w:rFonts w:hint="default"/>
        <w:b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5" w15:restartNumberingAfterBreak="0">
    <w:nsid w:val="23D42E41"/>
    <w:multiLevelType w:val="hybridMultilevel"/>
    <w:tmpl w:val="54244EDE"/>
    <w:lvl w:ilvl="0" w:tplc="04090001">
      <w:start w:val="1"/>
      <w:numFmt w:val="bullet"/>
      <w:lvlText w:val=""/>
      <w:lvlJc w:val="left"/>
      <w:pPr>
        <w:tabs>
          <w:tab w:val="num" w:pos="360"/>
        </w:tabs>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6" w15:restartNumberingAfterBreak="0">
    <w:nsid w:val="24DFEDE4"/>
    <w:multiLevelType w:val="hybridMultilevel"/>
    <w:tmpl w:val="E64EDE54"/>
    <w:lvl w:ilvl="0" w:tplc="BAE806DA">
      <w:start w:val="1"/>
      <w:numFmt w:val="decimal"/>
      <w:lvlText w:val="%1."/>
      <w:lvlJc w:val="left"/>
      <w:pPr>
        <w:ind w:left="720" w:hanging="360"/>
      </w:pPr>
    </w:lvl>
    <w:lvl w:ilvl="1" w:tplc="339EAB2E">
      <w:start w:val="2"/>
      <w:numFmt w:val="decimal"/>
      <w:lvlText w:val="%2."/>
      <w:lvlJc w:val="left"/>
      <w:pPr>
        <w:ind w:left="1440" w:hanging="360"/>
      </w:pPr>
    </w:lvl>
    <w:lvl w:ilvl="2" w:tplc="A3B85D2A">
      <w:start w:val="1"/>
      <w:numFmt w:val="lowerRoman"/>
      <w:lvlText w:val="%3."/>
      <w:lvlJc w:val="right"/>
      <w:pPr>
        <w:ind w:left="2160" w:hanging="180"/>
      </w:pPr>
    </w:lvl>
    <w:lvl w:ilvl="3" w:tplc="9AC64564">
      <w:start w:val="1"/>
      <w:numFmt w:val="decimal"/>
      <w:lvlText w:val="%4."/>
      <w:lvlJc w:val="left"/>
      <w:pPr>
        <w:ind w:left="2880" w:hanging="360"/>
      </w:pPr>
    </w:lvl>
    <w:lvl w:ilvl="4" w:tplc="A4B2D554">
      <w:start w:val="1"/>
      <w:numFmt w:val="lowerLetter"/>
      <w:lvlText w:val="%5."/>
      <w:lvlJc w:val="left"/>
      <w:pPr>
        <w:ind w:left="3600" w:hanging="360"/>
      </w:pPr>
    </w:lvl>
    <w:lvl w:ilvl="5" w:tplc="9E4C69A2">
      <w:start w:val="1"/>
      <w:numFmt w:val="lowerRoman"/>
      <w:lvlText w:val="%6."/>
      <w:lvlJc w:val="right"/>
      <w:pPr>
        <w:ind w:left="4320" w:hanging="180"/>
      </w:pPr>
    </w:lvl>
    <w:lvl w:ilvl="6" w:tplc="CE08919C">
      <w:start w:val="1"/>
      <w:numFmt w:val="decimal"/>
      <w:lvlText w:val="%7."/>
      <w:lvlJc w:val="left"/>
      <w:pPr>
        <w:ind w:left="5040" w:hanging="360"/>
      </w:pPr>
    </w:lvl>
    <w:lvl w:ilvl="7" w:tplc="823A4840">
      <w:start w:val="1"/>
      <w:numFmt w:val="lowerLetter"/>
      <w:lvlText w:val="%8."/>
      <w:lvlJc w:val="left"/>
      <w:pPr>
        <w:ind w:left="5760" w:hanging="360"/>
      </w:pPr>
    </w:lvl>
    <w:lvl w:ilvl="8" w:tplc="423C50C8">
      <w:start w:val="1"/>
      <w:numFmt w:val="lowerRoman"/>
      <w:lvlText w:val="%9."/>
      <w:lvlJc w:val="right"/>
      <w:pPr>
        <w:ind w:left="6480" w:hanging="180"/>
      </w:pPr>
    </w:lvl>
  </w:abstractNum>
  <w:abstractNum w:abstractNumId="77" w15:restartNumberingAfterBreak="0">
    <w:nsid w:val="258A5678"/>
    <w:multiLevelType w:val="multilevel"/>
    <w:tmpl w:val="09986030"/>
    <w:lvl w:ilvl="0">
      <w:start w:val="1"/>
      <w:numFmt w:val="decimal"/>
      <w:lvlText w:val="%1-"/>
      <w:lvlJc w:val="left"/>
      <w:pPr>
        <w:ind w:left="390" w:hanging="360"/>
      </w:pPr>
    </w:lvl>
    <w:lvl w:ilvl="1">
      <w:start w:val="1"/>
      <w:numFmt w:val="lowerLetter"/>
      <w:lvlText w:val="%2."/>
      <w:lvlJc w:val="left"/>
      <w:pPr>
        <w:ind w:left="1110" w:hanging="360"/>
      </w:pPr>
    </w:lvl>
    <w:lvl w:ilvl="2">
      <w:start w:val="1"/>
      <w:numFmt w:val="lowerRoman"/>
      <w:lvlText w:val="%3."/>
      <w:lvlJc w:val="right"/>
      <w:pPr>
        <w:ind w:left="1830" w:hanging="180"/>
      </w:pPr>
    </w:lvl>
    <w:lvl w:ilvl="3">
      <w:start w:val="1"/>
      <w:numFmt w:val="decimal"/>
      <w:lvlText w:val="%4."/>
      <w:lvlJc w:val="left"/>
      <w:pPr>
        <w:ind w:left="2550" w:hanging="360"/>
      </w:pPr>
    </w:lvl>
    <w:lvl w:ilvl="4">
      <w:start w:val="1"/>
      <w:numFmt w:val="lowerLetter"/>
      <w:lvlText w:val="%5."/>
      <w:lvlJc w:val="left"/>
      <w:pPr>
        <w:ind w:left="3270" w:hanging="360"/>
      </w:pPr>
    </w:lvl>
    <w:lvl w:ilvl="5">
      <w:start w:val="1"/>
      <w:numFmt w:val="lowerRoman"/>
      <w:lvlText w:val="%6."/>
      <w:lvlJc w:val="right"/>
      <w:pPr>
        <w:ind w:left="3990" w:hanging="180"/>
      </w:pPr>
    </w:lvl>
    <w:lvl w:ilvl="6">
      <w:start w:val="1"/>
      <w:numFmt w:val="decimal"/>
      <w:lvlText w:val="%7."/>
      <w:lvlJc w:val="left"/>
      <w:pPr>
        <w:ind w:left="4710" w:hanging="360"/>
      </w:pPr>
    </w:lvl>
    <w:lvl w:ilvl="7">
      <w:start w:val="1"/>
      <w:numFmt w:val="lowerLetter"/>
      <w:lvlText w:val="%8."/>
      <w:lvlJc w:val="left"/>
      <w:pPr>
        <w:ind w:left="5430" w:hanging="360"/>
      </w:pPr>
    </w:lvl>
    <w:lvl w:ilvl="8">
      <w:start w:val="1"/>
      <w:numFmt w:val="lowerRoman"/>
      <w:lvlText w:val="%9."/>
      <w:lvlJc w:val="right"/>
      <w:pPr>
        <w:ind w:left="6150" w:hanging="180"/>
      </w:pPr>
    </w:lvl>
  </w:abstractNum>
  <w:abstractNum w:abstractNumId="78" w15:restartNumberingAfterBreak="0">
    <w:nsid w:val="25C09BB0"/>
    <w:multiLevelType w:val="hybridMultilevel"/>
    <w:tmpl w:val="502E8440"/>
    <w:lvl w:ilvl="0" w:tplc="12B026DA">
      <w:start w:val="1"/>
      <w:numFmt w:val="lowerLetter"/>
      <w:lvlText w:val="%1."/>
      <w:lvlJc w:val="left"/>
      <w:pPr>
        <w:ind w:left="1080" w:hanging="360"/>
      </w:pPr>
    </w:lvl>
    <w:lvl w:ilvl="1" w:tplc="C24449C4">
      <w:start w:val="1"/>
      <w:numFmt w:val="lowerLetter"/>
      <w:lvlText w:val="%2."/>
      <w:lvlJc w:val="left"/>
      <w:pPr>
        <w:ind w:left="1800" w:hanging="360"/>
      </w:pPr>
    </w:lvl>
    <w:lvl w:ilvl="2" w:tplc="39C2566E">
      <w:start w:val="1"/>
      <w:numFmt w:val="lowerRoman"/>
      <w:lvlText w:val="%3."/>
      <w:lvlJc w:val="right"/>
      <w:pPr>
        <w:ind w:left="2520" w:hanging="180"/>
      </w:pPr>
    </w:lvl>
    <w:lvl w:ilvl="3" w:tplc="0D5C0218">
      <w:start w:val="1"/>
      <w:numFmt w:val="decimal"/>
      <w:lvlText w:val="%4."/>
      <w:lvlJc w:val="left"/>
      <w:pPr>
        <w:ind w:left="3240" w:hanging="360"/>
      </w:pPr>
    </w:lvl>
    <w:lvl w:ilvl="4" w:tplc="CA0EF9DE">
      <w:start w:val="1"/>
      <w:numFmt w:val="lowerLetter"/>
      <w:lvlText w:val="%5."/>
      <w:lvlJc w:val="left"/>
      <w:pPr>
        <w:ind w:left="3960" w:hanging="360"/>
      </w:pPr>
    </w:lvl>
    <w:lvl w:ilvl="5" w:tplc="3FAE8676">
      <w:start w:val="1"/>
      <w:numFmt w:val="lowerRoman"/>
      <w:lvlText w:val="%6."/>
      <w:lvlJc w:val="right"/>
      <w:pPr>
        <w:ind w:left="4680" w:hanging="180"/>
      </w:pPr>
    </w:lvl>
    <w:lvl w:ilvl="6" w:tplc="C6E8566E">
      <w:start w:val="1"/>
      <w:numFmt w:val="decimal"/>
      <w:lvlText w:val="%7."/>
      <w:lvlJc w:val="left"/>
      <w:pPr>
        <w:ind w:left="5400" w:hanging="360"/>
      </w:pPr>
    </w:lvl>
    <w:lvl w:ilvl="7" w:tplc="1DBE48A2">
      <w:start w:val="1"/>
      <w:numFmt w:val="lowerLetter"/>
      <w:lvlText w:val="%8."/>
      <w:lvlJc w:val="left"/>
      <w:pPr>
        <w:ind w:left="6120" w:hanging="360"/>
      </w:pPr>
    </w:lvl>
    <w:lvl w:ilvl="8" w:tplc="EF80B6C4">
      <w:start w:val="1"/>
      <w:numFmt w:val="lowerRoman"/>
      <w:lvlText w:val="%9."/>
      <w:lvlJc w:val="right"/>
      <w:pPr>
        <w:ind w:left="6840" w:hanging="180"/>
      </w:pPr>
    </w:lvl>
  </w:abstractNum>
  <w:abstractNum w:abstractNumId="79" w15:restartNumberingAfterBreak="0">
    <w:nsid w:val="27AB0D95"/>
    <w:multiLevelType w:val="hybridMultilevel"/>
    <w:tmpl w:val="9E7EF3E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15:restartNumberingAfterBreak="0">
    <w:nsid w:val="27DB43FD"/>
    <w:multiLevelType w:val="hybridMultilevel"/>
    <w:tmpl w:val="1F1CD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95517D1"/>
    <w:multiLevelType w:val="hybridMultilevel"/>
    <w:tmpl w:val="53A68DB2"/>
    <w:lvl w:ilvl="0" w:tplc="8EBC4C9A">
      <w:start w:val="1"/>
      <w:numFmt w:val="lowerLetter"/>
      <w:lvlText w:val="%1."/>
      <w:lvlJc w:val="left"/>
      <w:pPr>
        <w:ind w:left="1080" w:hanging="360"/>
      </w:pPr>
    </w:lvl>
    <w:lvl w:ilvl="1" w:tplc="43C2CDC6">
      <w:start w:val="1"/>
      <w:numFmt w:val="lowerLetter"/>
      <w:lvlText w:val="%2."/>
      <w:lvlJc w:val="left"/>
      <w:pPr>
        <w:ind w:left="1800" w:hanging="360"/>
      </w:pPr>
    </w:lvl>
    <w:lvl w:ilvl="2" w:tplc="BBAC4BC0">
      <w:start w:val="1"/>
      <w:numFmt w:val="lowerRoman"/>
      <w:lvlText w:val="%3."/>
      <w:lvlJc w:val="right"/>
      <w:pPr>
        <w:ind w:left="2520" w:hanging="180"/>
      </w:pPr>
    </w:lvl>
    <w:lvl w:ilvl="3" w:tplc="6BC25678">
      <w:start w:val="1"/>
      <w:numFmt w:val="decimal"/>
      <w:lvlText w:val="%4."/>
      <w:lvlJc w:val="left"/>
      <w:pPr>
        <w:ind w:left="3240" w:hanging="360"/>
      </w:pPr>
    </w:lvl>
    <w:lvl w:ilvl="4" w:tplc="D584AD90">
      <w:start w:val="1"/>
      <w:numFmt w:val="lowerLetter"/>
      <w:lvlText w:val="%5."/>
      <w:lvlJc w:val="left"/>
      <w:pPr>
        <w:ind w:left="3960" w:hanging="360"/>
      </w:pPr>
    </w:lvl>
    <w:lvl w:ilvl="5" w:tplc="FF727F8C">
      <w:start w:val="1"/>
      <w:numFmt w:val="lowerRoman"/>
      <w:lvlText w:val="%6."/>
      <w:lvlJc w:val="right"/>
      <w:pPr>
        <w:ind w:left="4680" w:hanging="180"/>
      </w:pPr>
    </w:lvl>
    <w:lvl w:ilvl="6" w:tplc="AA4CA238">
      <w:start w:val="1"/>
      <w:numFmt w:val="decimal"/>
      <w:lvlText w:val="%7."/>
      <w:lvlJc w:val="left"/>
      <w:pPr>
        <w:ind w:left="5400" w:hanging="360"/>
      </w:pPr>
    </w:lvl>
    <w:lvl w:ilvl="7" w:tplc="EB8A8C30">
      <w:start w:val="1"/>
      <w:numFmt w:val="lowerLetter"/>
      <w:lvlText w:val="%8."/>
      <w:lvlJc w:val="left"/>
      <w:pPr>
        <w:ind w:left="6120" w:hanging="360"/>
      </w:pPr>
    </w:lvl>
    <w:lvl w:ilvl="8" w:tplc="9BB03E12">
      <w:start w:val="1"/>
      <w:numFmt w:val="lowerRoman"/>
      <w:lvlText w:val="%9."/>
      <w:lvlJc w:val="right"/>
      <w:pPr>
        <w:ind w:left="6840" w:hanging="180"/>
      </w:pPr>
    </w:lvl>
  </w:abstractNum>
  <w:abstractNum w:abstractNumId="82" w15:restartNumberingAfterBreak="0">
    <w:nsid w:val="29BD718B"/>
    <w:multiLevelType w:val="hybridMultilevel"/>
    <w:tmpl w:val="6134754E"/>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3" w15:restartNumberingAfterBreak="0">
    <w:nsid w:val="29FC51CC"/>
    <w:multiLevelType w:val="hybridMultilevel"/>
    <w:tmpl w:val="AE14E878"/>
    <w:lvl w:ilvl="0" w:tplc="1A489764">
      <w:start w:val="1"/>
      <w:numFmt w:val="decimal"/>
      <w:lvlText w:val="17.%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15:restartNumberingAfterBreak="0">
    <w:nsid w:val="2AE66735"/>
    <w:multiLevelType w:val="multilevel"/>
    <w:tmpl w:val="32928000"/>
    <w:lvl w:ilvl="0">
      <w:start w:val="46"/>
      <w:numFmt w:val="decimal"/>
      <w:lvlText w:val="%1"/>
      <w:lvlJc w:val="left"/>
      <w:pPr>
        <w:ind w:left="420" w:hanging="420"/>
      </w:pPr>
      <w:rPr>
        <w:rFonts w:hint="default"/>
        <w:color w:val="auto"/>
      </w:rPr>
    </w:lvl>
    <w:lvl w:ilvl="1">
      <w:start w:val="1"/>
      <w:numFmt w:val="decimal"/>
      <w:lvlText w:val="44.%2"/>
      <w:lvlJc w:val="left"/>
      <w:pPr>
        <w:ind w:left="420" w:hanging="420"/>
      </w:pPr>
      <w:rPr>
        <w:rFonts w:hint="default"/>
        <w:b w:val="0"/>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85" w15:restartNumberingAfterBreak="0">
    <w:nsid w:val="2B324733"/>
    <w:multiLevelType w:val="hybridMultilevel"/>
    <w:tmpl w:val="A2D68678"/>
    <w:lvl w:ilvl="0" w:tplc="41A8194A">
      <w:start w:val="1"/>
      <w:numFmt w:val="lowerLetter"/>
      <w:lvlText w:val="(%1)"/>
      <w:lvlJc w:val="left"/>
      <w:pPr>
        <w:tabs>
          <w:tab w:val="num" w:pos="576"/>
        </w:tabs>
        <w:ind w:left="576" w:firstLine="0"/>
      </w:pPr>
      <w:rPr>
        <w:rFonts w:hint="default"/>
      </w:rPr>
    </w:lvl>
    <w:lvl w:ilvl="1" w:tplc="41A8194A">
      <w:start w:val="1"/>
      <w:numFmt w:val="lowerLetter"/>
      <w:lvlText w:val="(%2)"/>
      <w:lvlJc w:val="left"/>
      <w:pPr>
        <w:tabs>
          <w:tab w:val="num" w:pos="936"/>
        </w:tabs>
        <w:ind w:left="936" w:firstLine="0"/>
      </w:pPr>
      <w:rPr>
        <w:rFonts w:hint="default"/>
      </w:rPr>
    </w:lvl>
    <w:lvl w:ilvl="2" w:tplc="0409001B">
      <w:start w:val="1"/>
      <w:numFmt w:val="lowerRoman"/>
      <w:lvlText w:val="%3."/>
      <w:lvlJc w:val="right"/>
      <w:pPr>
        <w:tabs>
          <w:tab w:val="num" w:pos="2016"/>
        </w:tabs>
        <w:ind w:left="2016" w:hanging="180"/>
      </w:pPr>
    </w:lvl>
    <w:lvl w:ilvl="3" w:tplc="26CCA510">
      <w:start w:val="1"/>
      <w:numFmt w:val="decimal"/>
      <w:lvlText w:val="%4-"/>
      <w:lvlJc w:val="left"/>
      <w:pPr>
        <w:ind w:left="2736" w:hanging="360"/>
      </w:pPr>
      <w:rPr>
        <w:rFonts w:asciiTheme="majorBidi" w:eastAsiaTheme="minorEastAsia" w:hAnsiTheme="majorBidi" w:cstheme="majorBidi"/>
      </w:rPr>
    </w:lvl>
    <w:lvl w:ilvl="4" w:tplc="04090019" w:tentative="1">
      <w:start w:val="1"/>
      <w:numFmt w:val="lowerLetter"/>
      <w:lvlText w:val="%5."/>
      <w:lvlJc w:val="left"/>
      <w:pPr>
        <w:tabs>
          <w:tab w:val="num" w:pos="3456"/>
        </w:tabs>
        <w:ind w:left="3456" w:hanging="360"/>
      </w:pPr>
    </w:lvl>
    <w:lvl w:ilvl="5" w:tplc="0409001B" w:tentative="1">
      <w:start w:val="1"/>
      <w:numFmt w:val="lowerRoman"/>
      <w:lvlText w:val="%6."/>
      <w:lvlJc w:val="right"/>
      <w:pPr>
        <w:tabs>
          <w:tab w:val="num" w:pos="4176"/>
        </w:tabs>
        <w:ind w:left="4176" w:hanging="180"/>
      </w:pPr>
    </w:lvl>
    <w:lvl w:ilvl="6" w:tplc="0409000F" w:tentative="1">
      <w:start w:val="1"/>
      <w:numFmt w:val="decimal"/>
      <w:lvlText w:val="%7."/>
      <w:lvlJc w:val="left"/>
      <w:pPr>
        <w:tabs>
          <w:tab w:val="num" w:pos="4896"/>
        </w:tabs>
        <w:ind w:left="4896" w:hanging="360"/>
      </w:pPr>
    </w:lvl>
    <w:lvl w:ilvl="7" w:tplc="04090019" w:tentative="1">
      <w:start w:val="1"/>
      <w:numFmt w:val="lowerLetter"/>
      <w:lvlText w:val="%8."/>
      <w:lvlJc w:val="left"/>
      <w:pPr>
        <w:tabs>
          <w:tab w:val="num" w:pos="5616"/>
        </w:tabs>
        <w:ind w:left="5616" w:hanging="360"/>
      </w:pPr>
    </w:lvl>
    <w:lvl w:ilvl="8" w:tplc="0409001B" w:tentative="1">
      <w:start w:val="1"/>
      <w:numFmt w:val="lowerRoman"/>
      <w:lvlText w:val="%9."/>
      <w:lvlJc w:val="right"/>
      <w:pPr>
        <w:tabs>
          <w:tab w:val="num" w:pos="6336"/>
        </w:tabs>
        <w:ind w:left="6336" w:hanging="180"/>
      </w:pPr>
    </w:lvl>
  </w:abstractNum>
  <w:abstractNum w:abstractNumId="86" w15:restartNumberingAfterBreak="0">
    <w:nsid w:val="2B407E0D"/>
    <w:multiLevelType w:val="hybridMultilevel"/>
    <w:tmpl w:val="8D9895D0"/>
    <w:lvl w:ilvl="0" w:tplc="5EDA544A">
      <w:start w:val="1"/>
      <w:numFmt w:val="decimal"/>
      <w:lvlText w:val="%1."/>
      <w:lvlJc w:val="left"/>
      <w:pPr>
        <w:ind w:left="720" w:hanging="360"/>
      </w:pPr>
      <w:rPr>
        <w:rFonts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2B792B32"/>
    <w:multiLevelType w:val="hybridMultilevel"/>
    <w:tmpl w:val="7FA2D87E"/>
    <w:lvl w:ilvl="0" w:tplc="1B26D98E">
      <w:start w:val="1"/>
      <w:numFmt w:val="decimal"/>
      <w:lvlText w:val="%1."/>
      <w:lvlJc w:val="left"/>
      <w:pPr>
        <w:ind w:left="720" w:hanging="360"/>
      </w:pPr>
    </w:lvl>
    <w:lvl w:ilvl="1" w:tplc="AA2CF812">
      <w:start w:val="1"/>
      <w:numFmt w:val="lowerLetter"/>
      <w:lvlText w:val="%2."/>
      <w:lvlJc w:val="left"/>
      <w:pPr>
        <w:ind w:left="1440" w:hanging="360"/>
      </w:pPr>
    </w:lvl>
    <w:lvl w:ilvl="2" w:tplc="8356E422">
      <w:start w:val="1"/>
      <w:numFmt w:val="lowerRoman"/>
      <w:lvlText w:val="%3."/>
      <w:lvlJc w:val="right"/>
      <w:pPr>
        <w:ind w:left="2160" w:hanging="180"/>
      </w:pPr>
    </w:lvl>
    <w:lvl w:ilvl="3" w:tplc="6752330E">
      <w:start w:val="1"/>
      <w:numFmt w:val="decimal"/>
      <w:lvlText w:val="%4."/>
      <w:lvlJc w:val="left"/>
      <w:pPr>
        <w:ind w:left="2880" w:hanging="360"/>
      </w:pPr>
    </w:lvl>
    <w:lvl w:ilvl="4" w:tplc="F9F4C504">
      <w:start w:val="1"/>
      <w:numFmt w:val="lowerLetter"/>
      <w:lvlText w:val="%5."/>
      <w:lvlJc w:val="left"/>
      <w:pPr>
        <w:ind w:left="3600" w:hanging="360"/>
      </w:pPr>
    </w:lvl>
    <w:lvl w:ilvl="5" w:tplc="D6F04A22">
      <w:start w:val="1"/>
      <w:numFmt w:val="lowerRoman"/>
      <w:lvlText w:val="%6."/>
      <w:lvlJc w:val="right"/>
      <w:pPr>
        <w:ind w:left="4320" w:hanging="180"/>
      </w:pPr>
    </w:lvl>
    <w:lvl w:ilvl="6" w:tplc="67DCCB84">
      <w:start w:val="1"/>
      <w:numFmt w:val="decimal"/>
      <w:lvlText w:val="%7."/>
      <w:lvlJc w:val="left"/>
      <w:pPr>
        <w:ind w:left="5040" w:hanging="360"/>
      </w:pPr>
    </w:lvl>
    <w:lvl w:ilvl="7" w:tplc="40DCC766">
      <w:start w:val="1"/>
      <w:numFmt w:val="lowerLetter"/>
      <w:lvlText w:val="%8."/>
      <w:lvlJc w:val="left"/>
      <w:pPr>
        <w:ind w:left="5760" w:hanging="360"/>
      </w:pPr>
    </w:lvl>
    <w:lvl w:ilvl="8" w:tplc="1D6AD97E">
      <w:start w:val="1"/>
      <w:numFmt w:val="lowerRoman"/>
      <w:lvlText w:val="%9."/>
      <w:lvlJc w:val="right"/>
      <w:pPr>
        <w:ind w:left="6480" w:hanging="180"/>
      </w:pPr>
    </w:lvl>
  </w:abstractNum>
  <w:abstractNum w:abstractNumId="88" w15:restartNumberingAfterBreak="0">
    <w:nsid w:val="2BB85FBE"/>
    <w:multiLevelType w:val="hybridMultilevel"/>
    <w:tmpl w:val="98F20142"/>
    <w:lvl w:ilvl="0" w:tplc="1BD05BF4">
      <w:start w:val="1"/>
      <w:numFmt w:val="bullet"/>
      <w:lvlText w:val=""/>
      <w:lvlJc w:val="left"/>
      <w:pPr>
        <w:ind w:left="720" w:hanging="360"/>
      </w:pPr>
      <w:rPr>
        <w:rFonts w:ascii="Symbol" w:hAnsi="Symbol" w:hint="default"/>
      </w:rPr>
    </w:lvl>
    <w:lvl w:ilvl="1" w:tplc="F224009C" w:tentative="1">
      <w:start w:val="1"/>
      <w:numFmt w:val="bullet"/>
      <w:lvlText w:val="o"/>
      <w:lvlJc w:val="left"/>
      <w:pPr>
        <w:ind w:left="1440" w:hanging="360"/>
      </w:pPr>
      <w:rPr>
        <w:rFonts w:ascii="Courier New" w:hAnsi="Courier New" w:hint="default"/>
      </w:rPr>
    </w:lvl>
    <w:lvl w:ilvl="2" w:tplc="B11AC078" w:tentative="1">
      <w:start w:val="1"/>
      <w:numFmt w:val="bullet"/>
      <w:lvlText w:val=""/>
      <w:lvlJc w:val="left"/>
      <w:pPr>
        <w:ind w:left="2160" w:hanging="360"/>
      </w:pPr>
      <w:rPr>
        <w:rFonts w:ascii="Wingdings" w:hAnsi="Wingdings" w:hint="default"/>
      </w:rPr>
    </w:lvl>
    <w:lvl w:ilvl="3" w:tplc="40C42E9A" w:tentative="1">
      <w:start w:val="1"/>
      <w:numFmt w:val="bullet"/>
      <w:lvlText w:val=""/>
      <w:lvlJc w:val="left"/>
      <w:pPr>
        <w:ind w:left="2880" w:hanging="360"/>
      </w:pPr>
      <w:rPr>
        <w:rFonts w:ascii="Symbol" w:hAnsi="Symbol" w:hint="default"/>
      </w:rPr>
    </w:lvl>
    <w:lvl w:ilvl="4" w:tplc="2AA8EA64" w:tentative="1">
      <w:start w:val="1"/>
      <w:numFmt w:val="bullet"/>
      <w:lvlText w:val="o"/>
      <w:lvlJc w:val="left"/>
      <w:pPr>
        <w:ind w:left="3600" w:hanging="360"/>
      </w:pPr>
      <w:rPr>
        <w:rFonts w:ascii="Courier New" w:hAnsi="Courier New" w:hint="default"/>
      </w:rPr>
    </w:lvl>
    <w:lvl w:ilvl="5" w:tplc="7F544458" w:tentative="1">
      <w:start w:val="1"/>
      <w:numFmt w:val="bullet"/>
      <w:lvlText w:val=""/>
      <w:lvlJc w:val="left"/>
      <w:pPr>
        <w:ind w:left="4320" w:hanging="360"/>
      </w:pPr>
      <w:rPr>
        <w:rFonts w:ascii="Wingdings" w:hAnsi="Wingdings" w:hint="default"/>
      </w:rPr>
    </w:lvl>
    <w:lvl w:ilvl="6" w:tplc="5A84D5F0" w:tentative="1">
      <w:start w:val="1"/>
      <w:numFmt w:val="bullet"/>
      <w:lvlText w:val=""/>
      <w:lvlJc w:val="left"/>
      <w:pPr>
        <w:ind w:left="5040" w:hanging="360"/>
      </w:pPr>
      <w:rPr>
        <w:rFonts w:ascii="Symbol" w:hAnsi="Symbol" w:hint="default"/>
      </w:rPr>
    </w:lvl>
    <w:lvl w:ilvl="7" w:tplc="F9B40BB0" w:tentative="1">
      <w:start w:val="1"/>
      <w:numFmt w:val="bullet"/>
      <w:lvlText w:val="o"/>
      <w:lvlJc w:val="left"/>
      <w:pPr>
        <w:ind w:left="5760" w:hanging="360"/>
      </w:pPr>
      <w:rPr>
        <w:rFonts w:ascii="Courier New" w:hAnsi="Courier New" w:hint="default"/>
      </w:rPr>
    </w:lvl>
    <w:lvl w:ilvl="8" w:tplc="CB4CDCB0" w:tentative="1">
      <w:start w:val="1"/>
      <w:numFmt w:val="bullet"/>
      <w:lvlText w:val=""/>
      <w:lvlJc w:val="left"/>
      <w:pPr>
        <w:ind w:left="6480" w:hanging="360"/>
      </w:pPr>
      <w:rPr>
        <w:rFonts w:ascii="Wingdings" w:hAnsi="Wingdings" w:hint="default"/>
      </w:rPr>
    </w:lvl>
  </w:abstractNum>
  <w:abstractNum w:abstractNumId="89" w15:restartNumberingAfterBreak="0">
    <w:nsid w:val="2C696093"/>
    <w:multiLevelType w:val="multilevel"/>
    <w:tmpl w:val="4D5C1AF8"/>
    <w:lvl w:ilvl="0">
      <w:start w:val="1"/>
      <w:numFmt w:val="decimal"/>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lowerRoman"/>
      <w:lvlText w:val="(%4)"/>
      <w:lvlJc w:val="left"/>
      <w:pPr>
        <w:tabs>
          <w:tab w:val="num" w:pos="2552"/>
        </w:tabs>
        <w:ind w:left="2552" w:hanging="851"/>
      </w:pPr>
      <w:rPr>
        <w:rFonts w:hint="default"/>
      </w:rPr>
    </w:lvl>
    <w:lvl w:ilvl="4">
      <w:start w:val="1"/>
      <w:numFmt w:val="upperLetter"/>
      <w:lvlText w:val="(%5)"/>
      <w:lvlJc w:val="left"/>
      <w:pPr>
        <w:tabs>
          <w:tab w:val="num" w:pos="3402"/>
        </w:tabs>
        <w:ind w:left="3402" w:hanging="850"/>
      </w:pPr>
      <w:rPr>
        <w:rFonts w:hint="default"/>
      </w:rPr>
    </w:lvl>
    <w:lvl w:ilvl="5">
      <w:start w:val="1"/>
      <w:numFmt w:val="decimal"/>
      <w:lvlText w:val="%1.%2.%3.%4.%5.%6."/>
      <w:lvlJc w:val="left"/>
      <w:pPr>
        <w:tabs>
          <w:tab w:val="num" w:pos="3600"/>
        </w:tabs>
        <w:ind w:left="2738" w:hanging="941"/>
      </w:pPr>
      <w:rPr>
        <w:rFonts w:hint="default"/>
      </w:rPr>
    </w:lvl>
    <w:lvl w:ilvl="6">
      <w:start w:val="1"/>
      <w:numFmt w:val="decimal"/>
      <w:lvlText w:val="%1.%2.%3.%4.%5.%6.%7."/>
      <w:lvlJc w:val="left"/>
      <w:pPr>
        <w:tabs>
          <w:tab w:val="num" w:pos="4320"/>
        </w:tabs>
        <w:ind w:left="3237" w:hanging="1077"/>
      </w:pPr>
      <w:rPr>
        <w:rFonts w:hint="default"/>
      </w:rPr>
    </w:lvl>
    <w:lvl w:ilvl="7">
      <w:start w:val="1"/>
      <w:numFmt w:val="decimal"/>
      <w:lvlText w:val="%1.%2.%3.%4.%5.%6.%7.%8."/>
      <w:lvlJc w:val="left"/>
      <w:pPr>
        <w:tabs>
          <w:tab w:val="num" w:pos="5040"/>
        </w:tabs>
        <w:ind w:left="3742" w:hanging="1225"/>
      </w:pPr>
      <w:rPr>
        <w:rFonts w:hint="default"/>
      </w:rPr>
    </w:lvl>
    <w:lvl w:ilvl="8">
      <w:start w:val="1"/>
      <w:numFmt w:val="decimal"/>
      <w:lvlText w:val="%1.%2.%3.%4.%5.%6.%7.%8.%9."/>
      <w:lvlJc w:val="left"/>
      <w:pPr>
        <w:tabs>
          <w:tab w:val="num" w:pos="5760"/>
        </w:tabs>
        <w:ind w:left="4320" w:hanging="1440"/>
      </w:pPr>
      <w:rPr>
        <w:rFonts w:hint="default"/>
      </w:rPr>
    </w:lvl>
  </w:abstractNum>
  <w:abstractNum w:abstractNumId="90" w15:restartNumberingAfterBreak="0">
    <w:nsid w:val="2CF445AC"/>
    <w:multiLevelType w:val="hybridMultilevel"/>
    <w:tmpl w:val="20966D6A"/>
    <w:lvl w:ilvl="0" w:tplc="7C5E9DD6">
      <w:start w:val="1"/>
      <w:numFmt w:val="lowerLetter"/>
      <w:pStyle w:val="DefaultParagraphFont1"/>
      <w:lvlText w:val="(%1)"/>
      <w:lvlJc w:val="left"/>
      <w:pPr>
        <w:tabs>
          <w:tab w:val="num" w:pos="567"/>
        </w:tabs>
        <w:ind w:left="567" w:hanging="567"/>
      </w:pPr>
      <w:rPr>
        <w:rFonts w:ascii="Times New Roman" w:hAnsi="Times New Roman" w:cs="Times New Roman" w:hint="default"/>
        <w:b w:val="0"/>
        <w:i w:val="0"/>
        <w:color w:val="auto"/>
        <w:sz w:val="22"/>
        <w:szCs w:val="22"/>
        <w:u w:val="none"/>
      </w:rPr>
    </w:lvl>
    <w:lvl w:ilvl="1" w:tplc="04090019">
      <w:start w:val="1"/>
      <w:numFmt w:val="lowerLetter"/>
      <w:lvlText w:val="%2."/>
      <w:lvlJc w:val="left"/>
      <w:pPr>
        <w:tabs>
          <w:tab w:val="num" w:pos="-828"/>
        </w:tabs>
        <w:ind w:left="-828" w:hanging="360"/>
      </w:pPr>
    </w:lvl>
    <w:lvl w:ilvl="2" w:tplc="0409001B">
      <w:start w:val="1"/>
      <w:numFmt w:val="lowerRoman"/>
      <w:lvlText w:val="%3."/>
      <w:lvlJc w:val="right"/>
      <w:pPr>
        <w:tabs>
          <w:tab w:val="num" w:pos="-108"/>
        </w:tabs>
        <w:ind w:left="-108" w:hanging="180"/>
      </w:pPr>
    </w:lvl>
    <w:lvl w:ilvl="3" w:tplc="0409000F">
      <w:start w:val="1"/>
      <w:numFmt w:val="decimal"/>
      <w:lvlText w:val="%4."/>
      <w:lvlJc w:val="left"/>
      <w:pPr>
        <w:tabs>
          <w:tab w:val="num" w:pos="612"/>
        </w:tabs>
        <w:ind w:left="612" w:hanging="360"/>
      </w:pPr>
    </w:lvl>
    <w:lvl w:ilvl="4" w:tplc="04090019">
      <w:start w:val="1"/>
      <w:numFmt w:val="lowerLetter"/>
      <w:lvlText w:val="%5."/>
      <w:lvlJc w:val="left"/>
      <w:pPr>
        <w:tabs>
          <w:tab w:val="num" w:pos="1332"/>
        </w:tabs>
        <w:ind w:left="1332" w:hanging="360"/>
      </w:pPr>
    </w:lvl>
    <w:lvl w:ilvl="5" w:tplc="0409001B">
      <w:start w:val="1"/>
      <w:numFmt w:val="lowerRoman"/>
      <w:lvlText w:val="%6."/>
      <w:lvlJc w:val="right"/>
      <w:pPr>
        <w:tabs>
          <w:tab w:val="num" w:pos="2052"/>
        </w:tabs>
        <w:ind w:left="2052" w:hanging="180"/>
      </w:pPr>
    </w:lvl>
    <w:lvl w:ilvl="6" w:tplc="0409000F">
      <w:start w:val="1"/>
      <w:numFmt w:val="decimal"/>
      <w:lvlText w:val="%7."/>
      <w:lvlJc w:val="left"/>
      <w:pPr>
        <w:tabs>
          <w:tab w:val="num" w:pos="2772"/>
        </w:tabs>
        <w:ind w:left="2772" w:hanging="360"/>
      </w:pPr>
    </w:lvl>
    <w:lvl w:ilvl="7" w:tplc="04090019">
      <w:start w:val="1"/>
      <w:numFmt w:val="lowerLetter"/>
      <w:lvlText w:val="%8."/>
      <w:lvlJc w:val="left"/>
      <w:pPr>
        <w:tabs>
          <w:tab w:val="num" w:pos="3492"/>
        </w:tabs>
        <w:ind w:left="3492" w:hanging="360"/>
      </w:pPr>
    </w:lvl>
    <w:lvl w:ilvl="8" w:tplc="0409001B">
      <w:start w:val="1"/>
      <w:numFmt w:val="lowerRoman"/>
      <w:lvlText w:val="%9."/>
      <w:lvlJc w:val="right"/>
      <w:pPr>
        <w:tabs>
          <w:tab w:val="num" w:pos="4212"/>
        </w:tabs>
        <w:ind w:left="4212" w:hanging="180"/>
      </w:pPr>
    </w:lvl>
  </w:abstractNum>
  <w:abstractNum w:abstractNumId="91" w15:restartNumberingAfterBreak="0">
    <w:nsid w:val="2D6705FC"/>
    <w:multiLevelType w:val="hybridMultilevel"/>
    <w:tmpl w:val="A5A8A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2E22076B"/>
    <w:multiLevelType w:val="hybridMultilevel"/>
    <w:tmpl w:val="A0E28544"/>
    <w:lvl w:ilvl="0" w:tplc="CF4E616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3" w15:restartNumberingAfterBreak="0">
    <w:nsid w:val="2E9E317F"/>
    <w:multiLevelType w:val="hybridMultilevel"/>
    <w:tmpl w:val="E5C69814"/>
    <w:lvl w:ilvl="0" w:tplc="04090001">
      <w:start w:val="1"/>
      <w:numFmt w:val="bullet"/>
      <w:lvlText w:val=""/>
      <w:lvlJc w:val="left"/>
      <w:pPr>
        <w:tabs>
          <w:tab w:val="num" w:pos="-2805"/>
        </w:tabs>
        <w:ind w:left="-2805" w:hanging="360"/>
      </w:pPr>
      <w:rPr>
        <w:rFonts w:ascii="Symbol" w:hAnsi="Symbol" w:hint="default"/>
      </w:rPr>
    </w:lvl>
    <w:lvl w:ilvl="1" w:tplc="04090003">
      <w:start w:val="1"/>
      <w:numFmt w:val="bullet"/>
      <w:lvlText w:val="o"/>
      <w:lvlJc w:val="left"/>
      <w:pPr>
        <w:tabs>
          <w:tab w:val="num" w:pos="-2085"/>
        </w:tabs>
        <w:ind w:left="-2085" w:hanging="360"/>
      </w:pPr>
      <w:rPr>
        <w:rFonts w:ascii="Courier New" w:hAnsi="Courier New" w:hint="default"/>
      </w:rPr>
    </w:lvl>
    <w:lvl w:ilvl="2" w:tplc="04090005">
      <w:start w:val="1"/>
      <w:numFmt w:val="bullet"/>
      <w:lvlText w:val=""/>
      <w:lvlJc w:val="left"/>
      <w:pPr>
        <w:tabs>
          <w:tab w:val="num" w:pos="-1365"/>
        </w:tabs>
        <w:ind w:left="-1365" w:hanging="360"/>
      </w:pPr>
      <w:rPr>
        <w:rFonts w:ascii="Wingdings" w:hAnsi="Wingdings" w:hint="default"/>
      </w:rPr>
    </w:lvl>
    <w:lvl w:ilvl="3" w:tplc="04090001" w:tentative="1">
      <w:start w:val="1"/>
      <w:numFmt w:val="bullet"/>
      <w:lvlText w:val=""/>
      <w:lvlJc w:val="left"/>
      <w:pPr>
        <w:tabs>
          <w:tab w:val="num" w:pos="-645"/>
        </w:tabs>
        <w:ind w:left="-645" w:hanging="360"/>
      </w:pPr>
      <w:rPr>
        <w:rFonts w:ascii="Symbol" w:hAnsi="Symbol" w:hint="default"/>
      </w:rPr>
    </w:lvl>
    <w:lvl w:ilvl="4" w:tplc="04090003" w:tentative="1">
      <w:start w:val="1"/>
      <w:numFmt w:val="bullet"/>
      <w:lvlText w:val="o"/>
      <w:lvlJc w:val="left"/>
      <w:pPr>
        <w:tabs>
          <w:tab w:val="num" w:pos="75"/>
        </w:tabs>
        <w:ind w:left="75" w:hanging="360"/>
      </w:pPr>
      <w:rPr>
        <w:rFonts w:ascii="Courier New" w:hAnsi="Courier New" w:hint="default"/>
      </w:rPr>
    </w:lvl>
    <w:lvl w:ilvl="5" w:tplc="04090005" w:tentative="1">
      <w:start w:val="1"/>
      <w:numFmt w:val="bullet"/>
      <w:lvlText w:val=""/>
      <w:lvlJc w:val="left"/>
      <w:pPr>
        <w:tabs>
          <w:tab w:val="num" w:pos="795"/>
        </w:tabs>
        <w:ind w:left="795" w:hanging="360"/>
      </w:pPr>
      <w:rPr>
        <w:rFonts w:ascii="Wingdings" w:hAnsi="Wingdings" w:hint="default"/>
      </w:rPr>
    </w:lvl>
    <w:lvl w:ilvl="6" w:tplc="04090001" w:tentative="1">
      <w:start w:val="1"/>
      <w:numFmt w:val="bullet"/>
      <w:lvlText w:val=""/>
      <w:lvlJc w:val="left"/>
      <w:pPr>
        <w:tabs>
          <w:tab w:val="num" w:pos="1515"/>
        </w:tabs>
        <w:ind w:left="1515" w:hanging="360"/>
      </w:pPr>
      <w:rPr>
        <w:rFonts w:ascii="Symbol" w:hAnsi="Symbol" w:hint="default"/>
      </w:rPr>
    </w:lvl>
    <w:lvl w:ilvl="7" w:tplc="04090003" w:tentative="1">
      <w:start w:val="1"/>
      <w:numFmt w:val="bullet"/>
      <w:lvlText w:val="o"/>
      <w:lvlJc w:val="left"/>
      <w:pPr>
        <w:tabs>
          <w:tab w:val="num" w:pos="2235"/>
        </w:tabs>
        <w:ind w:left="2235" w:hanging="360"/>
      </w:pPr>
      <w:rPr>
        <w:rFonts w:ascii="Courier New" w:hAnsi="Courier New" w:hint="default"/>
      </w:rPr>
    </w:lvl>
    <w:lvl w:ilvl="8" w:tplc="04090005" w:tentative="1">
      <w:start w:val="1"/>
      <w:numFmt w:val="bullet"/>
      <w:lvlText w:val=""/>
      <w:lvlJc w:val="left"/>
      <w:pPr>
        <w:tabs>
          <w:tab w:val="num" w:pos="2955"/>
        </w:tabs>
        <w:ind w:left="2955" w:hanging="360"/>
      </w:pPr>
      <w:rPr>
        <w:rFonts w:ascii="Wingdings" w:hAnsi="Wingdings" w:hint="default"/>
      </w:rPr>
    </w:lvl>
  </w:abstractNum>
  <w:abstractNum w:abstractNumId="94" w15:restartNumberingAfterBreak="0">
    <w:nsid w:val="2EA93B5B"/>
    <w:multiLevelType w:val="hybridMultilevel"/>
    <w:tmpl w:val="7DFA6066"/>
    <w:lvl w:ilvl="0" w:tplc="D8501B4E">
      <w:start w:val="1"/>
      <w:numFmt w:val="bullet"/>
      <w:pStyle w:val="TableBullet"/>
      <w:lvlText w:val=""/>
      <w:lvlJc w:val="left"/>
      <w:pPr>
        <w:tabs>
          <w:tab w:val="num" w:pos="284"/>
        </w:tabs>
        <w:ind w:left="284" w:hanging="284"/>
      </w:pPr>
      <w:rPr>
        <w:rFonts w:ascii="Symbol" w:hAnsi="Symbol" w:hint="default"/>
      </w:rPr>
    </w:lvl>
    <w:lvl w:ilvl="1" w:tplc="0C090019" w:tentative="1">
      <w:start w:val="1"/>
      <w:numFmt w:val="bullet"/>
      <w:lvlText w:val="o"/>
      <w:lvlJc w:val="left"/>
      <w:pPr>
        <w:tabs>
          <w:tab w:val="num" w:pos="1440"/>
        </w:tabs>
        <w:ind w:left="1440" w:hanging="360"/>
      </w:pPr>
      <w:rPr>
        <w:rFonts w:ascii="Courier New" w:hAnsi="Courier New" w:cs="Courier New" w:hint="default"/>
      </w:rPr>
    </w:lvl>
    <w:lvl w:ilvl="2" w:tplc="0C09001B" w:tentative="1">
      <w:start w:val="1"/>
      <w:numFmt w:val="bullet"/>
      <w:lvlText w:val=""/>
      <w:lvlJc w:val="left"/>
      <w:pPr>
        <w:tabs>
          <w:tab w:val="num" w:pos="2160"/>
        </w:tabs>
        <w:ind w:left="2160" w:hanging="360"/>
      </w:pPr>
      <w:rPr>
        <w:rFonts w:ascii="Wingdings" w:hAnsi="Wingdings" w:hint="default"/>
      </w:rPr>
    </w:lvl>
    <w:lvl w:ilvl="3" w:tplc="0C09000F" w:tentative="1">
      <w:start w:val="1"/>
      <w:numFmt w:val="bullet"/>
      <w:lvlText w:val=""/>
      <w:lvlJc w:val="left"/>
      <w:pPr>
        <w:tabs>
          <w:tab w:val="num" w:pos="2880"/>
        </w:tabs>
        <w:ind w:left="2880" w:hanging="360"/>
      </w:pPr>
      <w:rPr>
        <w:rFonts w:ascii="Symbol" w:hAnsi="Symbol" w:hint="default"/>
      </w:rPr>
    </w:lvl>
    <w:lvl w:ilvl="4" w:tplc="0C090019" w:tentative="1">
      <w:start w:val="1"/>
      <w:numFmt w:val="bullet"/>
      <w:lvlText w:val="o"/>
      <w:lvlJc w:val="left"/>
      <w:pPr>
        <w:tabs>
          <w:tab w:val="num" w:pos="3600"/>
        </w:tabs>
        <w:ind w:left="3600" w:hanging="360"/>
      </w:pPr>
      <w:rPr>
        <w:rFonts w:ascii="Courier New" w:hAnsi="Courier New" w:cs="Courier New" w:hint="default"/>
      </w:rPr>
    </w:lvl>
    <w:lvl w:ilvl="5" w:tplc="0C09001B" w:tentative="1">
      <w:start w:val="1"/>
      <w:numFmt w:val="bullet"/>
      <w:lvlText w:val=""/>
      <w:lvlJc w:val="left"/>
      <w:pPr>
        <w:tabs>
          <w:tab w:val="num" w:pos="4320"/>
        </w:tabs>
        <w:ind w:left="4320" w:hanging="360"/>
      </w:pPr>
      <w:rPr>
        <w:rFonts w:ascii="Wingdings" w:hAnsi="Wingdings" w:hint="default"/>
      </w:rPr>
    </w:lvl>
    <w:lvl w:ilvl="6" w:tplc="0C09000F" w:tentative="1">
      <w:start w:val="1"/>
      <w:numFmt w:val="bullet"/>
      <w:lvlText w:val=""/>
      <w:lvlJc w:val="left"/>
      <w:pPr>
        <w:tabs>
          <w:tab w:val="num" w:pos="5040"/>
        </w:tabs>
        <w:ind w:left="5040" w:hanging="360"/>
      </w:pPr>
      <w:rPr>
        <w:rFonts w:ascii="Symbol" w:hAnsi="Symbol" w:hint="default"/>
      </w:rPr>
    </w:lvl>
    <w:lvl w:ilvl="7" w:tplc="0C090019" w:tentative="1">
      <w:start w:val="1"/>
      <w:numFmt w:val="bullet"/>
      <w:lvlText w:val="o"/>
      <w:lvlJc w:val="left"/>
      <w:pPr>
        <w:tabs>
          <w:tab w:val="num" w:pos="5760"/>
        </w:tabs>
        <w:ind w:left="5760" w:hanging="360"/>
      </w:pPr>
      <w:rPr>
        <w:rFonts w:ascii="Courier New" w:hAnsi="Courier New" w:cs="Courier New" w:hint="default"/>
      </w:rPr>
    </w:lvl>
    <w:lvl w:ilvl="8" w:tplc="0C09001B"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2EAB0622"/>
    <w:multiLevelType w:val="hybridMultilevel"/>
    <w:tmpl w:val="08BC81E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2F2977A7"/>
    <w:multiLevelType w:val="multilevel"/>
    <w:tmpl w:val="FD38004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7" w15:restartNumberingAfterBreak="0">
    <w:nsid w:val="2F6F60E9"/>
    <w:multiLevelType w:val="multilevel"/>
    <w:tmpl w:val="4622DA7C"/>
    <w:lvl w:ilvl="0">
      <w:start w:val="47"/>
      <w:numFmt w:val="decimal"/>
      <w:lvlText w:val="%1"/>
      <w:lvlJc w:val="left"/>
      <w:pPr>
        <w:ind w:left="420" w:hanging="420"/>
      </w:pPr>
      <w:rPr>
        <w:rFonts w:hint="default"/>
      </w:rPr>
    </w:lvl>
    <w:lvl w:ilvl="1">
      <w:start w:val="1"/>
      <w:numFmt w:val="decimal"/>
      <w:lvlText w:val="45.%2"/>
      <w:lvlJc w:val="left"/>
      <w:pPr>
        <w:ind w:left="420" w:hanging="420"/>
      </w:pPr>
      <w:rPr>
        <w:rFonts w:hint="default"/>
        <w:b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8" w15:restartNumberingAfterBreak="0">
    <w:nsid w:val="2FA21339"/>
    <w:multiLevelType w:val="hybridMultilevel"/>
    <w:tmpl w:val="424488B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9" w15:restartNumberingAfterBreak="0">
    <w:nsid w:val="2FB56A3A"/>
    <w:multiLevelType w:val="hybridMultilevel"/>
    <w:tmpl w:val="0414E3AA"/>
    <w:lvl w:ilvl="0" w:tplc="8E38764E">
      <w:start w:val="1"/>
      <w:numFmt w:val="decimal"/>
      <w:lvlText w:val="%1."/>
      <w:lvlJc w:val="left"/>
      <w:pPr>
        <w:ind w:left="720" w:hanging="360"/>
      </w:pPr>
    </w:lvl>
    <w:lvl w:ilvl="1" w:tplc="04C2E7FA">
      <w:start w:val="3"/>
      <w:numFmt w:val="decimal"/>
      <w:lvlText w:val="%2."/>
      <w:lvlJc w:val="left"/>
      <w:pPr>
        <w:ind w:left="1440" w:hanging="360"/>
      </w:pPr>
    </w:lvl>
    <w:lvl w:ilvl="2" w:tplc="02B89A72">
      <w:start w:val="1"/>
      <w:numFmt w:val="lowerRoman"/>
      <w:lvlText w:val="%3."/>
      <w:lvlJc w:val="right"/>
      <w:pPr>
        <w:ind w:left="2160" w:hanging="180"/>
      </w:pPr>
    </w:lvl>
    <w:lvl w:ilvl="3" w:tplc="AC3C28F8">
      <w:start w:val="1"/>
      <w:numFmt w:val="decimal"/>
      <w:lvlText w:val="%4."/>
      <w:lvlJc w:val="left"/>
      <w:pPr>
        <w:ind w:left="2880" w:hanging="360"/>
      </w:pPr>
    </w:lvl>
    <w:lvl w:ilvl="4" w:tplc="352C5C52">
      <w:start w:val="1"/>
      <w:numFmt w:val="lowerLetter"/>
      <w:lvlText w:val="%5."/>
      <w:lvlJc w:val="left"/>
      <w:pPr>
        <w:ind w:left="3600" w:hanging="360"/>
      </w:pPr>
    </w:lvl>
    <w:lvl w:ilvl="5" w:tplc="1D42EB00">
      <w:start w:val="1"/>
      <w:numFmt w:val="lowerRoman"/>
      <w:lvlText w:val="%6."/>
      <w:lvlJc w:val="right"/>
      <w:pPr>
        <w:ind w:left="4320" w:hanging="180"/>
      </w:pPr>
    </w:lvl>
    <w:lvl w:ilvl="6" w:tplc="EFA8A46E">
      <w:start w:val="1"/>
      <w:numFmt w:val="decimal"/>
      <w:lvlText w:val="%7."/>
      <w:lvlJc w:val="left"/>
      <w:pPr>
        <w:ind w:left="5040" w:hanging="360"/>
      </w:pPr>
    </w:lvl>
    <w:lvl w:ilvl="7" w:tplc="C25A8A06">
      <w:start w:val="1"/>
      <w:numFmt w:val="lowerLetter"/>
      <w:lvlText w:val="%8."/>
      <w:lvlJc w:val="left"/>
      <w:pPr>
        <w:ind w:left="5760" w:hanging="360"/>
      </w:pPr>
    </w:lvl>
    <w:lvl w:ilvl="8" w:tplc="96F84CB6">
      <w:start w:val="1"/>
      <w:numFmt w:val="lowerRoman"/>
      <w:lvlText w:val="%9."/>
      <w:lvlJc w:val="right"/>
      <w:pPr>
        <w:ind w:left="6480" w:hanging="180"/>
      </w:pPr>
    </w:lvl>
  </w:abstractNum>
  <w:abstractNum w:abstractNumId="100" w15:restartNumberingAfterBreak="0">
    <w:nsid w:val="301D0122"/>
    <w:multiLevelType w:val="hybridMultilevel"/>
    <w:tmpl w:val="2F124F70"/>
    <w:lvl w:ilvl="0" w:tplc="DD04813E">
      <w:start w:val="1"/>
      <w:numFmt w:val="decimal"/>
      <w:pStyle w:val="Numbering3"/>
      <w:lvlText w:val="%1.2.1"/>
      <w:lvlJc w:val="left"/>
      <w:pPr>
        <w:ind w:left="124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302657EE"/>
    <w:multiLevelType w:val="hybridMultilevel"/>
    <w:tmpl w:val="0472E254"/>
    <w:lvl w:ilvl="0" w:tplc="358A4604">
      <w:start w:val="1"/>
      <w:numFmt w:val="decimal"/>
      <w:lvlText w:val="%1."/>
      <w:lvlJc w:val="left"/>
      <w:pPr>
        <w:ind w:left="720" w:hanging="360"/>
      </w:pPr>
    </w:lvl>
    <w:lvl w:ilvl="1" w:tplc="74101516">
      <w:start w:val="1"/>
      <w:numFmt w:val="lowerLetter"/>
      <w:lvlText w:val="%2."/>
      <w:lvlJc w:val="left"/>
      <w:pPr>
        <w:ind w:left="1440" w:hanging="360"/>
      </w:pPr>
    </w:lvl>
    <w:lvl w:ilvl="2" w:tplc="73D6480A">
      <w:start w:val="1"/>
      <w:numFmt w:val="lowerRoman"/>
      <w:lvlText w:val="%3."/>
      <w:lvlJc w:val="right"/>
      <w:pPr>
        <w:ind w:left="2160" w:hanging="180"/>
      </w:pPr>
    </w:lvl>
    <w:lvl w:ilvl="3" w:tplc="0722E67A">
      <w:start w:val="1"/>
      <w:numFmt w:val="decimal"/>
      <w:lvlText w:val="%4."/>
      <w:lvlJc w:val="left"/>
      <w:pPr>
        <w:ind w:left="2880" w:hanging="360"/>
      </w:pPr>
    </w:lvl>
    <w:lvl w:ilvl="4" w:tplc="777C63C0">
      <w:start w:val="1"/>
      <w:numFmt w:val="lowerLetter"/>
      <w:lvlText w:val="%5."/>
      <w:lvlJc w:val="left"/>
      <w:pPr>
        <w:ind w:left="3600" w:hanging="360"/>
      </w:pPr>
    </w:lvl>
    <w:lvl w:ilvl="5" w:tplc="59D4A810">
      <w:start w:val="1"/>
      <w:numFmt w:val="lowerRoman"/>
      <w:lvlText w:val="%6."/>
      <w:lvlJc w:val="right"/>
      <w:pPr>
        <w:ind w:left="4320" w:hanging="180"/>
      </w:pPr>
    </w:lvl>
    <w:lvl w:ilvl="6" w:tplc="EA1E1738">
      <w:start w:val="1"/>
      <w:numFmt w:val="decimal"/>
      <w:lvlText w:val="%7."/>
      <w:lvlJc w:val="left"/>
      <w:pPr>
        <w:ind w:left="5040" w:hanging="360"/>
      </w:pPr>
    </w:lvl>
    <w:lvl w:ilvl="7" w:tplc="446A17AA">
      <w:start w:val="1"/>
      <w:numFmt w:val="lowerLetter"/>
      <w:lvlText w:val="%8."/>
      <w:lvlJc w:val="left"/>
      <w:pPr>
        <w:ind w:left="5760" w:hanging="360"/>
      </w:pPr>
    </w:lvl>
    <w:lvl w:ilvl="8" w:tplc="361C3670">
      <w:start w:val="1"/>
      <w:numFmt w:val="lowerRoman"/>
      <w:lvlText w:val="%9."/>
      <w:lvlJc w:val="right"/>
      <w:pPr>
        <w:ind w:left="6480" w:hanging="180"/>
      </w:pPr>
    </w:lvl>
  </w:abstractNum>
  <w:abstractNum w:abstractNumId="102" w15:restartNumberingAfterBreak="0">
    <w:nsid w:val="30F67AEA"/>
    <w:multiLevelType w:val="hybridMultilevel"/>
    <w:tmpl w:val="4DFAF254"/>
    <w:lvl w:ilvl="0" w:tplc="04090017">
      <w:start w:val="1"/>
      <w:numFmt w:val="lowerLetter"/>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03" w15:restartNumberingAfterBreak="0">
    <w:nsid w:val="315F5973"/>
    <w:multiLevelType w:val="multilevel"/>
    <w:tmpl w:val="BD3C25F2"/>
    <w:lvl w:ilvl="0">
      <w:start w:val="1"/>
      <w:numFmt w:val="bullet"/>
      <w:lvlText w:val=""/>
      <w:lvlJc w:val="left"/>
      <w:pPr>
        <w:ind w:left="1211" w:hanging="360"/>
      </w:pPr>
      <w:rPr>
        <w:rFonts w:ascii="Symbol" w:hAnsi="Symbol" w:hint="default"/>
      </w:rPr>
    </w:lvl>
    <w:lvl w:ilvl="1">
      <w:start w:val="1"/>
      <w:numFmt w:val="bullet"/>
      <w:lvlText w:val=""/>
      <w:lvlJc w:val="left"/>
      <w:pPr>
        <w:ind w:left="1751" w:hanging="360"/>
      </w:pPr>
      <w:rPr>
        <w:rFonts w:ascii="Symbol" w:hAnsi="Symbol" w:hint="default"/>
      </w:rPr>
    </w:lvl>
    <w:lvl w:ilvl="2" w:tentative="1">
      <w:start w:val="1"/>
      <w:numFmt w:val="lowerRoman"/>
      <w:lvlText w:val="%3."/>
      <w:lvlJc w:val="right"/>
      <w:pPr>
        <w:ind w:left="2471" w:hanging="180"/>
      </w:pPr>
      <w:rPr>
        <w:rFonts w:cs="Times New Roman"/>
      </w:rPr>
    </w:lvl>
    <w:lvl w:ilvl="3" w:tentative="1">
      <w:start w:val="1"/>
      <w:numFmt w:val="decimal"/>
      <w:lvlText w:val="%4."/>
      <w:lvlJc w:val="left"/>
      <w:pPr>
        <w:ind w:left="3191" w:hanging="360"/>
      </w:pPr>
      <w:rPr>
        <w:rFonts w:cs="Times New Roman"/>
      </w:rPr>
    </w:lvl>
    <w:lvl w:ilvl="4" w:tentative="1">
      <w:start w:val="1"/>
      <w:numFmt w:val="lowerLetter"/>
      <w:lvlText w:val="%5."/>
      <w:lvlJc w:val="left"/>
      <w:pPr>
        <w:ind w:left="3911" w:hanging="360"/>
      </w:pPr>
      <w:rPr>
        <w:rFonts w:cs="Times New Roman"/>
      </w:rPr>
    </w:lvl>
    <w:lvl w:ilvl="5" w:tentative="1">
      <w:start w:val="1"/>
      <w:numFmt w:val="lowerRoman"/>
      <w:lvlText w:val="%6."/>
      <w:lvlJc w:val="right"/>
      <w:pPr>
        <w:ind w:left="4631" w:hanging="180"/>
      </w:pPr>
      <w:rPr>
        <w:rFonts w:cs="Times New Roman"/>
      </w:rPr>
    </w:lvl>
    <w:lvl w:ilvl="6" w:tentative="1">
      <w:start w:val="1"/>
      <w:numFmt w:val="decimal"/>
      <w:lvlText w:val="%7."/>
      <w:lvlJc w:val="left"/>
      <w:pPr>
        <w:ind w:left="5351" w:hanging="360"/>
      </w:pPr>
      <w:rPr>
        <w:rFonts w:cs="Times New Roman"/>
      </w:rPr>
    </w:lvl>
    <w:lvl w:ilvl="7" w:tentative="1">
      <w:start w:val="1"/>
      <w:numFmt w:val="lowerLetter"/>
      <w:lvlText w:val="%8."/>
      <w:lvlJc w:val="left"/>
      <w:pPr>
        <w:ind w:left="6071" w:hanging="360"/>
      </w:pPr>
      <w:rPr>
        <w:rFonts w:cs="Times New Roman"/>
      </w:rPr>
    </w:lvl>
    <w:lvl w:ilvl="8" w:tentative="1">
      <w:start w:val="1"/>
      <w:numFmt w:val="lowerRoman"/>
      <w:lvlText w:val="%9."/>
      <w:lvlJc w:val="right"/>
      <w:pPr>
        <w:ind w:left="6791" w:hanging="180"/>
      </w:pPr>
      <w:rPr>
        <w:rFonts w:cs="Times New Roman"/>
      </w:rPr>
    </w:lvl>
  </w:abstractNum>
  <w:abstractNum w:abstractNumId="104" w15:restartNumberingAfterBreak="0">
    <w:nsid w:val="31857BAF"/>
    <w:multiLevelType w:val="hybridMultilevel"/>
    <w:tmpl w:val="05E6C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319439E6"/>
    <w:multiLevelType w:val="multilevel"/>
    <w:tmpl w:val="59DE2C5A"/>
    <w:lvl w:ilvl="0">
      <w:start w:val="1"/>
      <w:numFmt w:val="none"/>
      <w:pStyle w:val="Heading1a"/>
      <w:suff w:val="nothing"/>
      <w:lvlText w:val="%1"/>
      <w:lvlJc w:val="left"/>
      <w:pPr>
        <w:ind w:left="0" w:firstLine="0"/>
      </w:pPr>
      <w:rPr>
        <w:rFonts w:hint="default"/>
      </w:rPr>
    </w:lvl>
    <w:lvl w:ilvl="1">
      <w:start w:val="1"/>
      <w:numFmt w:val="lowerLetter"/>
      <w:pStyle w:val="MainParanoChapter"/>
      <w:lvlText w:val="%2."/>
      <w:lvlJc w:val="left"/>
      <w:pPr>
        <w:tabs>
          <w:tab w:val="num" w:pos="720"/>
        </w:tabs>
        <w:ind w:left="720" w:hanging="720"/>
      </w:pPr>
      <w:rPr>
        <w:rFonts w:hint="default"/>
      </w:rPr>
    </w:lvl>
    <w:lvl w:ilvl="2">
      <w:start w:val="1"/>
      <w:numFmt w:val="lowerLetter"/>
      <w:lvlText w:val="(%3)"/>
      <w:lvlJc w:val="left"/>
      <w:pPr>
        <w:tabs>
          <w:tab w:val="num" w:pos="1080"/>
        </w:tabs>
        <w:ind w:left="720" w:hanging="360"/>
      </w:pPr>
      <w:rPr>
        <w:rFonts w:hint="default"/>
      </w:rPr>
    </w:lvl>
    <w:lvl w:ilvl="3">
      <w:start w:val="1"/>
      <w:numFmt w:val="lowerRoman"/>
      <w:lvlText w:val="(%4)"/>
      <w:lvlJc w:val="left"/>
      <w:pPr>
        <w:tabs>
          <w:tab w:val="num" w:pos="1800"/>
        </w:tabs>
        <w:ind w:left="1080" w:hanging="360"/>
      </w:pPr>
      <w:rPr>
        <w:rFonts w:hint="default"/>
      </w:rPr>
    </w:lvl>
    <w:lvl w:ilvl="4">
      <w:start w:val="1"/>
      <w:numFmt w:val="lowerLetter"/>
      <w:lvlText w:val="%5."/>
      <w:lvlJc w:val="left"/>
      <w:pPr>
        <w:tabs>
          <w:tab w:val="num" w:pos="1440"/>
        </w:tabs>
        <w:ind w:left="1440" w:hanging="360"/>
      </w:pPr>
      <w:rPr>
        <w:rFonts w:hint="default"/>
      </w:rPr>
    </w:lvl>
    <w:lvl w:ilvl="5">
      <w:start w:val="1"/>
      <w:numFmt w:val="lowerRoman"/>
      <w:lvlText w:val="%6."/>
      <w:lvlJc w:val="left"/>
      <w:pPr>
        <w:tabs>
          <w:tab w:val="num" w:pos="2160"/>
        </w:tabs>
        <w:ind w:left="180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6" w15:restartNumberingAfterBreak="0">
    <w:nsid w:val="31FA6DE9"/>
    <w:multiLevelType w:val="singleLevel"/>
    <w:tmpl w:val="FC38976C"/>
    <w:name w:val="AODoc222"/>
    <w:lvl w:ilvl="0">
      <w:start w:val="1"/>
      <w:numFmt w:val="bullet"/>
      <w:pStyle w:val="AOBullet"/>
      <w:lvlText w:val=""/>
      <w:lvlJc w:val="left"/>
      <w:pPr>
        <w:tabs>
          <w:tab w:val="num" w:pos="720"/>
        </w:tabs>
        <w:ind w:left="720" w:hanging="720"/>
      </w:pPr>
      <w:rPr>
        <w:rFonts w:ascii="Symbol" w:hAnsi="Symbol" w:hint="default"/>
      </w:rPr>
    </w:lvl>
  </w:abstractNum>
  <w:abstractNum w:abstractNumId="107" w15:restartNumberingAfterBreak="0">
    <w:nsid w:val="32110215"/>
    <w:multiLevelType w:val="hybridMultilevel"/>
    <w:tmpl w:val="60B0C8FE"/>
    <w:lvl w:ilvl="0" w:tplc="A8541978">
      <w:start w:val="1"/>
      <w:numFmt w:val="decimal"/>
      <w:lvlText w:val="35.%1"/>
      <w:lvlJc w:val="left"/>
      <w:pPr>
        <w:ind w:left="360" w:hanging="360"/>
      </w:pPr>
      <w:rPr>
        <w:rFonts w:hint="default"/>
        <w:b w:val="0"/>
        <w:i w:val="0"/>
        <w:color w:val="auto"/>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8" w15:restartNumberingAfterBreak="0">
    <w:nsid w:val="32F1068C"/>
    <w:multiLevelType w:val="hybridMultilevel"/>
    <w:tmpl w:val="A4B2DE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33CA0FB9"/>
    <w:multiLevelType w:val="hybridMultilevel"/>
    <w:tmpl w:val="C352961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0" w15:restartNumberingAfterBreak="0">
    <w:nsid w:val="33DC4F04"/>
    <w:multiLevelType w:val="hybridMultilevel"/>
    <w:tmpl w:val="01EE418C"/>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1" w15:restartNumberingAfterBreak="0">
    <w:nsid w:val="344155BE"/>
    <w:multiLevelType w:val="hybridMultilevel"/>
    <w:tmpl w:val="39480D0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2" w15:restartNumberingAfterBreak="0">
    <w:nsid w:val="34446261"/>
    <w:multiLevelType w:val="multilevel"/>
    <w:tmpl w:val="DEBEDA96"/>
    <w:lvl w:ilvl="0">
      <w:start w:val="1"/>
      <w:numFmt w:val="lowerLetter"/>
      <w:lvlText w:val="%1."/>
      <w:lvlJc w:val="left"/>
      <w:pPr>
        <w:ind w:left="720" w:hanging="360"/>
      </w:pPr>
      <w:rPr>
        <w:rFonts w:hint="default"/>
        <w:color w:val="auto"/>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13" w15:restartNumberingAfterBreak="0">
    <w:nsid w:val="348926C9"/>
    <w:multiLevelType w:val="multilevel"/>
    <w:tmpl w:val="DC8EDE5C"/>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14" w15:restartNumberingAfterBreak="0">
    <w:nsid w:val="34E036FD"/>
    <w:multiLevelType w:val="multilevel"/>
    <w:tmpl w:val="98E2C42A"/>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5" w15:restartNumberingAfterBreak="0">
    <w:nsid w:val="352924EB"/>
    <w:multiLevelType w:val="hybridMultilevel"/>
    <w:tmpl w:val="0CCC5C7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6" w15:restartNumberingAfterBreak="0">
    <w:nsid w:val="353B6691"/>
    <w:multiLevelType w:val="hybridMultilevel"/>
    <w:tmpl w:val="464E914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372A14C9"/>
    <w:multiLevelType w:val="hybridMultilevel"/>
    <w:tmpl w:val="4A4EFFF8"/>
    <w:lvl w:ilvl="0" w:tplc="5EE4BABC">
      <w:start w:val="1"/>
      <w:numFmt w:val="bullet"/>
      <w:pStyle w:val="Bulletdash4thlevel"/>
      <w:lvlText w:val="-"/>
      <w:lvlJc w:val="left"/>
      <w:pPr>
        <w:ind w:left="1800" w:hanging="360"/>
      </w:pPr>
      <w:rPr>
        <w:rFonts w:ascii="Calibri" w:eastAsiaTheme="minorHAnsi" w:hAnsi="Calibri" w:cstheme="minorBid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8" w15:restartNumberingAfterBreak="0">
    <w:nsid w:val="378A6853"/>
    <w:multiLevelType w:val="hybridMultilevel"/>
    <w:tmpl w:val="14B6DC48"/>
    <w:lvl w:ilvl="0" w:tplc="2ABCD620">
      <w:start w:val="1"/>
      <w:numFmt w:val="decimal"/>
      <w:lvlText w:val="%1."/>
      <w:lvlJc w:val="left"/>
      <w:pPr>
        <w:ind w:left="720" w:hanging="360"/>
      </w:pPr>
      <w:rPr>
        <w:rFonts w:ascii="Times New Roman Bold" w:hAnsi="Times New Roman Bold" w:hint="default"/>
        <w:b/>
        <w:i w:val="0"/>
        <w:sz w:val="24"/>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19" w15:restartNumberingAfterBreak="0">
    <w:nsid w:val="37921F32"/>
    <w:multiLevelType w:val="hybridMultilevel"/>
    <w:tmpl w:val="74E01270"/>
    <w:lvl w:ilvl="0" w:tplc="987EB720">
      <w:start w:val="1"/>
      <w:numFmt w:val="bullet"/>
      <w:pStyle w:val="Tablebulletlevel2"/>
      <w:lvlText w:val="o"/>
      <w:lvlJc w:val="left"/>
      <w:pPr>
        <w:ind w:left="502" w:hanging="360"/>
      </w:pPr>
      <w:rPr>
        <w:rFonts w:ascii="Courier New" w:hAnsi="Courier New" w:cs="Courier New" w:hint="default"/>
        <w:sz w:val="16"/>
      </w:rPr>
    </w:lvl>
    <w:lvl w:ilvl="1" w:tplc="0C090003" w:tentative="1">
      <w:start w:val="1"/>
      <w:numFmt w:val="bullet"/>
      <w:lvlText w:val="o"/>
      <w:lvlJc w:val="left"/>
      <w:pPr>
        <w:ind w:left="1222" w:hanging="360"/>
      </w:pPr>
      <w:rPr>
        <w:rFonts w:ascii="Courier New" w:hAnsi="Courier New" w:cs="Courier New" w:hint="default"/>
      </w:rPr>
    </w:lvl>
    <w:lvl w:ilvl="2" w:tplc="0C090005" w:tentative="1">
      <w:start w:val="1"/>
      <w:numFmt w:val="bullet"/>
      <w:lvlText w:val=""/>
      <w:lvlJc w:val="left"/>
      <w:pPr>
        <w:ind w:left="1942" w:hanging="360"/>
      </w:pPr>
      <w:rPr>
        <w:rFonts w:ascii="Wingdings" w:hAnsi="Wingdings" w:hint="default"/>
      </w:rPr>
    </w:lvl>
    <w:lvl w:ilvl="3" w:tplc="0C090001" w:tentative="1">
      <w:start w:val="1"/>
      <w:numFmt w:val="bullet"/>
      <w:lvlText w:val=""/>
      <w:lvlJc w:val="left"/>
      <w:pPr>
        <w:ind w:left="2662" w:hanging="360"/>
      </w:pPr>
      <w:rPr>
        <w:rFonts w:ascii="Symbol" w:hAnsi="Symbol" w:hint="default"/>
      </w:rPr>
    </w:lvl>
    <w:lvl w:ilvl="4" w:tplc="0C090003" w:tentative="1">
      <w:start w:val="1"/>
      <w:numFmt w:val="bullet"/>
      <w:lvlText w:val="o"/>
      <w:lvlJc w:val="left"/>
      <w:pPr>
        <w:ind w:left="3382" w:hanging="360"/>
      </w:pPr>
      <w:rPr>
        <w:rFonts w:ascii="Courier New" w:hAnsi="Courier New" w:cs="Courier New" w:hint="default"/>
      </w:rPr>
    </w:lvl>
    <w:lvl w:ilvl="5" w:tplc="0C090005" w:tentative="1">
      <w:start w:val="1"/>
      <w:numFmt w:val="bullet"/>
      <w:lvlText w:val=""/>
      <w:lvlJc w:val="left"/>
      <w:pPr>
        <w:ind w:left="4102" w:hanging="360"/>
      </w:pPr>
      <w:rPr>
        <w:rFonts w:ascii="Wingdings" w:hAnsi="Wingdings" w:hint="default"/>
      </w:rPr>
    </w:lvl>
    <w:lvl w:ilvl="6" w:tplc="0C090001" w:tentative="1">
      <w:start w:val="1"/>
      <w:numFmt w:val="bullet"/>
      <w:lvlText w:val=""/>
      <w:lvlJc w:val="left"/>
      <w:pPr>
        <w:ind w:left="4822" w:hanging="360"/>
      </w:pPr>
      <w:rPr>
        <w:rFonts w:ascii="Symbol" w:hAnsi="Symbol" w:hint="default"/>
      </w:rPr>
    </w:lvl>
    <w:lvl w:ilvl="7" w:tplc="0C090003" w:tentative="1">
      <w:start w:val="1"/>
      <w:numFmt w:val="bullet"/>
      <w:lvlText w:val="o"/>
      <w:lvlJc w:val="left"/>
      <w:pPr>
        <w:ind w:left="5542" w:hanging="360"/>
      </w:pPr>
      <w:rPr>
        <w:rFonts w:ascii="Courier New" w:hAnsi="Courier New" w:cs="Courier New" w:hint="default"/>
      </w:rPr>
    </w:lvl>
    <w:lvl w:ilvl="8" w:tplc="0C090005" w:tentative="1">
      <w:start w:val="1"/>
      <w:numFmt w:val="bullet"/>
      <w:lvlText w:val=""/>
      <w:lvlJc w:val="left"/>
      <w:pPr>
        <w:ind w:left="6262" w:hanging="360"/>
      </w:pPr>
      <w:rPr>
        <w:rFonts w:ascii="Wingdings" w:hAnsi="Wingdings" w:hint="default"/>
      </w:rPr>
    </w:lvl>
  </w:abstractNum>
  <w:abstractNum w:abstractNumId="120" w15:restartNumberingAfterBreak="0">
    <w:nsid w:val="386B2217"/>
    <w:multiLevelType w:val="hybridMultilevel"/>
    <w:tmpl w:val="FF76D9EA"/>
    <w:lvl w:ilvl="0" w:tplc="CF4E616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1" w15:restartNumberingAfterBreak="0">
    <w:nsid w:val="3898502B"/>
    <w:multiLevelType w:val="hybridMultilevel"/>
    <w:tmpl w:val="3454DF74"/>
    <w:lvl w:ilvl="0" w:tplc="1C090001">
      <w:start w:val="1"/>
      <w:numFmt w:val="bullet"/>
      <w:lvlText w:val=""/>
      <w:lvlJc w:val="left"/>
      <w:pPr>
        <w:ind w:left="1080" w:hanging="360"/>
      </w:pPr>
      <w:rPr>
        <w:rFonts w:ascii="Symbol" w:hAnsi="Symbol" w:hint="default"/>
      </w:rPr>
    </w:lvl>
    <w:lvl w:ilvl="1" w:tplc="1C090003">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122" w15:restartNumberingAfterBreak="0">
    <w:nsid w:val="39273E7E"/>
    <w:multiLevelType w:val="hybridMultilevel"/>
    <w:tmpl w:val="7D3CF16C"/>
    <w:lvl w:ilvl="0" w:tplc="08090001">
      <w:start w:val="1"/>
      <w:numFmt w:val="bullet"/>
      <w:lvlText w:val=""/>
      <w:lvlJc w:val="left"/>
      <w:pPr>
        <w:ind w:left="1800" w:hanging="360"/>
      </w:pPr>
      <w:rPr>
        <w:rFonts w:ascii="Symbol" w:hAnsi="Symbol" w:hint="default"/>
      </w:rPr>
    </w:lvl>
    <w:lvl w:ilvl="1" w:tplc="08090001">
      <w:start w:val="1"/>
      <w:numFmt w:val="bullet"/>
      <w:lvlText w:val=""/>
      <w:lvlJc w:val="left"/>
      <w:pPr>
        <w:ind w:left="2520" w:hanging="360"/>
      </w:pPr>
      <w:rPr>
        <w:rFonts w:ascii="Symbol" w:hAnsi="Symbol"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23" w15:restartNumberingAfterBreak="0">
    <w:nsid w:val="39774A2C"/>
    <w:multiLevelType w:val="hybridMultilevel"/>
    <w:tmpl w:val="976A4AA6"/>
    <w:lvl w:ilvl="0" w:tplc="4842A22C">
      <w:start w:val="1"/>
      <w:numFmt w:val="upperLetter"/>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4" w15:restartNumberingAfterBreak="0">
    <w:nsid w:val="39B85487"/>
    <w:multiLevelType w:val="hybridMultilevel"/>
    <w:tmpl w:val="FFFFFFFF"/>
    <w:lvl w:ilvl="0" w:tplc="8BFA8326">
      <w:start w:val="1"/>
      <w:numFmt w:val="bullet"/>
      <w:lvlText w:val="·"/>
      <w:lvlJc w:val="left"/>
      <w:pPr>
        <w:ind w:left="720" w:hanging="360"/>
      </w:pPr>
      <w:rPr>
        <w:rFonts w:ascii="Symbol" w:hAnsi="Symbol" w:hint="default"/>
      </w:rPr>
    </w:lvl>
    <w:lvl w:ilvl="1" w:tplc="C7BE58FE">
      <w:start w:val="1"/>
      <w:numFmt w:val="bullet"/>
      <w:lvlText w:val="o"/>
      <w:lvlJc w:val="left"/>
      <w:pPr>
        <w:ind w:left="1440" w:hanging="360"/>
      </w:pPr>
      <w:rPr>
        <w:rFonts w:ascii="Courier New" w:hAnsi="Courier New" w:hint="default"/>
      </w:rPr>
    </w:lvl>
    <w:lvl w:ilvl="2" w:tplc="70328928">
      <w:start w:val="1"/>
      <w:numFmt w:val="bullet"/>
      <w:lvlText w:val=""/>
      <w:lvlJc w:val="left"/>
      <w:pPr>
        <w:ind w:left="2160" w:hanging="360"/>
      </w:pPr>
      <w:rPr>
        <w:rFonts w:ascii="Wingdings" w:hAnsi="Wingdings" w:hint="default"/>
      </w:rPr>
    </w:lvl>
    <w:lvl w:ilvl="3" w:tplc="6B9CE116">
      <w:start w:val="1"/>
      <w:numFmt w:val="bullet"/>
      <w:lvlText w:val=""/>
      <w:lvlJc w:val="left"/>
      <w:pPr>
        <w:ind w:left="2880" w:hanging="360"/>
      </w:pPr>
      <w:rPr>
        <w:rFonts w:ascii="Symbol" w:hAnsi="Symbol" w:hint="default"/>
      </w:rPr>
    </w:lvl>
    <w:lvl w:ilvl="4" w:tplc="C77ED7B0">
      <w:start w:val="1"/>
      <w:numFmt w:val="bullet"/>
      <w:lvlText w:val="o"/>
      <w:lvlJc w:val="left"/>
      <w:pPr>
        <w:ind w:left="3600" w:hanging="360"/>
      </w:pPr>
      <w:rPr>
        <w:rFonts w:ascii="Courier New" w:hAnsi="Courier New" w:hint="default"/>
      </w:rPr>
    </w:lvl>
    <w:lvl w:ilvl="5" w:tplc="340E5FF4">
      <w:start w:val="1"/>
      <w:numFmt w:val="bullet"/>
      <w:lvlText w:val=""/>
      <w:lvlJc w:val="left"/>
      <w:pPr>
        <w:ind w:left="4320" w:hanging="360"/>
      </w:pPr>
      <w:rPr>
        <w:rFonts w:ascii="Wingdings" w:hAnsi="Wingdings" w:hint="default"/>
      </w:rPr>
    </w:lvl>
    <w:lvl w:ilvl="6" w:tplc="ACB2A664">
      <w:start w:val="1"/>
      <w:numFmt w:val="bullet"/>
      <w:lvlText w:val=""/>
      <w:lvlJc w:val="left"/>
      <w:pPr>
        <w:ind w:left="5040" w:hanging="360"/>
      </w:pPr>
      <w:rPr>
        <w:rFonts w:ascii="Symbol" w:hAnsi="Symbol" w:hint="default"/>
      </w:rPr>
    </w:lvl>
    <w:lvl w:ilvl="7" w:tplc="B3D2F15A">
      <w:start w:val="1"/>
      <w:numFmt w:val="bullet"/>
      <w:lvlText w:val="o"/>
      <w:lvlJc w:val="left"/>
      <w:pPr>
        <w:ind w:left="5760" w:hanging="360"/>
      </w:pPr>
      <w:rPr>
        <w:rFonts w:ascii="Courier New" w:hAnsi="Courier New" w:hint="default"/>
      </w:rPr>
    </w:lvl>
    <w:lvl w:ilvl="8" w:tplc="B6124E9C">
      <w:start w:val="1"/>
      <w:numFmt w:val="bullet"/>
      <w:lvlText w:val=""/>
      <w:lvlJc w:val="left"/>
      <w:pPr>
        <w:ind w:left="6480" w:hanging="360"/>
      </w:pPr>
      <w:rPr>
        <w:rFonts w:ascii="Wingdings" w:hAnsi="Wingdings" w:hint="default"/>
      </w:rPr>
    </w:lvl>
  </w:abstractNum>
  <w:abstractNum w:abstractNumId="125" w15:restartNumberingAfterBreak="0">
    <w:nsid w:val="3A88278A"/>
    <w:multiLevelType w:val="hybridMultilevel"/>
    <w:tmpl w:val="FF76D9EA"/>
    <w:lvl w:ilvl="0" w:tplc="CF4E616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6" w15:restartNumberingAfterBreak="0">
    <w:nsid w:val="3B0B8136"/>
    <w:multiLevelType w:val="hybridMultilevel"/>
    <w:tmpl w:val="FFFFFFFF"/>
    <w:lvl w:ilvl="0" w:tplc="0B4A72D8">
      <w:start w:val="1"/>
      <w:numFmt w:val="bullet"/>
      <w:lvlText w:val="·"/>
      <w:lvlJc w:val="left"/>
      <w:pPr>
        <w:ind w:left="720" w:hanging="360"/>
      </w:pPr>
      <w:rPr>
        <w:rFonts w:ascii="Symbol" w:hAnsi="Symbol" w:hint="default"/>
      </w:rPr>
    </w:lvl>
    <w:lvl w:ilvl="1" w:tplc="45B24354">
      <w:start w:val="1"/>
      <w:numFmt w:val="bullet"/>
      <w:lvlText w:val="o"/>
      <w:lvlJc w:val="left"/>
      <w:pPr>
        <w:ind w:left="1440" w:hanging="360"/>
      </w:pPr>
      <w:rPr>
        <w:rFonts w:ascii="Courier New" w:hAnsi="Courier New" w:hint="default"/>
      </w:rPr>
    </w:lvl>
    <w:lvl w:ilvl="2" w:tplc="528AF2F6">
      <w:start w:val="1"/>
      <w:numFmt w:val="bullet"/>
      <w:lvlText w:val=""/>
      <w:lvlJc w:val="left"/>
      <w:pPr>
        <w:ind w:left="2160" w:hanging="360"/>
      </w:pPr>
      <w:rPr>
        <w:rFonts w:ascii="Wingdings" w:hAnsi="Wingdings" w:hint="default"/>
      </w:rPr>
    </w:lvl>
    <w:lvl w:ilvl="3" w:tplc="82DEE714">
      <w:start w:val="1"/>
      <w:numFmt w:val="bullet"/>
      <w:lvlText w:val=""/>
      <w:lvlJc w:val="left"/>
      <w:pPr>
        <w:ind w:left="2880" w:hanging="360"/>
      </w:pPr>
      <w:rPr>
        <w:rFonts w:ascii="Symbol" w:hAnsi="Symbol" w:hint="default"/>
      </w:rPr>
    </w:lvl>
    <w:lvl w:ilvl="4" w:tplc="AF20D14C">
      <w:start w:val="1"/>
      <w:numFmt w:val="bullet"/>
      <w:lvlText w:val="o"/>
      <w:lvlJc w:val="left"/>
      <w:pPr>
        <w:ind w:left="3600" w:hanging="360"/>
      </w:pPr>
      <w:rPr>
        <w:rFonts w:ascii="Courier New" w:hAnsi="Courier New" w:hint="default"/>
      </w:rPr>
    </w:lvl>
    <w:lvl w:ilvl="5" w:tplc="D4682DBA">
      <w:start w:val="1"/>
      <w:numFmt w:val="bullet"/>
      <w:lvlText w:val=""/>
      <w:lvlJc w:val="left"/>
      <w:pPr>
        <w:ind w:left="4320" w:hanging="360"/>
      </w:pPr>
      <w:rPr>
        <w:rFonts w:ascii="Wingdings" w:hAnsi="Wingdings" w:hint="default"/>
      </w:rPr>
    </w:lvl>
    <w:lvl w:ilvl="6" w:tplc="C35047C4">
      <w:start w:val="1"/>
      <w:numFmt w:val="bullet"/>
      <w:lvlText w:val=""/>
      <w:lvlJc w:val="left"/>
      <w:pPr>
        <w:ind w:left="5040" w:hanging="360"/>
      </w:pPr>
      <w:rPr>
        <w:rFonts w:ascii="Symbol" w:hAnsi="Symbol" w:hint="default"/>
      </w:rPr>
    </w:lvl>
    <w:lvl w:ilvl="7" w:tplc="B9F6C4F6">
      <w:start w:val="1"/>
      <w:numFmt w:val="bullet"/>
      <w:lvlText w:val="o"/>
      <w:lvlJc w:val="left"/>
      <w:pPr>
        <w:ind w:left="5760" w:hanging="360"/>
      </w:pPr>
      <w:rPr>
        <w:rFonts w:ascii="Courier New" w:hAnsi="Courier New" w:hint="default"/>
      </w:rPr>
    </w:lvl>
    <w:lvl w:ilvl="8" w:tplc="B404B4DC">
      <w:start w:val="1"/>
      <w:numFmt w:val="bullet"/>
      <w:lvlText w:val=""/>
      <w:lvlJc w:val="left"/>
      <w:pPr>
        <w:ind w:left="6480" w:hanging="360"/>
      </w:pPr>
      <w:rPr>
        <w:rFonts w:ascii="Wingdings" w:hAnsi="Wingdings" w:hint="default"/>
      </w:rPr>
    </w:lvl>
  </w:abstractNum>
  <w:abstractNum w:abstractNumId="127" w15:restartNumberingAfterBreak="0">
    <w:nsid w:val="3B196BA8"/>
    <w:multiLevelType w:val="hybridMultilevel"/>
    <w:tmpl w:val="79A41E02"/>
    <w:lvl w:ilvl="0" w:tplc="A41C770C">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8" w15:restartNumberingAfterBreak="0">
    <w:nsid w:val="3B2E1ADA"/>
    <w:multiLevelType w:val="hybridMultilevel"/>
    <w:tmpl w:val="A8E01A50"/>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pStyle w:val="Sub-Para2underXY"/>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29" w15:restartNumberingAfterBreak="0">
    <w:nsid w:val="3B415627"/>
    <w:multiLevelType w:val="hybridMultilevel"/>
    <w:tmpl w:val="CB10DE90"/>
    <w:lvl w:ilvl="0" w:tplc="B3AC3B6A">
      <w:start w:val="1"/>
      <w:numFmt w:val="lowerLetter"/>
      <w:lvlText w:val="%1."/>
      <w:lvlJc w:val="left"/>
      <w:pPr>
        <w:ind w:left="1080" w:hanging="360"/>
      </w:pPr>
    </w:lvl>
    <w:lvl w:ilvl="1" w:tplc="C22EFB0C">
      <w:start w:val="1"/>
      <w:numFmt w:val="lowerLetter"/>
      <w:lvlText w:val="%2."/>
      <w:lvlJc w:val="left"/>
      <w:pPr>
        <w:ind w:left="1800" w:hanging="360"/>
      </w:pPr>
    </w:lvl>
    <w:lvl w:ilvl="2" w:tplc="89C4A724">
      <w:start w:val="1"/>
      <w:numFmt w:val="lowerRoman"/>
      <w:lvlText w:val="%3."/>
      <w:lvlJc w:val="right"/>
      <w:pPr>
        <w:ind w:left="2520" w:hanging="180"/>
      </w:pPr>
    </w:lvl>
    <w:lvl w:ilvl="3" w:tplc="AC8891D0">
      <w:start w:val="1"/>
      <w:numFmt w:val="decimal"/>
      <w:lvlText w:val="%4."/>
      <w:lvlJc w:val="left"/>
      <w:pPr>
        <w:ind w:left="3240" w:hanging="360"/>
      </w:pPr>
    </w:lvl>
    <w:lvl w:ilvl="4" w:tplc="3F24ACAA">
      <w:start w:val="1"/>
      <w:numFmt w:val="lowerLetter"/>
      <w:lvlText w:val="%5."/>
      <w:lvlJc w:val="left"/>
      <w:pPr>
        <w:ind w:left="3960" w:hanging="360"/>
      </w:pPr>
    </w:lvl>
    <w:lvl w:ilvl="5" w:tplc="A9C2029E">
      <w:start w:val="1"/>
      <w:numFmt w:val="lowerRoman"/>
      <w:lvlText w:val="%6."/>
      <w:lvlJc w:val="right"/>
      <w:pPr>
        <w:ind w:left="4680" w:hanging="180"/>
      </w:pPr>
    </w:lvl>
    <w:lvl w:ilvl="6" w:tplc="E354A9E0">
      <w:start w:val="1"/>
      <w:numFmt w:val="decimal"/>
      <w:lvlText w:val="%7."/>
      <w:lvlJc w:val="left"/>
      <w:pPr>
        <w:ind w:left="5400" w:hanging="360"/>
      </w:pPr>
    </w:lvl>
    <w:lvl w:ilvl="7" w:tplc="65587CD0">
      <w:start w:val="1"/>
      <w:numFmt w:val="lowerLetter"/>
      <w:lvlText w:val="%8."/>
      <w:lvlJc w:val="left"/>
      <w:pPr>
        <w:ind w:left="6120" w:hanging="360"/>
      </w:pPr>
    </w:lvl>
    <w:lvl w:ilvl="8" w:tplc="982C7112">
      <w:start w:val="1"/>
      <w:numFmt w:val="lowerRoman"/>
      <w:lvlText w:val="%9."/>
      <w:lvlJc w:val="right"/>
      <w:pPr>
        <w:ind w:left="6840" w:hanging="180"/>
      </w:pPr>
    </w:lvl>
  </w:abstractNum>
  <w:abstractNum w:abstractNumId="130" w15:restartNumberingAfterBreak="0">
    <w:nsid w:val="3B5E371B"/>
    <w:multiLevelType w:val="hybridMultilevel"/>
    <w:tmpl w:val="7A3E17A6"/>
    <w:lvl w:ilvl="0" w:tplc="04090003">
      <w:start w:val="1"/>
      <w:numFmt w:val="bullet"/>
      <w:lvlText w:val="o"/>
      <w:lvlJc w:val="left"/>
      <w:pPr>
        <w:ind w:left="1260" w:hanging="360"/>
      </w:pPr>
      <w:rPr>
        <w:rFonts w:ascii="Courier New" w:hAnsi="Courier New" w:cs="Courier New" w:hint="default"/>
      </w:rPr>
    </w:lvl>
    <w:lvl w:ilvl="1" w:tplc="04090003">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31" w15:restartNumberingAfterBreak="0">
    <w:nsid w:val="3B6B472D"/>
    <w:multiLevelType w:val="hybridMultilevel"/>
    <w:tmpl w:val="7FC060AA"/>
    <w:lvl w:ilvl="0" w:tplc="AB0C6D66">
      <w:start w:val="1"/>
      <w:numFmt w:val="lowerLetter"/>
      <w:pStyle w:val="Lettered"/>
      <w:lvlText w:val="(%1)"/>
      <w:lvlJc w:val="left"/>
      <w:pPr>
        <w:tabs>
          <w:tab w:val="num" w:pos="1134"/>
        </w:tabs>
        <w:ind w:left="1134" w:hanging="567"/>
      </w:pPr>
      <w:rPr>
        <w:rFonts w:hint="default"/>
      </w:rPr>
    </w:lvl>
    <w:lvl w:ilvl="1" w:tplc="0C090019">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32" w15:restartNumberingAfterBreak="0">
    <w:nsid w:val="3D0E7D39"/>
    <w:multiLevelType w:val="multilevel"/>
    <w:tmpl w:val="0BB21CC0"/>
    <w:lvl w:ilvl="0">
      <w:start w:val="1"/>
      <w:numFmt w:val="decimal"/>
      <w:pStyle w:val="AOSchHead"/>
      <w:suff w:val="nothing"/>
      <w:lvlText w:val="Schedule %1"/>
      <w:lvlJc w:val="left"/>
      <w:pPr>
        <w:ind w:left="6820"/>
      </w:pPr>
      <w:rPr>
        <w:rFonts w:cs="Times New Roman"/>
        <w:b/>
        <w:i w:val="0"/>
      </w:rPr>
    </w:lvl>
    <w:lvl w:ilvl="1">
      <w:start w:val="1"/>
      <w:numFmt w:val="decimal"/>
      <w:pStyle w:val="AOSchPartHead"/>
      <w:suff w:val="nothing"/>
      <w:lvlText w:val="Part %2"/>
      <w:lvlJc w:val="left"/>
      <w:pPr>
        <w:ind w:left="4400"/>
      </w:pPr>
      <w:rPr>
        <w:rFonts w:cs="Times New Roman"/>
        <w:b/>
        <w:i w:val="0"/>
      </w:rPr>
    </w:lvl>
    <w:lvl w:ilvl="2">
      <w:start w:val="1"/>
      <w:numFmt w:val="none"/>
      <w:lvlRestart w:val="0"/>
      <w:suff w:val="nothing"/>
      <w:lvlText w:val=""/>
      <w:lvlJc w:val="left"/>
      <w:rPr>
        <w:rFonts w:cs="Times New Roman"/>
      </w:rPr>
    </w:lvl>
    <w:lvl w:ilvl="3">
      <w:start w:val="1"/>
      <w:numFmt w:val="none"/>
      <w:lvlRestart w:val="0"/>
      <w:suff w:val="nothing"/>
      <w:lvlText w:val=""/>
      <w:lvlJc w:val="left"/>
      <w:rPr>
        <w:rFonts w:cs="Times New Roman"/>
      </w:rPr>
    </w:lvl>
    <w:lvl w:ilvl="4">
      <w:start w:val="1"/>
      <w:numFmt w:val="none"/>
      <w:lvlRestart w:val="0"/>
      <w:suff w:val="nothing"/>
      <w:lvlText w:val=""/>
      <w:lvlJc w:val="left"/>
      <w:rPr>
        <w:rFonts w:cs="Times New Roman"/>
      </w:rPr>
    </w:lvl>
    <w:lvl w:ilvl="5">
      <w:start w:val="1"/>
      <w:numFmt w:val="none"/>
      <w:lvlRestart w:val="0"/>
      <w:suff w:val="nothing"/>
      <w:lvlText w:val=""/>
      <w:lvlJc w:val="left"/>
      <w:rPr>
        <w:rFonts w:cs="Times New Roman"/>
      </w:rPr>
    </w:lvl>
    <w:lvl w:ilvl="6">
      <w:start w:val="1"/>
      <w:numFmt w:val="none"/>
      <w:lvlRestart w:val="0"/>
      <w:suff w:val="nothing"/>
      <w:lvlText w:val=""/>
      <w:lvlJc w:val="left"/>
      <w:rPr>
        <w:rFonts w:cs="Times New Roman"/>
      </w:rPr>
    </w:lvl>
    <w:lvl w:ilvl="7">
      <w:start w:val="1"/>
      <w:numFmt w:val="none"/>
      <w:lvlRestart w:val="0"/>
      <w:suff w:val="nothing"/>
      <w:lvlText w:val=""/>
      <w:lvlJc w:val="left"/>
      <w:rPr>
        <w:rFonts w:cs="Times New Roman"/>
      </w:rPr>
    </w:lvl>
    <w:lvl w:ilvl="8">
      <w:start w:val="1"/>
      <w:numFmt w:val="none"/>
      <w:lvlRestart w:val="0"/>
      <w:suff w:val="nothing"/>
      <w:lvlText w:val=""/>
      <w:lvlJc w:val="left"/>
      <w:rPr>
        <w:rFonts w:cs="Times New Roman"/>
      </w:rPr>
    </w:lvl>
  </w:abstractNum>
  <w:abstractNum w:abstractNumId="133" w15:restartNumberingAfterBreak="0">
    <w:nsid w:val="3D19228A"/>
    <w:multiLevelType w:val="hybridMultilevel"/>
    <w:tmpl w:val="941A34D6"/>
    <w:lvl w:ilvl="0" w:tplc="08090017">
      <w:start w:val="1"/>
      <w:numFmt w:val="lowerLetter"/>
      <w:lvlText w:val="%1)"/>
      <w:lvlJc w:val="left"/>
      <w:pPr>
        <w:ind w:left="765" w:hanging="4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3D745149"/>
    <w:multiLevelType w:val="multilevel"/>
    <w:tmpl w:val="BD3C25F2"/>
    <w:lvl w:ilvl="0">
      <w:start w:val="1"/>
      <w:numFmt w:val="bullet"/>
      <w:lvlText w:val=""/>
      <w:lvlJc w:val="left"/>
      <w:pPr>
        <w:ind w:left="1211" w:hanging="360"/>
      </w:pPr>
      <w:rPr>
        <w:rFonts w:ascii="Symbol" w:hAnsi="Symbol" w:hint="default"/>
      </w:rPr>
    </w:lvl>
    <w:lvl w:ilvl="1">
      <w:start w:val="1"/>
      <w:numFmt w:val="bullet"/>
      <w:lvlText w:val=""/>
      <w:lvlJc w:val="left"/>
      <w:pPr>
        <w:ind w:left="1751" w:hanging="360"/>
      </w:pPr>
      <w:rPr>
        <w:rFonts w:ascii="Symbol" w:hAnsi="Symbol" w:hint="default"/>
      </w:rPr>
    </w:lvl>
    <w:lvl w:ilvl="2" w:tentative="1">
      <w:start w:val="1"/>
      <w:numFmt w:val="lowerRoman"/>
      <w:lvlText w:val="%3."/>
      <w:lvlJc w:val="right"/>
      <w:pPr>
        <w:ind w:left="2471" w:hanging="180"/>
      </w:pPr>
      <w:rPr>
        <w:rFonts w:cs="Times New Roman"/>
      </w:rPr>
    </w:lvl>
    <w:lvl w:ilvl="3" w:tentative="1">
      <w:start w:val="1"/>
      <w:numFmt w:val="decimal"/>
      <w:lvlText w:val="%4."/>
      <w:lvlJc w:val="left"/>
      <w:pPr>
        <w:ind w:left="3191" w:hanging="360"/>
      </w:pPr>
      <w:rPr>
        <w:rFonts w:cs="Times New Roman"/>
      </w:rPr>
    </w:lvl>
    <w:lvl w:ilvl="4" w:tentative="1">
      <w:start w:val="1"/>
      <w:numFmt w:val="lowerLetter"/>
      <w:lvlText w:val="%5."/>
      <w:lvlJc w:val="left"/>
      <w:pPr>
        <w:ind w:left="3911" w:hanging="360"/>
      </w:pPr>
      <w:rPr>
        <w:rFonts w:cs="Times New Roman"/>
      </w:rPr>
    </w:lvl>
    <w:lvl w:ilvl="5" w:tentative="1">
      <w:start w:val="1"/>
      <w:numFmt w:val="lowerRoman"/>
      <w:lvlText w:val="%6."/>
      <w:lvlJc w:val="right"/>
      <w:pPr>
        <w:ind w:left="4631" w:hanging="180"/>
      </w:pPr>
      <w:rPr>
        <w:rFonts w:cs="Times New Roman"/>
      </w:rPr>
    </w:lvl>
    <w:lvl w:ilvl="6" w:tentative="1">
      <w:start w:val="1"/>
      <w:numFmt w:val="decimal"/>
      <w:lvlText w:val="%7."/>
      <w:lvlJc w:val="left"/>
      <w:pPr>
        <w:ind w:left="5351" w:hanging="360"/>
      </w:pPr>
      <w:rPr>
        <w:rFonts w:cs="Times New Roman"/>
      </w:rPr>
    </w:lvl>
    <w:lvl w:ilvl="7" w:tentative="1">
      <w:start w:val="1"/>
      <w:numFmt w:val="lowerLetter"/>
      <w:lvlText w:val="%8."/>
      <w:lvlJc w:val="left"/>
      <w:pPr>
        <w:ind w:left="6071" w:hanging="360"/>
      </w:pPr>
      <w:rPr>
        <w:rFonts w:cs="Times New Roman"/>
      </w:rPr>
    </w:lvl>
    <w:lvl w:ilvl="8" w:tentative="1">
      <w:start w:val="1"/>
      <w:numFmt w:val="lowerRoman"/>
      <w:lvlText w:val="%9."/>
      <w:lvlJc w:val="right"/>
      <w:pPr>
        <w:ind w:left="6791" w:hanging="180"/>
      </w:pPr>
      <w:rPr>
        <w:rFonts w:cs="Times New Roman"/>
      </w:rPr>
    </w:lvl>
  </w:abstractNum>
  <w:abstractNum w:abstractNumId="135" w15:restartNumberingAfterBreak="0">
    <w:nsid w:val="3E143F13"/>
    <w:multiLevelType w:val="multilevel"/>
    <w:tmpl w:val="9AE00D96"/>
    <w:lvl w:ilvl="0">
      <w:start w:val="1"/>
      <w:numFmt w:val="none"/>
      <w:lvlRestart w:val="0"/>
      <w:pStyle w:val="CMSHeadL1"/>
      <w:suff w:val="nothing"/>
      <w:lvlText w:val=""/>
      <w:lvlJc w:val="left"/>
      <w:pPr>
        <w:ind w:left="0" w:firstLine="0"/>
      </w:pPr>
      <w:rPr>
        <w:rFonts w:hint="default"/>
      </w:rPr>
    </w:lvl>
    <w:lvl w:ilvl="1">
      <w:start w:val="1"/>
      <w:numFmt w:val="decimal"/>
      <w:pStyle w:val="CMSHeadL2"/>
      <w:lvlText w:val="%2."/>
      <w:lvlJc w:val="left"/>
      <w:pPr>
        <w:tabs>
          <w:tab w:val="num" w:pos="850"/>
        </w:tabs>
        <w:ind w:left="850" w:hanging="850"/>
      </w:pPr>
      <w:rPr>
        <w:rFonts w:hint="default"/>
      </w:rPr>
    </w:lvl>
    <w:lvl w:ilvl="2">
      <w:start w:val="1"/>
      <w:numFmt w:val="decimal"/>
      <w:pStyle w:val="CMSHeadL3"/>
      <w:lvlText w:val="%2.%3"/>
      <w:lvlJc w:val="left"/>
      <w:pPr>
        <w:tabs>
          <w:tab w:val="num" w:pos="850"/>
        </w:tabs>
        <w:ind w:left="850" w:hanging="850"/>
      </w:pPr>
      <w:rPr>
        <w:rFonts w:hint="default"/>
      </w:rPr>
    </w:lvl>
    <w:lvl w:ilvl="3">
      <w:start w:val="1"/>
      <w:numFmt w:val="decimal"/>
      <w:pStyle w:val="CMSHeadL4"/>
      <w:lvlText w:val="%2.%3.%4"/>
      <w:lvlJc w:val="left"/>
      <w:pPr>
        <w:tabs>
          <w:tab w:val="num" w:pos="1571"/>
        </w:tabs>
        <w:ind w:left="1571" w:hanging="851"/>
      </w:pPr>
      <w:rPr>
        <w:rFonts w:hint="default"/>
      </w:rPr>
    </w:lvl>
    <w:lvl w:ilvl="4">
      <w:start w:val="1"/>
      <w:numFmt w:val="lowerLetter"/>
      <w:pStyle w:val="CMSHeadL1"/>
      <w:lvlText w:val="(%5)"/>
      <w:lvlJc w:val="left"/>
      <w:pPr>
        <w:tabs>
          <w:tab w:val="num" w:pos="2551"/>
        </w:tabs>
        <w:ind w:left="2551" w:hanging="850"/>
      </w:pPr>
      <w:rPr>
        <w:rFonts w:hint="default"/>
      </w:rPr>
    </w:lvl>
    <w:lvl w:ilvl="5">
      <w:start w:val="1"/>
      <w:numFmt w:val="lowerRoman"/>
      <w:pStyle w:val="CMSHeadL2"/>
      <w:lvlText w:val="(%6)"/>
      <w:lvlJc w:val="left"/>
      <w:pPr>
        <w:tabs>
          <w:tab w:val="num" w:pos="3402"/>
        </w:tabs>
        <w:ind w:left="3402" w:hanging="851"/>
      </w:pPr>
      <w:rPr>
        <w:rFonts w:hint="default"/>
      </w:rPr>
    </w:lvl>
    <w:lvl w:ilvl="6">
      <w:start w:val="1"/>
      <w:numFmt w:val="none"/>
      <w:pStyle w:val="CMSHeadL3"/>
      <w:suff w:val="nothing"/>
      <w:lvlText w:val=""/>
      <w:lvlJc w:val="left"/>
      <w:pPr>
        <w:ind w:left="851" w:firstLine="0"/>
      </w:pPr>
      <w:rPr>
        <w:rFonts w:hint="default"/>
      </w:rPr>
    </w:lvl>
    <w:lvl w:ilvl="7">
      <w:start w:val="1"/>
      <w:numFmt w:val="lowerLetter"/>
      <w:pStyle w:val="CMSHeadL4"/>
      <w:lvlText w:val="(%8)"/>
      <w:lvlJc w:val="left"/>
      <w:pPr>
        <w:tabs>
          <w:tab w:val="num" w:pos="1701"/>
        </w:tabs>
        <w:ind w:left="1701" w:hanging="850"/>
      </w:pPr>
      <w:rPr>
        <w:rFonts w:hint="default"/>
      </w:rPr>
    </w:lvl>
    <w:lvl w:ilvl="8">
      <w:start w:val="1"/>
      <w:numFmt w:val="lowerRoman"/>
      <w:lvlText w:val="(%9)"/>
      <w:lvlJc w:val="left"/>
      <w:pPr>
        <w:tabs>
          <w:tab w:val="num" w:pos="2552"/>
        </w:tabs>
        <w:ind w:left="2552" w:hanging="851"/>
      </w:pPr>
      <w:rPr>
        <w:rFonts w:hint="default"/>
      </w:rPr>
    </w:lvl>
  </w:abstractNum>
  <w:abstractNum w:abstractNumId="136" w15:restartNumberingAfterBreak="0">
    <w:nsid w:val="3ED10A5F"/>
    <w:multiLevelType w:val="multilevel"/>
    <w:tmpl w:val="8756625A"/>
    <w:lvl w:ilvl="0">
      <w:start w:val="46"/>
      <w:numFmt w:val="decimal"/>
      <w:isLgl/>
      <w:lvlText w:val="%1."/>
      <w:lvlJc w:val="left"/>
      <w:pPr>
        <w:tabs>
          <w:tab w:val="num" w:pos="576"/>
        </w:tabs>
        <w:ind w:left="432" w:hanging="432"/>
      </w:pPr>
      <w:rPr>
        <w:rFonts w:hint="default"/>
        <w:b/>
        <w:i w:val="0"/>
        <w:sz w:val="24"/>
      </w:rPr>
    </w:lvl>
    <w:lvl w:ilvl="1">
      <w:start w:val="3"/>
      <w:numFmt w:val="decimal"/>
      <w:lvlText w:val="46.%2"/>
      <w:lvlJc w:val="left"/>
      <w:pPr>
        <w:tabs>
          <w:tab w:val="num" w:pos="504"/>
        </w:tabs>
        <w:ind w:left="504" w:hanging="504"/>
      </w:pPr>
      <w:rPr>
        <w:rFonts w:ascii="Times New Roman" w:hAnsi="Times New Roman" w:hint="default"/>
        <w:b/>
        <w:i w:val="0"/>
        <w:sz w:val="24"/>
      </w:rPr>
    </w:lvl>
    <w:lvl w:ilvl="2">
      <w:start w:val="1"/>
      <w:numFmt w:val="lowerLetter"/>
      <w:pStyle w:val="P3Header1-Clauses"/>
      <w:lvlText w:val="(%3)"/>
      <w:lvlJc w:val="left"/>
      <w:pPr>
        <w:tabs>
          <w:tab w:val="num" w:pos="864"/>
        </w:tabs>
        <w:ind w:left="432" w:firstLine="144"/>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7" w15:restartNumberingAfterBreak="0">
    <w:nsid w:val="3F0C7969"/>
    <w:multiLevelType w:val="hybridMultilevel"/>
    <w:tmpl w:val="D56878AA"/>
    <w:lvl w:ilvl="0" w:tplc="AD24B1EC">
      <w:start w:val="1"/>
      <w:numFmt w:val="lowerLetter"/>
      <w:pStyle w:val="Bulletabc"/>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3F956F69"/>
    <w:multiLevelType w:val="hybridMultilevel"/>
    <w:tmpl w:val="BE402864"/>
    <w:lvl w:ilvl="0" w:tplc="D586F5F6">
      <w:start w:val="1"/>
      <w:numFmt w:val="decimal"/>
      <w:lvlText w:val="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3FA14401"/>
    <w:multiLevelType w:val="hybridMultilevel"/>
    <w:tmpl w:val="2892F1D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0" w15:restartNumberingAfterBreak="0">
    <w:nsid w:val="400408EB"/>
    <w:multiLevelType w:val="hybridMultilevel"/>
    <w:tmpl w:val="D1CC3B90"/>
    <w:lvl w:ilvl="0" w:tplc="8DAA3D30">
      <w:start w:val="1"/>
      <w:numFmt w:val="decimal"/>
      <w:lvlText w:val="36.%1"/>
      <w:lvlJc w:val="left"/>
      <w:pPr>
        <w:ind w:left="360" w:hanging="360"/>
      </w:pPr>
      <w:rPr>
        <w:rFonts w:hint="default"/>
        <w:b w:val="0"/>
        <w:i w:val="0"/>
        <w:color w:val="auto"/>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1" w15:restartNumberingAfterBreak="0">
    <w:nsid w:val="40AC3B75"/>
    <w:multiLevelType w:val="hybridMultilevel"/>
    <w:tmpl w:val="C7408940"/>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2" w15:restartNumberingAfterBreak="0">
    <w:nsid w:val="422725FB"/>
    <w:multiLevelType w:val="multilevel"/>
    <w:tmpl w:val="875EBF9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3" w15:restartNumberingAfterBreak="0">
    <w:nsid w:val="425C148D"/>
    <w:multiLevelType w:val="multilevel"/>
    <w:tmpl w:val="DEBEDA96"/>
    <w:lvl w:ilvl="0">
      <w:start w:val="1"/>
      <w:numFmt w:val="lowerLetter"/>
      <w:lvlText w:val="%1."/>
      <w:lvlJc w:val="left"/>
      <w:pPr>
        <w:ind w:left="720" w:hanging="360"/>
      </w:pPr>
      <w:rPr>
        <w:rFonts w:hint="default"/>
        <w:color w:val="auto"/>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44" w15:restartNumberingAfterBreak="0">
    <w:nsid w:val="42B0B969"/>
    <w:multiLevelType w:val="hybridMultilevel"/>
    <w:tmpl w:val="9CCEF7E2"/>
    <w:lvl w:ilvl="0" w:tplc="4ABECD3E">
      <w:start w:val="1"/>
      <w:numFmt w:val="bullet"/>
      <w:lvlText w:val=""/>
      <w:lvlJc w:val="left"/>
      <w:pPr>
        <w:ind w:left="720" w:hanging="360"/>
      </w:pPr>
      <w:rPr>
        <w:rFonts w:ascii="Symbol" w:hAnsi="Symbol" w:hint="default"/>
      </w:rPr>
    </w:lvl>
    <w:lvl w:ilvl="1" w:tplc="4DC4C2EE">
      <w:start w:val="1"/>
      <w:numFmt w:val="bullet"/>
      <w:lvlText w:val="o"/>
      <w:lvlJc w:val="left"/>
      <w:pPr>
        <w:ind w:left="1440" w:hanging="360"/>
      </w:pPr>
      <w:rPr>
        <w:rFonts w:ascii="Courier New" w:hAnsi="Courier New" w:hint="default"/>
      </w:rPr>
    </w:lvl>
    <w:lvl w:ilvl="2" w:tplc="D41AAB7E">
      <w:start w:val="1"/>
      <w:numFmt w:val="bullet"/>
      <w:lvlText w:val=""/>
      <w:lvlJc w:val="left"/>
      <w:pPr>
        <w:ind w:left="2160" w:hanging="360"/>
      </w:pPr>
      <w:rPr>
        <w:rFonts w:ascii="Wingdings" w:hAnsi="Wingdings" w:hint="default"/>
      </w:rPr>
    </w:lvl>
    <w:lvl w:ilvl="3" w:tplc="85EE8470">
      <w:start w:val="1"/>
      <w:numFmt w:val="bullet"/>
      <w:lvlText w:val=""/>
      <w:lvlJc w:val="left"/>
      <w:pPr>
        <w:ind w:left="2880" w:hanging="360"/>
      </w:pPr>
      <w:rPr>
        <w:rFonts w:ascii="Symbol" w:hAnsi="Symbol" w:hint="default"/>
      </w:rPr>
    </w:lvl>
    <w:lvl w:ilvl="4" w:tplc="4190C5F4">
      <w:start w:val="1"/>
      <w:numFmt w:val="bullet"/>
      <w:lvlText w:val="o"/>
      <w:lvlJc w:val="left"/>
      <w:pPr>
        <w:ind w:left="3600" w:hanging="360"/>
      </w:pPr>
      <w:rPr>
        <w:rFonts w:ascii="Courier New" w:hAnsi="Courier New" w:hint="default"/>
      </w:rPr>
    </w:lvl>
    <w:lvl w:ilvl="5" w:tplc="D6587070">
      <w:start w:val="1"/>
      <w:numFmt w:val="bullet"/>
      <w:lvlText w:val=""/>
      <w:lvlJc w:val="left"/>
      <w:pPr>
        <w:ind w:left="4320" w:hanging="360"/>
      </w:pPr>
      <w:rPr>
        <w:rFonts w:ascii="Wingdings" w:hAnsi="Wingdings" w:hint="default"/>
      </w:rPr>
    </w:lvl>
    <w:lvl w:ilvl="6" w:tplc="0FE6265C">
      <w:start w:val="1"/>
      <w:numFmt w:val="bullet"/>
      <w:lvlText w:val=""/>
      <w:lvlJc w:val="left"/>
      <w:pPr>
        <w:ind w:left="5040" w:hanging="360"/>
      </w:pPr>
      <w:rPr>
        <w:rFonts w:ascii="Symbol" w:hAnsi="Symbol" w:hint="default"/>
      </w:rPr>
    </w:lvl>
    <w:lvl w:ilvl="7" w:tplc="22E2C1E6">
      <w:start w:val="1"/>
      <w:numFmt w:val="bullet"/>
      <w:lvlText w:val="o"/>
      <w:lvlJc w:val="left"/>
      <w:pPr>
        <w:ind w:left="5760" w:hanging="360"/>
      </w:pPr>
      <w:rPr>
        <w:rFonts w:ascii="Courier New" w:hAnsi="Courier New" w:hint="default"/>
      </w:rPr>
    </w:lvl>
    <w:lvl w:ilvl="8" w:tplc="17C65CE2">
      <w:start w:val="1"/>
      <w:numFmt w:val="bullet"/>
      <w:lvlText w:val=""/>
      <w:lvlJc w:val="left"/>
      <w:pPr>
        <w:ind w:left="6480" w:hanging="360"/>
      </w:pPr>
      <w:rPr>
        <w:rFonts w:ascii="Wingdings" w:hAnsi="Wingdings" w:hint="default"/>
      </w:rPr>
    </w:lvl>
  </w:abstractNum>
  <w:abstractNum w:abstractNumId="145" w15:restartNumberingAfterBreak="0">
    <w:nsid w:val="42C6751C"/>
    <w:multiLevelType w:val="hybridMultilevel"/>
    <w:tmpl w:val="FB4634C8"/>
    <w:lvl w:ilvl="0" w:tplc="39F60E3A">
      <w:start w:val="1"/>
      <w:numFmt w:val="lowerLetter"/>
      <w:lvlText w:val="(%1)"/>
      <w:lvlJc w:val="left"/>
      <w:pPr>
        <w:tabs>
          <w:tab w:val="num" w:pos="576"/>
        </w:tabs>
        <w:ind w:left="1008" w:hanging="432"/>
      </w:pPr>
      <w:rPr>
        <w:rFonts w:hint="default"/>
      </w:rPr>
    </w:lvl>
    <w:lvl w:ilvl="1" w:tplc="050E3EBE" w:tentative="1">
      <w:start w:val="1"/>
      <w:numFmt w:val="lowerLetter"/>
      <w:lvlText w:val="%2."/>
      <w:lvlJc w:val="left"/>
      <w:pPr>
        <w:tabs>
          <w:tab w:val="num" w:pos="1440"/>
        </w:tabs>
        <w:ind w:left="1440" w:hanging="360"/>
      </w:pPr>
    </w:lvl>
    <w:lvl w:ilvl="2" w:tplc="79E0FBA6" w:tentative="1">
      <w:start w:val="1"/>
      <w:numFmt w:val="lowerRoman"/>
      <w:lvlText w:val="%3."/>
      <w:lvlJc w:val="right"/>
      <w:pPr>
        <w:tabs>
          <w:tab w:val="num" w:pos="2160"/>
        </w:tabs>
        <w:ind w:left="2160" w:hanging="180"/>
      </w:pPr>
    </w:lvl>
    <w:lvl w:ilvl="3" w:tplc="CD667728" w:tentative="1">
      <w:start w:val="1"/>
      <w:numFmt w:val="decimal"/>
      <w:lvlText w:val="%4."/>
      <w:lvlJc w:val="left"/>
      <w:pPr>
        <w:tabs>
          <w:tab w:val="num" w:pos="2880"/>
        </w:tabs>
        <w:ind w:left="2880" w:hanging="360"/>
      </w:pPr>
    </w:lvl>
    <w:lvl w:ilvl="4" w:tplc="9488A870" w:tentative="1">
      <w:start w:val="1"/>
      <w:numFmt w:val="lowerLetter"/>
      <w:lvlText w:val="%5."/>
      <w:lvlJc w:val="left"/>
      <w:pPr>
        <w:tabs>
          <w:tab w:val="num" w:pos="3600"/>
        </w:tabs>
        <w:ind w:left="3600" w:hanging="360"/>
      </w:pPr>
    </w:lvl>
    <w:lvl w:ilvl="5" w:tplc="83F0F7D0" w:tentative="1">
      <w:start w:val="1"/>
      <w:numFmt w:val="lowerRoman"/>
      <w:lvlText w:val="%6."/>
      <w:lvlJc w:val="right"/>
      <w:pPr>
        <w:tabs>
          <w:tab w:val="num" w:pos="4320"/>
        </w:tabs>
        <w:ind w:left="4320" w:hanging="180"/>
      </w:pPr>
    </w:lvl>
    <w:lvl w:ilvl="6" w:tplc="71CC35C4" w:tentative="1">
      <w:start w:val="1"/>
      <w:numFmt w:val="decimal"/>
      <w:lvlText w:val="%7."/>
      <w:lvlJc w:val="left"/>
      <w:pPr>
        <w:tabs>
          <w:tab w:val="num" w:pos="5040"/>
        </w:tabs>
        <w:ind w:left="5040" w:hanging="360"/>
      </w:pPr>
    </w:lvl>
    <w:lvl w:ilvl="7" w:tplc="F4A288DC" w:tentative="1">
      <w:start w:val="1"/>
      <w:numFmt w:val="lowerLetter"/>
      <w:lvlText w:val="%8."/>
      <w:lvlJc w:val="left"/>
      <w:pPr>
        <w:tabs>
          <w:tab w:val="num" w:pos="5760"/>
        </w:tabs>
        <w:ind w:left="5760" w:hanging="360"/>
      </w:pPr>
    </w:lvl>
    <w:lvl w:ilvl="8" w:tplc="C3042250" w:tentative="1">
      <w:start w:val="1"/>
      <w:numFmt w:val="lowerRoman"/>
      <w:lvlText w:val="%9."/>
      <w:lvlJc w:val="right"/>
      <w:pPr>
        <w:tabs>
          <w:tab w:val="num" w:pos="6480"/>
        </w:tabs>
        <w:ind w:left="6480" w:hanging="180"/>
      </w:pPr>
    </w:lvl>
  </w:abstractNum>
  <w:abstractNum w:abstractNumId="146" w15:restartNumberingAfterBreak="0">
    <w:nsid w:val="435D7B99"/>
    <w:multiLevelType w:val="multilevel"/>
    <w:tmpl w:val="53B2332E"/>
    <w:lvl w:ilvl="0">
      <w:start w:val="18"/>
      <w:numFmt w:val="decimal"/>
      <w:lvlText w:val="%1"/>
      <w:lvlJc w:val="left"/>
      <w:pPr>
        <w:tabs>
          <w:tab w:val="num" w:pos="600"/>
        </w:tabs>
        <w:ind w:left="600" w:hanging="600"/>
      </w:pPr>
      <w:rPr>
        <w:rFonts w:hint="default"/>
      </w:rPr>
    </w:lvl>
    <w:lvl w:ilvl="1">
      <w:start w:val="1"/>
      <w:numFmt w:val="decimal"/>
      <w:lvlText w:val="18.%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7" w15:restartNumberingAfterBreak="0">
    <w:nsid w:val="437B7B60"/>
    <w:multiLevelType w:val="hybridMultilevel"/>
    <w:tmpl w:val="D1961A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43CA68BB"/>
    <w:multiLevelType w:val="hybridMultilevel"/>
    <w:tmpl w:val="142E735A"/>
    <w:lvl w:ilvl="0" w:tplc="AE7A2A42">
      <w:start w:val="1"/>
      <w:numFmt w:val="lowerLetter"/>
      <w:lvlText w:val="(%1)"/>
      <w:lvlJc w:val="left"/>
      <w:pPr>
        <w:ind w:left="1152" w:hanging="360"/>
      </w:pPr>
      <w:rPr>
        <w:rFonts w:ascii="Times New Roman" w:hAnsi="Times New Roman" w:cs="Times New Roman" w:hint="default"/>
        <w:color w:val="000000" w:themeColor="text1"/>
        <w:sz w:val="24"/>
        <w:szCs w:val="24"/>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49" w15:restartNumberingAfterBreak="0">
    <w:nsid w:val="44A069E6"/>
    <w:multiLevelType w:val="hybridMultilevel"/>
    <w:tmpl w:val="90C8CEC0"/>
    <w:lvl w:ilvl="0" w:tplc="DD48B6F6">
      <w:start w:val="1"/>
      <w:numFmt w:val="decimal"/>
      <w:lvlText w:val="%1."/>
      <w:lvlJc w:val="left"/>
      <w:pPr>
        <w:ind w:left="810" w:hanging="360"/>
      </w:pPr>
      <w:rPr>
        <w:rFonts w:hint="default"/>
        <w:b/>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50" w15:restartNumberingAfterBreak="0">
    <w:nsid w:val="457F4FFD"/>
    <w:multiLevelType w:val="hybridMultilevel"/>
    <w:tmpl w:val="EC5E74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468E769B"/>
    <w:multiLevelType w:val="multilevel"/>
    <w:tmpl w:val="CCCE79A8"/>
    <w:lvl w:ilvl="0">
      <w:start w:val="1"/>
      <w:numFmt w:val="upperLetter"/>
      <w:lvlText w:val="%1."/>
      <w:lvlJc w:val="left"/>
      <w:pPr>
        <w:ind w:left="720" w:hanging="360"/>
      </w:pPr>
      <w:rPr>
        <w:sz w:val="36"/>
        <w:szCs w:val="32"/>
      </w:rPr>
    </w:lvl>
    <w:lvl w:ilvl="1">
      <w:start w:val="1"/>
      <w:numFmt w:val="lowerLetter"/>
      <w:lvlText w:val="(%2)"/>
      <w:lvlJc w:val="left"/>
      <w:pPr>
        <w:ind w:left="1440" w:hanging="360"/>
      </w:pPr>
      <w:rPr>
        <w:rFonts w:hint="default"/>
      </w:rPr>
    </w:lvl>
    <w:lvl w:ilvl="2">
      <w:start w:val="1"/>
      <w:numFmt w:val="decimal"/>
      <w:lvlText w:val="%3."/>
      <w:lvlJc w:val="left"/>
      <w:pPr>
        <w:ind w:left="2340" w:hanging="360"/>
      </w:pPr>
      <w:rPr>
        <w:rFonts w:hint="default"/>
      </w:r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52" w15:restartNumberingAfterBreak="0">
    <w:nsid w:val="47530340"/>
    <w:multiLevelType w:val="hybridMultilevel"/>
    <w:tmpl w:val="D9B204A8"/>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start w:val="1"/>
      <w:numFmt w:val="bullet"/>
      <w:lvlText w:val=""/>
      <w:lvlJc w:val="left"/>
      <w:pPr>
        <w:ind w:left="2160" w:hanging="360"/>
      </w:pPr>
      <w:rPr>
        <w:rFonts w:ascii="Wingdings" w:hAnsi="Wingdings" w:hint="default"/>
      </w:rPr>
    </w:lvl>
    <w:lvl w:ilvl="3" w:tplc="1C090001">
      <w:start w:val="1"/>
      <w:numFmt w:val="bullet"/>
      <w:lvlText w:val=""/>
      <w:lvlJc w:val="left"/>
      <w:pPr>
        <w:ind w:left="2880" w:hanging="360"/>
      </w:pPr>
      <w:rPr>
        <w:rFonts w:ascii="Symbol" w:hAnsi="Symbol" w:hint="default"/>
      </w:rPr>
    </w:lvl>
    <w:lvl w:ilvl="4" w:tplc="1C090003">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3" w15:restartNumberingAfterBreak="0">
    <w:nsid w:val="47B238E7"/>
    <w:multiLevelType w:val="multilevel"/>
    <w:tmpl w:val="B9F6B264"/>
    <w:name w:val="AOSch"/>
    <w:lvl w:ilvl="0">
      <w:start w:val="1"/>
      <w:numFmt w:val="decimal"/>
      <w:pStyle w:val="AOGenNum3"/>
      <w:lvlText w:val="%1."/>
      <w:lvlJc w:val="left"/>
      <w:pPr>
        <w:tabs>
          <w:tab w:val="num" w:pos="720"/>
        </w:tabs>
        <w:ind w:left="720" w:hanging="720"/>
      </w:pPr>
      <w:rPr>
        <w:rFonts w:cs="Times New Roman"/>
      </w:rPr>
    </w:lvl>
    <w:lvl w:ilvl="1">
      <w:start w:val="1"/>
      <w:numFmt w:val="decimal"/>
      <w:pStyle w:val="AOGenNum3List"/>
      <w:lvlText w:val="%1.%2"/>
      <w:lvlJc w:val="left"/>
      <w:pPr>
        <w:tabs>
          <w:tab w:val="num" w:pos="720"/>
        </w:tabs>
        <w:ind w:left="720" w:hanging="720"/>
      </w:pPr>
      <w:rPr>
        <w:rFonts w:cs="Times New Roman"/>
      </w:rPr>
    </w:lvl>
    <w:lvl w:ilvl="2">
      <w:start w:val="1"/>
      <w:numFmt w:val="lowerLetter"/>
      <w:lvlText w:val="(%3)"/>
      <w:lvlJc w:val="left"/>
      <w:pPr>
        <w:tabs>
          <w:tab w:val="num" w:pos="720"/>
        </w:tabs>
        <w:ind w:left="720" w:hanging="720"/>
      </w:pPr>
      <w:rPr>
        <w:rFonts w:cs="Times New Roman"/>
      </w:rPr>
    </w:lvl>
    <w:lvl w:ilvl="3">
      <w:start w:val="1"/>
      <w:numFmt w:val="lowerLetter"/>
      <w:lvlText w:val="(%4)"/>
      <w:lvlJc w:val="left"/>
      <w:pPr>
        <w:tabs>
          <w:tab w:val="num" w:pos="1440"/>
        </w:tabs>
        <w:ind w:left="1440" w:hanging="720"/>
      </w:pPr>
      <w:rPr>
        <w:rFonts w:cs="Times New Roman"/>
      </w:rPr>
    </w:lvl>
    <w:lvl w:ilvl="4">
      <w:start w:val="1"/>
      <w:numFmt w:val="lowerRoman"/>
      <w:lvlText w:val="(%5)"/>
      <w:lvlJc w:val="left"/>
      <w:pPr>
        <w:tabs>
          <w:tab w:val="num" w:pos="1440"/>
        </w:tabs>
        <w:ind w:left="1440" w:hanging="720"/>
      </w:pPr>
      <w:rPr>
        <w:rFonts w:cs="Times New Roman"/>
      </w:rPr>
    </w:lvl>
    <w:lvl w:ilvl="5">
      <w:start w:val="1"/>
      <w:numFmt w:val="lowerRoman"/>
      <w:lvlText w:val="(%6)"/>
      <w:lvlJc w:val="left"/>
      <w:pPr>
        <w:tabs>
          <w:tab w:val="num" w:pos="2160"/>
        </w:tabs>
        <w:ind w:left="2160" w:hanging="720"/>
      </w:pPr>
      <w:rPr>
        <w:rFonts w:cs="Times New Roman"/>
      </w:rPr>
    </w:lvl>
    <w:lvl w:ilvl="6">
      <w:start w:val="1"/>
      <w:numFmt w:val="upperLetter"/>
      <w:lvlText w:val="(%7)"/>
      <w:lvlJc w:val="left"/>
      <w:pPr>
        <w:tabs>
          <w:tab w:val="num" w:pos="2160"/>
        </w:tabs>
        <w:ind w:left="2160" w:hanging="720"/>
      </w:pPr>
      <w:rPr>
        <w:rFonts w:cs="Times New Roman"/>
      </w:rPr>
    </w:lvl>
    <w:lvl w:ilvl="7">
      <w:start w:val="1"/>
      <w:numFmt w:val="upperLetter"/>
      <w:lvlText w:val="(%8)"/>
      <w:lvlJc w:val="left"/>
      <w:pPr>
        <w:tabs>
          <w:tab w:val="num" w:pos="2880"/>
        </w:tabs>
        <w:ind w:left="2880" w:hanging="720"/>
      </w:pPr>
      <w:rPr>
        <w:rFonts w:cs="Times New Roman"/>
      </w:rPr>
    </w:lvl>
    <w:lvl w:ilvl="8">
      <w:start w:val="1"/>
      <w:numFmt w:val="upperRoman"/>
      <w:lvlText w:val="%9."/>
      <w:lvlJc w:val="left"/>
      <w:pPr>
        <w:tabs>
          <w:tab w:val="num" w:pos="3600"/>
        </w:tabs>
        <w:ind w:left="3600" w:hanging="720"/>
      </w:pPr>
      <w:rPr>
        <w:rFonts w:cs="Times New Roman"/>
      </w:rPr>
    </w:lvl>
  </w:abstractNum>
  <w:abstractNum w:abstractNumId="154" w15:restartNumberingAfterBreak="0">
    <w:nsid w:val="47E8BC9C"/>
    <w:multiLevelType w:val="hybridMultilevel"/>
    <w:tmpl w:val="FFFFFFFF"/>
    <w:lvl w:ilvl="0" w:tplc="53B81DC8">
      <w:start w:val="1"/>
      <w:numFmt w:val="bullet"/>
      <w:lvlText w:val="·"/>
      <w:lvlJc w:val="left"/>
      <w:pPr>
        <w:ind w:left="720" w:hanging="360"/>
      </w:pPr>
      <w:rPr>
        <w:rFonts w:ascii="Symbol" w:hAnsi="Symbol" w:hint="default"/>
      </w:rPr>
    </w:lvl>
    <w:lvl w:ilvl="1" w:tplc="EF8A25F8">
      <w:start w:val="1"/>
      <w:numFmt w:val="bullet"/>
      <w:lvlText w:val="o"/>
      <w:lvlJc w:val="left"/>
      <w:pPr>
        <w:ind w:left="1440" w:hanging="360"/>
      </w:pPr>
      <w:rPr>
        <w:rFonts w:ascii="Courier New" w:hAnsi="Courier New" w:hint="default"/>
      </w:rPr>
    </w:lvl>
    <w:lvl w:ilvl="2" w:tplc="02501392">
      <w:start w:val="1"/>
      <w:numFmt w:val="bullet"/>
      <w:lvlText w:val=""/>
      <w:lvlJc w:val="left"/>
      <w:pPr>
        <w:ind w:left="2160" w:hanging="360"/>
      </w:pPr>
      <w:rPr>
        <w:rFonts w:ascii="Wingdings" w:hAnsi="Wingdings" w:hint="default"/>
      </w:rPr>
    </w:lvl>
    <w:lvl w:ilvl="3" w:tplc="0AE685F4">
      <w:start w:val="1"/>
      <w:numFmt w:val="bullet"/>
      <w:lvlText w:val=""/>
      <w:lvlJc w:val="left"/>
      <w:pPr>
        <w:ind w:left="2880" w:hanging="360"/>
      </w:pPr>
      <w:rPr>
        <w:rFonts w:ascii="Symbol" w:hAnsi="Symbol" w:hint="default"/>
      </w:rPr>
    </w:lvl>
    <w:lvl w:ilvl="4" w:tplc="821021F4">
      <w:start w:val="1"/>
      <w:numFmt w:val="bullet"/>
      <w:lvlText w:val="o"/>
      <w:lvlJc w:val="left"/>
      <w:pPr>
        <w:ind w:left="3600" w:hanging="360"/>
      </w:pPr>
      <w:rPr>
        <w:rFonts w:ascii="Courier New" w:hAnsi="Courier New" w:hint="default"/>
      </w:rPr>
    </w:lvl>
    <w:lvl w:ilvl="5" w:tplc="CED68764">
      <w:start w:val="1"/>
      <w:numFmt w:val="bullet"/>
      <w:lvlText w:val=""/>
      <w:lvlJc w:val="left"/>
      <w:pPr>
        <w:ind w:left="4320" w:hanging="360"/>
      </w:pPr>
      <w:rPr>
        <w:rFonts w:ascii="Wingdings" w:hAnsi="Wingdings" w:hint="default"/>
      </w:rPr>
    </w:lvl>
    <w:lvl w:ilvl="6" w:tplc="698CB994">
      <w:start w:val="1"/>
      <w:numFmt w:val="bullet"/>
      <w:lvlText w:val=""/>
      <w:lvlJc w:val="left"/>
      <w:pPr>
        <w:ind w:left="5040" w:hanging="360"/>
      </w:pPr>
      <w:rPr>
        <w:rFonts w:ascii="Symbol" w:hAnsi="Symbol" w:hint="default"/>
      </w:rPr>
    </w:lvl>
    <w:lvl w:ilvl="7" w:tplc="19785466">
      <w:start w:val="1"/>
      <w:numFmt w:val="bullet"/>
      <w:lvlText w:val="o"/>
      <w:lvlJc w:val="left"/>
      <w:pPr>
        <w:ind w:left="5760" w:hanging="360"/>
      </w:pPr>
      <w:rPr>
        <w:rFonts w:ascii="Courier New" w:hAnsi="Courier New" w:hint="default"/>
      </w:rPr>
    </w:lvl>
    <w:lvl w:ilvl="8" w:tplc="25581634">
      <w:start w:val="1"/>
      <w:numFmt w:val="bullet"/>
      <w:lvlText w:val=""/>
      <w:lvlJc w:val="left"/>
      <w:pPr>
        <w:ind w:left="6480" w:hanging="360"/>
      </w:pPr>
      <w:rPr>
        <w:rFonts w:ascii="Wingdings" w:hAnsi="Wingdings" w:hint="default"/>
      </w:rPr>
    </w:lvl>
  </w:abstractNum>
  <w:abstractNum w:abstractNumId="155" w15:restartNumberingAfterBreak="0">
    <w:nsid w:val="48145E1A"/>
    <w:multiLevelType w:val="hybridMultilevel"/>
    <w:tmpl w:val="6C5ED508"/>
    <w:lvl w:ilvl="0" w:tplc="FFFFFFFF">
      <w:start w:val="1"/>
      <w:numFmt w:val="bullet"/>
      <w:lvlText w:val="•"/>
      <w:lvlJc w:val="left"/>
      <w:pPr>
        <w:ind w:left="502" w:hanging="360"/>
      </w:pPr>
    </w:lvl>
    <w:lvl w:ilvl="1" w:tplc="1C090003" w:tentative="1">
      <w:start w:val="1"/>
      <w:numFmt w:val="bullet"/>
      <w:lvlText w:val="o"/>
      <w:lvlJc w:val="left"/>
      <w:pPr>
        <w:ind w:left="1222" w:hanging="360"/>
      </w:pPr>
      <w:rPr>
        <w:rFonts w:ascii="Courier New" w:hAnsi="Courier New" w:cs="Courier New" w:hint="default"/>
      </w:rPr>
    </w:lvl>
    <w:lvl w:ilvl="2" w:tplc="1C090005" w:tentative="1">
      <w:start w:val="1"/>
      <w:numFmt w:val="bullet"/>
      <w:lvlText w:val=""/>
      <w:lvlJc w:val="left"/>
      <w:pPr>
        <w:ind w:left="1942" w:hanging="360"/>
      </w:pPr>
      <w:rPr>
        <w:rFonts w:ascii="Wingdings" w:hAnsi="Wingdings" w:hint="default"/>
      </w:rPr>
    </w:lvl>
    <w:lvl w:ilvl="3" w:tplc="1C090001" w:tentative="1">
      <w:start w:val="1"/>
      <w:numFmt w:val="bullet"/>
      <w:lvlText w:val=""/>
      <w:lvlJc w:val="left"/>
      <w:pPr>
        <w:ind w:left="2662" w:hanging="360"/>
      </w:pPr>
      <w:rPr>
        <w:rFonts w:ascii="Symbol" w:hAnsi="Symbol" w:hint="default"/>
      </w:rPr>
    </w:lvl>
    <w:lvl w:ilvl="4" w:tplc="1C090003" w:tentative="1">
      <w:start w:val="1"/>
      <w:numFmt w:val="bullet"/>
      <w:lvlText w:val="o"/>
      <w:lvlJc w:val="left"/>
      <w:pPr>
        <w:ind w:left="3382" w:hanging="360"/>
      </w:pPr>
      <w:rPr>
        <w:rFonts w:ascii="Courier New" w:hAnsi="Courier New" w:cs="Courier New" w:hint="default"/>
      </w:rPr>
    </w:lvl>
    <w:lvl w:ilvl="5" w:tplc="1C090005" w:tentative="1">
      <w:start w:val="1"/>
      <w:numFmt w:val="bullet"/>
      <w:lvlText w:val=""/>
      <w:lvlJc w:val="left"/>
      <w:pPr>
        <w:ind w:left="4102" w:hanging="360"/>
      </w:pPr>
      <w:rPr>
        <w:rFonts w:ascii="Wingdings" w:hAnsi="Wingdings" w:hint="default"/>
      </w:rPr>
    </w:lvl>
    <w:lvl w:ilvl="6" w:tplc="1C090001" w:tentative="1">
      <w:start w:val="1"/>
      <w:numFmt w:val="bullet"/>
      <w:lvlText w:val=""/>
      <w:lvlJc w:val="left"/>
      <w:pPr>
        <w:ind w:left="4822" w:hanging="360"/>
      </w:pPr>
      <w:rPr>
        <w:rFonts w:ascii="Symbol" w:hAnsi="Symbol" w:hint="default"/>
      </w:rPr>
    </w:lvl>
    <w:lvl w:ilvl="7" w:tplc="1C090003" w:tentative="1">
      <w:start w:val="1"/>
      <w:numFmt w:val="bullet"/>
      <w:lvlText w:val="o"/>
      <w:lvlJc w:val="left"/>
      <w:pPr>
        <w:ind w:left="5542" w:hanging="360"/>
      </w:pPr>
      <w:rPr>
        <w:rFonts w:ascii="Courier New" w:hAnsi="Courier New" w:cs="Courier New" w:hint="default"/>
      </w:rPr>
    </w:lvl>
    <w:lvl w:ilvl="8" w:tplc="1C090005" w:tentative="1">
      <w:start w:val="1"/>
      <w:numFmt w:val="bullet"/>
      <w:lvlText w:val=""/>
      <w:lvlJc w:val="left"/>
      <w:pPr>
        <w:ind w:left="6262" w:hanging="360"/>
      </w:pPr>
      <w:rPr>
        <w:rFonts w:ascii="Wingdings" w:hAnsi="Wingdings" w:hint="default"/>
      </w:rPr>
    </w:lvl>
  </w:abstractNum>
  <w:abstractNum w:abstractNumId="156" w15:restartNumberingAfterBreak="0">
    <w:nsid w:val="484D7B69"/>
    <w:multiLevelType w:val="hybridMultilevel"/>
    <w:tmpl w:val="CF7C71B4"/>
    <w:lvl w:ilvl="0" w:tplc="20EC473E">
      <w:start w:val="1"/>
      <w:numFmt w:val="decimal"/>
      <w:lvlText w:val="38.%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15:restartNumberingAfterBreak="0">
    <w:nsid w:val="485D549E"/>
    <w:multiLevelType w:val="hybridMultilevel"/>
    <w:tmpl w:val="E252F4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488F48E9"/>
    <w:multiLevelType w:val="singleLevel"/>
    <w:tmpl w:val="3BF6BBD8"/>
    <w:lvl w:ilvl="0">
      <w:start w:val="1"/>
      <w:numFmt w:val="lowerLetter"/>
      <w:lvlText w:val="(%1)"/>
      <w:lvlJc w:val="left"/>
      <w:pPr>
        <w:tabs>
          <w:tab w:val="num" w:pos="420"/>
        </w:tabs>
        <w:ind w:left="420" w:hanging="420"/>
      </w:pPr>
      <w:rPr>
        <w:rFonts w:hint="default"/>
        <w:b w:val="0"/>
        <w:i w:val="0"/>
      </w:rPr>
    </w:lvl>
  </w:abstractNum>
  <w:abstractNum w:abstractNumId="159" w15:restartNumberingAfterBreak="0">
    <w:nsid w:val="4908698C"/>
    <w:multiLevelType w:val="hybridMultilevel"/>
    <w:tmpl w:val="D50CC66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0" w15:restartNumberingAfterBreak="0">
    <w:nsid w:val="4CFE7B09"/>
    <w:multiLevelType w:val="multilevel"/>
    <w:tmpl w:val="94F29B5C"/>
    <w:lvl w:ilvl="0">
      <w:start w:val="1"/>
      <w:numFmt w:val="decimal"/>
      <w:pStyle w:val="AO1"/>
      <w:lvlText w:val="(%1)"/>
      <w:lvlJc w:val="left"/>
      <w:pPr>
        <w:tabs>
          <w:tab w:val="num" w:pos="720"/>
        </w:tabs>
        <w:ind w:left="720" w:hanging="720"/>
      </w:pPr>
      <w:rPr>
        <w:rFonts w:cs="Times New Roman"/>
      </w:rPr>
    </w:lvl>
    <w:lvl w:ilvl="1">
      <w:start w:val="1"/>
      <w:numFmt w:val="none"/>
      <w:lvlRestart w:val="0"/>
      <w:suff w:val="nothing"/>
      <w:lvlText w:val=""/>
      <w:lvlJc w:val="left"/>
      <w:rPr>
        <w:rFonts w:cs="Times New Roman"/>
      </w:rPr>
    </w:lvl>
    <w:lvl w:ilvl="2">
      <w:start w:val="1"/>
      <w:numFmt w:val="none"/>
      <w:lvlRestart w:val="0"/>
      <w:suff w:val="nothing"/>
      <w:lvlText w:val=""/>
      <w:lvlJc w:val="left"/>
      <w:rPr>
        <w:rFonts w:cs="Times New Roman"/>
      </w:rPr>
    </w:lvl>
    <w:lvl w:ilvl="3">
      <w:start w:val="1"/>
      <w:numFmt w:val="none"/>
      <w:lvlRestart w:val="0"/>
      <w:suff w:val="nothing"/>
      <w:lvlText w:val=""/>
      <w:lvlJc w:val="left"/>
      <w:rPr>
        <w:rFonts w:cs="Times New Roman"/>
      </w:rPr>
    </w:lvl>
    <w:lvl w:ilvl="4">
      <w:start w:val="1"/>
      <w:numFmt w:val="none"/>
      <w:lvlRestart w:val="0"/>
      <w:suff w:val="nothing"/>
      <w:lvlText w:val=""/>
      <w:lvlJc w:val="left"/>
      <w:rPr>
        <w:rFonts w:cs="Times New Roman"/>
      </w:rPr>
    </w:lvl>
    <w:lvl w:ilvl="5">
      <w:start w:val="1"/>
      <w:numFmt w:val="none"/>
      <w:lvlRestart w:val="0"/>
      <w:suff w:val="nothing"/>
      <w:lvlText w:val=""/>
      <w:lvlJc w:val="left"/>
      <w:rPr>
        <w:rFonts w:cs="Times New Roman"/>
      </w:rPr>
    </w:lvl>
    <w:lvl w:ilvl="6">
      <w:start w:val="1"/>
      <w:numFmt w:val="none"/>
      <w:lvlRestart w:val="0"/>
      <w:suff w:val="nothing"/>
      <w:lvlText w:val=""/>
      <w:lvlJc w:val="left"/>
      <w:rPr>
        <w:rFonts w:cs="Times New Roman"/>
      </w:rPr>
    </w:lvl>
    <w:lvl w:ilvl="7">
      <w:start w:val="1"/>
      <w:numFmt w:val="none"/>
      <w:lvlRestart w:val="0"/>
      <w:suff w:val="nothing"/>
      <w:lvlText w:val=""/>
      <w:lvlJc w:val="left"/>
      <w:rPr>
        <w:rFonts w:cs="Times New Roman"/>
      </w:rPr>
    </w:lvl>
    <w:lvl w:ilvl="8">
      <w:start w:val="1"/>
      <w:numFmt w:val="none"/>
      <w:lvlRestart w:val="0"/>
      <w:suff w:val="nothing"/>
      <w:lvlText w:val=""/>
      <w:lvlJc w:val="left"/>
      <w:rPr>
        <w:rFonts w:cs="Times New Roman"/>
      </w:rPr>
    </w:lvl>
  </w:abstractNum>
  <w:abstractNum w:abstractNumId="161" w15:restartNumberingAfterBreak="0">
    <w:nsid w:val="4D9F1584"/>
    <w:multiLevelType w:val="hybridMultilevel"/>
    <w:tmpl w:val="C80E3A42"/>
    <w:lvl w:ilvl="0" w:tplc="0409000F">
      <w:start w:val="1"/>
      <w:numFmt w:val="decimal"/>
      <w:lvlText w:val="%1."/>
      <w:lvlJc w:val="left"/>
      <w:pPr>
        <w:ind w:left="720" w:hanging="360"/>
      </w:pPr>
      <w:rPr>
        <w:rFonts w:hint="default"/>
        <w:b w:val="0"/>
        <w:i w:val="0"/>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4DA4E446">
      <w:start w:val="1"/>
      <w:numFmt w:val="lowerRoman"/>
      <w:lvlText w:val="(%4)"/>
      <w:lvlJc w:val="left"/>
      <w:pPr>
        <w:ind w:left="3240" w:hanging="720"/>
      </w:pPr>
      <w:rPr>
        <w:rFonts w:hint="default"/>
        <w:sz w:val="20"/>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4E6C8631"/>
    <w:multiLevelType w:val="hybridMultilevel"/>
    <w:tmpl w:val="BC4E713E"/>
    <w:lvl w:ilvl="0" w:tplc="C7D6E1A0">
      <w:start w:val="1"/>
      <w:numFmt w:val="decimal"/>
      <w:lvlText w:val="%1."/>
      <w:lvlJc w:val="left"/>
      <w:pPr>
        <w:ind w:left="720" w:hanging="360"/>
      </w:pPr>
    </w:lvl>
    <w:lvl w:ilvl="1" w:tplc="3FA871FE">
      <w:start w:val="1"/>
      <w:numFmt w:val="lowerLetter"/>
      <w:lvlText w:val="%2."/>
      <w:lvlJc w:val="left"/>
      <w:pPr>
        <w:ind w:left="1440" w:hanging="360"/>
      </w:pPr>
    </w:lvl>
    <w:lvl w:ilvl="2" w:tplc="A1F8587C">
      <w:start w:val="1"/>
      <w:numFmt w:val="lowerRoman"/>
      <w:lvlText w:val="%3."/>
      <w:lvlJc w:val="right"/>
      <w:pPr>
        <w:ind w:left="2160" w:hanging="180"/>
      </w:pPr>
    </w:lvl>
    <w:lvl w:ilvl="3" w:tplc="E5C8B81A">
      <w:start w:val="1"/>
      <w:numFmt w:val="decimal"/>
      <w:lvlText w:val="%4."/>
      <w:lvlJc w:val="left"/>
      <w:pPr>
        <w:ind w:left="2880" w:hanging="360"/>
      </w:pPr>
    </w:lvl>
    <w:lvl w:ilvl="4" w:tplc="4CC81B5C">
      <w:start w:val="1"/>
      <w:numFmt w:val="lowerLetter"/>
      <w:lvlText w:val="%5."/>
      <w:lvlJc w:val="left"/>
      <w:pPr>
        <w:ind w:left="3600" w:hanging="360"/>
      </w:pPr>
    </w:lvl>
    <w:lvl w:ilvl="5" w:tplc="19CAD970">
      <w:start w:val="1"/>
      <w:numFmt w:val="lowerRoman"/>
      <w:lvlText w:val="%6."/>
      <w:lvlJc w:val="right"/>
      <w:pPr>
        <w:ind w:left="4320" w:hanging="180"/>
      </w:pPr>
    </w:lvl>
    <w:lvl w:ilvl="6" w:tplc="1F30CCDC">
      <w:start w:val="1"/>
      <w:numFmt w:val="decimal"/>
      <w:lvlText w:val="%7."/>
      <w:lvlJc w:val="left"/>
      <w:pPr>
        <w:ind w:left="5040" w:hanging="360"/>
      </w:pPr>
    </w:lvl>
    <w:lvl w:ilvl="7" w:tplc="AAB222A2">
      <w:start w:val="1"/>
      <w:numFmt w:val="lowerLetter"/>
      <w:lvlText w:val="%8."/>
      <w:lvlJc w:val="left"/>
      <w:pPr>
        <w:ind w:left="5760" w:hanging="360"/>
      </w:pPr>
    </w:lvl>
    <w:lvl w:ilvl="8" w:tplc="F8BAA7D6">
      <w:start w:val="1"/>
      <w:numFmt w:val="lowerRoman"/>
      <w:lvlText w:val="%9."/>
      <w:lvlJc w:val="right"/>
      <w:pPr>
        <w:ind w:left="6480" w:hanging="180"/>
      </w:pPr>
    </w:lvl>
  </w:abstractNum>
  <w:abstractNum w:abstractNumId="163" w15:restartNumberingAfterBreak="0">
    <w:nsid w:val="4E75203B"/>
    <w:multiLevelType w:val="hybridMultilevel"/>
    <w:tmpl w:val="714E4EC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4" w15:restartNumberingAfterBreak="0">
    <w:nsid w:val="50341E56"/>
    <w:multiLevelType w:val="hybridMultilevel"/>
    <w:tmpl w:val="F8E4E312"/>
    <w:lvl w:ilvl="0" w:tplc="0409001B">
      <w:start w:val="1"/>
      <w:numFmt w:val="low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5" w15:restartNumberingAfterBreak="0">
    <w:nsid w:val="517F4068"/>
    <w:multiLevelType w:val="hybridMultilevel"/>
    <w:tmpl w:val="382EAADC"/>
    <w:lvl w:ilvl="0" w:tplc="F7B229BC">
      <w:start w:val="1"/>
      <w:numFmt w:val="lowerLetter"/>
      <w:lvlText w:val="(%1)."/>
      <w:lvlJc w:val="left"/>
      <w:pPr>
        <w:ind w:left="1211" w:hanging="360"/>
      </w:pPr>
      <w:rPr>
        <w:rFonts w:hint="default"/>
      </w:rPr>
    </w:lvl>
    <w:lvl w:ilvl="1" w:tplc="78C0C940" w:tentative="1">
      <w:start w:val="1"/>
      <w:numFmt w:val="lowerLetter"/>
      <w:lvlText w:val="%2."/>
      <w:lvlJc w:val="left"/>
      <w:pPr>
        <w:ind w:left="1751" w:hanging="360"/>
      </w:pPr>
      <w:rPr>
        <w:rFonts w:cs="Times New Roman"/>
      </w:rPr>
    </w:lvl>
    <w:lvl w:ilvl="2" w:tplc="3604AC4A" w:tentative="1">
      <w:start w:val="1"/>
      <w:numFmt w:val="lowerRoman"/>
      <w:lvlText w:val="%3."/>
      <w:lvlJc w:val="right"/>
      <w:pPr>
        <w:ind w:left="2471" w:hanging="180"/>
      </w:pPr>
      <w:rPr>
        <w:rFonts w:cs="Times New Roman"/>
      </w:rPr>
    </w:lvl>
    <w:lvl w:ilvl="3" w:tplc="36A256B4" w:tentative="1">
      <w:start w:val="1"/>
      <w:numFmt w:val="decimal"/>
      <w:lvlText w:val="%4."/>
      <w:lvlJc w:val="left"/>
      <w:pPr>
        <w:ind w:left="3191" w:hanging="360"/>
      </w:pPr>
      <w:rPr>
        <w:rFonts w:cs="Times New Roman"/>
      </w:rPr>
    </w:lvl>
    <w:lvl w:ilvl="4" w:tplc="8E0E12B0" w:tentative="1">
      <w:start w:val="1"/>
      <w:numFmt w:val="lowerLetter"/>
      <w:lvlText w:val="%5."/>
      <w:lvlJc w:val="left"/>
      <w:pPr>
        <w:ind w:left="3911" w:hanging="360"/>
      </w:pPr>
      <w:rPr>
        <w:rFonts w:cs="Times New Roman"/>
      </w:rPr>
    </w:lvl>
    <w:lvl w:ilvl="5" w:tplc="646026CE" w:tentative="1">
      <w:start w:val="1"/>
      <w:numFmt w:val="lowerRoman"/>
      <w:lvlText w:val="%6."/>
      <w:lvlJc w:val="right"/>
      <w:pPr>
        <w:ind w:left="4631" w:hanging="180"/>
      </w:pPr>
      <w:rPr>
        <w:rFonts w:cs="Times New Roman"/>
      </w:rPr>
    </w:lvl>
    <w:lvl w:ilvl="6" w:tplc="3206777C" w:tentative="1">
      <w:start w:val="1"/>
      <w:numFmt w:val="decimal"/>
      <w:lvlText w:val="%7."/>
      <w:lvlJc w:val="left"/>
      <w:pPr>
        <w:ind w:left="5351" w:hanging="360"/>
      </w:pPr>
      <w:rPr>
        <w:rFonts w:cs="Times New Roman"/>
      </w:rPr>
    </w:lvl>
    <w:lvl w:ilvl="7" w:tplc="53462236" w:tentative="1">
      <w:start w:val="1"/>
      <w:numFmt w:val="lowerLetter"/>
      <w:lvlText w:val="%8."/>
      <w:lvlJc w:val="left"/>
      <w:pPr>
        <w:ind w:left="6071" w:hanging="360"/>
      </w:pPr>
      <w:rPr>
        <w:rFonts w:cs="Times New Roman"/>
      </w:rPr>
    </w:lvl>
    <w:lvl w:ilvl="8" w:tplc="CC2063AC" w:tentative="1">
      <w:start w:val="1"/>
      <w:numFmt w:val="lowerRoman"/>
      <w:lvlText w:val="%9."/>
      <w:lvlJc w:val="right"/>
      <w:pPr>
        <w:ind w:left="6791" w:hanging="180"/>
      </w:pPr>
      <w:rPr>
        <w:rFonts w:cs="Times New Roman"/>
      </w:rPr>
    </w:lvl>
  </w:abstractNum>
  <w:abstractNum w:abstractNumId="166" w15:restartNumberingAfterBreak="0">
    <w:nsid w:val="51AE55A6"/>
    <w:multiLevelType w:val="hybridMultilevel"/>
    <w:tmpl w:val="9E00053C"/>
    <w:lvl w:ilvl="0" w:tplc="41A8194A">
      <w:start w:val="1"/>
      <w:numFmt w:val="lowerLetter"/>
      <w:lvlText w:val="(%1)"/>
      <w:lvlJc w:val="left"/>
      <w:pPr>
        <w:tabs>
          <w:tab w:val="num" w:pos="576"/>
        </w:tabs>
        <w:ind w:left="576" w:firstLine="0"/>
      </w:pPr>
      <w:rPr>
        <w:rFonts w:hint="default"/>
      </w:rPr>
    </w:lvl>
    <w:lvl w:ilvl="1" w:tplc="41A8194A">
      <w:start w:val="1"/>
      <w:numFmt w:val="lowerLetter"/>
      <w:lvlText w:val="(%2)"/>
      <w:lvlJc w:val="left"/>
      <w:pPr>
        <w:tabs>
          <w:tab w:val="num" w:pos="936"/>
        </w:tabs>
        <w:ind w:left="936" w:firstLine="0"/>
      </w:pPr>
      <w:rPr>
        <w:rFonts w:hint="default"/>
      </w:rPr>
    </w:lvl>
    <w:lvl w:ilvl="2" w:tplc="57FA83FC">
      <w:start w:val="1"/>
      <w:numFmt w:val="lowerRoman"/>
      <w:lvlText w:val="(%3)"/>
      <w:lvlJc w:val="left"/>
      <w:pPr>
        <w:tabs>
          <w:tab w:val="num" w:pos="2016"/>
        </w:tabs>
        <w:ind w:left="2016" w:hanging="180"/>
      </w:pPr>
      <w:rPr>
        <w:rFonts w:ascii="Times New Roman" w:hAnsi="Times New Roman" w:cs="Times New Roman" w:hint="default"/>
        <w:b w:val="0"/>
        <w:i w:val="0"/>
        <w:color w:val="auto"/>
        <w:sz w:val="24"/>
        <w:szCs w:val="24"/>
        <w:u w:val="none"/>
      </w:rPr>
    </w:lvl>
    <w:lvl w:ilvl="3" w:tplc="4BF6AC3E">
      <w:start w:val="1"/>
      <w:numFmt w:val="decimal"/>
      <w:lvlText w:val="%4."/>
      <w:lvlJc w:val="left"/>
      <w:pPr>
        <w:ind w:left="2736" w:hanging="360"/>
      </w:pPr>
      <w:rPr>
        <w:rFonts w:hint="default"/>
        <w:i w:val="0"/>
        <w:iCs/>
      </w:rPr>
    </w:lvl>
    <w:lvl w:ilvl="4" w:tplc="04090019" w:tentative="1">
      <w:start w:val="1"/>
      <w:numFmt w:val="lowerLetter"/>
      <w:lvlText w:val="%5."/>
      <w:lvlJc w:val="left"/>
      <w:pPr>
        <w:tabs>
          <w:tab w:val="num" w:pos="3456"/>
        </w:tabs>
        <w:ind w:left="3456" w:hanging="360"/>
      </w:pPr>
    </w:lvl>
    <w:lvl w:ilvl="5" w:tplc="0409001B" w:tentative="1">
      <w:start w:val="1"/>
      <w:numFmt w:val="lowerRoman"/>
      <w:lvlText w:val="%6."/>
      <w:lvlJc w:val="right"/>
      <w:pPr>
        <w:tabs>
          <w:tab w:val="num" w:pos="4176"/>
        </w:tabs>
        <w:ind w:left="4176" w:hanging="180"/>
      </w:pPr>
    </w:lvl>
    <w:lvl w:ilvl="6" w:tplc="0409000F" w:tentative="1">
      <w:start w:val="1"/>
      <w:numFmt w:val="decimal"/>
      <w:lvlText w:val="%7."/>
      <w:lvlJc w:val="left"/>
      <w:pPr>
        <w:tabs>
          <w:tab w:val="num" w:pos="4896"/>
        </w:tabs>
        <w:ind w:left="4896" w:hanging="360"/>
      </w:pPr>
    </w:lvl>
    <w:lvl w:ilvl="7" w:tplc="04090019" w:tentative="1">
      <w:start w:val="1"/>
      <w:numFmt w:val="lowerLetter"/>
      <w:lvlText w:val="%8."/>
      <w:lvlJc w:val="left"/>
      <w:pPr>
        <w:tabs>
          <w:tab w:val="num" w:pos="5616"/>
        </w:tabs>
        <w:ind w:left="5616" w:hanging="360"/>
      </w:pPr>
    </w:lvl>
    <w:lvl w:ilvl="8" w:tplc="0409001B" w:tentative="1">
      <w:start w:val="1"/>
      <w:numFmt w:val="lowerRoman"/>
      <w:lvlText w:val="%9."/>
      <w:lvlJc w:val="right"/>
      <w:pPr>
        <w:tabs>
          <w:tab w:val="num" w:pos="6336"/>
        </w:tabs>
        <w:ind w:left="6336" w:hanging="180"/>
      </w:pPr>
    </w:lvl>
  </w:abstractNum>
  <w:abstractNum w:abstractNumId="167" w15:restartNumberingAfterBreak="0">
    <w:nsid w:val="52887C0E"/>
    <w:multiLevelType w:val="hybridMultilevel"/>
    <w:tmpl w:val="D62AC95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532B25A5"/>
    <w:multiLevelType w:val="hybridMultilevel"/>
    <w:tmpl w:val="6ECE3EEA"/>
    <w:lvl w:ilvl="0" w:tplc="F18E9A3A">
      <w:start w:val="1"/>
      <w:numFmt w:val="bullet"/>
      <w:lvlText w:val="·"/>
      <w:lvlJc w:val="left"/>
      <w:pPr>
        <w:ind w:left="720" w:hanging="360"/>
      </w:pPr>
      <w:rPr>
        <w:rFonts w:ascii="Symbol" w:hAnsi="Symbol" w:hint="default"/>
      </w:rPr>
    </w:lvl>
    <w:lvl w:ilvl="1" w:tplc="1B969536">
      <w:start w:val="1"/>
      <w:numFmt w:val="bullet"/>
      <w:lvlText w:val="o"/>
      <w:lvlJc w:val="left"/>
      <w:pPr>
        <w:ind w:left="1440" w:hanging="360"/>
      </w:pPr>
      <w:rPr>
        <w:rFonts w:ascii="Courier New" w:hAnsi="Courier New" w:hint="default"/>
      </w:rPr>
    </w:lvl>
    <w:lvl w:ilvl="2" w:tplc="DD36DD8A">
      <w:start w:val="1"/>
      <w:numFmt w:val="bullet"/>
      <w:lvlText w:val=""/>
      <w:lvlJc w:val="left"/>
      <w:pPr>
        <w:ind w:left="2160" w:hanging="360"/>
      </w:pPr>
      <w:rPr>
        <w:rFonts w:ascii="Wingdings" w:hAnsi="Wingdings" w:hint="default"/>
      </w:rPr>
    </w:lvl>
    <w:lvl w:ilvl="3" w:tplc="7B528206">
      <w:start w:val="1"/>
      <w:numFmt w:val="bullet"/>
      <w:lvlText w:val=""/>
      <w:lvlJc w:val="left"/>
      <w:pPr>
        <w:ind w:left="2880" w:hanging="360"/>
      </w:pPr>
      <w:rPr>
        <w:rFonts w:ascii="Symbol" w:hAnsi="Symbol" w:hint="default"/>
      </w:rPr>
    </w:lvl>
    <w:lvl w:ilvl="4" w:tplc="9CD876FC">
      <w:start w:val="1"/>
      <w:numFmt w:val="bullet"/>
      <w:lvlText w:val="o"/>
      <w:lvlJc w:val="left"/>
      <w:pPr>
        <w:ind w:left="3600" w:hanging="360"/>
      </w:pPr>
      <w:rPr>
        <w:rFonts w:ascii="Courier New" w:hAnsi="Courier New" w:hint="default"/>
      </w:rPr>
    </w:lvl>
    <w:lvl w:ilvl="5" w:tplc="16DE9626">
      <w:start w:val="1"/>
      <w:numFmt w:val="bullet"/>
      <w:lvlText w:val=""/>
      <w:lvlJc w:val="left"/>
      <w:pPr>
        <w:ind w:left="4320" w:hanging="360"/>
      </w:pPr>
      <w:rPr>
        <w:rFonts w:ascii="Wingdings" w:hAnsi="Wingdings" w:hint="default"/>
      </w:rPr>
    </w:lvl>
    <w:lvl w:ilvl="6" w:tplc="DE866240">
      <w:start w:val="1"/>
      <w:numFmt w:val="bullet"/>
      <w:lvlText w:val=""/>
      <w:lvlJc w:val="left"/>
      <w:pPr>
        <w:ind w:left="5040" w:hanging="360"/>
      </w:pPr>
      <w:rPr>
        <w:rFonts w:ascii="Symbol" w:hAnsi="Symbol" w:hint="default"/>
      </w:rPr>
    </w:lvl>
    <w:lvl w:ilvl="7" w:tplc="910E27D6">
      <w:start w:val="1"/>
      <w:numFmt w:val="bullet"/>
      <w:lvlText w:val="o"/>
      <w:lvlJc w:val="left"/>
      <w:pPr>
        <w:ind w:left="5760" w:hanging="360"/>
      </w:pPr>
      <w:rPr>
        <w:rFonts w:ascii="Courier New" w:hAnsi="Courier New" w:hint="default"/>
      </w:rPr>
    </w:lvl>
    <w:lvl w:ilvl="8" w:tplc="C0EEF496">
      <w:start w:val="1"/>
      <w:numFmt w:val="bullet"/>
      <w:lvlText w:val=""/>
      <w:lvlJc w:val="left"/>
      <w:pPr>
        <w:ind w:left="6480" w:hanging="360"/>
      </w:pPr>
      <w:rPr>
        <w:rFonts w:ascii="Wingdings" w:hAnsi="Wingdings" w:hint="default"/>
      </w:rPr>
    </w:lvl>
  </w:abstractNum>
  <w:abstractNum w:abstractNumId="169" w15:restartNumberingAfterBreak="0">
    <w:nsid w:val="536C128F"/>
    <w:multiLevelType w:val="hybridMultilevel"/>
    <w:tmpl w:val="6D724C46"/>
    <w:lvl w:ilvl="0" w:tplc="2578EBA8">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538314D3"/>
    <w:multiLevelType w:val="hybridMultilevel"/>
    <w:tmpl w:val="325EB8F2"/>
    <w:lvl w:ilvl="0" w:tplc="8C7A8EBC">
      <w:start w:val="1"/>
      <w:numFmt w:val="decimal"/>
      <w:lvlText w:val="%1."/>
      <w:lvlJc w:val="left"/>
      <w:pPr>
        <w:ind w:left="360" w:hanging="360"/>
      </w:pPr>
      <w:rPr>
        <w:rFonts w:hint="default"/>
      </w:rPr>
    </w:lvl>
    <w:lvl w:ilvl="1" w:tplc="1C090019" w:tentative="1">
      <w:start w:val="1"/>
      <w:numFmt w:val="lowerLetter"/>
      <w:lvlText w:val="%2."/>
      <w:lvlJc w:val="left"/>
      <w:pPr>
        <w:ind w:left="-936" w:hanging="360"/>
      </w:pPr>
    </w:lvl>
    <w:lvl w:ilvl="2" w:tplc="1C09001B" w:tentative="1">
      <w:start w:val="1"/>
      <w:numFmt w:val="lowerRoman"/>
      <w:lvlText w:val="%3."/>
      <w:lvlJc w:val="right"/>
      <w:pPr>
        <w:ind w:left="-216" w:hanging="180"/>
      </w:pPr>
    </w:lvl>
    <w:lvl w:ilvl="3" w:tplc="1C09000F" w:tentative="1">
      <w:start w:val="1"/>
      <w:numFmt w:val="decimal"/>
      <w:lvlText w:val="%4."/>
      <w:lvlJc w:val="left"/>
      <w:pPr>
        <w:ind w:left="504" w:hanging="360"/>
      </w:pPr>
    </w:lvl>
    <w:lvl w:ilvl="4" w:tplc="1C090019" w:tentative="1">
      <w:start w:val="1"/>
      <w:numFmt w:val="lowerLetter"/>
      <w:lvlText w:val="%5."/>
      <w:lvlJc w:val="left"/>
      <w:pPr>
        <w:ind w:left="1224" w:hanging="360"/>
      </w:pPr>
    </w:lvl>
    <w:lvl w:ilvl="5" w:tplc="1C09001B" w:tentative="1">
      <w:start w:val="1"/>
      <w:numFmt w:val="lowerRoman"/>
      <w:lvlText w:val="%6."/>
      <w:lvlJc w:val="right"/>
      <w:pPr>
        <w:ind w:left="1944" w:hanging="180"/>
      </w:pPr>
    </w:lvl>
    <w:lvl w:ilvl="6" w:tplc="1C09000F" w:tentative="1">
      <w:start w:val="1"/>
      <w:numFmt w:val="decimal"/>
      <w:lvlText w:val="%7."/>
      <w:lvlJc w:val="left"/>
      <w:pPr>
        <w:ind w:left="2664" w:hanging="360"/>
      </w:pPr>
    </w:lvl>
    <w:lvl w:ilvl="7" w:tplc="1C090019" w:tentative="1">
      <w:start w:val="1"/>
      <w:numFmt w:val="lowerLetter"/>
      <w:lvlText w:val="%8."/>
      <w:lvlJc w:val="left"/>
      <w:pPr>
        <w:ind w:left="3384" w:hanging="360"/>
      </w:pPr>
    </w:lvl>
    <w:lvl w:ilvl="8" w:tplc="1C09001B" w:tentative="1">
      <w:start w:val="1"/>
      <w:numFmt w:val="lowerRoman"/>
      <w:lvlText w:val="%9."/>
      <w:lvlJc w:val="right"/>
      <w:pPr>
        <w:ind w:left="4104" w:hanging="180"/>
      </w:pPr>
    </w:lvl>
  </w:abstractNum>
  <w:abstractNum w:abstractNumId="171" w15:restartNumberingAfterBreak="0">
    <w:nsid w:val="55847469"/>
    <w:multiLevelType w:val="hybridMultilevel"/>
    <w:tmpl w:val="821E1A02"/>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start w:val="1"/>
      <w:numFmt w:val="bullet"/>
      <w:lvlText w:val=""/>
      <w:lvlJc w:val="left"/>
      <w:pPr>
        <w:ind w:left="2160" w:hanging="360"/>
      </w:pPr>
      <w:rPr>
        <w:rFonts w:ascii="Wingdings" w:hAnsi="Wingdings" w:hint="default"/>
      </w:rPr>
    </w:lvl>
    <w:lvl w:ilvl="3" w:tplc="1C09000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2" w15:restartNumberingAfterBreak="0">
    <w:nsid w:val="564C795A"/>
    <w:multiLevelType w:val="hybridMultilevel"/>
    <w:tmpl w:val="670813A0"/>
    <w:lvl w:ilvl="0" w:tplc="0809000D">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3" w15:restartNumberingAfterBreak="0">
    <w:nsid w:val="57081254"/>
    <w:multiLevelType w:val="hybridMultilevel"/>
    <w:tmpl w:val="F05E02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57231190"/>
    <w:multiLevelType w:val="multilevel"/>
    <w:tmpl w:val="699E4B16"/>
    <w:lvl w:ilvl="0">
      <w:start w:val="1"/>
      <w:numFmt w:val="decimal"/>
      <w:pStyle w:val="StyleHeader1-ClausesLeft0Hanging03After0pt"/>
      <w:lvlText w:val="%1."/>
      <w:lvlJc w:val="left"/>
      <w:pPr>
        <w:tabs>
          <w:tab w:val="num" w:pos="1352"/>
        </w:tabs>
        <w:ind w:left="1352" w:hanging="360"/>
      </w:pPr>
      <w:rPr>
        <w:rFonts w:ascii="Times New Roman Bold" w:hAnsi="Times New Roman Bold"/>
        <w:b/>
        <w:i w:val="0"/>
      </w:rPr>
    </w:lvl>
    <w:lvl w:ilvl="1">
      <w:start w:val="1"/>
      <w:numFmt w:val="decimal"/>
      <w:lvlText w:val="%1.%2."/>
      <w:lvlJc w:val="left"/>
      <w:pPr>
        <w:tabs>
          <w:tab w:val="num" w:pos="1152"/>
        </w:tabs>
        <w:ind w:left="1152" w:hanging="432"/>
      </w:pPr>
    </w:lvl>
    <w:lvl w:ilvl="2">
      <w:start w:val="1"/>
      <w:numFmt w:val="decimal"/>
      <w:lvlText w:val="%1.%2.%3."/>
      <w:lvlJc w:val="left"/>
      <w:pPr>
        <w:tabs>
          <w:tab w:val="num" w:pos="1800"/>
        </w:tabs>
        <w:ind w:left="1584" w:hanging="504"/>
      </w:pPr>
    </w:lvl>
    <w:lvl w:ilvl="3">
      <w:start w:val="1"/>
      <w:numFmt w:val="decimal"/>
      <w:lvlText w:val="%1.%2.%3.%4."/>
      <w:lvlJc w:val="left"/>
      <w:pPr>
        <w:tabs>
          <w:tab w:val="num" w:pos="2160"/>
        </w:tabs>
        <w:ind w:left="2088" w:hanging="648"/>
      </w:pPr>
    </w:lvl>
    <w:lvl w:ilvl="4">
      <w:start w:val="1"/>
      <w:numFmt w:val="decimal"/>
      <w:lvlText w:val="%1.%2.%3.%4.%5."/>
      <w:lvlJc w:val="left"/>
      <w:pPr>
        <w:tabs>
          <w:tab w:val="num" w:pos="2880"/>
        </w:tabs>
        <w:ind w:left="2592" w:hanging="792"/>
      </w:pPr>
    </w:lvl>
    <w:lvl w:ilvl="5">
      <w:start w:val="1"/>
      <w:numFmt w:val="decimal"/>
      <w:lvlText w:val="%1.%2.%3.%4.%5.%6."/>
      <w:lvlJc w:val="left"/>
      <w:pPr>
        <w:tabs>
          <w:tab w:val="num" w:pos="3240"/>
        </w:tabs>
        <w:ind w:left="3096" w:hanging="936"/>
      </w:pPr>
    </w:lvl>
    <w:lvl w:ilvl="6">
      <w:start w:val="1"/>
      <w:numFmt w:val="decimal"/>
      <w:lvlText w:val="%1.%2.%3.%4.%5.%6.%7."/>
      <w:lvlJc w:val="left"/>
      <w:pPr>
        <w:tabs>
          <w:tab w:val="num" w:pos="3960"/>
        </w:tabs>
        <w:ind w:left="3600" w:hanging="1080"/>
      </w:pPr>
    </w:lvl>
    <w:lvl w:ilvl="7">
      <w:start w:val="1"/>
      <w:numFmt w:val="decimal"/>
      <w:lvlText w:val="%1.%2.%3.%4.%5.%6.%7.%8."/>
      <w:lvlJc w:val="left"/>
      <w:pPr>
        <w:tabs>
          <w:tab w:val="num" w:pos="4320"/>
        </w:tabs>
        <w:ind w:left="4104" w:hanging="1224"/>
      </w:pPr>
    </w:lvl>
    <w:lvl w:ilvl="8">
      <w:start w:val="1"/>
      <w:numFmt w:val="decimal"/>
      <w:lvlText w:val="%1.%2.%3.%4.%5.%6.%7.%8.%9."/>
      <w:lvlJc w:val="left"/>
      <w:pPr>
        <w:tabs>
          <w:tab w:val="num" w:pos="5040"/>
        </w:tabs>
        <w:ind w:left="4680" w:hanging="1440"/>
      </w:pPr>
    </w:lvl>
  </w:abstractNum>
  <w:abstractNum w:abstractNumId="175" w15:restartNumberingAfterBreak="0">
    <w:nsid w:val="572A30E2"/>
    <w:multiLevelType w:val="hybridMultilevel"/>
    <w:tmpl w:val="FD983C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57772FD9"/>
    <w:multiLevelType w:val="hybridMultilevel"/>
    <w:tmpl w:val="9984EBC6"/>
    <w:lvl w:ilvl="0" w:tplc="0809000D">
      <w:start w:val="1"/>
      <w:numFmt w:val="bullet"/>
      <w:lvlText w:val=""/>
      <w:lvlJc w:val="left"/>
      <w:pPr>
        <w:ind w:left="1429" w:hanging="360"/>
      </w:pPr>
      <w:rPr>
        <w:rFonts w:ascii="Wingdings" w:hAnsi="Wingdings"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77" w15:restartNumberingAfterBreak="0">
    <w:nsid w:val="578710D9"/>
    <w:multiLevelType w:val="hybridMultilevel"/>
    <w:tmpl w:val="C140598A"/>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79B1D42"/>
    <w:multiLevelType w:val="hybridMultilevel"/>
    <w:tmpl w:val="523C43A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9" w15:restartNumberingAfterBreak="0">
    <w:nsid w:val="57E830C2"/>
    <w:multiLevelType w:val="hybridMultilevel"/>
    <w:tmpl w:val="678A715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0" w15:restartNumberingAfterBreak="0">
    <w:nsid w:val="58B30912"/>
    <w:multiLevelType w:val="hybridMultilevel"/>
    <w:tmpl w:val="F4A62DA8"/>
    <w:lvl w:ilvl="0" w:tplc="13D425D6">
      <w:start w:val="1"/>
      <w:numFmt w:val="decimal"/>
      <w:lvlText w:val="%1."/>
      <w:lvlJc w:val="left"/>
      <w:pPr>
        <w:ind w:left="720" w:hanging="360"/>
      </w:pPr>
    </w:lvl>
    <w:lvl w:ilvl="1" w:tplc="F5989370">
      <w:start w:val="1"/>
      <w:numFmt w:val="decimal"/>
      <w:lvlText w:val="%2."/>
      <w:lvlJc w:val="left"/>
      <w:pPr>
        <w:ind w:left="1440" w:hanging="360"/>
      </w:pPr>
    </w:lvl>
    <w:lvl w:ilvl="2" w:tplc="99189E34">
      <w:start w:val="1"/>
      <w:numFmt w:val="lowerRoman"/>
      <w:lvlText w:val="%3."/>
      <w:lvlJc w:val="right"/>
      <w:pPr>
        <w:ind w:left="2160" w:hanging="180"/>
      </w:pPr>
    </w:lvl>
    <w:lvl w:ilvl="3" w:tplc="C2247AC6">
      <w:start w:val="1"/>
      <w:numFmt w:val="decimal"/>
      <w:lvlText w:val="%4."/>
      <w:lvlJc w:val="left"/>
      <w:pPr>
        <w:ind w:left="2880" w:hanging="360"/>
      </w:pPr>
    </w:lvl>
    <w:lvl w:ilvl="4" w:tplc="9EAA7570">
      <w:start w:val="1"/>
      <w:numFmt w:val="lowerLetter"/>
      <w:lvlText w:val="%5."/>
      <w:lvlJc w:val="left"/>
      <w:pPr>
        <w:ind w:left="3600" w:hanging="360"/>
      </w:pPr>
    </w:lvl>
    <w:lvl w:ilvl="5" w:tplc="E78EBB4C">
      <w:start w:val="1"/>
      <w:numFmt w:val="lowerRoman"/>
      <w:lvlText w:val="%6."/>
      <w:lvlJc w:val="right"/>
      <w:pPr>
        <w:ind w:left="4320" w:hanging="180"/>
      </w:pPr>
    </w:lvl>
    <w:lvl w:ilvl="6" w:tplc="C8BE9A16">
      <w:start w:val="1"/>
      <w:numFmt w:val="decimal"/>
      <w:lvlText w:val="%7."/>
      <w:lvlJc w:val="left"/>
      <w:pPr>
        <w:ind w:left="5040" w:hanging="360"/>
      </w:pPr>
    </w:lvl>
    <w:lvl w:ilvl="7" w:tplc="DB92EB80">
      <w:start w:val="1"/>
      <w:numFmt w:val="lowerLetter"/>
      <w:lvlText w:val="%8."/>
      <w:lvlJc w:val="left"/>
      <w:pPr>
        <w:ind w:left="5760" w:hanging="360"/>
      </w:pPr>
    </w:lvl>
    <w:lvl w:ilvl="8" w:tplc="3642E022">
      <w:start w:val="1"/>
      <w:numFmt w:val="lowerRoman"/>
      <w:lvlText w:val="%9."/>
      <w:lvlJc w:val="right"/>
      <w:pPr>
        <w:ind w:left="6480" w:hanging="180"/>
      </w:pPr>
    </w:lvl>
  </w:abstractNum>
  <w:abstractNum w:abstractNumId="181" w15:restartNumberingAfterBreak="0">
    <w:nsid w:val="58CF3F05"/>
    <w:multiLevelType w:val="hybridMultilevel"/>
    <w:tmpl w:val="F73432C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2" w15:restartNumberingAfterBreak="0">
    <w:nsid w:val="598E552C"/>
    <w:multiLevelType w:val="hybridMultilevel"/>
    <w:tmpl w:val="9B8CC432"/>
    <w:lvl w:ilvl="0" w:tplc="B56698B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3" w15:restartNumberingAfterBreak="0">
    <w:nsid w:val="59AB476F"/>
    <w:multiLevelType w:val="hybridMultilevel"/>
    <w:tmpl w:val="5580651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4" w15:restartNumberingAfterBreak="0">
    <w:nsid w:val="59BF4571"/>
    <w:multiLevelType w:val="multilevel"/>
    <w:tmpl w:val="DEBEDA96"/>
    <w:lvl w:ilvl="0">
      <w:start w:val="1"/>
      <w:numFmt w:val="lowerLetter"/>
      <w:lvlText w:val="%1."/>
      <w:lvlJc w:val="left"/>
      <w:pPr>
        <w:ind w:left="720" w:hanging="360"/>
      </w:pPr>
      <w:rPr>
        <w:rFonts w:hint="default"/>
        <w:color w:val="auto"/>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85" w15:restartNumberingAfterBreak="0">
    <w:nsid w:val="5AC20DA0"/>
    <w:multiLevelType w:val="multilevel"/>
    <w:tmpl w:val="9C64344C"/>
    <w:lvl w:ilvl="0">
      <w:start w:val="1"/>
      <w:numFmt w:val="decimal"/>
      <w:lvlRestart w:val="0"/>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lowerRoman"/>
      <w:lvlText w:val="(%4)"/>
      <w:lvlJc w:val="left"/>
      <w:pPr>
        <w:tabs>
          <w:tab w:val="num" w:pos="2552"/>
        </w:tabs>
        <w:ind w:left="2552" w:hanging="851"/>
      </w:pPr>
      <w:rPr>
        <w:rFonts w:hint="default"/>
      </w:rPr>
    </w:lvl>
    <w:lvl w:ilvl="4">
      <w:start w:val="1"/>
      <w:numFmt w:val="upperLetter"/>
      <w:lvlText w:val="(%5)"/>
      <w:lvlJc w:val="left"/>
      <w:pPr>
        <w:tabs>
          <w:tab w:val="num" w:pos="3402"/>
        </w:tabs>
        <w:ind w:left="3402" w:hanging="850"/>
      </w:pPr>
      <w:rPr>
        <w:rFonts w:hint="default"/>
      </w:rPr>
    </w:lvl>
    <w:lvl w:ilvl="5">
      <w:start w:val="1"/>
      <w:numFmt w:val="decimal"/>
      <w:lvlText w:val="%1.%2.%3.%4.%5.%6."/>
      <w:lvlJc w:val="left"/>
      <w:pPr>
        <w:tabs>
          <w:tab w:val="num" w:pos="3600"/>
        </w:tabs>
        <w:ind w:left="2738" w:hanging="941"/>
      </w:pPr>
      <w:rPr>
        <w:rFonts w:hint="default"/>
      </w:rPr>
    </w:lvl>
    <w:lvl w:ilvl="6">
      <w:start w:val="1"/>
      <w:numFmt w:val="decimal"/>
      <w:lvlText w:val="%1.%2.%3.%4.%5.%6.%7."/>
      <w:lvlJc w:val="left"/>
      <w:pPr>
        <w:tabs>
          <w:tab w:val="num" w:pos="4320"/>
        </w:tabs>
        <w:ind w:left="3237" w:hanging="1077"/>
      </w:pPr>
      <w:rPr>
        <w:rFonts w:hint="default"/>
      </w:rPr>
    </w:lvl>
    <w:lvl w:ilvl="7">
      <w:start w:val="1"/>
      <w:numFmt w:val="decimal"/>
      <w:lvlText w:val="%1.%2.%3.%4.%5.%6.%7.%8."/>
      <w:lvlJc w:val="left"/>
      <w:pPr>
        <w:tabs>
          <w:tab w:val="num" w:pos="5040"/>
        </w:tabs>
        <w:ind w:left="3742" w:hanging="1225"/>
      </w:pPr>
      <w:rPr>
        <w:rFonts w:hint="default"/>
      </w:rPr>
    </w:lvl>
    <w:lvl w:ilvl="8">
      <w:start w:val="1"/>
      <w:numFmt w:val="decimal"/>
      <w:lvlText w:val="%1.%2.%3.%4.%5.%6.%7.%8.%9."/>
      <w:lvlJc w:val="left"/>
      <w:pPr>
        <w:tabs>
          <w:tab w:val="num" w:pos="5760"/>
        </w:tabs>
        <w:ind w:left="4320" w:hanging="1440"/>
      </w:pPr>
      <w:rPr>
        <w:rFonts w:hint="default"/>
      </w:rPr>
    </w:lvl>
  </w:abstractNum>
  <w:abstractNum w:abstractNumId="186" w15:restartNumberingAfterBreak="0">
    <w:nsid w:val="5CFE5896"/>
    <w:multiLevelType w:val="hybridMultilevel"/>
    <w:tmpl w:val="F4F84DB8"/>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5D4D1B4D"/>
    <w:multiLevelType w:val="hybridMultilevel"/>
    <w:tmpl w:val="364EBB56"/>
    <w:lvl w:ilvl="0" w:tplc="04090001">
      <w:start w:val="1"/>
      <w:numFmt w:val="bullet"/>
      <w:lvlText w:val=""/>
      <w:lvlJc w:val="left"/>
      <w:pPr>
        <w:tabs>
          <w:tab w:val="num" w:pos="720"/>
        </w:tabs>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8" w15:restartNumberingAfterBreak="0">
    <w:nsid w:val="5D960683"/>
    <w:multiLevelType w:val="multilevel"/>
    <w:tmpl w:val="1BB2F1D2"/>
    <w:lvl w:ilvl="0">
      <w:start w:val="1"/>
      <w:numFmt w:val="bullet"/>
      <w:lvlText w:val=""/>
      <w:lvlJc w:val="left"/>
      <w:pPr>
        <w:tabs>
          <w:tab w:val="num" w:pos="567"/>
        </w:tabs>
        <w:ind w:left="567" w:hanging="567"/>
      </w:pPr>
      <w:rPr>
        <w:rFonts w:ascii="Symbol" w:hAnsi="Symbol" w:hint="default"/>
        <w:color w:val="31403C"/>
      </w:rPr>
    </w:lvl>
    <w:lvl w:ilvl="1">
      <w:start w:val="1"/>
      <w:numFmt w:val="bullet"/>
      <w:lvlRestart w:val="0"/>
      <w:pStyle w:val="ListBullet2"/>
      <w:lvlText w:val="o"/>
      <w:lvlJc w:val="left"/>
      <w:pPr>
        <w:tabs>
          <w:tab w:val="num" w:pos="1134"/>
        </w:tabs>
        <w:ind w:left="1134" w:hanging="567"/>
      </w:pPr>
      <w:rPr>
        <w:rFonts w:ascii="Courier New" w:hAnsi="Courier New" w:hint="default"/>
        <w:color w:val="4C5A52"/>
        <w:sz w:val="18"/>
      </w:rPr>
    </w:lvl>
    <w:lvl w:ilvl="2">
      <w:start w:val="1"/>
      <w:numFmt w:val="bullet"/>
      <w:lvlRestart w:val="0"/>
      <w:pStyle w:val="ListBullet3"/>
      <w:lvlText w:val=""/>
      <w:lvlJc w:val="left"/>
      <w:pPr>
        <w:tabs>
          <w:tab w:val="num" w:pos="1701"/>
        </w:tabs>
        <w:ind w:left="1701" w:hanging="567"/>
      </w:pPr>
      <w:rPr>
        <w:rFonts w:ascii="Symbol" w:hAnsi="Symbol" w:hint="default"/>
        <w:color w:val="auto"/>
      </w:rPr>
    </w:lvl>
    <w:lvl w:ilvl="3">
      <w:start w:val="1"/>
      <w:numFmt w:val="none"/>
      <w:lvlRestart w:val="0"/>
      <w:suff w:val="nothing"/>
      <w:lvlText w:val=""/>
      <w:lvlJc w:val="left"/>
      <w:pPr>
        <w:ind w:left="1701" w:hanging="1701"/>
      </w:pPr>
      <w:rPr>
        <w:rFonts w:hint="default"/>
        <w:color w:val="auto"/>
      </w:rPr>
    </w:lvl>
    <w:lvl w:ilvl="4">
      <w:start w:val="1"/>
      <w:numFmt w:val="none"/>
      <w:suff w:val="nothing"/>
      <w:lvlText w:val=""/>
      <w:lvlJc w:val="left"/>
      <w:pPr>
        <w:ind w:left="2232" w:hanging="2232"/>
      </w:pPr>
      <w:rPr>
        <w:rFonts w:hint="default"/>
      </w:rPr>
    </w:lvl>
    <w:lvl w:ilvl="5">
      <w:start w:val="1"/>
      <w:numFmt w:val="none"/>
      <w:suff w:val="nothing"/>
      <w:lvlText w:val=""/>
      <w:lvlJc w:val="left"/>
      <w:pPr>
        <w:ind w:left="2736" w:hanging="2736"/>
      </w:pPr>
      <w:rPr>
        <w:rFonts w:hint="default"/>
      </w:rPr>
    </w:lvl>
    <w:lvl w:ilvl="6">
      <w:start w:val="1"/>
      <w:numFmt w:val="none"/>
      <w:lvlRestart w:val="0"/>
      <w:suff w:val="nothing"/>
      <w:lvlText w:val=""/>
      <w:lvlJc w:val="left"/>
      <w:pPr>
        <w:ind w:left="0" w:firstLine="0"/>
      </w:pPr>
      <w:rPr>
        <w:rFonts w:hint="default"/>
      </w:rPr>
    </w:lvl>
    <w:lvl w:ilvl="7">
      <w:start w:val="1"/>
      <w:numFmt w:val="none"/>
      <w:suff w:val="nothing"/>
      <w:lvlText w:val=""/>
      <w:lvlJc w:val="left"/>
      <w:pPr>
        <w:ind w:left="851" w:hanging="851"/>
      </w:pPr>
      <w:rPr>
        <w:rFonts w:hint="default"/>
      </w:rPr>
    </w:lvl>
    <w:lvl w:ilvl="8">
      <w:start w:val="1"/>
      <w:numFmt w:val="none"/>
      <w:suff w:val="nothing"/>
      <w:lvlText w:val=""/>
      <w:lvlJc w:val="left"/>
      <w:pPr>
        <w:ind w:left="851" w:hanging="851"/>
      </w:pPr>
      <w:rPr>
        <w:rFonts w:hint="default"/>
      </w:rPr>
    </w:lvl>
  </w:abstractNum>
  <w:abstractNum w:abstractNumId="189" w15:restartNumberingAfterBreak="0">
    <w:nsid w:val="5DC22FD3"/>
    <w:multiLevelType w:val="hybridMultilevel"/>
    <w:tmpl w:val="B6461994"/>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5E31545B"/>
    <w:multiLevelType w:val="hybridMultilevel"/>
    <w:tmpl w:val="DEBEDA96"/>
    <w:lvl w:ilvl="0" w:tplc="04090019">
      <w:start w:val="1"/>
      <w:numFmt w:val="lowerLetter"/>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1" w15:restartNumberingAfterBreak="0">
    <w:nsid w:val="5ECD6E93"/>
    <w:multiLevelType w:val="hybridMultilevel"/>
    <w:tmpl w:val="BF78D0DE"/>
    <w:lvl w:ilvl="0" w:tplc="6F9E64BE">
      <w:start w:val="1"/>
      <w:numFmt w:val="bullet"/>
      <w:lvlText w:val=""/>
      <w:lvlJc w:val="left"/>
      <w:pPr>
        <w:ind w:left="720" w:hanging="360"/>
      </w:pPr>
      <w:rPr>
        <w:rFonts w:ascii="Symbol" w:hAnsi="Symbol" w:hint="default"/>
      </w:rPr>
    </w:lvl>
    <w:lvl w:ilvl="1" w:tplc="62CA5C06">
      <w:start w:val="1"/>
      <w:numFmt w:val="bullet"/>
      <w:lvlText w:val="o"/>
      <w:lvlJc w:val="left"/>
      <w:pPr>
        <w:ind w:left="1440" w:hanging="360"/>
      </w:pPr>
      <w:rPr>
        <w:rFonts w:ascii="Courier New" w:hAnsi="Courier New" w:hint="default"/>
      </w:rPr>
    </w:lvl>
    <w:lvl w:ilvl="2" w:tplc="D22EC996">
      <w:start w:val="1"/>
      <w:numFmt w:val="bullet"/>
      <w:lvlText w:val=""/>
      <w:lvlJc w:val="left"/>
      <w:pPr>
        <w:ind w:left="2160" w:hanging="360"/>
      </w:pPr>
      <w:rPr>
        <w:rFonts w:ascii="Wingdings" w:hAnsi="Wingdings" w:hint="default"/>
      </w:rPr>
    </w:lvl>
    <w:lvl w:ilvl="3" w:tplc="34A60ED2">
      <w:start w:val="1"/>
      <w:numFmt w:val="bullet"/>
      <w:lvlText w:val=""/>
      <w:lvlJc w:val="left"/>
      <w:pPr>
        <w:ind w:left="2880" w:hanging="360"/>
      </w:pPr>
      <w:rPr>
        <w:rFonts w:ascii="Symbol" w:hAnsi="Symbol" w:hint="default"/>
      </w:rPr>
    </w:lvl>
    <w:lvl w:ilvl="4" w:tplc="EDF2082E">
      <w:start w:val="1"/>
      <w:numFmt w:val="bullet"/>
      <w:lvlText w:val="o"/>
      <w:lvlJc w:val="left"/>
      <w:pPr>
        <w:ind w:left="3600" w:hanging="360"/>
      </w:pPr>
      <w:rPr>
        <w:rFonts w:ascii="Courier New" w:hAnsi="Courier New" w:hint="default"/>
      </w:rPr>
    </w:lvl>
    <w:lvl w:ilvl="5" w:tplc="221E4B06">
      <w:start w:val="1"/>
      <w:numFmt w:val="bullet"/>
      <w:lvlText w:val=""/>
      <w:lvlJc w:val="left"/>
      <w:pPr>
        <w:ind w:left="4320" w:hanging="360"/>
      </w:pPr>
      <w:rPr>
        <w:rFonts w:ascii="Wingdings" w:hAnsi="Wingdings" w:hint="default"/>
      </w:rPr>
    </w:lvl>
    <w:lvl w:ilvl="6" w:tplc="90EE66F2">
      <w:start w:val="1"/>
      <w:numFmt w:val="bullet"/>
      <w:lvlText w:val=""/>
      <w:lvlJc w:val="left"/>
      <w:pPr>
        <w:ind w:left="5040" w:hanging="360"/>
      </w:pPr>
      <w:rPr>
        <w:rFonts w:ascii="Symbol" w:hAnsi="Symbol" w:hint="default"/>
      </w:rPr>
    </w:lvl>
    <w:lvl w:ilvl="7" w:tplc="E6562ABA">
      <w:start w:val="1"/>
      <w:numFmt w:val="bullet"/>
      <w:lvlText w:val="o"/>
      <w:lvlJc w:val="left"/>
      <w:pPr>
        <w:ind w:left="5760" w:hanging="360"/>
      </w:pPr>
      <w:rPr>
        <w:rFonts w:ascii="Courier New" w:hAnsi="Courier New" w:hint="default"/>
      </w:rPr>
    </w:lvl>
    <w:lvl w:ilvl="8" w:tplc="8E968EB0">
      <w:start w:val="1"/>
      <w:numFmt w:val="bullet"/>
      <w:lvlText w:val=""/>
      <w:lvlJc w:val="left"/>
      <w:pPr>
        <w:ind w:left="6480" w:hanging="360"/>
      </w:pPr>
      <w:rPr>
        <w:rFonts w:ascii="Wingdings" w:hAnsi="Wingdings" w:hint="default"/>
      </w:rPr>
    </w:lvl>
  </w:abstractNum>
  <w:abstractNum w:abstractNumId="192" w15:restartNumberingAfterBreak="0">
    <w:nsid w:val="5EFA68C0"/>
    <w:multiLevelType w:val="hybridMultilevel"/>
    <w:tmpl w:val="4942F78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3" w15:restartNumberingAfterBreak="0">
    <w:nsid w:val="5F6D1AD2"/>
    <w:multiLevelType w:val="hybridMultilevel"/>
    <w:tmpl w:val="5DD6775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94" w15:restartNumberingAfterBreak="0">
    <w:nsid w:val="5F9822D7"/>
    <w:multiLevelType w:val="multilevel"/>
    <w:tmpl w:val="BE788A9A"/>
    <w:lvl w:ilvl="0">
      <w:start w:val="1"/>
      <w:numFmt w:val="decimal"/>
      <w:lvlText w:val="%1"/>
      <w:lvlJc w:val="left"/>
      <w:pPr>
        <w:tabs>
          <w:tab w:val="num" w:pos="600"/>
        </w:tabs>
        <w:ind w:left="600" w:hanging="600"/>
      </w:pPr>
      <w:rPr>
        <w:rFonts w:hint="default"/>
      </w:rPr>
    </w:lvl>
    <w:lvl w:ilvl="1">
      <w:start w:val="1"/>
      <w:numFmt w:val="decimal"/>
      <w:lvlText w:val="1.%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872"/>
        </w:tabs>
        <w:ind w:left="720" w:firstLine="432"/>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5" w15:restartNumberingAfterBreak="0">
    <w:nsid w:val="60014FC0"/>
    <w:multiLevelType w:val="hybridMultilevel"/>
    <w:tmpl w:val="67DA9230"/>
    <w:lvl w:ilvl="0" w:tplc="63E241F2">
      <w:start w:val="1"/>
      <w:numFmt w:val="lowerLetter"/>
      <w:lvlText w:val="(%1)"/>
      <w:lvlJc w:val="left"/>
      <w:pPr>
        <w:tabs>
          <w:tab w:val="num" w:pos="1296"/>
        </w:tabs>
        <w:ind w:left="1296" w:hanging="576"/>
      </w:pPr>
      <w:rPr>
        <w:rFonts w:ascii="Times New Roman" w:hAnsi="Times New Roman" w:cs="Times New Roman" w:hint="default"/>
        <w:b w:val="0"/>
        <w:i w:val="0"/>
        <w:color w:val="auto"/>
        <w:sz w:val="24"/>
        <w:szCs w:val="24"/>
        <w:u w:val="none"/>
      </w:rPr>
    </w:lvl>
    <w:lvl w:ilvl="1" w:tplc="04090019" w:tentative="1">
      <w:start w:val="1"/>
      <w:numFmt w:val="lowerLetter"/>
      <w:lvlText w:val="%2."/>
      <w:lvlJc w:val="left"/>
      <w:pPr>
        <w:tabs>
          <w:tab w:val="num" w:pos="1584"/>
        </w:tabs>
        <w:ind w:left="1584" w:hanging="360"/>
      </w:pPr>
    </w:lvl>
    <w:lvl w:ilvl="2" w:tplc="0409001B" w:tentative="1">
      <w:start w:val="1"/>
      <w:numFmt w:val="lowerRoman"/>
      <w:lvlText w:val="%3."/>
      <w:lvlJc w:val="right"/>
      <w:pPr>
        <w:tabs>
          <w:tab w:val="num" w:pos="2304"/>
        </w:tabs>
        <w:ind w:left="2304" w:hanging="180"/>
      </w:pPr>
    </w:lvl>
    <w:lvl w:ilvl="3" w:tplc="0409000F" w:tentative="1">
      <w:start w:val="1"/>
      <w:numFmt w:val="decimal"/>
      <w:lvlText w:val="%4."/>
      <w:lvlJc w:val="left"/>
      <w:pPr>
        <w:tabs>
          <w:tab w:val="num" w:pos="3024"/>
        </w:tabs>
        <w:ind w:left="3024" w:hanging="360"/>
      </w:pPr>
    </w:lvl>
    <w:lvl w:ilvl="4" w:tplc="04090019" w:tentative="1">
      <w:start w:val="1"/>
      <w:numFmt w:val="lowerLetter"/>
      <w:lvlText w:val="%5."/>
      <w:lvlJc w:val="left"/>
      <w:pPr>
        <w:tabs>
          <w:tab w:val="num" w:pos="3744"/>
        </w:tabs>
        <w:ind w:left="3744" w:hanging="360"/>
      </w:pPr>
    </w:lvl>
    <w:lvl w:ilvl="5" w:tplc="0409001B" w:tentative="1">
      <w:start w:val="1"/>
      <w:numFmt w:val="lowerRoman"/>
      <w:lvlText w:val="%6."/>
      <w:lvlJc w:val="right"/>
      <w:pPr>
        <w:tabs>
          <w:tab w:val="num" w:pos="4464"/>
        </w:tabs>
        <w:ind w:left="4464" w:hanging="180"/>
      </w:pPr>
    </w:lvl>
    <w:lvl w:ilvl="6" w:tplc="0409000F" w:tentative="1">
      <w:start w:val="1"/>
      <w:numFmt w:val="decimal"/>
      <w:lvlText w:val="%7."/>
      <w:lvlJc w:val="left"/>
      <w:pPr>
        <w:tabs>
          <w:tab w:val="num" w:pos="5184"/>
        </w:tabs>
        <w:ind w:left="5184" w:hanging="360"/>
      </w:pPr>
    </w:lvl>
    <w:lvl w:ilvl="7" w:tplc="04090019" w:tentative="1">
      <w:start w:val="1"/>
      <w:numFmt w:val="lowerLetter"/>
      <w:lvlText w:val="%8."/>
      <w:lvlJc w:val="left"/>
      <w:pPr>
        <w:tabs>
          <w:tab w:val="num" w:pos="5904"/>
        </w:tabs>
        <w:ind w:left="5904" w:hanging="360"/>
      </w:pPr>
    </w:lvl>
    <w:lvl w:ilvl="8" w:tplc="0409001B" w:tentative="1">
      <w:start w:val="1"/>
      <w:numFmt w:val="lowerRoman"/>
      <w:lvlText w:val="%9."/>
      <w:lvlJc w:val="right"/>
      <w:pPr>
        <w:tabs>
          <w:tab w:val="num" w:pos="6624"/>
        </w:tabs>
        <w:ind w:left="6624" w:hanging="180"/>
      </w:pPr>
    </w:lvl>
  </w:abstractNum>
  <w:abstractNum w:abstractNumId="196" w15:restartNumberingAfterBreak="0">
    <w:nsid w:val="60A13D78"/>
    <w:multiLevelType w:val="hybridMultilevel"/>
    <w:tmpl w:val="E50EE614"/>
    <w:lvl w:ilvl="0" w:tplc="0610FC68">
      <w:start w:val="1"/>
      <w:numFmt w:val="decimal"/>
      <w:lvlText w:val="20.%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7" w15:restartNumberingAfterBreak="0">
    <w:nsid w:val="613874D6"/>
    <w:multiLevelType w:val="hybridMultilevel"/>
    <w:tmpl w:val="01903422"/>
    <w:lvl w:ilvl="0" w:tplc="0130DA4A">
      <w:start w:val="1"/>
      <w:numFmt w:val="decimal"/>
      <w:lvlText w:val="(%1)"/>
      <w:lvlJc w:val="left"/>
      <w:pPr>
        <w:ind w:left="360" w:hanging="360"/>
      </w:pPr>
      <w:rPr>
        <w:rFonts w:ascii="Times New Roman" w:eastAsiaTheme="minorHAnsi" w:hAnsi="Times New Roman" w:cs="Times New Roman"/>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614552C2"/>
    <w:multiLevelType w:val="singleLevel"/>
    <w:tmpl w:val="04090001"/>
    <w:lvl w:ilvl="0">
      <w:start w:val="1"/>
      <w:numFmt w:val="bullet"/>
      <w:lvlText w:val=""/>
      <w:lvlJc w:val="left"/>
      <w:pPr>
        <w:ind w:left="720" w:hanging="360"/>
      </w:pPr>
      <w:rPr>
        <w:rFonts w:ascii="Symbol" w:hAnsi="Symbol" w:hint="default"/>
        <w:color w:val="auto"/>
        <w:sz w:val="24"/>
      </w:rPr>
    </w:lvl>
  </w:abstractNum>
  <w:abstractNum w:abstractNumId="199" w15:restartNumberingAfterBreak="0">
    <w:nsid w:val="617472EB"/>
    <w:multiLevelType w:val="hybridMultilevel"/>
    <w:tmpl w:val="E07C780C"/>
    <w:lvl w:ilvl="0" w:tplc="04090001">
      <w:start w:val="1"/>
      <w:numFmt w:val="bullet"/>
      <w:lvlText w:val=""/>
      <w:lvlJc w:val="left"/>
      <w:pPr>
        <w:ind w:left="1332" w:hanging="360"/>
      </w:pPr>
      <w:rPr>
        <w:rFonts w:ascii="Symbol" w:hAnsi="Symbol" w:hint="default"/>
      </w:rPr>
    </w:lvl>
    <w:lvl w:ilvl="1" w:tplc="04090003" w:tentative="1">
      <w:start w:val="1"/>
      <w:numFmt w:val="bullet"/>
      <w:lvlText w:val="o"/>
      <w:lvlJc w:val="left"/>
      <w:pPr>
        <w:ind w:left="2052" w:hanging="360"/>
      </w:pPr>
      <w:rPr>
        <w:rFonts w:ascii="Courier New" w:hAnsi="Courier New" w:cs="Courier New" w:hint="default"/>
      </w:rPr>
    </w:lvl>
    <w:lvl w:ilvl="2" w:tplc="04090005" w:tentative="1">
      <w:start w:val="1"/>
      <w:numFmt w:val="bullet"/>
      <w:lvlText w:val=""/>
      <w:lvlJc w:val="left"/>
      <w:pPr>
        <w:ind w:left="2772" w:hanging="360"/>
      </w:pPr>
      <w:rPr>
        <w:rFonts w:ascii="Wingdings" w:hAnsi="Wingdings" w:hint="default"/>
      </w:rPr>
    </w:lvl>
    <w:lvl w:ilvl="3" w:tplc="04090001" w:tentative="1">
      <w:start w:val="1"/>
      <w:numFmt w:val="bullet"/>
      <w:lvlText w:val=""/>
      <w:lvlJc w:val="left"/>
      <w:pPr>
        <w:ind w:left="3492" w:hanging="360"/>
      </w:pPr>
      <w:rPr>
        <w:rFonts w:ascii="Symbol" w:hAnsi="Symbol" w:hint="default"/>
      </w:rPr>
    </w:lvl>
    <w:lvl w:ilvl="4" w:tplc="04090003" w:tentative="1">
      <w:start w:val="1"/>
      <w:numFmt w:val="bullet"/>
      <w:lvlText w:val="o"/>
      <w:lvlJc w:val="left"/>
      <w:pPr>
        <w:ind w:left="4212" w:hanging="360"/>
      </w:pPr>
      <w:rPr>
        <w:rFonts w:ascii="Courier New" w:hAnsi="Courier New" w:cs="Courier New" w:hint="default"/>
      </w:rPr>
    </w:lvl>
    <w:lvl w:ilvl="5" w:tplc="04090005" w:tentative="1">
      <w:start w:val="1"/>
      <w:numFmt w:val="bullet"/>
      <w:lvlText w:val=""/>
      <w:lvlJc w:val="left"/>
      <w:pPr>
        <w:ind w:left="4932" w:hanging="360"/>
      </w:pPr>
      <w:rPr>
        <w:rFonts w:ascii="Wingdings" w:hAnsi="Wingdings" w:hint="default"/>
      </w:rPr>
    </w:lvl>
    <w:lvl w:ilvl="6" w:tplc="04090001" w:tentative="1">
      <w:start w:val="1"/>
      <w:numFmt w:val="bullet"/>
      <w:lvlText w:val=""/>
      <w:lvlJc w:val="left"/>
      <w:pPr>
        <w:ind w:left="5652" w:hanging="360"/>
      </w:pPr>
      <w:rPr>
        <w:rFonts w:ascii="Symbol" w:hAnsi="Symbol" w:hint="default"/>
      </w:rPr>
    </w:lvl>
    <w:lvl w:ilvl="7" w:tplc="04090003" w:tentative="1">
      <w:start w:val="1"/>
      <w:numFmt w:val="bullet"/>
      <w:lvlText w:val="o"/>
      <w:lvlJc w:val="left"/>
      <w:pPr>
        <w:ind w:left="6372" w:hanging="360"/>
      </w:pPr>
      <w:rPr>
        <w:rFonts w:ascii="Courier New" w:hAnsi="Courier New" w:cs="Courier New" w:hint="default"/>
      </w:rPr>
    </w:lvl>
    <w:lvl w:ilvl="8" w:tplc="04090005" w:tentative="1">
      <w:start w:val="1"/>
      <w:numFmt w:val="bullet"/>
      <w:lvlText w:val=""/>
      <w:lvlJc w:val="left"/>
      <w:pPr>
        <w:ind w:left="7092" w:hanging="360"/>
      </w:pPr>
      <w:rPr>
        <w:rFonts w:ascii="Wingdings" w:hAnsi="Wingdings" w:hint="default"/>
      </w:rPr>
    </w:lvl>
  </w:abstractNum>
  <w:abstractNum w:abstractNumId="200" w15:restartNumberingAfterBreak="0">
    <w:nsid w:val="617F16A3"/>
    <w:multiLevelType w:val="hybridMultilevel"/>
    <w:tmpl w:val="40AEC5F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1" w15:restartNumberingAfterBreak="0">
    <w:nsid w:val="61971EA6"/>
    <w:multiLevelType w:val="multilevel"/>
    <w:tmpl w:val="DC8EDE5C"/>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02" w15:restartNumberingAfterBreak="0">
    <w:nsid w:val="61FA0FC4"/>
    <w:multiLevelType w:val="hybridMultilevel"/>
    <w:tmpl w:val="2E7258E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3" w15:restartNumberingAfterBreak="0">
    <w:nsid w:val="637952CF"/>
    <w:multiLevelType w:val="hybridMultilevel"/>
    <w:tmpl w:val="403234DE"/>
    <w:lvl w:ilvl="0" w:tplc="1C090001">
      <w:start w:val="1"/>
      <w:numFmt w:val="bullet"/>
      <w:lvlText w:val=""/>
      <w:lvlJc w:val="left"/>
      <w:pPr>
        <w:ind w:left="1211" w:hanging="360"/>
      </w:pPr>
      <w:rPr>
        <w:rFonts w:ascii="Symbol" w:hAnsi="Symbol" w:hint="default"/>
      </w:rPr>
    </w:lvl>
    <w:lvl w:ilvl="1" w:tplc="1C090003" w:tentative="1">
      <w:start w:val="1"/>
      <w:numFmt w:val="bullet"/>
      <w:lvlText w:val="o"/>
      <w:lvlJc w:val="left"/>
      <w:pPr>
        <w:ind w:left="1931" w:hanging="360"/>
      </w:pPr>
      <w:rPr>
        <w:rFonts w:ascii="Courier New" w:hAnsi="Courier New" w:cs="Courier New" w:hint="default"/>
      </w:rPr>
    </w:lvl>
    <w:lvl w:ilvl="2" w:tplc="1C090005" w:tentative="1">
      <w:start w:val="1"/>
      <w:numFmt w:val="bullet"/>
      <w:lvlText w:val=""/>
      <w:lvlJc w:val="left"/>
      <w:pPr>
        <w:ind w:left="2651" w:hanging="360"/>
      </w:pPr>
      <w:rPr>
        <w:rFonts w:ascii="Wingdings" w:hAnsi="Wingdings" w:hint="default"/>
      </w:rPr>
    </w:lvl>
    <w:lvl w:ilvl="3" w:tplc="1C090001" w:tentative="1">
      <w:start w:val="1"/>
      <w:numFmt w:val="bullet"/>
      <w:lvlText w:val=""/>
      <w:lvlJc w:val="left"/>
      <w:pPr>
        <w:ind w:left="3371" w:hanging="360"/>
      </w:pPr>
      <w:rPr>
        <w:rFonts w:ascii="Symbol" w:hAnsi="Symbol" w:hint="default"/>
      </w:rPr>
    </w:lvl>
    <w:lvl w:ilvl="4" w:tplc="1C090003" w:tentative="1">
      <w:start w:val="1"/>
      <w:numFmt w:val="bullet"/>
      <w:lvlText w:val="o"/>
      <w:lvlJc w:val="left"/>
      <w:pPr>
        <w:ind w:left="4091" w:hanging="360"/>
      </w:pPr>
      <w:rPr>
        <w:rFonts w:ascii="Courier New" w:hAnsi="Courier New" w:cs="Courier New" w:hint="default"/>
      </w:rPr>
    </w:lvl>
    <w:lvl w:ilvl="5" w:tplc="1C090005" w:tentative="1">
      <w:start w:val="1"/>
      <w:numFmt w:val="bullet"/>
      <w:lvlText w:val=""/>
      <w:lvlJc w:val="left"/>
      <w:pPr>
        <w:ind w:left="4811" w:hanging="360"/>
      </w:pPr>
      <w:rPr>
        <w:rFonts w:ascii="Wingdings" w:hAnsi="Wingdings" w:hint="default"/>
      </w:rPr>
    </w:lvl>
    <w:lvl w:ilvl="6" w:tplc="1C090001" w:tentative="1">
      <w:start w:val="1"/>
      <w:numFmt w:val="bullet"/>
      <w:lvlText w:val=""/>
      <w:lvlJc w:val="left"/>
      <w:pPr>
        <w:ind w:left="5531" w:hanging="360"/>
      </w:pPr>
      <w:rPr>
        <w:rFonts w:ascii="Symbol" w:hAnsi="Symbol" w:hint="default"/>
      </w:rPr>
    </w:lvl>
    <w:lvl w:ilvl="7" w:tplc="1C090003" w:tentative="1">
      <w:start w:val="1"/>
      <w:numFmt w:val="bullet"/>
      <w:lvlText w:val="o"/>
      <w:lvlJc w:val="left"/>
      <w:pPr>
        <w:ind w:left="6251" w:hanging="360"/>
      </w:pPr>
      <w:rPr>
        <w:rFonts w:ascii="Courier New" w:hAnsi="Courier New" w:cs="Courier New" w:hint="default"/>
      </w:rPr>
    </w:lvl>
    <w:lvl w:ilvl="8" w:tplc="1C090005" w:tentative="1">
      <w:start w:val="1"/>
      <w:numFmt w:val="bullet"/>
      <w:lvlText w:val=""/>
      <w:lvlJc w:val="left"/>
      <w:pPr>
        <w:ind w:left="6971" w:hanging="360"/>
      </w:pPr>
      <w:rPr>
        <w:rFonts w:ascii="Wingdings" w:hAnsi="Wingdings" w:hint="default"/>
      </w:rPr>
    </w:lvl>
  </w:abstractNum>
  <w:abstractNum w:abstractNumId="204" w15:restartNumberingAfterBreak="0">
    <w:nsid w:val="63C41831"/>
    <w:multiLevelType w:val="hybridMultilevel"/>
    <w:tmpl w:val="9EF6B282"/>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63EA454C"/>
    <w:multiLevelType w:val="multilevel"/>
    <w:tmpl w:val="33A0ED10"/>
    <w:lvl w:ilvl="0">
      <w:start w:val="1"/>
      <w:numFmt w:val="upperRoman"/>
      <w:pStyle w:val="BylawsL1"/>
      <w:suff w:val="nothing"/>
      <w:lvlText w:val="ARTICLE %1"/>
      <w:lvlJc w:val="left"/>
      <w:rPr>
        <w:rFonts w:ascii="Times New Roman" w:hAnsi="Times New Roman" w:cs="Times New Roman"/>
        <w:b/>
        <w:i w:val="0"/>
        <w:caps/>
        <w:smallCaps w:val="0"/>
        <w:strike w:val="0"/>
        <w:dstrike w:val="0"/>
        <w:vanish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BylawsL2"/>
      <w:lvlText w:val="Section %2."/>
      <w:lvlJc w:val="left"/>
      <w:pPr>
        <w:tabs>
          <w:tab w:val="num" w:pos="1890"/>
        </w:tabs>
        <w:ind w:left="-270" w:firstLine="720"/>
      </w:pPr>
      <w:rPr>
        <w:rFonts w:ascii="Times New Roman" w:hAnsi="Times New Roman" w:cs="Times New Roman"/>
        <w:b/>
        <w:i w:val="0"/>
        <w:caps w:val="0"/>
        <w:smallCaps w:val="0"/>
        <w:strike w:val="0"/>
        <w:dstrike w:val="0"/>
        <w:vanish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pStyle w:val="BylawsL3"/>
      <w:lvlText w:val="(%3)"/>
      <w:lvlJc w:val="left"/>
      <w:pPr>
        <w:tabs>
          <w:tab w:val="num" w:pos="2160"/>
        </w:tabs>
        <w:ind w:firstLine="1440"/>
      </w:pPr>
      <w:rPr>
        <w:rFonts w:ascii="Times New Roman" w:hAnsi="Times New Roman" w:cs="Times New Roman"/>
        <w:b/>
        <w:i w:val="0"/>
        <w:caps w:val="0"/>
        <w:smallCaps w:val="0"/>
        <w:strike w:val="0"/>
        <w:dstrike w:val="0"/>
        <w:vanish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BylawsL4"/>
      <w:lvlText w:val="(%4)"/>
      <w:lvlJc w:val="left"/>
      <w:pPr>
        <w:tabs>
          <w:tab w:val="num" w:pos="2880"/>
        </w:tabs>
        <w:ind w:firstLine="2160"/>
      </w:pPr>
      <w:rPr>
        <w:rFonts w:ascii="Times New Roman" w:hAnsi="Times New Roman" w:cs="Times New Roman"/>
        <w:b/>
        <w:i w:val="0"/>
        <w:caps w:val="0"/>
        <w:smallCaps w:val="0"/>
        <w:strike w:val="0"/>
        <w:dstrike w:val="0"/>
        <w:vanish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pStyle w:val="BylawsL5"/>
      <w:lvlText w:val="(%5)"/>
      <w:lvlJc w:val="left"/>
      <w:pPr>
        <w:tabs>
          <w:tab w:val="num" w:pos="3600"/>
        </w:tabs>
        <w:ind w:firstLine="2880"/>
      </w:pPr>
      <w:rPr>
        <w:rFonts w:ascii="Times New Roman" w:hAnsi="Times New Roman" w:cs="Times New Roman"/>
        <w:b/>
        <w:i w:val="0"/>
        <w:caps w:val="0"/>
        <w:smallCaps w:val="0"/>
        <w:strike w:val="0"/>
        <w:dstrike w:val="0"/>
        <w:vanish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none"/>
      <w:lvlText w:val=""/>
      <w:lvlJc w:val="left"/>
      <w:pPr>
        <w:tabs>
          <w:tab w:val="num" w:pos="0"/>
        </w:tabs>
      </w:pPr>
      <w:rPr>
        <w:rFonts w:cs="Times New Roman"/>
        <w:b/>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none"/>
      <w:lvlText w:val=""/>
      <w:lvlJc w:val="left"/>
      <w:pPr>
        <w:tabs>
          <w:tab w:val="num" w:pos="0"/>
        </w:tabs>
      </w:pPr>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lvlText w:val=""/>
      <w:lvlJc w:val="left"/>
      <w:pPr>
        <w:tabs>
          <w:tab w:val="num" w:pos="0"/>
        </w:tabs>
      </w:pPr>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none"/>
      <w:lvlText w:val=""/>
      <w:lvlJc w:val="left"/>
      <w:pPr>
        <w:tabs>
          <w:tab w:val="num" w:pos="0"/>
        </w:tabs>
      </w:pPr>
      <w:rPr>
        <w:rFonts w:cs="Times New Roman"/>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06" w15:restartNumberingAfterBreak="0">
    <w:nsid w:val="6467052C"/>
    <w:multiLevelType w:val="multilevel"/>
    <w:tmpl w:val="9C64344C"/>
    <w:lvl w:ilvl="0">
      <w:start w:val="1"/>
      <w:numFmt w:val="decimal"/>
      <w:lvlRestart w:val="0"/>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lowerRoman"/>
      <w:lvlText w:val="(%4)"/>
      <w:lvlJc w:val="left"/>
      <w:pPr>
        <w:tabs>
          <w:tab w:val="num" w:pos="2552"/>
        </w:tabs>
        <w:ind w:left="2552" w:hanging="851"/>
      </w:pPr>
      <w:rPr>
        <w:rFonts w:hint="default"/>
      </w:rPr>
    </w:lvl>
    <w:lvl w:ilvl="4">
      <w:start w:val="1"/>
      <w:numFmt w:val="upperLetter"/>
      <w:lvlText w:val="(%5)"/>
      <w:lvlJc w:val="left"/>
      <w:pPr>
        <w:tabs>
          <w:tab w:val="num" w:pos="3402"/>
        </w:tabs>
        <w:ind w:left="3402" w:hanging="850"/>
      </w:pPr>
      <w:rPr>
        <w:rFonts w:hint="default"/>
      </w:rPr>
    </w:lvl>
    <w:lvl w:ilvl="5">
      <w:start w:val="1"/>
      <w:numFmt w:val="decimal"/>
      <w:lvlText w:val="%1.%2.%3.%4.%5.%6."/>
      <w:lvlJc w:val="left"/>
      <w:pPr>
        <w:tabs>
          <w:tab w:val="num" w:pos="3600"/>
        </w:tabs>
        <w:ind w:left="2738" w:hanging="941"/>
      </w:pPr>
      <w:rPr>
        <w:rFonts w:hint="default"/>
      </w:rPr>
    </w:lvl>
    <w:lvl w:ilvl="6">
      <w:start w:val="1"/>
      <w:numFmt w:val="decimal"/>
      <w:lvlText w:val="%1.%2.%3.%4.%5.%6.%7."/>
      <w:lvlJc w:val="left"/>
      <w:pPr>
        <w:tabs>
          <w:tab w:val="num" w:pos="4320"/>
        </w:tabs>
        <w:ind w:left="3237" w:hanging="1077"/>
      </w:pPr>
      <w:rPr>
        <w:rFonts w:hint="default"/>
      </w:rPr>
    </w:lvl>
    <w:lvl w:ilvl="7">
      <w:start w:val="1"/>
      <w:numFmt w:val="decimal"/>
      <w:lvlText w:val="%1.%2.%3.%4.%5.%6.%7.%8."/>
      <w:lvlJc w:val="left"/>
      <w:pPr>
        <w:tabs>
          <w:tab w:val="num" w:pos="5040"/>
        </w:tabs>
        <w:ind w:left="3742" w:hanging="1225"/>
      </w:pPr>
      <w:rPr>
        <w:rFonts w:hint="default"/>
      </w:rPr>
    </w:lvl>
    <w:lvl w:ilvl="8">
      <w:start w:val="1"/>
      <w:numFmt w:val="decimal"/>
      <w:lvlText w:val="%1.%2.%3.%4.%5.%6.%7.%8.%9."/>
      <w:lvlJc w:val="left"/>
      <w:pPr>
        <w:tabs>
          <w:tab w:val="num" w:pos="5760"/>
        </w:tabs>
        <w:ind w:left="4320" w:hanging="1440"/>
      </w:pPr>
      <w:rPr>
        <w:rFonts w:hint="default"/>
      </w:rPr>
    </w:lvl>
  </w:abstractNum>
  <w:abstractNum w:abstractNumId="207" w15:restartNumberingAfterBreak="0">
    <w:nsid w:val="6548446D"/>
    <w:multiLevelType w:val="multilevel"/>
    <w:tmpl w:val="9C64344C"/>
    <w:lvl w:ilvl="0">
      <w:start w:val="1"/>
      <w:numFmt w:val="decimal"/>
      <w:lvlRestart w:val="0"/>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lowerRoman"/>
      <w:lvlText w:val="(%4)"/>
      <w:lvlJc w:val="left"/>
      <w:pPr>
        <w:tabs>
          <w:tab w:val="num" w:pos="2552"/>
        </w:tabs>
        <w:ind w:left="2552" w:hanging="851"/>
      </w:pPr>
      <w:rPr>
        <w:rFonts w:hint="default"/>
      </w:rPr>
    </w:lvl>
    <w:lvl w:ilvl="4">
      <w:start w:val="1"/>
      <w:numFmt w:val="upperLetter"/>
      <w:lvlText w:val="(%5)"/>
      <w:lvlJc w:val="left"/>
      <w:pPr>
        <w:tabs>
          <w:tab w:val="num" w:pos="3402"/>
        </w:tabs>
        <w:ind w:left="3402" w:hanging="850"/>
      </w:pPr>
      <w:rPr>
        <w:rFonts w:hint="default"/>
      </w:rPr>
    </w:lvl>
    <w:lvl w:ilvl="5">
      <w:start w:val="1"/>
      <w:numFmt w:val="decimal"/>
      <w:lvlText w:val="%1.%2.%3.%4.%5.%6."/>
      <w:lvlJc w:val="left"/>
      <w:pPr>
        <w:tabs>
          <w:tab w:val="num" w:pos="3600"/>
        </w:tabs>
        <w:ind w:left="2738" w:hanging="941"/>
      </w:pPr>
      <w:rPr>
        <w:rFonts w:hint="default"/>
      </w:rPr>
    </w:lvl>
    <w:lvl w:ilvl="6">
      <w:start w:val="1"/>
      <w:numFmt w:val="decimal"/>
      <w:lvlText w:val="%1.%2.%3.%4.%5.%6.%7."/>
      <w:lvlJc w:val="left"/>
      <w:pPr>
        <w:tabs>
          <w:tab w:val="num" w:pos="4320"/>
        </w:tabs>
        <w:ind w:left="3237" w:hanging="1077"/>
      </w:pPr>
      <w:rPr>
        <w:rFonts w:hint="default"/>
      </w:rPr>
    </w:lvl>
    <w:lvl w:ilvl="7">
      <w:start w:val="1"/>
      <w:numFmt w:val="decimal"/>
      <w:lvlText w:val="%1.%2.%3.%4.%5.%6.%7.%8."/>
      <w:lvlJc w:val="left"/>
      <w:pPr>
        <w:tabs>
          <w:tab w:val="num" w:pos="5040"/>
        </w:tabs>
        <w:ind w:left="3742" w:hanging="1225"/>
      </w:pPr>
      <w:rPr>
        <w:rFonts w:hint="default"/>
      </w:rPr>
    </w:lvl>
    <w:lvl w:ilvl="8">
      <w:start w:val="1"/>
      <w:numFmt w:val="decimal"/>
      <w:lvlText w:val="%1.%2.%3.%4.%5.%6.%7.%8.%9."/>
      <w:lvlJc w:val="left"/>
      <w:pPr>
        <w:tabs>
          <w:tab w:val="num" w:pos="5760"/>
        </w:tabs>
        <w:ind w:left="4320" w:hanging="1440"/>
      </w:pPr>
      <w:rPr>
        <w:rFonts w:hint="default"/>
      </w:rPr>
    </w:lvl>
  </w:abstractNum>
  <w:abstractNum w:abstractNumId="208" w15:restartNumberingAfterBreak="0">
    <w:nsid w:val="662B4C0D"/>
    <w:multiLevelType w:val="multilevel"/>
    <w:tmpl w:val="A4FCCEC8"/>
    <w:lvl w:ilvl="0">
      <w:start w:val="1"/>
      <w:numFmt w:val="lowerLetter"/>
      <w:lvlText w:val="(%1)."/>
      <w:lvlJc w:val="left"/>
      <w:pPr>
        <w:ind w:left="1211" w:hanging="360"/>
      </w:pPr>
      <w:rPr>
        <w:rFonts w:hint="default"/>
      </w:rPr>
    </w:lvl>
    <w:lvl w:ilvl="1">
      <w:start w:val="1"/>
      <w:numFmt w:val="bullet"/>
      <w:lvlText w:val=""/>
      <w:lvlJc w:val="left"/>
      <w:pPr>
        <w:ind w:left="1751" w:hanging="360"/>
      </w:pPr>
      <w:rPr>
        <w:rFonts w:ascii="Symbol" w:hAnsi="Symbol" w:hint="default"/>
      </w:rPr>
    </w:lvl>
    <w:lvl w:ilvl="2" w:tentative="1">
      <w:start w:val="1"/>
      <w:numFmt w:val="lowerRoman"/>
      <w:lvlText w:val="%3."/>
      <w:lvlJc w:val="right"/>
      <w:pPr>
        <w:ind w:left="2471" w:hanging="180"/>
      </w:pPr>
      <w:rPr>
        <w:rFonts w:cs="Times New Roman"/>
      </w:rPr>
    </w:lvl>
    <w:lvl w:ilvl="3" w:tentative="1">
      <w:start w:val="1"/>
      <w:numFmt w:val="decimal"/>
      <w:lvlText w:val="%4."/>
      <w:lvlJc w:val="left"/>
      <w:pPr>
        <w:ind w:left="3191" w:hanging="360"/>
      </w:pPr>
      <w:rPr>
        <w:rFonts w:cs="Times New Roman"/>
      </w:rPr>
    </w:lvl>
    <w:lvl w:ilvl="4" w:tentative="1">
      <w:start w:val="1"/>
      <w:numFmt w:val="lowerLetter"/>
      <w:lvlText w:val="%5."/>
      <w:lvlJc w:val="left"/>
      <w:pPr>
        <w:ind w:left="3911" w:hanging="360"/>
      </w:pPr>
      <w:rPr>
        <w:rFonts w:cs="Times New Roman"/>
      </w:rPr>
    </w:lvl>
    <w:lvl w:ilvl="5" w:tentative="1">
      <w:start w:val="1"/>
      <w:numFmt w:val="lowerRoman"/>
      <w:lvlText w:val="%6."/>
      <w:lvlJc w:val="right"/>
      <w:pPr>
        <w:ind w:left="4631" w:hanging="180"/>
      </w:pPr>
      <w:rPr>
        <w:rFonts w:cs="Times New Roman"/>
      </w:rPr>
    </w:lvl>
    <w:lvl w:ilvl="6" w:tentative="1">
      <w:start w:val="1"/>
      <w:numFmt w:val="decimal"/>
      <w:lvlText w:val="%7."/>
      <w:lvlJc w:val="left"/>
      <w:pPr>
        <w:ind w:left="5351" w:hanging="360"/>
      </w:pPr>
      <w:rPr>
        <w:rFonts w:cs="Times New Roman"/>
      </w:rPr>
    </w:lvl>
    <w:lvl w:ilvl="7" w:tentative="1">
      <w:start w:val="1"/>
      <w:numFmt w:val="lowerLetter"/>
      <w:lvlText w:val="%8."/>
      <w:lvlJc w:val="left"/>
      <w:pPr>
        <w:ind w:left="6071" w:hanging="360"/>
      </w:pPr>
      <w:rPr>
        <w:rFonts w:cs="Times New Roman"/>
      </w:rPr>
    </w:lvl>
    <w:lvl w:ilvl="8" w:tentative="1">
      <w:start w:val="1"/>
      <w:numFmt w:val="lowerRoman"/>
      <w:lvlText w:val="%9."/>
      <w:lvlJc w:val="right"/>
      <w:pPr>
        <w:ind w:left="6791" w:hanging="180"/>
      </w:pPr>
      <w:rPr>
        <w:rFonts w:cs="Times New Roman"/>
      </w:rPr>
    </w:lvl>
  </w:abstractNum>
  <w:abstractNum w:abstractNumId="209" w15:restartNumberingAfterBreak="0">
    <w:nsid w:val="67D6392E"/>
    <w:multiLevelType w:val="hybridMultilevel"/>
    <w:tmpl w:val="BB1CC6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6821172F"/>
    <w:multiLevelType w:val="multilevel"/>
    <w:tmpl w:val="9C64344C"/>
    <w:lvl w:ilvl="0">
      <w:start w:val="1"/>
      <w:numFmt w:val="decimal"/>
      <w:lvlRestart w:val="0"/>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lowerRoman"/>
      <w:lvlText w:val="(%4)"/>
      <w:lvlJc w:val="left"/>
      <w:pPr>
        <w:tabs>
          <w:tab w:val="num" w:pos="2552"/>
        </w:tabs>
        <w:ind w:left="2552" w:hanging="851"/>
      </w:pPr>
      <w:rPr>
        <w:rFonts w:hint="default"/>
      </w:rPr>
    </w:lvl>
    <w:lvl w:ilvl="4">
      <w:start w:val="1"/>
      <w:numFmt w:val="upperLetter"/>
      <w:lvlText w:val="(%5)"/>
      <w:lvlJc w:val="left"/>
      <w:pPr>
        <w:tabs>
          <w:tab w:val="num" w:pos="3402"/>
        </w:tabs>
        <w:ind w:left="3402" w:hanging="850"/>
      </w:pPr>
      <w:rPr>
        <w:rFonts w:hint="default"/>
      </w:rPr>
    </w:lvl>
    <w:lvl w:ilvl="5">
      <w:start w:val="1"/>
      <w:numFmt w:val="decimal"/>
      <w:lvlText w:val="%1.%2.%3.%4.%5.%6."/>
      <w:lvlJc w:val="left"/>
      <w:pPr>
        <w:tabs>
          <w:tab w:val="num" w:pos="3600"/>
        </w:tabs>
        <w:ind w:left="2738" w:hanging="941"/>
      </w:pPr>
      <w:rPr>
        <w:rFonts w:hint="default"/>
      </w:rPr>
    </w:lvl>
    <w:lvl w:ilvl="6">
      <w:start w:val="1"/>
      <w:numFmt w:val="decimal"/>
      <w:lvlText w:val="%1.%2.%3.%4.%5.%6.%7."/>
      <w:lvlJc w:val="left"/>
      <w:pPr>
        <w:tabs>
          <w:tab w:val="num" w:pos="4320"/>
        </w:tabs>
        <w:ind w:left="3237" w:hanging="1077"/>
      </w:pPr>
      <w:rPr>
        <w:rFonts w:hint="default"/>
      </w:rPr>
    </w:lvl>
    <w:lvl w:ilvl="7">
      <w:start w:val="1"/>
      <w:numFmt w:val="decimal"/>
      <w:lvlText w:val="%1.%2.%3.%4.%5.%6.%7.%8."/>
      <w:lvlJc w:val="left"/>
      <w:pPr>
        <w:tabs>
          <w:tab w:val="num" w:pos="5040"/>
        </w:tabs>
        <w:ind w:left="3742" w:hanging="1225"/>
      </w:pPr>
      <w:rPr>
        <w:rFonts w:hint="default"/>
      </w:rPr>
    </w:lvl>
    <w:lvl w:ilvl="8">
      <w:start w:val="1"/>
      <w:numFmt w:val="decimal"/>
      <w:lvlText w:val="%1.%2.%3.%4.%5.%6.%7.%8.%9."/>
      <w:lvlJc w:val="left"/>
      <w:pPr>
        <w:tabs>
          <w:tab w:val="num" w:pos="5760"/>
        </w:tabs>
        <w:ind w:left="4320" w:hanging="1440"/>
      </w:pPr>
      <w:rPr>
        <w:rFonts w:hint="default"/>
      </w:rPr>
    </w:lvl>
  </w:abstractNum>
  <w:abstractNum w:abstractNumId="211" w15:restartNumberingAfterBreak="0">
    <w:nsid w:val="684B4F98"/>
    <w:multiLevelType w:val="multilevel"/>
    <w:tmpl w:val="FDB477AE"/>
    <w:lvl w:ilvl="0">
      <w:start w:val="1"/>
      <w:numFmt w:val="decimal"/>
      <w:pStyle w:val="Corporate4L1"/>
      <w:lvlText w:val="%1."/>
      <w:lvlJc w:val="left"/>
      <w:pPr>
        <w:tabs>
          <w:tab w:val="num" w:pos="1440"/>
        </w:tabs>
        <w:ind w:firstLine="720"/>
      </w:pPr>
      <w:rPr>
        <w:rFonts w:cs="Times New Roman"/>
        <w:b/>
        <w:i w:val="0"/>
        <w:caps w:val="0"/>
        <w:strike w:val="0"/>
        <w:dstrike w:val="0"/>
        <w:vanish w:val="0"/>
        <w:color w:val="auto"/>
        <w:u w:val="none"/>
        <w:effect w:val="none"/>
        <w:vertAlign w:val="baseline"/>
      </w:rPr>
    </w:lvl>
    <w:lvl w:ilvl="1">
      <w:start w:val="1"/>
      <w:numFmt w:val="decimal"/>
      <w:pStyle w:val="Corporate4L2"/>
      <w:lvlText w:val="%1.%2"/>
      <w:lvlJc w:val="left"/>
      <w:pPr>
        <w:tabs>
          <w:tab w:val="num" w:pos="2160"/>
        </w:tabs>
        <w:ind w:firstLine="1440"/>
      </w:pPr>
      <w:rPr>
        <w:rFonts w:cs="Times New Roman"/>
        <w:b/>
        <w:i w:val="0"/>
        <w:caps w:val="0"/>
        <w:strike w:val="0"/>
        <w:dstrike w:val="0"/>
        <w:vanish w:val="0"/>
        <w:color w:val="auto"/>
        <w:u w:val="none"/>
        <w:effect w:val="none"/>
        <w:vertAlign w:val="baseline"/>
      </w:rPr>
    </w:lvl>
    <w:lvl w:ilvl="2">
      <w:start w:val="1"/>
      <w:numFmt w:val="upperLetter"/>
      <w:pStyle w:val="Corporate4L3"/>
      <w:lvlText w:val="(%3)"/>
      <w:lvlJc w:val="left"/>
      <w:pPr>
        <w:tabs>
          <w:tab w:val="num" w:pos="2160"/>
        </w:tabs>
        <w:ind w:firstLine="1440"/>
      </w:pPr>
      <w:rPr>
        <w:rFonts w:cs="Times New Roman"/>
        <w:b w:val="0"/>
        <w:i w:val="0"/>
        <w:caps w:val="0"/>
        <w:strike w:val="0"/>
        <w:dstrike w:val="0"/>
        <w:vanish w:val="0"/>
        <w:color w:val="auto"/>
        <w:u w:val="none"/>
        <w:effect w:val="none"/>
        <w:vertAlign w:val="baseline"/>
      </w:rPr>
    </w:lvl>
    <w:lvl w:ilvl="3">
      <w:start w:val="1"/>
      <w:numFmt w:val="decimal"/>
      <w:pStyle w:val="Corporate4L4"/>
      <w:lvlText w:val="(%4)"/>
      <w:lvlJc w:val="left"/>
      <w:pPr>
        <w:tabs>
          <w:tab w:val="num" w:pos="2160"/>
        </w:tabs>
        <w:ind w:firstLine="1440"/>
      </w:pPr>
      <w:rPr>
        <w:rFonts w:cs="Times New Roman"/>
        <w:b w:val="0"/>
        <w:i w:val="0"/>
        <w:caps w:val="0"/>
        <w:strike w:val="0"/>
        <w:dstrike w:val="0"/>
        <w:vanish w:val="0"/>
        <w:color w:val="auto"/>
        <w:u w:val="none"/>
        <w:effect w:val="none"/>
        <w:vertAlign w:val="baseline"/>
      </w:rPr>
    </w:lvl>
    <w:lvl w:ilvl="4">
      <w:start w:val="1"/>
      <w:numFmt w:val="lowerLetter"/>
      <w:pStyle w:val="Corporate4L5"/>
      <w:lvlText w:val="(%5)"/>
      <w:lvlJc w:val="left"/>
      <w:pPr>
        <w:tabs>
          <w:tab w:val="num" w:pos="2160"/>
        </w:tabs>
        <w:ind w:firstLine="1440"/>
      </w:pPr>
      <w:rPr>
        <w:rFonts w:cs="Times New Roman"/>
        <w:b w:val="0"/>
        <w:i w:val="0"/>
        <w:caps w:val="0"/>
        <w:strike w:val="0"/>
        <w:dstrike w:val="0"/>
        <w:vanish w:val="0"/>
        <w:color w:val="auto"/>
        <w:u w:val="none"/>
        <w:effect w:val="none"/>
        <w:vertAlign w:val="baseline"/>
      </w:rPr>
    </w:lvl>
    <w:lvl w:ilvl="5">
      <w:start w:val="1"/>
      <w:numFmt w:val="lowerRoman"/>
      <w:pStyle w:val="Corporate4L6"/>
      <w:lvlText w:val="(%6)"/>
      <w:lvlJc w:val="left"/>
      <w:pPr>
        <w:tabs>
          <w:tab w:val="num" w:pos="2160"/>
        </w:tabs>
        <w:ind w:firstLine="1440"/>
      </w:pPr>
      <w:rPr>
        <w:rFonts w:cs="Times New Roman"/>
        <w:b w:val="0"/>
        <w:i w:val="0"/>
        <w:caps w:val="0"/>
        <w:strike w:val="0"/>
        <w:dstrike w:val="0"/>
        <w:vanish w:val="0"/>
        <w:color w:val="auto"/>
        <w:u w:val="none"/>
        <w:effect w:val="none"/>
        <w:vertAlign w:val="baseline"/>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12" w15:restartNumberingAfterBreak="0">
    <w:nsid w:val="68C807F7"/>
    <w:multiLevelType w:val="hybridMultilevel"/>
    <w:tmpl w:val="A0C2A024"/>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691934F1"/>
    <w:multiLevelType w:val="hybridMultilevel"/>
    <w:tmpl w:val="6310EB00"/>
    <w:lvl w:ilvl="0" w:tplc="AF8033CA">
      <w:start w:val="1"/>
      <w:numFmt w:val="lowerLetter"/>
      <w:lvlText w:val="(%1)"/>
      <w:lvlJc w:val="left"/>
      <w:pPr>
        <w:ind w:left="946" w:hanging="360"/>
      </w:pPr>
    </w:lvl>
    <w:lvl w:ilvl="1" w:tplc="04090019" w:tentative="1">
      <w:start w:val="1"/>
      <w:numFmt w:val="lowerLetter"/>
      <w:lvlText w:val="%2."/>
      <w:lvlJc w:val="left"/>
      <w:pPr>
        <w:ind w:left="1666" w:hanging="360"/>
      </w:pPr>
    </w:lvl>
    <w:lvl w:ilvl="2" w:tplc="0409001B" w:tentative="1">
      <w:start w:val="1"/>
      <w:numFmt w:val="lowerRoman"/>
      <w:lvlText w:val="%3."/>
      <w:lvlJc w:val="right"/>
      <w:pPr>
        <w:ind w:left="2386" w:hanging="180"/>
      </w:pPr>
    </w:lvl>
    <w:lvl w:ilvl="3" w:tplc="0409000F" w:tentative="1">
      <w:start w:val="1"/>
      <w:numFmt w:val="decimal"/>
      <w:lvlText w:val="%4."/>
      <w:lvlJc w:val="left"/>
      <w:pPr>
        <w:ind w:left="3106" w:hanging="360"/>
      </w:pPr>
    </w:lvl>
    <w:lvl w:ilvl="4" w:tplc="04090019" w:tentative="1">
      <w:start w:val="1"/>
      <w:numFmt w:val="lowerLetter"/>
      <w:lvlText w:val="%5."/>
      <w:lvlJc w:val="left"/>
      <w:pPr>
        <w:ind w:left="3826" w:hanging="360"/>
      </w:pPr>
    </w:lvl>
    <w:lvl w:ilvl="5" w:tplc="0409001B" w:tentative="1">
      <w:start w:val="1"/>
      <w:numFmt w:val="lowerRoman"/>
      <w:lvlText w:val="%6."/>
      <w:lvlJc w:val="right"/>
      <w:pPr>
        <w:ind w:left="4546" w:hanging="180"/>
      </w:pPr>
    </w:lvl>
    <w:lvl w:ilvl="6" w:tplc="0409000F" w:tentative="1">
      <w:start w:val="1"/>
      <w:numFmt w:val="decimal"/>
      <w:lvlText w:val="%7."/>
      <w:lvlJc w:val="left"/>
      <w:pPr>
        <w:ind w:left="5266" w:hanging="360"/>
      </w:pPr>
    </w:lvl>
    <w:lvl w:ilvl="7" w:tplc="04090019" w:tentative="1">
      <w:start w:val="1"/>
      <w:numFmt w:val="lowerLetter"/>
      <w:lvlText w:val="%8."/>
      <w:lvlJc w:val="left"/>
      <w:pPr>
        <w:ind w:left="5986" w:hanging="360"/>
      </w:pPr>
    </w:lvl>
    <w:lvl w:ilvl="8" w:tplc="0409001B" w:tentative="1">
      <w:start w:val="1"/>
      <w:numFmt w:val="lowerRoman"/>
      <w:lvlText w:val="%9."/>
      <w:lvlJc w:val="right"/>
      <w:pPr>
        <w:ind w:left="6706" w:hanging="180"/>
      </w:pPr>
    </w:lvl>
  </w:abstractNum>
  <w:abstractNum w:abstractNumId="214" w15:restartNumberingAfterBreak="0">
    <w:nsid w:val="69412802"/>
    <w:multiLevelType w:val="multilevel"/>
    <w:tmpl w:val="09CAF050"/>
    <w:lvl w:ilvl="0">
      <w:start w:val="1"/>
      <w:numFmt w:val="decimal"/>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lowerRoman"/>
      <w:lvlText w:val="(%4)"/>
      <w:lvlJc w:val="left"/>
      <w:pPr>
        <w:tabs>
          <w:tab w:val="num" w:pos="2552"/>
        </w:tabs>
        <w:ind w:left="2552" w:hanging="851"/>
      </w:pPr>
      <w:rPr>
        <w:rFonts w:hint="default"/>
      </w:rPr>
    </w:lvl>
    <w:lvl w:ilvl="4">
      <w:start w:val="1"/>
      <w:numFmt w:val="upperLetter"/>
      <w:lvlText w:val="(%5)"/>
      <w:lvlJc w:val="left"/>
      <w:pPr>
        <w:tabs>
          <w:tab w:val="num" w:pos="3402"/>
        </w:tabs>
        <w:ind w:left="3402" w:hanging="850"/>
      </w:pPr>
      <w:rPr>
        <w:rFonts w:hint="default"/>
      </w:rPr>
    </w:lvl>
    <w:lvl w:ilvl="5">
      <w:start w:val="1"/>
      <w:numFmt w:val="decimal"/>
      <w:lvlText w:val="%1.%2.%3.%4.%5.%6."/>
      <w:lvlJc w:val="left"/>
      <w:pPr>
        <w:tabs>
          <w:tab w:val="num" w:pos="3600"/>
        </w:tabs>
        <w:ind w:left="2738" w:hanging="941"/>
      </w:pPr>
      <w:rPr>
        <w:rFonts w:hint="default"/>
      </w:rPr>
    </w:lvl>
    <w:lvl w:ilvl="6">
      <w:start w:val="1"/>
      <w:numFmt w:val="decimal"/>
      <w:lvlText w:val="%1.%2.%3.%4.%5.%6.%7."/>
      <w:lvlJc w:val="left"/>
      <w:pPr>
        <w:tabs>
          <w:tab w:val="num" w:pos="4320"/>
        </w:tabs>
        <w:ind w:left="3237" w:hanging="1077"/>
      </w:pPr>
      <w:rPr>
        <w:rFonts w:hint="default"/>
      </w:rPr>
    </w:lvl>
    <w:lvl w:ilvl="7">
      <w:start w:val="1"/>
      <w:numFmt w:val="decimal"/>
      <w:lvlText w:val="%1.%2.%3.%4.%5.%6.%7.%8."/>
      <w:lvlJc w:val="left"/>
      <w:pPr>
        <w:tabs>
          <w:tab w:val="num" w:pos="5040"/>
        </w:tabs>
        <w:ind w:left="3742" w:hanging="1225"/>
      </w:pPr>
      <w:rPr>
        <w:rFonts w:hint="default"/>
      </w:rPr>
    </w:lvl>
    <w:lvl w:ilvl="8">
      <w:start w:val="1"/>
      <w:numFmt w:val="decimal"/>
      <w:lvlText w:val="%1.%2.%3.%4.%5.%6.%7.%8.%9."/>
      <w:lvlJc w:val="left"/>
      <w:pPr>
        <w:tabs>
          <w:tab w:val="num" w:pos="5760"/>
        </w:tabs>
        <w:ind w:left="4320" w:hanging="1440"/>
      </w:pPr>
      <w:rPr>
        <w:rFonts w:hint="default"/>
      </w:rPr>
    </w:lvl>
  </w:abstractNum>
  <w:abstractNum w:abstractNumId="215" w15:restartNumberingAfterBreak="0">
    <w:nsid w:val="695367F5"/>
    <w:multiLevelType w:val="hybridMultilevel"/>
    <w:tmpl w:val="DD5C9528"/>
    <w:lvl w:ilvl="0" w:tplc="BA34F864">
      <w:start w:val="1"/>
      <w:numFmt w:val="lowerRoman"/>
      <w:lvlText w:val="%1."/>
      <w:lvlJc w:val="left"/>
      <w:pPr>
        <w:ind w:left="1080" w:hanging="360"/>
      </w:pPr>
      <w:rPr>
        <w:rFonts w:hint="default"/>
        <w:b w:val="0"/>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6" w15:restartNumberingAfterBreak="0">
    <w:nsid w:val="698D1107"/>
    <w:multiLevelType w:val="hybridMultilevel"/>
    <w:tmpl w:val="B498CF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7" w15:restartNumberingAfterBreak="0">
    <w:nsid w:val="69D444D4"/>
    <w:multiLevelType w:val="hybridMultilevel"/>
    <w:tmpl w:val="55A07468"/>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start w:val="1"/>
      <w:numFmt w:val="bullet"/>
      <w:lvlText w:val=""/>
      <w:lvlJc w:val="left"/>
      <w:pPr>
        <w:ind w:left="2160" w:hanging="360"/>
      </w:pPr>
      <w:rPr>
        <w:rFonts w:ascii="Wingdings" w:hAnsi="Wingdings" w:hint="default"/>
      </w:rPr>
    </w:lvl>
    <w:lvl w:ilvl="3" w:tplc="1C090001">
      <w:start w:val="1"/>
      <w:numFmt w:val="bullet"/>
      <w:lvlText w:val=""/>
      <w:lvlJc w:val="left"/>
      <w:pPr>
        <w:ind w:left="2880" w:hanging="360"/>
      </w:pPr>
      <w:rPr>
        <w:rFonts w:ascii="Symbol" w:hAnsi="Symbol" w:hint="default"/>
      </w:rPr>
    </w:lvl>
    <w:lvl w:ilvl="4" w:tplc="1C090003">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8" w15:restartNumberingAfterBreak="0">
    <w:nsid w:val="6A1F051D"/>
    <w:multiLevelType w:val="hybridMultilevel"/>
    <w:tmpl w:val="B8A4F22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6A7A09CA"/>
    <w:multiLevelType w:val="hybridMultilevel"/>
    <w:tmpl w:val="6B200B86"/>
    <w:lvl w:ilvl="0" w:tplc="1C090001">
      <w:start w:val="1"/>
      <w:numFmt w:val="bullet"/>
      <w:lvlText w:val=""/>
      <w:lvlJc w:val="left"/>
      <w:pPr>
        <w:ind w:left="502" w:hanging="360"/>
      </w:pPr>
      <w:rPr>
        <w:rFonts w:ascii="Symbol" w:hAnsi="Symbol" w:hint="default"/>
      </w:rPr>
    </w:lvl>
    <w:lvl w:ilvl="1" w:tplc="1C090003" w:tentative="1">
      <w:start w:val="1"/>
      <w:numFmt w:val="bullet"/>
      <w:lvlText w:val="o"/>
      <w:lvlJc w:val="left"/>
      <w:pPr>
        <w:ind w:left="1222" w:hanging="360"/>
      </w:pPr>
      <w:rPr>
        <w:rFonts w:ascii="Courier New" w:hAnsi="Courier New" w:cs="Courier New" w:hint="default"/>
      </w:rPr>
    </w:lvl>
    <w:lvl w:ilvl="2" w:tplc="1C090005" w:tentative="1">
      <w:start w:val="1"/>
      <w:numFmt w:val="bullet"/>
      <w:lvlText w:val=""/>
      <w:lvlJc w:val="left"/>
      <w:pPr>
        <w:ind w:left="1942" w:hanging="360"/>
      </w:pPr>
      <w:rPr>
        <w:rFonts w:ascii="Wingdings" w:hAnsi="Wingdings" w:hint="default"/>
      </w:rPr>
    </w:lvl>
    <w:lvl w:ilvl="3" w:tplc="1C090001" w:tentative="1">
      <w:start w:val="1"/>
      <w:numFmt w:val="bullet"/>
      <w:lvlText w:val=""/>
      <w:lvlJc w:val="left"/>
      <w:pPr>
        <w:ind w:left="2662" w:hanging="360"/>
      </w:pPr>
      <w:rPr>
        <w:rFonts w:ascii="Symbol" w:hAnsi="Symbol" w:hint="default"/>
      </w:rPr>
    </w:lvl>
    <w:lvl w:ilvl="4" w:tplc="1C090003" w:tentative="1">
      <w:start w:val="1"/>
      <w:numFmt w:val="bullet"/>
      <w:lvlText w:val="o"/>
      <w:lvlJc w:val="left"/>
      <w:pPr>
        <w:ind w:left="3382" w:hanging="360"/>
      </w:pPr>
      <w:rPr>
        <w:rFonts w:ascii="Courier New" w:hAnsi="Courier New" w:cs="Courier New" w:hint="default"/>
      </w:rPr>
    </w:lvl>
    <w:lvl w:ilvl="5" w:tplc="1C090005" w:tentative="1">
      <w:start w:val="1"/>
      <w:numFmt w:val="bullet"/>
      <w:lvlText w:val=""/>
      <w:lvlJc w:val="left"/>
      <w:pPr>
        <w:ind w:left="4102" w:hanging="360"/>
      </w:pPr>
      <w:rPr>
        <w:rFonts w:ascii="Wingdings" w:hAnsi="Wingdings" w:hint="default"/>
      </w:rPr>
    </w:lvl>
    <w:lvl w:ilvl="6" w:tplc="1C090001" w:tentative="1">
      <w:start w:val="1"/>
      <w:numFmt w:val="bullet"/>
      <w:lvlText w:val=""/>
      <w:lvlJc w:val="left"/>
      <w:pPr>
        <w:ind w:left="4822" w:hanging="360"/>
      </w:pPr>
      <w:rPr>
        <w:rFonts w:ascii="Symbol" w:hAnsi="Symbol" w:hint="default"/>
      </w:rPr>
    </w:lvl>
    <w:lvl w:ilvl="7" w:tplc="1C090003" w:tentative="1">
      <w:start w:val="1"/>
      <w:numFmt w:val="bullet"/>
      <w:lvlText w:val="o"/>
      <w:lvlJc w:val="left"/>
      <w:pPr>
        <w:ind w:left="5542" w:hanging="360"/>
      </w:pPr>
      <w:rPr>
        <w:rFonts w:ascii="Courier New" w:hAnsi="Courier New" w:cs="Courier New" w:hint="default"/>
      </w:rPr>
    </w:lvl>
    <w:lvl w:ilvl="8" w:tplc="1C090005" w:tentative="1">
      <w:start w:val="1"/>
      <w:numFmt w:val="bullet"/>
      <w:lvlText w:val=""/>
      <w:lvlJc w:val="left"/>
      <w:pPr>
        <w:ind w:left="6262" w:hanging="360"/>
      </w:pPr>
      <w:rPr>
        <w:rFonts w:ascii="Wingdings" w:hAnsi="Wingdings" w:hint="default"/>
      </w:rPr>
    </w:lvl>
  </w:abstractNum>
  <w:abstractNum w:abstractNumId="220" w15:restartNumberingAfterBreak="0">
    <w:nsid w:val="6AB57567"/>
    <w:multiLevelType w:val="multilevel"/>
    <w:tmpl w:val="3A901D3C"/>
    <w:lvl w:ilvl="0">
      <w:start w:val="1"/>
      <w:numFmt w:val="decimal"/>
      <w:lvlText w:val="%1"/>
      <w:lvlJc w:val="left"/>
      <w:pPr>
        <w:tabs>
          <w:tab w:val="num" w:pos="885"/>
        </w:tabs>
        <w:ind w:left="885" w:hanging="885"/>
      </w:pPr>
      <w:rPr>
        <w:rFonts w:hint="default"/>
      </w:rPr>
    </w:lvl>
    <w:lvl w:ilvl="1">
      <w:start w:val="1"/>
      <w:numFmt w:val="decimal"/>
      <w:lvlText w:val="%1.%2"/>
      <w:lvlJc w:val="left"/>
      <w:pPr>
        <w:tabs>
          <w:tab w:val="num" w:pos="885"/>
        </w:tabs>
        <w:ind w:left="885" w:hanging="885"/>
      </w:pPr>
      <w:rPr>
        <w:rFonts w:hint="default"/>
      </w:rPr>
    </w:lvl>
    <w:lvl w:ilvl="2">
      <w:start w:val="3"/>
      <w:numFmt w:val="decimal"/>
      <w:pStyle w:val="Numbering1"/>
      <w:lvlText w:val="%1."/>
      <w:lvlJc w:val="left"/>
      <w:pPr>
        <w:tabs>
          <w:tab w:val="num" w:pos="885"/>
        </w:tabs>
        <w:ind w:left="885" w:hanging="885"/>
      </w:pPr>
      <w:rPr>
        <w:rFonts w:hint="default"/>
      </w:rPr>
    </w:lvl>
    <w:lvl w:ilvl="3">
      <w:start w:val="8"/>
      <w:numFmt w:val="decimal"/>
      <w:lvlText w:val="%1.%2.%3.%4"/>
      <w:lvlJc w:val="left"/>
      <w:pPr>
        <w:tabs>
          <w:tab w:val="num" w:pos="885"/>
        </w:tabs>
        <w:ind w:left="885" w:hanging="88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1" w15:restartNumberingAfterBreak="0">
    <w:nsid w:val="6B137D22"/>
    <w:multiLevelType w:val="hybridMultilevel"/>
    <w:tmpl w:val="50A2BAFE"/>
    <w:lvl w:ilvl="0" w:tplc="04090005">
      <w:start w:val="1"/>
      <w:numFmt w:val="bullet"/>
      <w:pStyle w:val="Bullet1"/>
      <w:lvlText w:val=""/>
      <w:lvlJc w:val="left"/>
      <w:pPr>
        <w:ind w:left="720" w:hanging="360"/>
      </w:pPr>
      <w:rPr>
        <w:rFonts w:ascii="Wingdings" w:hAnsi="Wingdings" w:hint="default"/>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22" w15:restartNumberingAfterBreak="0">
    <w:nsid w:val="6B80CEF9"/>
    <w:multiLevelType w:val="hybridMultilevel"/>
    <w:tmpl w:val="C1240FF4"/>
    <w:lvl w:ilvl="0" w:tplc="466CF1A6">
      <w:start w:val="1"/>
      <w:numFmt w:val="bullet"/>
      <w:lvlText w:val=""/>
      <w:lvlJc w:val="left"/>
      <w:pPr>
        <w:ind w:left="720" w:hanging="360"/>
      </w:pPr>
      <w:rPr>
        <w:rFonts w:ascii="Symbol" w:hAnsi="Symbol" w:hint="default"/>
      </w:rPr>
    </w:lvl>
    <w:lvl w:ilvl="1" w:tplc="0E148316">
      <w:start w:val="1"/>
      <w:numFmt w:val="bullet"/>
      <w:lvlText w:val="o"/>
      <w:lvlJc w:val="left"/>
      <w:pPr>
        <w:ind w:left="1440" w:hanging="360"/>
      </w:pPr>
      <w:rPr>
        <w:rFonts w:ascii="Courier New" w:hAnsi="Courier New" w:hint="default"/>
      </w:rPr>
    </w:lvl>
    <w:lvl w:ilvl="2" w:tplc="6EFC3350">
      <w:start w:val="1"/>
      <w:numFmt w:val="bullet"/>
      <w:lvlText w:val=""/>
      <w:lvlJc w:val="left"/>
      <w:pPr>
        <w:ind w:left="2160" w:hanging="360"/>
      </w:pPr>
      <w:rPr>
        <w:rFonts w:ascii="Wingdings" w:hAnsi="Wingdings" w:hint="default"/>
      </w:rPr>
    </w:lvl>
    <w:lvl w:ilvl="3" w:tplc="1054C90A">
      <w:start w:val="1"/>
      <w:numFmt w:val="bullet"/>
      <w:lvlText w:val=""/>
      <w:lvlJc w:val="left"/>
      <w:pPr>
        <w:ind w:left="2880" w:hanging="360"/>
      </w:pPr>
      <w:rPr>
        <w:rFonts w:ascii="Symbol" w:hAnsi="Symbol" w:hint="default"/>
      </w:rPr>
    </w:lvl>
    <w:lvl w:ilvl="4" w:tplc="06647F3C">
      <w:start w:val="1"/>
      <w:numFmt w:val="bullet"/>
      <w:lvlText w:val="o"/>
      <w:lvlJc w:val="left"/>
      <w:pPr>
        <w:ind w:left="3600" w:hanging="360"/>
      </w:pPr>
      <w:rPr>
        <w:rFonts w:ascii="Courier New" w:hAnsi="Courier New" w:hint="default"/>
      </w:rPr>
    </w:lvl>
    <w:lvl w:ilvl="5" w:tplc="7DBAE94A">
      <w:start w:val="1"/>
      <w:numFmt w:val="bullet"/>
      <w:lvlText w:val=""/>
      <w:lvlJc w:val="left"/>
      <w:pPr>
        <w:ind w:left="4320" w:hanging="360"/>
      </w:pPr>
      <w:rPr>
        <w:rFonts w:ascii="Wingdings" w:hAnsi="Wingdings" w:hint="default"/>
      </w:rPr>
    </w:lvl>
    <w:lvl w:ilvl="6" w:tplc="3D5C6C5A">
      <w:start w:val="1"/>
      <w:numFmt w:val="bullet"/>
      <w:lvlText w:val=""/>
      <w:lvlJc w:val="left"/>
      <w:pPr>
        <w:ind w:left="5040" w:hanging="360"/>
      </w:pPr>
      <w:rPr>
        <w:rFonts w:ascii="Symbol" w:hAnsi="Symbol" w:hint="default"/>
      </w:rPr>
    </w:lvl>
    <w:lvl w:ilvl="7" w:tplc="1020201C">
      <w:start w:val="1"/>
      <w:numFmt w:val="bullet"/>
      <w:lvlText w:val="o"/>
      <w:lvlJc w:val="left"/>
      <w:pPr>
        <w:ind w:left="5760" w:hanging="360"/>
      </w:pPr>
      <w:rPr>
        <w:rFonts w:ascii="Courier New" w:hAnsi="Courier New" w:hint="default"/>
      </w:rPr>
    </w:lvl>
    <w:lvl w:ilvl="8" w:tplc="387E9F36">
      <w:start w:val="1"/>
      <w:numFmt w:val="bullet"/>
      <w:lvlText w:val=""/>
      <w:lvlJc w:val="left"/>
      <w:pPr>
        <w:ind w:left="6480" w:hanging="360"/>
      </w:pPr>
      <w:rPr>
        <w:rFonts w:ascii="Wingdings" w:hAnsi="Wingdings" w:hint="default"/>
      </w:rPr>
    </w:lvl>
  </w:abstractNum>
  <w:abstractNum w:abstractNumId="223" w15:restartNumberingAfterBreak="0">
    <w:nsid w:val="6DD365C7"/>
    <w:multiLevelType w:val="hybridMultilevel"/>
    <w:tmpl w:val="FFFFFFFF"/>
    <w:lvl w:ilvl="0" w:tplc="D4D8F26C">
      <w:start w:val="1"/>
      <w:numFmt w:val="decimal"/>
      <w:lvlText w:val="%1."/>
      <w:lvlJc w:val="left"/>
      <w:pPr>
        <w:ind w:left="720" w:hanging="360"/>
      </w:pPr>
    </w:lvl>
    <w:lvl w:ilvl="1" w:tplc="BAA03762">
      <w:start w:val="1"/>
      <w:numFmt w:val="lowerLetter"/>
      <w:lvlText w:val="%2."/>
      <w:lvlJc w:val="left"/>
      <w:pPr>
        <w:ind w:left="1440" w:hanging="360"/>
      </w:pPr>
    </w:lvl>
    <w:lvl w:ilvl="2" w:tplc="07C67D00">
      <w:start w:val="1"/>
      <w:numFmt w:val="lowerRoman"/>
      <w:lvlText w:val="%3."/>
      <w:lvlJc w:val="right"/>
      <w:pPr>
        <w:ind w:left="2160" w:hanging="180"/>
      </w:pPr>
    </w:lvl>
    <w:lvl w:ilvl="3" w:tplc="D2F497E8">
      <w:start w:val="1"/>
      <w:numFmt w:val="decimal"/>
      <w:lvlText w:val="%4."/>
      <w:lvlJc w:val="left"/>
      <w:pPr>
        <w:ind w:left="2880" w:hanging="360"/>
      </w:pPr>
    </w:lvl>
    <w:lvl w:ilvl="4" w:tplc="235A898C">
      <w:start w:val="1"/>
      <w:numFmt w:val="lowerLetter"/>
      <w:lvlText w:val="%5."/>
      <w:lvlJc w:val="left"/>
      <w:pPr>
        <w:ind w:left="3600" w:hanging="360"/>
      </w:pPr>
    </w:lvl>
    <w:lvl w:ilvl="5" w:tplc="499A1E8C">
      <w:start w:val="1"/>
      <w:numFmt w:val="lowerRoman"/>
      <w:lvlText w:val="%6."/>
      <w:lvlJc w:val="right"/>
      <w:pPr>
        <w:ind w:left="4320" w:hanging="180"/>
      </w:pPr>
    </w:lvl>
    <w:lvl w:ilvl="6" w:tplc="4C2A7878">
      <w:start w:val="1"/>
      <w:numFmt w:val="decimal"/>
      <w:lvlText w:val="%7."/>
      <w:lvlJc w:val="left"/>
      <w:pPr>
        <w:ind w:left="5040" w:hanging="360"/>
      </w:pPr>
    </w:lvl>
    <w:lvl w:ilvl="7" w:tplc="FC56FECE">
      <w:start w:val="1"/>
      <w:numFmt w:val="lowerLetter"/>
      <w:lvlText w:val="%8."/>
      <w:lvlJc w:val="left"/>
      <w:pPr>
        <w:ind w:left="5760" w:hanging="360"/>
      </w:pPr>
    </w:lvl>
    <w:lvl w:ilvl="8" w:tplc="D3A87F20">
      <w:start w:val="1"/>
      <w:numFmt w:val="lowerRoman"/>
      <w:lvlText w:val="%9."/>
      <w:lvlJc w:val="right"/>
      <w:pPr>
        <w:ind w:left="6480" w:hanging="180"/>
      </w:pPr>
    </w:lvl>
  </w:abstractNum>
  <w:abstractNum w:abstractNumId="224" w15:restartNumberingAfterBreak="0">
    <w:nsid w:val="6E7C4DC7"/>
    <w:multiLevelType w:val="multilevel"/>
    <w:tmpl w:val="1A488BC2"/>
    <w:lvl w:ilvl="0">
      <w:start w:val="21"/>
      <w:numFmt w:val="decimal"/>
      <w:lvlText w:val="%1"/>
      <w:lvlJc w:val="left"/>
      <w:pPr>
        <w:ind w:left="420" w:hanging="420"/>
      </w:pPr>
      <w:rPr>
        <w:rFonts w:hint="default"/>
      </w:rPr>
    </w:lvl>
    <w:lvl w:ilvl="1">
      <w:start w:val="1"/>
      <w:numFmt w:val="decimal"/>
      <w:lvlText w:val="%1.%2"/>
      <w:lvlJc w:val="left"/>
      <w:pPr>
        <w:ind w:left="852" w:hanging="42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4032" w:hanging="144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5256" w:hanging="1800"/>
      </w:pPr>
      <w:rPr>
        <w:rFonts w:hint="default"/>
      </w:rPr>
    </w:lvl>
  </w:abstractNum>
  <w:abstractNum w:abstractNumId="225" w15:restartNumberingAfterBreak="0">
    <w:nsid w:val="6E823518"/>
    <w:multiLevelType w:val="hybridMultilevel"/>
    <w:tmpl w:val="1A7C5700"/>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6" w15:restartNumberingAfterBreak="0">
    <w:nsid w:val="6F7E02DE"/>
    <w:multiLevelType w:val="hybridMultilevel"/>
    <w:tmpl w:val="20745E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701B19BE"/>
    <w:multiLevelType w:val="hybridMultilevel"/>
    <w:tmpl w:val="9EF48E08"/>
    <w:lvl w:ilvl="0" w:tplc="4C32A000">
      <w:start w:val="1"/>
      <w:numFmt w:val="decimal"/>
      <w:lvlText w:val="2.%1"/>
      <w:lvlJc w:val="left"/>
      <w:pPr>
        <w:ind w:left="360" w:hanging="360"/>
      </w:pPr>
      <w:rPr>
        <w:rFonts w:hint="default"/>
        <w:sz w:val="22"/>
        <w:szCs w:val="22"/>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8" w15:restartNumberingAfterBreak="0">
    <w:nsid w:val="70275D71"/>
    <w:multiLevelType w:val="hybridMultilevel"/>
    <w:tmpl w:val="FEB02ACA"/>
    <w:lvl w:ilvl="0" w:tplc="465C9CBA">
      <w:start w:val="1"/>
      <w:numFmt w:val="decimal"/>
      <w:lvlText w:val="37.%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9" w15:restartNumberingAfterBreak="0">
    <w:nsid w:val="703F6812"/>
    <w:multiLevelType w:val="hybridMultilevel"/>
    <w:tmpl w:val="73BA414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0" w15:restartNumberingAfterBreak="0">
    <w:nsid w:val="71D60DC2"/>
    <w:multiLevelType w:val="hybridMultilevel"/>
    <w:tmpl w:val="FFFFFFFF"/>
    <w:lvl w:ilvl="0" w:tplc="BDF4E3A8">
      <w:start w:val="1"/>
      <w:numFmt w:val="bullet"/>
      <w:lvlText w:val="Ø"/>
      <w:lvlJc w:val="left"/>
      <w:pPr>
        <w:ind w:left="720" w:hanging="360"/>
      </w:pPr>
      <w:rPr>
        <w:rFonts w:ascii="Wingdings" w:hAnsi="Wingdings" w:hint="default"/>
      </w:rPr>
    </w:lvl>
    <w:lvl w:ilvl="1" w:tplc="2F5C40CA">
      <w:start w:val="1"/>
      <w:numFmt w:val="bullet"/>
      <w:lvlText w:val="o"/>
      <w:lvlJc w:val="left"/>
      <w:pPr>
        <w:ind w:left="1440" w:hanging="360"/>
      </w:pPr>
      <w:rPr>
        <w:rFonts w:ascii="Courier New" w:hAnsi="Courier New" w:hint="default"/>
      </w:rPr>
    </w:lvl>
    <w:lvl w:ilvl="2" w:tplc="F9FAB0D2">
      <w:start w:val="1"/>
      <w:numFmt w:val="bullet"/>
      <w:lvlText w:val=""/>
      <w:lvlJc w:val="left"/>
      <w:pPr>
        <w:ind w:left="2160" w:hanging="360"/>
      </w:pPr>
      <w:rPr>
        <w:rFonts w:ascii="Wingdings" w:hAnsi="Wingdings" w:hint="default"/>
      </w:rPr>
    </w:lvl>
    <w:lvl w:ilvl="3" w:tplc="DABC206C">
      <w:start w:val="1"/>
      <w:numFmt w:val="bullet"/>
      <w:lvlText w:val=""/>
      <w:lvlJc w:val="left"/>
      <w:pPr>
        <w:ind w:left="2880" w:hanging="360"/>
      </w:pPr>
      <w:rPr>
        <w:rFonts w:ascii="Symbol" w:hAnsi="Symbol" w:hint="default"/>
      </w:rPr>
    </w:lvl>
    <w:lvl w:ilvl="4" w:tplc="5BA64E3A">
      <w:start w:val="1"/>
      <w:numFmt w:val="bullet"/>
      <w:lvlText w:val="o"/>
      <w:lvlJc w:val="left"/>
      <w:pPr>
        <w:ind w:left="3600" w:hanging="360"/>
      </w:pPr>
      <w:rPr>
        <w:rFonts w:ascii="Courier New" w:hAnsi="Courier New" w:hint="default"/>
      </w:rPr>
    </w:lvl>
    <w:lvl w:ilvl="5" w:tplc="8214D7DC">
      <w:start w:val="1"/>
      <w:numFmt w:val="bullet"/>
      <w:lvlText w:val=""/>
      <w:lvlJc w:val="left"/>
      <w:pPr>
        <w:ind w:left="4320" w:hanging="360"/>
      </w:pPr>
      <w:rPr>
        <w:rFonts w:ascii="Wingdings" w:hAnsi="Wingdings" w:hint="default"/>
      </w:rPr>
    </w:lvl>
    <w:lvl w:ilvl="6" w:tplc="CE0296E2">
      <w:start w:val="1"/>
      <w:numFmt w:val="bullet"/>
      <w:lvlText w:val=""/>
      <w:lvlJc w:val="left"/>
      <w:pPr>
        <w:ind w:left="5040" w:hanging="360"/>
      </w:pPr>
      <w:rPr>
        <w:rFonts w:ascii="Symbol" w:hAnsi="Symbol" w:hint="default"/>
      </w:rPr>
    </w:lvl>
    <w:lvl w:ilvl="7" w:tplc="D17AE6D2">
      <w:start w:val="1"/>
      <w:numFmt w:val="bullet"/>
      <w:lvlText w:val="o"/>
      <w:lvlJc w:val="left"/>
      <w:pPr>
        <w:ind w:left="5760" w:hanging="360"/>
      </w:pPr>
      <w:rPr>
        <w:rFonts w:ascii="Courier New" w:hAnsi="Courier New" w:hint="default"/>
      </w:rPr>
    </w:lvl>
    <w:lvl w:ilvl="8" w:tplc="B91C0D5E">
      <w:start w:val="1"/>
      <w:numFmt w:val="bullet"/>
      <w:lvlText w:val=""/>
      <w:lvlJc w:val="left"/>
      <w:pPr>
        <w:ind w:left="6480" w:hanging="360"/>
      </w:pPr>
      <w:rPr>
        <w:rFonts w:ascii="Wingdings" w:hAnsi="Wingdings" w:hint="default"/>
      </w:rPr>
    </w:lvl>
  </w:abstractNum>
  <w:abstractNum w:abstractNumId="231" w15:restartNumberingAfterBreak="0">
    <w:nsid w:val="7220C55B"/>
    <w:multiLevelType w:val="hybridMultilevel"/>
    <w:tmpl w:val="1708EDB0"/>
    <w:lvl w:ilvl="0" w:tplc="05E0A01A">
      <w:start w:val="1"/>
      <w:numFmt w:val="lowerLetter"/>
      <w:lvlText w:val="(%1)"/>
      <w:lvlJc w:val="left"/>
      <w:pPr>
        <w:ind w:left="720" w:hanging="360"/>
      </w:pPr>
    </w:lvl>
    <w:lvl w:ilvl="1" w:tplc="755CCC88">
      <w:start w:val="1"/>
      <w:numFmt w:val="lowerLetter"/>
      <w:lvlText w:val="%2."/>
      <w:lvlJc w:val="left"/>
      <w:pPr>
        <w:ind w:left="1440" w:hanging="360"/>
      </w:pPr>
    </w:lvl>
    <w:lvl w:ilvl="2" w:tplc="26C6D182">
      <w:start w:val="1"/>
      <w:numFmt w:val="lowerRoman"/>
      <w:lvlText w:val="%3."/>
      <w:lvlJc w:val="right"/>
      <w:pPr>
        <w:ind w:left="2160" w:hanging="180"/>
      </w:pPr>
    </w:lvl>
    <w:lvl w:ilvl="3" w:tplc="0020469C">
      <w:start w:val="1"/>
      <w:numFmt w:val="decimal"/>
      <w:lvlText w:val="%4."/>
      <w:lvlJc w:val="left"/>
      <w:pPr>
        <w:ind w:left="2880" w:hanging="360"/>
      </w:pPr>
    </w:lvl>
    <w:lvl w:ilvl="4" w:tplc="2F44AE10">
      <w:start w:val="1"/>
      <w:numFmt w:val="lowerLetter"/>
      <w:lvlText w:val="%5."/>
      <w:lvlJc w:val="left"/>
      <w:pPr>
        <w:ind w:left="3600" w:hanging="360"/>
      </w:pPr>
    </w:lvl>
    <w:lvl w:ilvl="5" w:tplc="229E763E">
      <w:start w:val="1"/>
      <w:numFmt w:val="lowerRoman"/>
      <w:lvlText w:val="%6."/>
      <w:lvlJc w:val="right"/>
      <w:pPr>
        <w:ind w:left="4320" w:hanging="180"/>
      </w:pPr>
    </w:lvl>
    <w:lvl w:ilvl="6" w:tplc="AF8AB1D0">
      <w:start w:val="1"/>
      <w:numFmt w:val="decimal"/>
      <w:lvlText w:val="%7."/>
      <w:lvlJc w:val="left"/>
      <w:pPr>
        <w:ind w:left="5040" w:hanging="360"/>
      </w:pPr>
    </w:lvl>
    <w:lvl w:ilvl="7" w:tplc="07C6A44A">
      <w:start w:val="1"/>
      <w:numFmt w:val="lowerLetter"/>
      <w:lvlText w:val="%8."/>
      <w:lvlJc w:val="left"/>
      <w:pPr>
        <w:ind w:left="5760" w:hanging="360"/>
      </w:pPr>
    </w:lvl>
    <w:lvl w:ilvl="8" w:tplc="4DB454C6">
      <w:start w:val="1"/>
      <w:numFmt w:val="lowerRoman"/>
      <w:lvlText w:val="%9."/>
      <w:lvlJc w:val="right"/>
      <w:pPr>
        <w:ind w:left="6480" w:hanging="180"/>
      </w:pPr>
    </w:lvl>
  </w:abstractNum>
  <w:abstractNum w:abstractNumId="232" w15:restartNumberingAfterBreak="0">
    <w:nsid w:val="7223675A"/>
    <w:multiLevelType w:val="hybridMultilevel"/>
    <w:tmpl w:val="D228F2CE"/>
    <w:lvl w:ilvl="0" w:tplc="5538DB10">
      <w:start w:val="1"/>
      <w:numFmt w:val="bullet"/>
      <w:pStyle w:val="ListBullet"/>
      <w:lvlText w:val=""/>
      <w:lvlJc w:val="left"/>
      <w:pPr>
        <w:tabs>
          <w:tab w:val="num" w:pos="567"/>
        </w:tabs>
        <w:ind w:left="567" w:hanging="567"/>
      </w:pPr>
      <w:rPr>
        <w:rFonts w:ascii="Symbol" w:hAnsi="Symbol" w:hint="default"/>
        <w:color w:val="4C5A52"/>
      </w:rPr>
    </w:lvl>
    <w:lvl w:ilvl="1" w:tplc="0C090003">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33" w15:restartNumberingAfterBreak="0">
    <w:nsid w:val="743727EA"/>
    <w:multiLevelType w:val="hybridMultilevel"/>
    <w:tmpl w:val="B5B8E0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7467650C"/>
    <w:multiLevelType w:val="hybridMultilevel"/>
    <w:tmpl w:val="246CCE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75396DAD"/>
    <w:multiLevelType w:val="hybridMultilevel"/>
    <w:tmpl w:val="10FE65C2"/>
    <w:lvl w:ilvl="0" w:tplc="1D56D994">
      <w:start w:val="1"/>
      <w:numFmt w:val="lowerRoman"/>
      <w:pStyle w:val="Bulletroman"/>
      <w:lvlText w:val="%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6" w15:restartNumberingAfterBreak="0">
    <w:nsid w:val="75E23614"/>
    <w:multiLevelType w:val="multilevel"/>
    <w:tmpl w:val="382EAADC"/>
    <w:lvl w:ilvl="0">
      <w:start w:val="1"/>
      <w:numFmt w:val="lowerLetter"/>
      <w:lvlText w:val="(%1)."/>
      <w:lvlJc w:val="left"/>
      <w:pPr>
        <w:ind w:left="1211" w:hanging="360"/>
      </w:pPr>
      <w:rPr>
        <w:rFonts w:hint="default"/>
      </w:rPr>
    </w:lvl>
    <w:lvl w:ilvl="1">
      <w:start w:val="1"/>
      <w:numFmt w:val="lowerLetter"/>
      <w:lvlText w:val="%2."/>
      <w:lvlJc w:val="left"/>
      <w:pPr>
        <w:ind w:left="1751" w:hanging="360"/>
      </w:pPr>
      <w:rPr>
        <w:rFonts w:cs="Times New Roman"/>
      </w:rPr>
    </w:lvl>
    <w:lvl w:ilvl="2" w:tentative="1">
      <w:start w:val="1"/>
      <w:numFmt w:val="lowerRoman"/>
      <w:lvlText w:val="%3."/>
      <w:lvlJc w:val="right"/>
      <w:pPr>
        <w:ind w:left="2471" w:hanging="180"/>
      </w:pPr>
      <w:rPr>
        <w:rFonts w:cs="Times New Roman"/>
      </w:rPr>
    </w:lvl>
    <w:lvl w:ilvl="3" w:tentative="1">
      <w:start w:val="1"/>
      <w:numFmt w:val="decimal"/>
      <w:lvlText w:val="%4."/>
      <w:lvlJc w:val="left"/>
      <w:pPr>
        <w:ind w:left="3191" w:hanging="360"/>
      </w:pPr>
      <w:rPr>
        <w:rFonts w:cs="Times New Roman"/>
      </w:rPr>
    </w:lvl>
    <w:lvl w:ilvl="4" w:tentative="1">
      <w:start w:val="1"/>
      <w:numFmt w:val="lowerLetter"/>
      <w:lvlText w:val="%5."/>
      <w:lvlJc w:val="left"/>
      <w:pPr>
        <w:ind w:left="3911" w:hanging="360"/>
      </w:pPr>
      <w:rPr>
        <w:rFonts w:cs="Times New Roman"/>
      </w:rPr>
    </w:lvl>
    <w:lvl w:ilvl="5" w:tentative="1">
      <w:start w:val="1"/>
      <w:numFmt w:val="lowerRoman"/>
      <w:lvlText w:val="%6."/>
      <w:lvlJc w:val="right"/>
      <w:pPr>
        <w:ind w:left="4631" w:hanging="180"/>
      </w:pPr>
      <w:rPr>
        <w:rFonts w:cs="Times New Roman"/>
      </w:rPr>
    </w:lvl>
    <w:lvl w:ilvl="6" w:tentative="1">
      <w:start w:val="1"/>
      <w:numFmt w:val="decimal"/>
      <w:lvlText w:val="%7."/>
      <w:lvlJc w:val="left"/>
      <w:pPr>
        <w:ind w:left="5351" w:hanging="360"/>
      </w:pPr>
      <w:rPr>
        <w:rFonts w:cs="Times New Roman"/>
      </w:rPr>
    </w:lvl>
    <w:lvl w:ilvl="7" w:tentative="1">
      <w:start w:val="1"/>
      <w:numFmt w:val="lowerLetter"/>
      <w:lvlText w:val="%8."/>
      <w:lvlJc w:val="left"/>
      <w:pPr>
        <w:ind w:left="6071" w:hanging="360"/>
      </w:pPr>
      <w:rPr>
        <w:rFonts w:cs="Times New Roman"/>
      </w:rPr>
    </w:lvl>
    <w:lvl w:ilvl="8" w:tentative="1">
      <w:start w:val="1"/>
      <w:numFmt w:val="lowerRoman"/>
      <w:lvlText w:val="%9."/>
      <w:lvlJc w:val="right"/>
      <w:pPr>
        <w:ind w:left="6791" w:hanging="180"/>
      </w:pPr>
      <w:rPr>
        <w:rFonts w:cs="Times New Roman"/>
      </w:rPr>
    </w:lvl>
  </w:abstractNum>
  <w:abstractNum w:abstractNumId="237" w15:restartNumberingAfterBreak="0">
    <w:nsid w:val="762696EA"/>
    <w:multiLevelType w:val="hybridMultilevel"/>
    <w:tmpl w:val="FFFFFFFF"/>
    <w:lvl w:ilvl="0" w:tplc="A4AC0928">
      <w:start w:val="1"/>
      <w:numFmt w:val="bullet"/>
      <w:lvlText w:val=""/>
      <w:lvlJc w:val="left"/>
      <w:pPr>
        <w:ind w:left="720" w:hanging="360"/>
      </w:pPr>
      <w:rPr>
        <w:rFonts w:ascii="Wingdings" w:hAnsi="Wingdings" w:hint="default"/>
      </w:rPr>
    </w:lvl>
    <w:lvl w:ilvl="1" w:tplc="88489804">
      <w:start w:val="1"/>
      <w:numFmt w:val="bullet"/>
      <w:lvlText w:val="o"/>
      <w:lvlJc w:val="left"/>
      <w:pPr>
        <w:ind w:left="1440" w:hanging="360"/>
      </w:pPr>
      <w:rPr>
        <w:rFonts w:ascii="Courier New" w:hAnsi="Courier New" w:hint="default"/>
      </w:rPr>
    </w:lvl>
    <w:lvl w:ilvl="2" w:tplc="57E455C8">
      <w:start w:val="1"/>
      <w:numFmt w:val="bullet"/>
      <w:lvlText w:val=""/>
      <w:lvlJc w:val="left"/>
      <w:pPr>
        <w:ind w:left="2160" w:hanging="360"/>
      </w:pPr>
      <w:rPr>
        <w:rFonts w:ascii="Wingdings" w:hAnsi="Wingdings" w:hint="default"/>
      </w:rPr>
    </w:lvl>
    <w:lvl w:ilvl="3" w:tplc="440E4768">
      <w:start w:val="1"/>
      <w:numFmt w:val="bullet"/>
      <w:lvlText w:val=""/>
      <w:lvlJc w:val="left"/>
      <w:pPr>
        <w:ind w:left="2880" w:hanging="360"/>
      </w:pPr>
      <w:rPr>
        <w:rFonts w:ascii="Symbol" w:hAnsi="Symbol" w:hint="default"/>
      </w:rPr>
    </w:lvl>
    <w:lvl w:ilvl="4" w:tplc="BE6E14AA">
      <w:start w:val="1"/>
      <w:numFmt w:val="bullet"/>
      <w:lvlText w:val="o"/>
      <w:lvlJc w:val="left"/>
      <w:pPr>
        <w:ind w:left="3600" w:hanging="360"/>
      </w:pPr>
      <w:rPr>
        <w:rFonts w:ascii="Courier New" w:hAnsi="Courier New" w:hint="default"/>
      </w:rPr>
    </w:lvl>
    <w:lvl w:ilvl="5" w:tplc="1D640E5E">
      <w:start w:val="1"/>
      <w:numFmt w:val="bullet"/>
      <w:lvlText w:val=""/>
      <w:lvlJc w:val="left"/>
      <w:pPr>
        <w:ind w:left="4320" w:hanging="360"/>
      </w:pPr>
      <w:rPr>
        <w:rFonts w:ascii="Wingdings" w:hAnsi="Wingdings" w:hint="default"/>
      </w:rPr>
    </w:lvl>
    <w:lvl w:ilvl="6" w:tplc="6A6298B0">
      <w:start w:val="1"/>
      <w:numFmt w:val="bullet"/>
      <w:lvlText w:val=""/>
      <w:lvlJc w:val="left"/>
      <w:pPr>
        <w:ind w:left="5040" w:hanging="360"/>
      </w:pPr>
      <w:rPr>
        <w:rFonts w:ascii="Symbol" w:hAnsi="Symbol" w:hint="default"/>
      </w:rPr>
    </w:lvl>
    <w:lvl w:ilvl="7" w:tplc="2DEACD66">
      <w:start w:val="1"/>
      <w:numFmt w:val="bullet"/>
      <w:lvlText w:val="o"/>
      <w:lvlJc w:val="left"/>
      <w:pPr>
        <w:ind w:left="5760" w:hanging="360"/>
      </w:pPr>
      <w:rPr>
        <w:rFonts w:ascii="Courier New" w:hAnsi="Courier New" w:hint="default"/>
      </w:rPr>
    </w:lvl>
    <w:lvl w:ilvl="8" w:tplc="65D28012">
      <w:start w:val="1"/>
      <w:numFmt w:val="bullet"/>
      <w:lvlText w:val=""/>
      <w:lvlJc w:val="left"/>
      <w:pPr>
        <w:ind w:left="6480" w:hanging="360"/>
      </w:pPr>
      <w:rPr>
        <w:rFonts w:ascii="Wingdings" w:hAnsi="Wingdings" w:hint="default"/>
      </w:rPr>
    </w:lvl>
  </w:abstractNum>
  <w:abstractNum w:abstractNumId="238" w15:restartNumberingAfterBreak="0">
    <w:nsid w:val="76C36B47"/>
    <w:multiLevelType w:val="hybridMultilevel"/>
    <w:tmpl w:val="B49C4AFE"/>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771112C2"/>
    <w:multiLevelType w:val="hybridMultilevel"/>
    <w:tmpl w:val="90768908"/>
    <w:lvl w:ilvl="0" w:tplc="0809000B">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0" w15:restartNumberingAfterBreak="0">
    <w:nsid w:val="777D551D"/>
    <w:multiLevelType w:val="hybridMultilevel"/>
    <w:tmpl w:val="DEB44A3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1" w15:restartNumberingAfterBreak="0">
    <w:nsid w:val="77E30F98"/>
    <w:multiLevelType w:val="hybridMultilevel"/>
    <w:tmpl w:val="B7B2A050"/>
    <w:lvl w:ilvl="0" w:tplc="C2361DB4">
      <w:start w:val="1"/>
      <w:numFmt w:val="lowerLetter"/>
      <w:lvlText w:val="(%1)"/>
      <w:lvlJc w:val="left"/>
      <w:pPr>
        <w:ind w:left="2880" w:hanging="360"/>
      </w:pPr>
      <w:rPr>
        <w:rFonts w:hint="default"/>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42" w15:restartNumberingAfterBreak="0">
    <w:nsid w:val="77F36FED"/>
    <w:multiLevelType w:val="hybridMultilevel"/>
    <w:tmpl w:val="0B506230"/>
    <w:lvl w:ilvl="0" w:tplc="AAE8205E">
      <w:start w:val="1"/>
      <w:numFmt w:val="decimal"/>
      <w:lvlText w:val="40.%1"/>
      <w:lvlJc w:val="left"/>
      <w:pPr>
        <w:ind w:left="360" w:hanging="360"/>
      </w:pPr>
      <w:rPr>
        <w:rFonts w:hint="default"/>
        <w:b w:val="0"/>
        <w:color w:val="auto"/>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3" w15:restartNumberingAfterBreak="0">
    <w:nsid w:val="797A0536"/>
    <w:multiLevelType w:val="hybridMultilevel"/>
    <w:tmpl w:val="0792EE34"/>
    <w:lvl w:ilvl="0" w:tplc="C8A639F4">
      <w:start w:val="1"/>
      <w:numFmt w:val="decimal"/>
      <w:lvlText w:val="%1."/>
      <w:lvlJc w:val="left"/>
      <w:pPr>
        <w:ind w:left="720" w:hanging="360"/>
      </w:pPr>
      <w:rPr>
        <w:rFonts w:hint="default"/>
        <w:b/>
        <w:bCs/>
        <w:color w:val="C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4" w15:restartNumberingAfterBreak="0">
    <w:nsid w:val="79AB6004"/>
    <w:multiLevelType w:val="hybridMultilevel"/>
    <w:tmpl w:val="48C07E98"/>
    <w:lvl w:ilvl="0" w:tplc="AB3A7E44">
      <w:start w:val="1"/>
      <w:numFmt w:val="decimal"/>
      <w:lvlText w:val="%1."/>
      <w:lvlJc w:val="left"/>
      <w:pPr>
        <w:ind w:left="644" w:hanging="360"/>
      </w:pPr>
      <w:rPr>
        <w:rFonts w:asciiTheme="minorHAnsi" w:hAnsiTheme="minorHAnsi" w:hint="default"/>
        <w:b w:val="0"/>
        <w:bCs w:val="0"/>
        <w:color w:val="365F91" w:themeColor="accent1" w:themeShade="BF"/>
        <w:sz w:val="22"/>
        <w:szCs w:val="22"/>
      </w:rPr>
    </w:lvl>
    <w:lvl w:ilvl="1" w:tplc="FFFFFFFF">
      <w:start w:val="1"/>
      <w:numFmt w:val="lowerLetter"/>
      <w:lvlText w:val="%2)"/>
      <w:lvlJc w:val="left"/>
      <w:pPr>
        <w:ind w:left="1080" w:hanging="360"/>
      </w:pPr>
    </w:lvl>
    <w:lvl w:ilvl="2" w:tplc="00622B7C">
      <w:start w:val="1"/>
      <w:numFmt w:val="lowerRoman"/>
      <w:lvlText w:val="(%3)"/>
      <w:lvlJc w:val="right"/>
      <w:pPr>
        <w:ind w:left="1800" w:hanging="180"/>
      </w:pPr>
      <w:rPr>
        <w:rFonts w:ascii="Calibri" w:eastAsia="Calibri" w:hAnsi="Calibri" w:cs="Calibri" w:hint="default"/>
      </w:r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45" w15:restartNumberingAfterBreak="0">
    <w:nsid w:val="79D6258A"/>
    <w:multiLevelType w:val="hybridMultilevel"/>
    <w:tmpl w:val="5B902970"/>
    <w:lvl w:ilvl="0" w:tplc="1C067686">
      <w:start w:val="1"/>
      <w:numFmt w:val="bullet"/>
      <w:lvlText w:val="·"/>
      <w:lvlJc w:val="left"/>
      <w:pPr>
        <w:ind w:left="720" w:hanging="360"/>
      </w:pPr>
      <w:rPr>
        <w:rFonts w:ascii="Symbol" w:hAnsi="Symbol" w:hint="default"/>
      </w:rPr>
    </w:lvl>
    <w:lvl w:ilvl="1" w:tplc="577221BA">
      <w:start w:val="1"/>
      <w:numFmt w:val="bullet"/>
      <w:lvlText w:val="o"/>
      <w:lvlJc w:val="left"/>
      <w:pPr>
        <w:ind w:left="1440" w:hanging="360"/>
      </w:pPr>
      <w:rPr>
        <w:rFonts w:ascii="Courier New" w:hAnsi="Courier New" w:hint="default"/>
      </w:rPr>
    </w:lvl>
    <w:lvl w:ilvl="2" w:tplc="3230C808">
      <w:start w:val="1"/>
      <w:numFmt w:val="bullet"/>
      <w:lvlText w:val=""/>
      <w:lvlJc w:val="left"/>
      <w:pPr>
        <w:ind w:left="2160" w:hanging="360"/>
      </w:pPr>
      <w:rPr>
        <w:rFonts w:ascii="Wingdings" w:hAnsi="Wingdings" w:hint="default"/>
      </w:rPr>
    </w:lvl>
    <w:lvl w:ilvl="3" w:tplc="5B90259E">
      <w:start w:val="1"/>
      <w:numFmt w:val="bullet"/>
      <w:lvlText w:val=""/>
      <w:lvlJc w:val="left"/>
      <w:pPr>
        <w:ind w:left="2880" w:hanging="360"/>
      </w:pPr>
      <w:rPr>
        <w:rFonts w:ascii="Symbol" w:hAnsi="Symbol" w:hint="default"/>
      </w:rPr>
    </w:lvl>
    <w:lvl w:ilvl="4" w:tplc="8C24A758">
      <w:start w:val="1"/>
      <w:numFmt w:val="bullet"/>
      <w:lvlText w:val="o"/>
      <w:lvlJc w:val="left"/>
      <w:pPr>
        <w:ind w:left="3600" w:hanging="360"/>
      </w:pPr>
      <w:rPr>
        <w:rFonts w:ascii="Courier New" w:hAnsi="Courier New" w:hint="default"/>
      </w:rPr>
    </w:lvl>
    <w:lvl w:ilvl="5" w:tplc="49E42EB2">
      <w:start w:val="1"/>
      <w:numFmt w:val="bullet"/>
      <w:lvlText w:val=""/>
      <w:lvlJc w:val="left"/>
      <w:pPr>
        <w:ind w:left="4320" w:hanging="360"/>
      </w:pPr>
      <w:rPr>
        <w:rFonts w:ascii="Wingdings" w:hAnsi="Wingdings" w:hint="default"/>
      </w:rPr>
    </w:lvl>
    <w:lvl w:ilvl="6" w:tplc="B0B234E4">
      <w:start w:val="1"/>
      <w:numFmt w:val="bullet"/>
      <w:lvlText w:val=""/>
      <w:lvlJc w:val="left"/>
      <w:pPr>
        <w:ind w:left="5040" w:hanging="360"/>
      </w:pPr>
      <w:rPr>
        <w:rFonts w:ascii="Symbol" w:hAnsi="Symbol" w:hint="default"/>
      </w:rPr>
    </w:lvl>
    <w:lvl w:ilvl="7" w:tplc="8C6811A8">
      <w:start w:val="1"/>
      <w:numFmt w:val="bullet"/>
      <w:lvlText w:val="o"/>
      <w:lvlJc w:val="left"/>
      <w:pPr>
        <w:ind w:left="5760" w:hanging="360"/>
      </w:pPr>
      <w:rPr>
        <w:rFonts w:ascii="Courier New" w:hAnsi="Courier New" w:hint="default"/>
      </w:rPr>
    </w:lvl>
    <w:lvl w:ilvl="8" w:tplc="97FAC61E">
      <w:start w:val="1"/>
      <w:numFmt w:val="bullet"/>
      <w:lvlText w:val=""/>
      <w:lvlJc w:val="left"/>
      <w:pPr>
        <w:ind w:left="6480" w:hanging="360"/>
      </w:pPr>
      <w:rPr>
        <w:rFonts w:ascii="Wingdings" w:hAnsi="Wingdings" w:hint="default"/>
      </w:rPr>
    </w:lvl>
  </w:abstractNum>
  <w:abstractNum w:abstractNumId="246" w15:restartNumberingAfterBreak="0">
    <w:nsid w:val="7ABD7DDA"/>
    <w:multiLevelType w:val="hybridMultilevel"/>
    <w:tmpl w:val="BE78B02E"/>
    <w:lvl w:ilvl="0" w:tplc="0100C604">
      <w:start w:val="1"/>
      <w:numFmt w:val="bullet"/>
      <w:lvlText w:val=""/>
      <w:lvlJc w:val="left"/>
      <w:pPr>
        <w:ind w:left="720" w:hanging="360"/>
      </w:pPr>
      <w:rPr>
        <w:rFonts w:ascii="Symbol" w:hAnsi="Symbol" w:hint="default"/>
      </w:rPr>
    </w:lvl>
    <w:lvl w:ilvl="1" w:tplc="0A34B27E">
      <w:start w:val="1"/>
      <w:numFmt w:val="bullet"/>
      <w:lvlText w:val="o"/>
      <w:lvlJc w:val="left"/>
      <w:pPr>
        <w:ind w:left="1440" w:hanging="360"/>
      </w:pPr>
      <w:rPr>
        <w:rFonts w:ascii="Courier New" w:hAnsi="Courier New" w:hint="default"/>
      </w:rPr>
    </w:lvl>
    <w:lvl w:ilvl="2" w:tplc="270E8A74" w:tentative="1">
      <w:start w:val="1"/>
      <w:numFmt w:val="bullet"/>
      <w:lvlText w:val=""/>
      <w:lvlJc w:val="left"/>
      <w:pPr>
        <w:ind w:left="2160" w:hanging="360"/>
      </w:pPr>
      <w:rPr>
        <w:rFonts w:ascii="Wingdings" w:hAnsi="Wingdings" w:hint="default"/>
      </w:rPr>
    </w:lvl>
    <w:lvl w:ilvl="3" w:tplc="F446E078" w:tentative="1">
      <w:start w:val="1"/>
      <w:numFmt w:val="bullet"/>
      <w:lvlText w:val=""/>
      <w:lvlJc w:val="left"/>
      <w:pPr>
        <w:ind w:left="2880" w:hanging="360"/>
      </w:pPr>
      <w:rPr>
        <w:rFonts w:ascii="Symbol" w:hAnsi="Symbol" w:hint="default"/>
      </w:rPr>
    </w:lvl>
    <w:lvl w:ilvl="4" w:tplc="0204B6DA" w:tentative="1">
      <w:start w:val="1"/>
      <w:numFmt w:val="bullet"/>
      <w:lvlText w:val="o"/>
      <w:lvlJc w:val="left"/>
      <w:pPr>
        <w:ind w:left="3600" w:hanging="360"/>
      </w:pPr>
      <w:rPr>
        <w:rFonts w:ascii="Courier New" w:hAnsi="Courier New" w:hint="default"/>
      </w:rPr>
    </w:lvl>
    <w:lvl w:ilvl="5" w:tplc="5C14EA9C" w:tentative="1">
      <w:start w:val="1"/>
      <w:numFmt w:val="bullet"/>
      <w:lvlText w:val=""/>
      <w:lvlJc w:val="left"/>
      <w:pPr>
        <w:ind w:left="4320" w:hanging="360"/>
      </w:pPr>
      <w:rPr>
        <w:rFonts w:ascii="Wingdings" w:hAnsi="Wingdings" w:hint="default"/>
      </w:rPr>
    </w:lvl>
    <w:lvl w:ilvl="6" w:tplc="0922A6F2" w:tentative="1">
      <w:start w:val="1"/>
      <w:numFmt w:val="bullet"/>
      <w:lvlText w:val=""/>
      <w:lvlJc w:val="left"/>
      <w:pPr>
        <w:ind w:left="5040" w:hanging="360"/>
      </w:pPr>
      <w:rPr>
        <w:rFonts w:ascii="Symbol" w:hAnsi="Symbol" w:hint="default"/>
      </w:rPr>
    </w:lvl>
    <w:lvl w:ilvl="7" w:tplc="342E3DD2" w:tentative="1">
      <w:start w:val="1"/>
      <w:numFmt w:val="bullet"/>
      <w:lvlText w:val="o"/>
      <w:lvlJc w:val="left"/>
      <w:pPr>
        <w:ind w:left="5760" w:hanging="360"/>
      </w:pPr>
      <w:rPr>
        <w:rFonts w:ascii="Courier New" w:hAnsi="Courier New" w:hint="default"/>
      </w:rPr>
    </w:lvl>
    <w:lvl w:ilvl="8" w:tplc="F73EAE3C" w:tentative="1">
      <w:start w:val="1"/>
      <w:numFmt w:val="bullet"/>
      <w:lvlText w:val=""/>
      <w:lvlJc w:val="left"/>
      <w:pPr>
        <w:ind w:left="6480" w:hanging="360"/>
      </w:pPr>
      <w:rPr>
        <w:rFonts w:ascii="Wingdings" w:hAnsi="Wingdings" w:hint="default"/>
      </w:rPr>
    </w:lvl>
  </w:abstractNum>
  <w:abstractNum w:abstractNumId="247" w15:restartNumberingAfterBreak="0">
    <w:nsid w:val="7C040A08"/>
    <w:multiLevelType w:val="hybridMultilevel"/>
    <w:tmpl w:val="E7F4002E"/>
    <w:lvl w:ilvl="0" w:tplc="26CCA510">
      <w:start w:val="1"/>
      <w:numFmt w:val="decimal"/>
      <w:lvlText w:val="%1-"/>
      <w:lvlJc w:val="left"/>
      <w:pPr>
        <w:ind w:left="360" w:hanging="360"/>
      </w:pPr>
      <w:rPr>
        <w:rFonts w:asciiTheme="majorBidi" w:eastAsiaTheme="minorEastAsia" w:hAnsiTheme="majorBidi" w:cstheme="majorBidi"/>
      </w:rPr>
    </w:lvl>
    <w:lvl w:ilvl="1" w:tplc="08090019" w:tentative="1">
      <w:start w:val="1"/>
      <w:numFmt w:val="lowerLetter"/>
      <w:lvlText w:val="%2."/>
      <w:lvlJc w:val="left"/>
      <w:pPr>
        <w:ind w:left="-936" w:hanging="360"/>
      </w:pPr>
    </w:lvl>
    <w:lvl w:ilvl="2" w:tplc="0809001B" w:tentative="1">
      <w:start w:val="1"/>
      <w:numFmt w:val="lowerRoman"/>
      <w:lvlText w:val="%3."/>
      <w:lvlJc w:val="right"/>
      <w:pPr>
        <w:ind w:left="-216" w:hanging="180"/>
      </w:pPr>
    </w:lvl>
    <w:lvl w:ilvl="3" w:tplc="0809000F" w:tentative="1">
      <w:start w:val="1"/>
      <w:numFmt w:val="decimal"/>
      <w:lvlText w:val="%4."/>
      <w:lvlJc w:val="left"/>
      <w:pPr>
        <w:ind w:left="504" w:hanging="360"/>
      </w:pPr>
    </w:lvl>
    <w:lvl w:ilvl="4" w:tplc="08090019" w:tentative="1">
      <w:start w:val="1"/>
      <w:numFmt w:val="lowerLetter"/>
      <w:lvlText w:val="%5."/>
      <w:lvlJc w:val="left"/>
      <w:pPr>
        <w:ind w:left="1224" w:hanging="360"/>
      </w:pPr>
    </w:lvl>
    <w:lvl w:ilvl="5" w:tplc="0809001B" w:tentative="1">
      <w:start w:val="1"/>
      <w:numFmt w:val="lowerRoman"/>
      <w:lvlText w:val="%6."/>
      <w:lvlJc w:val="right"/>
      <w:pPr>
        <w:ind w:left="1944" w:hanging="180"/>
      </w:pPr>
    </w:lvl>
    <w:lvl w:ilvl="6" w:tplc="0809000F" w:tentative="1">
      <w:start w:val="1"/>
      <w:numFmt w:val="decimal"/>
      <w:lvlText w:val="%7."/>
      <w:lvlJc w:val="left"/>
      <w:pPr>
        <w:ind w:left="2664" w:hanging="360"/>
      </w:pPr>
    </w:lvl>
    <w:lvl w:ilvl="7" w:tplc="08090019" w:tentative="1">
      <w:start w:val="1"/>
      <w:numFmt w:val="lowerLetter"/>
      <w:lvlText w:val="%8."/>
      <w:lvlJc w:val="left"/>
      <w:pPr>
        <w:ind w:left="3384" w:hanging="360"/>
      </w:pPr>
    </w:lvl>
    <w:lvl w:ilvl="8" w:tplc="0809001B" w:tentative="1">
      <w:start w:val="1"/>
      <w:numFmt w:val="lowerRoman"/>
      <w:lvlText w:val="%9."/>
      <w:lvlJc w:val="right"/>
      <w:pPr>
        <w:ind w:left="4104" w:hanging="180"/>
      </w:pPr>
    </w:lvl>
  </w:abstractNum>
  <w:abstractNum w:abstractNumId="248" w15:restartNumberingAfterBreak="0">
    <w:nsid w:val="7C1C0C85"/>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9" w15:restartNumberingAfterBreak="0">
    <w:nsid w:val="7C801D99"/>
    <w:multiLevelType w:val="hybridMultilevel"/>
    <w:tmpl w:val="5430423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0" w15:restartNumberingAfterBreak="0">
    <w:nsid w:val="7D82452A"/>
    <w:multiLevelType w:val="hybridMultilevel"/>
    <w:tmpl w:val="B2EC7552"/>
    <w:lvl w:ilvl="0" w:tplc="E45E8E58">
      <w:start w:val="1"/>
      <w:numFmt w:val="decimal"/>
      <w:lvlText w:val="%1."/>
      <w:lvlJc w:val="left"/>
      <w:pPr>
        <w:ind w:left="900" w:hanging="360"/>
      </w:pPr>
      <w:rPr>
        <w:rFonts w:cs="Times New Roman" w:hint="default"/>
      </w:rPr>
    </w:lvl>
    <w:lvl w:ilvl="1" w:tplc="61FC8A9C">
      <w:start w:val="1"/>
      <w:numFmt w:val="lowerLetter"/>
      <w:lvlText w:val="%2."/>
      <w:lvlJc w:val="left"/>
      <w:pPr>
        <w:ind w:left="1620" w:hanging="360"/>
      </w:pPr>
      <w:rPr>
        <w:rFonts w:cs="Times New Roman"/>
      </w:rPr>
    </w:lvl>
    <w:lvl w:ilvl="2" w:tplc="0E52E5CE" w:tentative="1">
      <w:start w:val="1"/>
      <w:numFmt w:val="lowerRoman"/>
      <w:lvlText w:val="%3."/>
      <w:lvlJc w:val="right"/>
      <w:pPr>
        <w:ind w:left="2340" w:hanging="180"/>
      </w:pPr>
      <w:rPr>
        <w:rFonts w:cs="Times New Roman"/>
      </w:rPr>
    </w:lvl>
    <w:lvl w:ilvl="3" w:tplc="8C3C6BFC" w:tentative="1">
      <w:start w:val="1"/>
      <w:numFmt w:val="decimal"/>
      <w:lvlText w:val="%4."/>
      <w:lvlJc w:val="left"/>
      <w:pPr>
        <w:ind w:left="3060" w:hanging="360"/>
      </w:pPr>
      <w:rPr>
        <w:rFonts w:cs="Times New Roman"/>
      </w:rPr>
    </w:lvl>
    <w:lvl w:ilvl="4" w:tplc="01C0761C" w:tentative="1">
      <w:start w:val="1"/>
      <w:numFmt w:val="lowerLetter"/>
      <w:lvlText w:val="%5."/>
      <w:lvlJc w:val="left"/>
      <w:pPr>
        <w:ind w:left="3780" w:hanging="360"/>
      </w:pPr>
      <w:rPr>
        <w:rFonts w:cs="Times New Roman"/>
      </w:rPr>
    </w:lvl>
    <w:lvl w:ilvl="5" w:tplc="9C0E7472" w:tentative="1">
      <w:start w:val="1"/>
      <w:numFmt w:val="lowerRoman"/>
      <w:lvlText w:val="%6."/>
      <w:lvlJc w:val="right"/>
      <w:pPr>
        <w:ind w:left="4500" w:hanging="180"/>
      </w:pPr>
      <w:rPr>
        <w:rFonts w:cs="Times New Roman"/>
      </w:rPr>
    </w:lvl>
    <w:lvl w:ilvl="6" w:tplc="B2BC704E" w:tentative="1">
      <w:start w:val="1"/>
      <w:numFmt w:val="decimal"/>
      <w:lvlText w:val="%7."/>
      <w:lvlJc w:val="left"/>
      <w:pPr>
        <w:ind w:left="5220" w:hanging="360"/>
      </w:pPr>
      <w:rPr>
        <w:rFonts w:cs="Times New Roman"/>
      </w:rPr>
    </w:lvl>
    <w:lvl w:ilvl="7" w:tplc="01F8D37E" w:tentative="1">
      <w:start w:val="1"/>
      <w:numFmt w:val="lowerLetter"/>
      <w:lvlText w:val="%8."/>
      <w:lvlJc w:val="left"/>
      <w:pPr>
        <w:ind w:left="5940" w:hanging="360"/>
      </w:pPr>
      <w:rPr>
        <w:rFonts w:cs="Times New Roman"/>
      </w:rPr>
    </w:lvl>
    <w:lvl w:ilvl="8" w:tplc="4606AD56" w:tentative="1">
      <w:start w:val="1"/>
      <w:numFmt w:val="lowerRoman"/>
      <w:lvlText w:val="%9."/>
      <w:lvlJc w:val="right"/>
      <w:pPr>
        <w:ind w:left="6660" w:hanging="180"/>
      </w:pPr>
      <w:rPr>
        <w:rFonts w:cs="Times New Roman"/>
      </w:rPr>
    </w:lvl>
  </w:abstractNum>
  <w:abstractNum w:abstractNumId="251" w15:restartNumberingAfterBreak="0">
    <w:nsid w:val="7E2402C9"/>
    <w:multiLevelType w:val="multilevel"/>
    <w:tmpl w:val="9C64344C"/>
    <w:lvl w:ilvl="0">
      <w:start w:val="1"/>
      <w:numFmt w:val="decimal"/>
      <w:lvlRestart w:val="0"/>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lowerRoman"/>
      <w:lvlText w:val="(%4)"/>
      <w:lvlJc w:val="left"/>
      <w:pPr>
        <w:tabs>
          <w:tab w:val="num" w:pos="2552"/>
        </w:tabs>
        <w:ind w:left="2552" w:hanging="851"/>
      </w:pPr>
      <w:rPr>
        <w:rFonts w:hint="default"/>
      </w:rPr>
    </w:lvl>
    <w:lvl w:ilvl="4">
      <w:start w:val="1"/>
      <w:numFmt w:val="upperLetter"/>
      <w:lvlText w:val="(%5)"/>
      <w:lvlJc w:val="left"/>
      <w:pPr>
        <w:tabs>
          <w:tab w:val="num" w:pos="3402"/>
        </w:tabs>
        <w:ind w:left="3402" w:hanging="850"/>
      </w:pPr>
      <w:rPr>
        <w:rFonts w:hint="default"/>
      </w:rPr>
    </w:lvl>
    <w:lvl w:ilvl="5">
      <w:start w:val="1"/>
      <w:numFmt w:val="decimal"/>
      <w:lvlText w:val="%1.%2.%3.%4.%5.%6."/>
      <w:lvlJc w:val="left"/>
      <w:pPr>
        <w:tabs>
          <w:tab w:val="num" w:pos="3600"/>
        </w:tabs>
        <w:ind w:left="2738" w:hanging="941"/>
      </w:pPr>
      <w:rPr>
        <w:rFonts w:hint="default"/>
      </w:rPr>
    </w:lvl>
    <w:lvl w:ilvl="6">
      <w:start w:val="1"/>
      <w:numFmt w:val="decimal"/>
      <w:lvlText w:val="%1.%2.%3.%4.%5.%6.%7."/>
      <w:lvlJc w:val="left"/>
      <w:pPr>
        <w:tabs>
          <w:tab w:val="num" w:pos="4320"/>
        </w:tabs>
        <w:ind w:left="3237" w:hanging="1077"/>
      </w:pPr>
      <w:rPr>
        <w:rFonts w:hint="default"/>
      </w:rPr>
    </w:lvl>
    <w:lvl w:ilvl="7">
      <w:start w:val="1"/>
      <w:numFmt w:val="decimal"/>
      <w:lvlText w:val="%1.%2.%3.%4.%5.%6.%7.%8."/>
      <w:lvlJc w:val="left"/>
      <w:pPr>
        <w:tabs>
          <w:tab w:val="num" w:pos="5040"/>
        </w:tabs>
        <w:ind w:left="3742" w:hanging="1225"/>
      </w:pPr>
      <w:rPr>
        <w:rFonts w:hint="default"/>
      </w:rPr>
    </w:lvl>
    <w:lvl w:ilvl="8">
      <w:start w:val="1"/>
      <w:numFmt w:val="decimal"/>
      <w:lvlText w:val="%1.%2.%3.%4.%5.%6.%7.%8.%9."/>
      <w:lvlJc w:val="left"/>
      <w:pPr>
        <w:tabs>
          <w:tab w:val="num" w:pos="5760"/>
        </w:tabs>
        <w:ind w:left="4320" w:hanging="1440"/>
      </w:pPr>
      <w:rPr>
        <w:rFonts w:hint="default"/>
      </w:rPr>
    </w:lvl>
  </w:abstractNum>
  <w:abstractNum w:abstractNumId="252" w15:restartNumberingAfterBreak="0">
    <w:nsid w:val="7EBE2091"/>
    <w:multiLevelType w:val="hybridMultilevel"/>
    <w:tmpl w:val="9C365C5A"/>
    <w:lvl w:ilvl="0" w:tplc="BE7889F6">
      <w:start w:val="1"/>
      <w:numFmt w:val="decimal"/>
      <w:lvlText w:val="%1."/>
      <w:lvlJc w:val="left"/>
      <w:pPr>
        <w:ind w:left="720" w:hanging="360"/>
      </w:pPr>
      <w:rPr>
        <w:rFonts w:hint="default"/>
      </w:rPr>
    </w:lvl>
    <w:lvl w:ilvl="1" w:tplc="8236E2AA">
      <w:start w:val="1"/>
      <w:numFmt w:val="upperLetter"/>
      <w:lvlText w:val="(%2)"/>
      <w:lvlJc w:val="left"/>
      <w:pPr>
        <w:ind w:left="1800" w:hanging="720"/>
      </w:pPr>
      <w:rPr>
        <w:rFonts w:hint="default"/>
      </w:r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53" w15:restartNumberingAfterBreak="0">
    <w:nsid w:val="7F3F74CF"/>
    <w:multiLevelType w:val="hybridMultilevel"/>
    <w:tmpl w:val="191482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05822747">
    <w:abstractNumId w:val="231"/>
  </w:num>
  <w:num w:numId="2" w16cid:durableId="1552418397">
    <w:abstractNumId w:val="191"/>
  </w:num>
  <w:num w:numId="3" w16cid:durableId="380832541">
    <w:abstractNumId w:val="144"/>
  </w:num>
  <w:num w:numId="4" w16cid:durableId="2013414819">
    <w:abstractNumId w:val="222"/>
  </w:num>
  <w:num w:numId="5" w16cid:durableId="49230189">
    <w:abstractNumId w:val="101"/>
  </w:num>
  <w:num w:numId="6" w16cid:durableId="1189443576">
    <w:abstractNumId w:val="32"/>
  </w:num>
  <w:num w:numId="7" w16cid:durableId="1814954048">
    <w:abstractNumId w:val="46"/>
  </w:num>
  <w:num w:numId="8" w16cid:durableId="79062407">
    <w:abstractNumId w:val="237"/>
  </w:num>
  <w:num w:numId="9" w16cid:durableId="114105185">
    <w:abstractNumId w:val="126"/>
  </w:num>
  <w:num w:numId="10" w16cid:durableId="75056587">
    <w:abstractNumId w:val="230"/>
  </w:num>
  <w:num w:numId="11" w16cid:durableId="1117138797">
    <w:abstractNumId w:val="124"/>
  </w:num>
  <w:num w:numId="12" w16cid:durableId="1713841679">
    <w:abstractNumId w:val="223"/>
  </w:num>
  <w:num w:numId="13" w16cid:durableId="214973135">
    <w:abstractNumId w:val="154"/>
  </w:num>
  <w:num w:numId="14" w16cid:durableId="541476932">
    <w:abstractNumId w:val="24"/>
  </w:num>
  <w:num w:numId="15" w16cid:durableId="1838231191">
    <w:abstractNumId w:val="174"/>
  </w:num>
  <w:num w:numId="16" w16cid:durableId="724260301">
    <w:abstractNumId w:val="85"/>
  </w:num>
  <w:num w:numId="17" w16cid:durableId="709840597">
    <w:abstractNumId w:val="52"/>
  </w:num>
  <w:num w:numId="18" w16cid:durableId="791938970">
    <w:abstractNumId w:val="145"/>
  </w:num>
  <w:num w:numId="19" w16cid:durableId="1359627541">
    <w:abstractNumId w:val="5"/>
  </w:num>
  <w:num w:numId="20" w16cid:durableId="2088261796">
    <w:abstractNumId w:val="90"/>
  </w:num>
  <w:num w:numId="21" w16cid:durableId="1304198361">
    <w:abstractNumId w:val="195"/>
  </w:num>
  <w:num w:numId="22" w16cid:durableId="70352181">
    <w:abstractNumId w:val="136"/>
  </w:num>
  <w:num w:numId="23" w16cid:durableId="662047242">
    <w:abstractNumId w:val="194"/>
  </w:num>
  <w:num w:numId="24" w16cid:durableId="92476806">
    <w:abstractNumId w:val="43"/>
  </w:num>
  <w:num w:numId="25" w16cid:durableId="1467969136">
    <w:abstractNumId w:val="56"/>
  </w:num>
  <w:num w:numId="26" w16cid:durableId="2024630133">
    <w:abstractNumId w:val="27"/>
  </w:num>
  <w:num w:numId="27" w16cid:durableId="513107572">
    <w:abstractNumId w:val="83"/>
  </w:num>
  <w:num w:numId="28" w16cid:durableId="113451483">
    <w:abstractNumId w:val="213"/>
  </w:num>
  <w:num w:numId="29" w16cid:durableId="352271699">
    <w:abstractNumId w:val="148"/>
  </w:num>
  <w:num w:numId="30" w16cid:durableId="1090467314">
    <w:abstractNumId w:val="140"/>
  </w:num>
  <w:num w:numId="31" w16cid:durableId="363873544">
    <w:abstractNumId w:val="107"/>
  </w:num>
  <w:num w:numId="32" w16cid:durableId="567301132">
    <w:abstractNumId w:val="228"/>
  </w:num>
  <w:num w:numId="33" w16cid:durableId="1067340888">
    <w:abstractNumId w:val="20"/>
  </w:num>
  <w:num w:numId="34" w16cid:durableId="335764486">
    <w:abstractNumId w:val="242"/>
  </w:num>
  <w:num w:numId="35" w16cid:durableId="1710374075">
    <w:abstractNumId w:val="49"/>
  </w:num>
  <w:num w:numId="36" w16cid:durableId="209733816">
    <w:abstractNumId w:val="196"/>
  </w:num>
  <w:num w:numId="37" w16cid:durableId="1038699052">
    <w:abstractNumId w:val="19"/>
  </w:num>
  <w:num w:numId="38" w16cid:durableId="1826317625">
    <w:abstractNumId w:val="42"/>
  </w:num>
  <w:num w:numId="39" w16cid:durableId="988481751">
    <w:abstractNumId w:val="156"/>
  </w:num>
  <w:num w:numId="40" w16cid:durableId="936792661">
    <w:abstractNumId w:val="92"/>
  </w:num>
  <w:num w:numId="41" w16cid:durableId="1237012897">
    <w:abstractNumId w:val="146"/>
  </w:num>
  <w:num w:numId="42" w16cid:durableId="1445538477">
    <w:abstractNumId w:val="166"/>
  </w:num>
  <w:num w:numId="43" w16cid:durableId="1453477347">
    <w:abstractNumId w:val="138"/>
  </w:num>
  <w:num w:numId="44" w16cid:durableId="1343318355">
    <w:abstractNumId w:val="220"/>
  </w:num>
  <w:num w:numId="45" w16cid:durableId="1104695367">
    <w:abstractNumId w:val="26"/>
    <w:lvlOverride w:ilvl="0">
      <w:lvl w:ilvl="0">
        <w:start w:val="1"/>
        <w:numFmt w:val="decimal"/>
        <w:lvlText w:val="%1"/>
        <w:lvlJc w:val="left"/>
        <w:pPr>
          <w:tabs>
            <w:tab w:val="num" w:pos="885"/>
          </w:tabs>
          <w:ind w:left="885" w:hanging="885"/>
        </w:pPr>
        <w:rPr>
          <w:rFonts w:hint="default"/>
        </w:rPr>
      </w:lvl>
    </w:lvlOverride>
    <w:lvlOverride w:ilvl="1">
      <w:lvl w:ilvl="1">
        <w:start w:val="1"/>
        <w:numFmt w:val="none"/>
        <w:lvlText w:val="1.%1"/>
        <w:lvlJc w:val="left"/>
        <w:pPr>
          <w:tabs>
            <w:tab w:val="num" w:pos="885"/>
          </w:tabs>
          <w:ind w:left="885" w:hanging="885"/>
        </w:pPr>
        <w:rPr>
          <w:rFonts w:hint="default"/>
        </w:rPr>
      </w:lvl>
    </w:lvlOverride>
    <w:lvlOverride w:ilvl="2">
      <w:lvl w:ilvl="2">
        <w:start w:val="3"/>
        <w:numFmt w:val="none"/>
        <w:pStyle w:val="Numbering2"/>
        <w:lvlText w:val="1.1"/>
        <w:lvlJc w:val="left"/>
        <w:pPr>
          <w:tabs>
            <w:tab w:val="num" w:pos="885"/>
          </w:tabs>
          <w:ind w:left="885" w:hanging="885"/>
        </w:pPr>
        <w:rPr>
          <w:rFonts w:hint="default"/>
        </w:rPr>
      </w:lvl>
    </w:lvlOverride>
    <w:lvlOverride w:ilvl="3">
      <w:lvl w:ilvl="3">
        <w:start w:val="8"/>
        <w:numFmt w:val="decimal"/>
        <w:lvlText w:val="%1.%2.%3.%4"/>
        <w:lvlJc w:val="left"/>
        <w:pPr>
          <w:tabs>
            <w:tab w:val="num" w:pos="885"/>
          </w:tabs>
          <w:ind w:left="885" w:hanging="885"/>
        </w:pPr>
        <w:rPr>
          <w:rFonts w:hint="default"/>
        </w:rPr>
      </w:lvl>
    </w:lvlOverride>
    <w:lvlOverride w:ilvl="4">
      <w:lvl w:ilvl="4">
        <w:start w:val="1"/>
        <w:numFmt w:val="decimal"/>
        <w:lvlText w:val="%1.%2.%3.%4.%5"/>
        <w:lvlJc w:val="left"/>
        <w:pPr>
          <w:tabs>
            <w:tab w:val="num" w:pos="1080"/>
          </w:tabs>
          <w:ind w:left="1080" w:hanging="1080"/>
        </w:pPr>
        <w:rPr>
          <w:rFonts w:hint="default"/>
        </w:rPr>
      </w:lvl>
    </w:lvlOverride>
    <w:lvlOverride w:ilvl="5">
      <w:lvl w:ilvl="5">
        <w:start w:val="1"/>
        <w:numFmt w:val="decimal"/>
        <w:lvlText w:val="%1.%2.%3.%4.%5.%6"/>
        <w:lvlJc w:val="left"/>
        <w:pPr>
          <w:tabs>
            <w:tab w:val="num" w:pos="1080"/>
          </w:tabs>
          <w:ind w:left="1080" w:hanging="1080"/>
        </w:pPr>
        <w:rPr>
          <w:rFonts w:hint="default"/>
        </w:rPr>
      </w:lvl>
    </w:lvlOverride>
    <w:lvlOverride w:ilvl="6">
      <w:lvl w:ilvl="6">
        <w:start w:val="1"/>
        <w:numFmt w:val="decimal"/>
        <w:lvlText w:val="%1.%2.%3.%4.%5.%6.%7"/>
        <w:lvlJc w:val="left"/>
        <w:pPr>
          <w:tabs>
            <w:tab w:val="num" w:pos="1440"/>
          </w:tabs>
          <w:ind w:left="1440" w:hanging="1440"/>
        </w:pPr>
        <w:rPr>
          <w:rFonts w:hint="default"/>
        </w:rPr>
      </w:lvl>
    </w:lvlOverride>
    <w:lvlOverride w:ilvl="7">
      <w:lvl w:ilvl="7">
        <w:start w:val="1"/>
        <w:numFmt w:val="decimal"/>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800"/>
          </w:tabs>
          <w:ind w:left="1800" w:hanging="1800"/>
        </w:pPr>
        <w:rPr>
          <w:rFonts w:hint="default"/>
        </w:rPr>
      </w:lvl>
    </w:lvlOverride>
  </w:num>
  <w:num w:numId="46" w16cid:durableId="638851349">
    <w:abstractNumId w:val="100"/>
  </w:num>
  <w:num w:numId="47" w16cid:durableId="302467863">
    <w:abstractNumId w:val="96"/>
  </w:num>
  <w:num w:numId="48" w16cid:durableId="249393967">
    <w:abstractNumId w:val="249"/>
  </w:num>
  <w:num w:numId="49" w16cid:durableId="776293084">
    <w:abstractNumId w:val="58"/>
  </w:num>
  <w:num w:numId="50" w16cid:durableId="1280644385">
    <w:abstractNumId w:val="241"/>
  </w:num>
  <w:num w:numId="51" w16cid:durableId="1661033484">
    <w:abstractNumId w:val="227"/>
  </w:num>
  <w:num w:numId="52" w16cid:durableId="1538546857">
    <w:abstractNumId w:val="120"/>
  </w:num>
  <w:num w:numId="53" w16cid:durableId="1756247331">
    <w:abstractNumId w:val="125"/>
  </w:num>
  <w:num w:numId="54" w16cid:durableId="1058746782">
    <w:abstractNumId w:val="97"/>
  </w:num>
  <w:num w:numId="55" w16cid:durableId="269319592">
    <w:abstractNumId w:val="74"/>
  </w:num>
  <w:num w:numId="56" w16cid:durableId="1647513083">
    <w:abstractNumId w:val="136"/>
    <w:lvlOverride w:ilvl="0">
      <w:startOverride w:val="4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403597444">
    <w:abstractNumId w:val="84"/>
  </w:num>
  <w:num w:numId="58" w16cid:durableId="1263801887">
    <w:abstractNumId w:val="45"/>
  </w:num>
  <w:num w:numId="59" w16cid:durableId="1299408688">
    <w:abstractNumId w:val="235"/>
  </w:num>
  <w:num w:numId="60" w16cid:durableId="972446936">
    <w:abstractNumId w:val="117"/>
  </w:num>
  <w:num w:numId="61" w16cid:durableId="1617372521">
    <w:abstractNumId w:val="137"/>
  </w:num>
  <w:num w:numId="62" w16cid:durableId="2109034607">
    <w:abstractNumId w:val="149"/>
  </w:num>
  <w:num w:numId="63" w16cid:durableId="1248420975">
    <w:abstractNumId w:val="118"/>
  </w:num>
  <w:num w:numId="64" w16cid:durableId="603005085">
    <w:abstractNumId w:val="252"/>
  </w:num>
  <w:num w:numId="65" w16cid:durableId="56825874">
    <w:abstractNumId w:val="102"/>
  </w:num>
  <w:num w:numId="66" w16cid:durableId="1245530569">
    <w:abstractNumId w:val="218"/>
  </w:num>
  <w:num w:numId="67" w16cid:durableId="332530647">
    <w:abstractNumId w:val="35"/>
  </w:num>
  <w:num w:numId="68" w16cid:durableId="1807089981">
    <w:abstractNumId w:val="108"/>
  </w:num>
  <w:num w:numId="69" w16cid:durableId="492067091">
    <w:abstractNumId w:val="229"/>
  </w:num>
  <w:num w:numId="70" w16cid:durableId="1705866531">
    <w:abstractNumId w:val="33"/>
  </w:num>
  <w:num w:numId="71" w16cid:durableId="1398279723">
    <w:abstractNumId w:val="105"/>
  </w:num>
  <w:num w:numId="72" w16cid:durableId="2112966327">
    <w:abstractNumId w:val="221"/>
  </w:num>
  <w:num w:numId="73" w16cid:durableId="1129936247">
    <w:abstractNumId w:val="11"/>
  </w:num>
  <w:num w:numId="74" w16cid:durableId="213395346">
    <w:abstractNumId w:val="7"/>
  </w:num>
  <w:num w:numId="75" w16cid:durableId="622224589">
    <w:abstractNumId w:val="244"/>
  </w:num>
  <w:num w:numId="76" w16cid:durableId="1210266234">
    <w:abstractNumId w:val="193"/>
  </w:num>
  <w:num w:numId="77" w16cid:durableId="700860638">
    <w:abstractNumId w:val="128"/>
  </w:num>
  <w:num w:numId="78" w16cid:durableId="97681189">
    <w:abstractNumId w:val="135"/>
  </w:num>
  <w:num w:numId="79" w16cid:durableId="885141979">
    <w:abstractNumId w:val="65"/>
  </w:num>
  <w:num w:numId="80" w16cid:durableId="768156601">
    <w:abstractNumId w:val="48"/>
  </w:num>
  <w:num w:numId="81" w16cid:durableId="477655053">
    <w:abstractNumId w:val="160"/>
  </w:num>
  <w:num w:numId="82" w16cid:durableId="1933508618">
    <w:abstractNumId w:val="211"/>
  </w:num>
  <w:num w:numId="83" w16cid:durableId="751658465">
    <w:abstractNumId w:val="64"/>
  </w:num>
  <w:num w:numId="84" w16cid:durableId="419915148">
    <w:abstractNumId w:val="153"/>
  </w:num>
  <w:num w:numId="85" w16cid:durableId="6829816">
    <w:abstractNumId w:val="132"/>
  </w:num>
  <w:num w:numId="86" w16cid:durableId="493885890">
    <w:abstractNumId w:val="106"/>
  </w:num>
  <w:num w:numId="87" w16cid:durableId="377584538">
    <w:abstractNumId w:val="205"/>
  </w:num>
  <w:num w:numId="88" w16cid:durableId="1086072287">
    <w:abstractNumId w:val="80"/>
  </w:num>
  <w:num w:numId="89" w16cid:durableId="452136787">
    <w:abstractNumId w:val="34"/>
  </w:num>
  <w:num w:numId="90" w16cid:durableId="1736246377">
    <w:abstractNumId w:val="176"/>
  </w:num>
  <w:num w:numId="91" w16cid:durableId="674650279">
    <w:abstractNumId w:val="164"/>
  </w:num>
  <w:num w:numId="92" w16cid:durableId="90513222">
    <w:abstractNumId w:val="114"/>
  </w:num>
  <w:num w:numId="93" w16cid:durableId="163857769">
    <w:abstractNumId w:val="6"/>
  </w:num>
  <w:num w:numId="94" w16cid:durableId="460923755">
    <w:abstractNumId w:val="95"/>
  </w:num>
  <w:num w:numId="95" w16cid:durableId="126511667">
    <w:abstractNumId w:val="161"/>
  </w:num>
  <w:num w:numId="96" w16cid:durableId="1148741700">
    <w:abstractNumId w:val="69"/>
  </w:num>
  <w:num w:numId="97" w16cid:durableId="1836453326">
    <w:abstractNumId w:val="25"/>
  </w:num>
  <w:num w:numId="98" w16cid:durableId="249194042">
    <w:abstractNumId w:val="216"/>
  </w:num>
  <w:num w:numId="99" w16cid:durableId="1950702421">
    <w:abstractNumId w:val="253"/>
  </w:num>
  <w:num w:numId="100" w16cid:durableId="641926237">
    <w:abstractNumId w:val="16"/>
  </w:num>
  <w:num w:numId="101" w16cid:durableId="2091996886">
    <w:abstractNumId w:val="47"/>
  </w:num>
  <w:num w:numId="102" w16cid:durableId="804930672">
    <w:abstractNumId w:val="133"/>
  </w:num>
  <w:num w:numId="103" w16cid:durableId="146670945">
    <w:abstractNumId w:val="239"/>
  </w:num>
  <w:num w:numId="104" w16cid:durableId="1138108210">
    <w:abstractNumId w:val="98"/>
  </w:num>
  <w:num w:numId="105" w16cid:durableId="1065299268">
    <w:abstractNumId w:val="115"/>
  </w:num>
  <w:num w:numId="106" w16cid:durableId="986978276">
    <w:abstractNumId w:val="157"/>
  </w:num>
  <w:num w:numId="107" w16cid:durableId="359474629">
    <w:abstractNumId w:val="147"/>
  </w:num>
  <w:num w:numId="108" w16cid:durableId="1131939116">
    <w:abstractNumId w:val="8"/>
  </w:num>
  <w:num w:numId="109" w16cid:durableId="543903544">
    <w:abstractNumId w:val="199"/>
  </w:num>
  <w:num w:numId="110" w16cid:durableId="1524250369">
    <w:abstractNumId w:val="86"/>
  </w:num>
  <w:num w:numId="111" w16cid:durableId="1296568708">
    <w:abstractNumId w:val="121"/>
  </w:num>
  <w:num w:numId="112" w16cid:durableId="1413743792">
    <w:abstractNumId w:val="158"/>
  </w:num>
  <w:num w:numId="113" w16cid:durableId="1920361726">
    <w:abstractNumId w:val="30"/>
  </w:num>
  <w:num w:numId="114" w16cid:durableId="1817256181">
    <w:abstractNumId w:val="37"/>
  </w:num>
  <w:num w:numId="115" w16cid:durableId="1598757774">
    <w:abstractNumId w:val="169"/>
  </w:num>
  <w:num w:numId="116" w16cid:durableId="1019576178">
    <w:abstractNumId w:val="182"/>
  </w:num>
  <w:num w:numId="117" w16cid:durableId="25378746">
    <w:abstractNumId w:val="163"/>
  </w:num>
  <w:num w:numId="118" w16cid:durableId="1456292518">
    <w:abstractNumId w:val="181"/>
  </w:num>
  <w:num w:numId="119" w16cid:durableId="1443068782">
    <w:abstractNumId w:val="139"/>
  </w:num>
  <w:num w:numId="120" w16cid:durableId="138151239">
    <w:abstractNumId w:val="151"/>
  </w:num>
  <w:num w:numId="121" w16cid:durableId="644547838">
    <w:abstractNumId w:val="250"/>
  </w:num>
  <w:num w:numId="122" w16cid:durableId="2026860151">
    <w:abstractNumId w:val="23"/>
  </w:num>
  <w:num w:numId="123" w16cid:durableId="1457288761">
    <w:abstractNumId w:val="165"/>
  </w:num>
  <w:num w:numId="124" w16cid:durableId="1577277618">
    <w:abstractNumId w:val="88"/>
  </w:num>
  <w:num w:numId="125" w16cid:durableId="1546596554">
    <w:abstractNumId w:val="246"/>
  </w:num>
  <w:num w:numId="126" w16cid:durableId="1644650795">
    <w:abstractNumId w:val="71"/>
  </w:num>
  <w:num w:numId="127" w16cid:durableId="177542874">
    <w:abstractNumId w:val="93"/>
  </w:num>
  <w:num w:numId="128" w16cid:durableId="266696444">
    <w:abstractNumId w:val="18"/>
  </w:num>
  <w:num w:numId="129" w16cid:durableId="1194655810">
    <w:abstractNumId w:val="141"/>
  </w:num>
  <w:num w:numId="130" w16cid:durableId="686760271">
    <w:abstractNumId w:val="116"/>
  </w:num>
  <w:num w:numId="131" w16cid:durableId="1622685248">
    <w:abstractNumId w:val="187"/>
  </w:num>
  <w:num w:numId="132" w16cid:durableId="1035354520">
    <w:abstractNumId w:val="53"/>
  </w:num>
  <w:num w:numId="133" w16cid:durableId="1639725061">
    <w:abstractNumId w:val="179"/>
  </w:num>
  <w:num w:numId="134" w16cid:durableId="628778370">
    <w:abstractNumId w:val="240"/>
  </w:num>
  <w:num w:numId="135" w16cid:durableId="1555771518">
    <w:abstractNumId w:val="67"/>
  </w:num>
  <w:num w:numId="136" w16cid:durableId="1684740263">
    <w:abstractNumId w:val="75"/>
  </w:num>
  <w:num w:numId="137" w16cid:durableId="1910311033">
    <w:abstractNumId w:val="40"/>
  </w:num>
  <w:num w:numId="138" w16cid:durableId="623583246">
    <w:abstractNumId w:val="142"/>
  </w:num>
  <w:num w:numId="139" w16cid:durableId="1107387895">
    <w:abstractNumId w:val="236"/>
  </w:num>
  <w:num w:numId="140" w16cid:durableId="828904130">
    <w:abstractNumId w:val="152"/>
  </w:num>
  <w:num w:numId="141" w16cid:durableId="1839345306">
    <w:abstractNumId w:val="70"/>
    <w:lvlOverride w:ilvl="0">
      <w:lvl w:ilvl="0">
        <w:start w:val="1"/>
        <w:numFmt w:val="upperLetter"/>
        <w:pStyle w:val="SECTIONHeader"/>
        <w:lvlText w:val="Part %1 -"/>
        <w:lvlJc w:val="left"/>
        <w:pPr>
          <w:ind w:left="360" w:hanging="360"/>
        </w:pPr>
        <w:rPr>
          <w:rFonts w:hint="default"/>
        </w:rPr>
      </w:lvl>
    </w:lvlOverride>
    <w:lvlOverride w:ilvl="1">
      <w:lvl w:ilvl="1">
        <w:start w:val="1"/>
        <w:numFmt w:val="decimal"/>
        <w:pStyle w:val="SECTIONHeading1"/>
        <w:lvlText w:val="%1.%2."/>
        <w:lvlJc w:val="left"/>
        <w:pPr>
          <w:ind w:left="794" w:hanging="794"/>
        </w:pPr>
        <w:rPr>
          <w:rFonts w:hint="default"/>
        </w:rPr>
      </w:lvl>
    </w:lvlOverride>
    <w:lvlOverride w:ilvl="2">
      <w:lvl w:ilvl="2">
        <w:start w:val="1"/>
        <w:numFmt w:val="decimal"/>
        <w:pStyle w:val="SECTIONHeading2"/>
        <w:lvlText w:val="%1.%2.%3."/>
        <w:lvlJc w:val="left"/>
        <w:pPr>
          <w:ind w:left="1225" w:hanging="1225"/>
        </w:pPr>
        <w:rPr>
          <w:rFonts w:hint="default"/>
        </w:rPr>
      </w:lvl>
    </w:lvlOverride>
    <w:lvlOverride w:ilvl="3">
      <w:lvl w:ilvl="3">
        <w:start w:val="1"/>
        <w:numFmt w:val="decimal"/>
        <w:pStyle w:val="SECTIONHeading3"/>
        <w:lvlText w:val="%1.%2.%3.%4."/>
        <w:lvlJc w:val="left"/>
        <w:pPr>
          <w:ind w:left="1729" w:hanging="652"/>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42" w16cid:durableId="724643325">
    <w:abstractNumId w:val="70"/>
    <w:lvlOverride w:ilvl="0">
      <w:lvl w:ilvl="0">
        <w:start w:val="1"/>
        <w:numFmt w:val="upperLetter"/>
        <w:pStyle w:val="SECTIONHeader"/>
        <w:lvlText w:val="Part %1 -"/>
        <w:lvlJc w:val="left"/>
        <w:pPr>
          <w:ind w:left="360" w:hanging="360"/>
        </w:pPr>
        <w:rPr>
          <w:rFonts w:hint="default"/>
        </w:rPr>
      </w:lvl>
    </w:lvlOverride>
    <w:lvlOverride w:ilvl="1">
      <w:lvl w:ilvl="1">
        <w:start w:val="1"/>
        <w:numFmt w:val="decimal"/>
        <w:pStyle w:val="SECTIONHeading1"/>
        <w:lvlText w:val="%1.%2."/>
        <w:lvlJc w:val="left"/>
        <w:pPr>
          <w:ind w:left="0" w:firstLine="0"/>
        </w:pPr>
        <w:rPr>
          <w:rFonts w:hint="default"/>
        </w:rPr>
      </w:lvl>
    </w:lvlOverride>
    <w:lvlOverride w:ilvl="2">
      <w:lvl w:ilvl="2">
        <w:start w:val="1"/>
        <w:numFmt w:val="decimal"/>
        <w:pStyle w:val="SECTIONHeading2"/>
        <w:lvlText w:val="%1.%2.%3."/>
        <w:lvlJc w:val="left"/>
        <w:pPr>
          <w:ind w:left="0" w:firstLine="0"/>
        </w:pPr>
        <w:rPr>
          <w:rFonts w:hint="default"/>
        </w:rPr>
      </w:lvl>
    </w:lvlOverride>
    <w:lvlOverride w:ilvl="3">
      <w:lvl w:ilvl="3">
        <w:start w:val="1"/>
        <w:numFmt w:val="decimal"/>
        <w:pStyle w:val="SECTIONHeading3"/>
        <w:lvlText w:val="%1.%2.%3.%4."/>
        <w:lvlJc w:val="left"/>
        <w:pPr>
          <w:ind w:left="1134" w:hanging="227"/>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43" w16cid:durableId="2032217590">
    <w:abstractNumId w:val="171"/>
  </w:num>
  <w:num w:numId="144" w16cid:durableId="962809207">
    <w:abstractNumId w:val="130"/>
  </w:num>
  <w:num w:numId="145" w16cid:durableId="529297645">
    <w:abstractNumId w:val="22"/>
  </w:num>
  <w:num w:numId="146" w16cid:durableId="1266421362">
    <w:abstractNumId w:val="198"/>
  </w:num>
  <w:num w:numId="147" w16cid:durableId="1400984282">
    <w:abstractNumId w:val="123"/>
  </w:num>
  <w:num w:numId="148" w16cid:durableId="1293437935">
    <w:abstractNumId w:val="200"/>
  </w:num>
  <w:num w:numId="149" w16cid:durableId="411319004">
    <w:abstractNumId w:val="28"/>
  </w:num>
  <w:num w:numId="150" w16cid:durableId="2085295265">
    <w:abstractNumId w:val="51"/>
  </w:num>
  <w:num w:numId="151" w16cid:durableId="121390682">
    <w:abstractNumId w:val="173"/>
  </w:num>
  <w:num w:numId="152" w16cid:durableId="1175340822">
    <w:abstractNumId w:val="21"/>
  </w:num>
  <w:num w:numId="153" w16cid:durableId="1379477897">
    <w:abstractNumId w:val="209"/>
  </w:num>
  <w:num w:numId="154" w16cid:durableId="1501580793">
    <w:abstractNumId w:val="62"/>
  </w:num>
  <w:num w:numId="155" w16cid:durableId="1753504461">
    <w:abstractNumId w:val="234"/>
  </w:num>
  <w:num w:numId="156" w16cid:durableId="1962109796">
    <w:abstractNumId w:val="186"/>
  </w:num>
  <w:num w:numId="157" w16cid:durableId="1538856071">
    <w:abstractNumId w:val="122"/>
  </w:num>
  <w:num w:numId="158" w16cid:durableId="59450881">
    <w:abstractNumId w:val="104"/>
  </w:num>
  <w:num w:numId="159" w16cid:durableId="1441561047">
    <w:abstractNumId w:val="91"/>
  </w:num>
  <w:num w:numId="160" w16cid:durableId="333654494">
    <w:abstractNumId w:val="150"/>
  </w:num>
  <w:num w:numId="161" w16cid:durableId="1904947791">
    <w:abstractNumId w:val="31"/>
  </w:num>
  <w:num w:numId="162" w16cid:durableId="216168554">
    <w:abstractNumId w:val="39"/>
  </w:num>
  <w:num w:numId="163" w16cid:durableId="1628507001">
    <w:abstractNumId w:val="66"/>
  </w:num>
  <w:num w:numId="164" w16cid:durableId="1242525773">
    <w:abstractNumId w:val="217"/>
  </w:num>
  <w:num w:numId="165" w16cid:durableId="928580214">
    <w:abstractNumId w:val="82"/>
  </w:num>
  <w:num w:numId="166" w16cid:durableId="493185201">
    <w:abstractNumId w:val="232"/>
  </w:num>
  <w:num w:numId="167" w16cid:durableId="5834374">
    <w:abstractNumId w:val="188"/>
  </w:num>
  <w:num w:numId="168" w16cid:durableId="1861816396">
    <w:abstractNumId w:val="70"/>
  </w:num>
  <w:num w:numId="169" w16cid:durableId="425348034">
    <w:abstractNumId w:val="2"/>
  </w:num>
  <w:num w:numId="170" w16cid:durableId="1321041607">
    <w:abstractNumId w:val="208"/>
  </w:num>
  <w:num w:numId="171" w16cid:durableId="889993711">
    <w:abstractNumId w:val="103"/>
  </w:num>
  <w:num w:numId="172" w16cid:durableId="1516533341">
    <w:abstractNumId w:val="134"/>
  </w:num>
  <w:num w:numId="173" w16cid:durableId="1828283714">
    <w:abstractNumId w:val="72"/>
  </w:num>
  <w:num w:numId="174" w16cid:durableId="1278484979">
    <w:abstractNumId w:val="225"/>
  </w:num>
  <w:num w:numId="175" w16cid:durableId="681248957">
    <w:abstractNumId w:val="15"/>
  </w:num>
  <w:num w:numId="176" w16cid:durableId="1618834665">
    <w:abstractNumId w:val="29"/>
  </w:num>
  <w:num w:numId="177" w16cid:durableId="104422658">
    <w:abstractNumId w:val="131"/>
  </w:num>
  <w:num w:numId="178" w16cid:durableId="1755587589">
    <w:abstractNumId w:val="4"/>
  </w:num>
  <w:num w:numId="179" w16cid:durableId="355077608">
    <w:abstractNumId w:val="17"/>
  </w:num>
  <w:num w:numId="180" w16cid:durableId="1685328982">
    <w:abstractNumId w:val="94"/>
  </w:num>
  <w:num w:numId="181" w16cid:durableId="375202942">
    <w:abstractNumId w:val="119"/>
  </w:num>
  <w:num w:numId="182" w16cid:durableId="2036540803">
    <w:abstractNumId w:val="59"/>
  </w:num>
  <w:num w:numId="183" w16cid:durableId="746339564">
    <w:abstractNumId w:val="248"/>
  </w:num>
  <w:num w:numId="184" w16cid:durableId="1287657502">
    <w:abstractNumId w:val="3"/>
  </w:num>
  <w:num w:numId="185" w16cid:durableId="609318920">
    <w:abstractNumId w:val="1"/>
  </w:num>
  <w:num w:numId="186" w16cid:durableId="705453029">
    <w:abstractNumId w:val="0"/>
  </w:num>
  <w:num w:numId="187" w16cid:durableId="1187403870">
    <w:abstractNumId w:val="13"/>
  </w:num>
  <w:num w:numId="188" w16cid:durableId="325863966">
    <w:abstractNumId w:val="206"/>
  </w:num>
  <w:num w:numId="189" w16cid:durableId="1118647940">
    <w:abstractNumId w:val="214"/>
  </w:num>
  <w:num w:numId="190" w16cid:durableId="454982746">
    <w:abstractNumId w:val="89"/>
  </w:num>
  <w:num w:numId="191" w16cid:durableId="131140990">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16cid:durableId="509754829">
    <w:abstractNumId w:val="109"/>
  </w:num>
  <w:num w:numId="193" w16cid:durableId="2132046600">
    <w:abstractNumId w:val="192"/>
  </w:num>
  <w:num w:numId="194" w16cid:durableId="1830361230">
    <w:abstractNumId w:val="219"/>
  </w:num>
  <w:num w:numId="195" w16cid:durableId="1500458358">
    <w:abstractNumId w:val="111"/>
  </w:num>
  <w:num w:numId="196" w16cid:durableId="1748654343">
    <w:abstractNumId w:val="110"/>
  </w:num>
  <w:num w:numId="197" w16cid:durableId="345138425">
    <w:abstractNumId w:val="226"/>
  </w:num>
  <w:num w:numId="198" w16cid:durableId="2032611219">
    <w:abstractNumId w:val="127"/>
  </w:num>
  <w:num w:numId="199" w16cid:durableId="1081489677">
    <w:abstractNumId w:val="155"/>
  </w:num>
  <w:num w:numId="200" w16cid:durableId="82803993">
    <w:abstractNumId w:val="183"/>
  </w:num>
  <w:num w:numId="201" w16cid:durableId="1026442924">
    <w:abstractNumId w:val="203"/>
  </w:num>
  <w:num w:numId="202" w16cid:durableId="1286698193">
    <w:abstractNumId w:val="70"/>
    <w:lvlOverride w:ilvl="0">
      <w:lvl w:ilvl="0">
        <w:start w:val="1"/>
        <w:numFmt w:val="upperLetter"/>
        <w:pStyle w:val="SECTIONHeader"/>
        <w:lvlText w:val="Part %1 -"/>
        <w:lvlJc w:val="left"/>
        <w:pPr>
          <w:ind w:left="360" w:hanging="360"/>
        </w:pPr>
        <w:rPr>
          <w:rFonts w:hint="default"/>
        </w:rPr>
      </w:lvl>
    </w:lvlOverride>
    <w:lvlOverride w:ilvl="1">
      <w:lvl w:ilvl="1">
        <w:start w:val="1"/>
        <w:numFmt w:val="decimal"/>
        <w:pStyle w:val="SECTIONHeading1"/>
        <w:lvlText w:val="%1.%2."/>
        <w:lvlJc w:val="left"/>
        <w:pPr>
          <w:ind w:left="794" w:hanging="794"/>
        </w:pPr>
        <w:rPr>
          <w:rFonts w:hint="default"/>
        </w:rPr>
      </w:lvl>
    </w:lvlOverride>
    <w:lvlOverride w:ilvl="2">
      <w:lvl w:ilvl="2">
        <w:start w:val="1"/>
        <w:numFmt w:val="decimal"/>
        <w:pStyle w:val="SECTIONHeading2"/>
        <w:lvlText w:val="%1.%2.%3."/>
        <w:lvlJc w:val="left"/>
        <w:pPr>
          <w:ind w:left="1225" w:hanging="1225"/>
        </w:pPr>
        <w:rPr>
          <w:rFonts w:hint="default"/>
        </w:rPr>
      </w:lvl>
    </w:lvlOverride>
    <w:lvlOverride w:ilvl="3">
      <w:lvl w:ilvl="3">
        <w:start w:val="1"/>
        <w:numFmt w:val="decimal"/>
        <w:pStyle w:val="SECTIONHeading3"/>
        <w:lvlText w:val="%1.%2.%3.%4."/>
        <w:lvlJc w:val="left"/>
        <w:pPr>
          <w:ind w:left="1729" w:hanging="652"/>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03" w16cid:durableId="1793985823">
    <w:abstractNumId w:val="70"/>
    <w:lvlOverride w:ilvl="0">
      <w:lvl w:ilvl="0">
        <w:start w:val="1"/>
        <w:numFmt w:val="upperLetter"/>
        <w:pStyle w:val="SECTIONHeader"/>
        <w:lvlText w:val="Part %1 -"/>
        <w:lvlJc w:val="left"/>
        <w:pPr>
          <w:ind w:left="360" w:hanging="360"/>
        </w:pPr>
        <w:rPr>
          <w:rFonts w:hint="default"/>
        </w:rPr>
      </w:lvl>
    </w:lvlOverride>
    <w:lvlOverride w:ilvl="1">
      <w:lvl w:ilvl="1">
        <w:start w:val="1"/>
        <w:numFmt w:val="decimal"/>
        <w:pStyle w:val="SECTIONHeading1"/>
        <w:lvlText w:val="%1.%2."/>
        <w:lvlJc w:val="left"/>
        <w:pPr>
          <w:ind w:left="794" w:hanging="794"/>
        </w:pPr>
        <w:rPr>
          <w:rFonts w:hint="default"/>
        </w:rPr>
      </w:lvl>
    </w:lvlOverride>
    <w:lvlOverride w:ilvl="2">
      <w:lvl w:ilvl="2">
        <w:start w:val="1"/>
        <w:numFmt w:val="decimal"/>
        <w:pStyle w:val="SECTIONHeading2"/>
        <w:lvlText w:val="%1.%2.%3."/>
        <w:lvlJc w:val="left"/>
        <w:pPr>
          <w:ind w:left="1225" w:hanging="1225"/>
        </w:pPr>
        <w:rPr>
          <w:rFonts w:hint="default"/>
        </w:rPr>
      </w:lvl>
    </w:lvlOverride>
    <w:lvlOverride w:ilvl="3">
      <w:lvl w:ilvl="3">
        <w:start w:val="1"/>
        <w:numFmt w:val="decimal"/>
        <w:pStyle w:val="SECTIONHeading3"/>
        <w:lvlText w:val="%1.%2.%3.%4."/>
        <w:lvlJc w:val="left"/>
        <w:pPr>
          <w:ind w:left="1729" w:hanging="652"/>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04" w16cid:durableId="104354613">
    <w:abstractNumId w:val="70"/>
    <w:lvlOverride w:ilvl="0">
      <w:lvl w:ilvl="0">
        <w:start w:val="1"/>
        <w:numFmt w:val="upperLetter"/>
        <w:pStyle w:val="SECTIONHeader"/>
        <w:lvlText w:val="Part %1 -"/>
        <w:lvlJc w:val="left"/>
        <w:pPr>
          <w:ind w:left="360" w:hanging="360"/>
        </w:pPr>
        <w:rPr>
          <w:rFonts w:hint="default"/>
        </w:rPr>
      </w:lvl>
    </w:lvlOverride>
    <w:lvlOverride w:ilvl="1">
      <w:lvl w:ilvl="1">
        <w:start w:val="1"/>
        <w:numFmt w:val="decimal"/>
        <w:pStyle w:val="SECTIONHeading1"/>
        <w:lvlText w:val="%1.%2."/>
        <w:lvlJc w:val="left"/>
        <w:pPr>
          <w:ind w:left="794" w:hanging="794"/>
        </w:pPr>
        <w:rPr>
          <w:rFonts w:hint="default"/>
        </w:rPr>
      </w:lvl>
    </w:lvlOverride>
    <w:lvlOverride w:ilvl="2">
      <w:lvl w:ilvl="2">
        <w:start w:val="1"/>
        <w:numFmt w:val="decimal"/>
        <w:pStyle w:val="SECTIONHeading2"/>
        <w:lvlText w:val="%1.%2.%3."/>
        <w:lvlJc w:val="left"/>
        <w:pPr>
          <w:ind w:left="1225" w:hanging="1225"/>
        </w:pPr>
        <w:rPr>
          <w:rFonts w:hint="default"/>
        </w:rPr>
      </w:lvl>
    </w:lvlOverride>
    <w:lvlOverride w:ilvl="3">
      <w:lvl w:ilvl="3">
        <w:start w:val="1"/>
        <w:numFmt w:val="decimal"/>
        <w:pStyle w:val="SECTIONHeading3"/>
        <w:lvlText w:val="%1.%2.%3.%4."/>
        <w:lvlJc w:val="left"/>
        <w:pPr>
          <w:ind w:left="1729" w:hanging="652"/>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05" w16cid:durableId="489951866">
    <w:abstractNumId w:val="70"/>
    <w:lvlOverride w:ilvl="0">
      <w:lvl w:ilvl="0">
        <w:start w:val="1"/>
        <w:numFmt w:val="upperLetter"/>
        <w:pStyle w:val="SECTIONHeader"/>
        <w:lvlText w:val="Part %1 -"/>
        <w:lvlJc w:val="left"/>
        <w:pPr>
          <w:ind w:left="360" w:hanging="360"/>
        </w:pPr>
        <w:rPr>
          <w:rFonts w:hint="default"/>
        </w:rPr>
      </w:lvl>
    </w:lvlOverride>
    <w:lvlOverride w:ilvl="1">
      <w:lvl w:ilvl="1">
        <w:start w:val="1"/>
        <w:numFmt w:val="decimal"/>
        <w:pStyle w:val="SECTIONHeading1"/>
        <w:lvlText w:val="%1.%2."/>
        <w:lvlJc w:val="left"/>
        <w:pPr>
          <w:ind w:left="794" w:hanging="794"/>
        </w:pPr>
        <w:rPr>
          <w:rFonts w:hint="default"/>
        </w:rPr>
      </w:lvl>
    </w:lvlOverride>
    <w:lvlOverride w:ilvl="2">
      <w:lvl w:ilvl="2">
        <w:start w:val="1"/>
        <w:numFmt w:val="decimal"/>
        <w:pStyle w:val="SECTIONHeading2"/>
        <w:lvlText w:val="%1.%2.%3."/>
        <w:lvlJc w:val="left"/>
        <w:pPr>
          <w:ind w:left="1225" w:hanging="1225"/>
        </w:pPr>
        <w:rPr>
          <w:rFonts w:hint="default"/>
        </w:rPr>
      </w:lvl>
    </w:lvlOverride>
    <w:lvlOverride w:ilvl="3">
      <w:lvl w:ilvl="3">
        <w:start w:val="1"/>
        <w:numFmt w:val="decimal"/>
        <w:pStyle w:val="SECTIONHeading3"/>
        <w:lvlText w:val="%1.%2.%3.%4."/>
        <w:lvlJc w:val="left"/>
        <w:pPr>
          <w:ind w:left="1729" w:hanging="652"/>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06" w16cid:durableId="2062627889">
    <w:abstractNumId w:val="70"/>
    <w:lvlOverride w:ilvl="0">
      <w:lvl w:ilvl="0">
        <w:start w:val="1"/>
        <w:numFmt w:val="upperLetter"/>
        <w:pStyle w:val="SECTIONHeader"/>
        <w:lvlText w:val="Part %1 -"/>
        <w:lvlJc w:val="left"/>
        <w:pPr>
          <w:ind w:left="360" w:hanging="360"/>
        </w:pPr>
        <w:rPr>
          <w:rFonts w:hint="default"/>
        </w:rPr>
      </w:lvl>
    </w:lvlOverride>
    <w:lvlOverride w:ilvl="1">
      <w:lvl w:ilvl="1">
        <w:start w:val="1"/>
        <w:numFmt w:val="decimal"/>
        <w:pStyle w:val="SECTIONHeading1"/>
        <w:lvlText w:val="%1.%2."/>
        <w:lvlJc w:val="left"/>
        <w:pPr>
          <w:ind w:left="794" w:hanging="794"/>
        </w:pPr>
        <w:rPr>
          <w:rFonts w:hint="default"/>
        </w:rPr>
      </w:lvl>
    </w:lvlOverride>
    <w:lvlOverride w:ilvl="2">
      <w:lvl w:ilvl="2">
        <w:start w:val="1"/>
        <w:numFmt w:val="decimal"/>
        <w:pStyle w:val="SECTIONHeading2"/>
        <w:lvlText w:val="%1.%2.%3."/>
        <w:lvlJc w:val="left"/>
        <w:pPr>
          <w:ind w:left="1225" w:hanging="1225"/>
        </w:pPr>
        <w:rPr>
          <w:rFonts w:hint="default"/>
        </w:rPr>
      </w:lvl>
    </w:lvlOverride>
    <w:lvlOverride w:ilvl="3">
      <w:lvl w:ilvl="3">
        <w:start w:val="1"/>
        <w:numFmt w:val="decimal"/>
        <w:pStyle w:val="SECTIONHeading3"/>
        <w:lvlText w:val="%1.%2.%3.%4."/>
        <w:lvlJc w:val="left"/>
        <w:pPr>
          <w:ind w:left="1729" w:hanging="652"/>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07" w16cid:durableId="1195966535">
    <w:abstractNumId w:val="77"/>
  </w:num>
  <w:num w:numId="208" w16cid:durableId="519128665">
    <w:abstractNumId w:val="61"/>
  </w:num>
  <w:num w:numId="209" w16cid:durableId="1056472398">
    <w:abstractNumId w:val="172"/>
  </w:num>
  <w:num w:numId="210" w16cid:durableId="1576280193">
    <w:abstractNumId w:val="204"/>
  </w:num>
  <w:num w:numId="211" w16cid:durableId="482435465">
    <w:abstractNumId w:val="212"/>
  </w:num>
  <w:num w:numId="212" w16cid:durableId="407075199">
    <w:abstractNumId w:val="55"/>
  </w:num>
  <w:num w:numId="213" w16cid:durableId="372651962">
    <w:abstractNumId w:val="189"/>
  </w:num>
  <w:num w:numId="214" w16cid:durableId="1000963782">
    <w:abstractNumId w:val="238"/>
  </w:num>
  <w:num w:numId="215" w16cid:durableId="1744721086">
    <w:abstractNumId w:val="167"/>
  </w:num>
  <w:num w:numId="216" w16cid:durableId="107355739">
    <w:abstractNumId w:val="50"/>
  </w:num>
  <w:num w:numId="217" w16cid:durableId="1159228696">
    <w:abstractNumId w:val="68"/>
  </w:num>
  <w:num w:numId="218" w16cid:durableId="18435729">
    <w:abstractNumId w:val="12"/>
  </w:num>
  <w:num w:numId="219" w16cid:durableId="738359687">
    <w:abstractNumId w:val="177"/>
  </w:num>
  <w:num w:numId="220" w16cid:durableId="681204714">
    <w:abstractNumId w:val="170"/>
  </w:num>
  <w:num w:numId="221" w16cid:durableId="346372952">
    <w:abstractNumId w:val="178"/>
  </w:num>
  <w:num w:numId="222" w16cid:durableId="1728871121">
    <w:abstractNumId w:val="44"/>
  </w:num>
  <w:num w:numId="223" w16cid:durableId="1829009944">
    <w:abstractNumId w:val="251"/>
  </w:num>
  <w:num w:numId="224" w16cid:durableId="1568762520">
    <w:abstractNumId w:val="207"/>
  </w:num>
  <w:num w:numId="225" w16cid:durableId="1988194952">
    <w:abstractNumId w:val="185"/>
  </w:num>
  <w:num w:numId="226" w16cid:durableId="1216627497">
    <w:abstractNumId w:val="210"/>
  </w:num>
  <w:num w:numId="227" w16cid:durableId="1918444271">
    <w:abstractNumId w:val="224"/>
  </w:num>
  <w:num w:numId="228" w16cid:durableId="326445410">
    <w:abstractNumId w:val="233"/>
  </w:num>
  <w:num w:numId="229" w16cid:durableId="1707020000">
    <w:abstractNumId w:val="14"/>
  </w:num>
  <w:num w:numId="230" w16cid:durableId="862402904">
    <w:abstractNumId w:val="197"/>
  </w:num>
  <w:num w:numId="231" w16cid:durableId="1602953324">
    <w:abstractNumId w:val="79"/>
  </w:num>
  <w:num w:numId="232" w16cid:durableId="367296465">
    <w:abstractNumId w:val="73"/>
  </w:num>
  <w:num w:numId="233" w16cid:durableId="4019588">
    <w:abstractNumId w:val="78"/>
  </w:num>
  <w:num w:numId="234" w16cid:durableId="1358000564">
    <w:abstractNumId w:val="54"/>
  </w:num>
  <w:num w:numId="235" w16cid:durableId="1952320935">
    <w:abstractNumId w:val="162"/>
  </w:num>
  <w:num w:numId="236" w16cid:durableId="2124379655">
    <w:abstractNumId w:val="81"/>
  </w:num>
  <w:num w:numId="237" w16cid:durableId="2089419677">
    <w:abstractNumId w:val="129"/>
  </w:num>
  <w:num w:numId="238" w16cid:durableId="531965645">
    <w:abstractNumId w:val="36"/>
  </w:num>
  <w:num w:numId="239" w16cid:durableId="1152718018">
    <w:abstractNumId w:val="9"/>
  </w:num>
  <w:num w:numId="240" w16cid:durableId="2039814834">
    <w:abstractNumId w:val="87"/>
  </w:num>
  <w:num w:numId="241" w16cid:durableId="1143931311">
    <w:abstractNumId w:val="41"/>
  </w:num>
  <w:num w:numId="242" w16cid:durableId="903374218">
    <w:abstractNumId w:val="99"/>
  </w:num>
  <w:num w:numId="243" w16cid:durableId="525292414">
    <w:abstractNumId w:val="245"/>
  </w:num>
  <w:num w:numId="244" w16cid:durableId="1975788317">
    <w:abstractNumId w:val="180"/>
  </w:num>
  <w:num w:numId="245" w16cid:durableId="59983718">
    <w:abstractNumId w:val="57"/>
  </w:num>
  <w:num w:numId="246" w16cid:durableId="90513556">
    <w:abstractNumId w:val="168"/>
  </w:num>
  <w:num w:numId="247" w16cid:durableId="53435307">
    <w:abstractNumId w:val="76"/>
  </w:num>
  <w:num w:numId="248" w16cid:durableId="1396810">
    <w:abstractNumId w:val="70"/>
    <w:lvlOverride w:ilvl="0">
      <w:startOverride w:val="1"/>
      <w:lvl w:ilvl="0">
        <w:start w:val="1"/>
        <w:numFmt w:val="upperLetter"/>
        <w:pStyle w:val="SECTIONHeader"/>
        <w:lvlText w:val="Part %1 -"/>
        <w:lvlJc w:val="left"/>
        <w:pPr>
          <w:ind w:left="360" w:hanging="360"/>
        </w:pPr>
        <w:rPr>
          <w:rFonts w:hint="default"/>
        </w:rPr>
      </w:lvl>
    </w:lvlOverride>
    <w:lvlOverride w:ilvl="1">
      <w:startOverride w:val="1"/>
      <w:lvl w:ilvl="1">
        <w:start w:val="1"/>
        <w:numFmt w:val="decimal"/>
        <w:pStyle w:val="SECTIONHeading1"/>
        <w:lvlText w:val="%1.%2."/>
        <w:lvlJc w:val="left"/>
        <w:pPr>
          <w:ind w:left="794" w:hanging="794"/>
        </w:pPr>
        <w:rPr>
          <w:rFonts w:hint="default"/>
        </w:rPr>
      </w:lvl>
    </w:lvlOverride>
    <w:lvlOverride w:ilvl="2">
      <w:startOverride w:val="1"/>
      <w:lvl w:ilvl="2">
        <w:start w:val="1"/>
        <w:numFmt w:val="decimal"/>
        <w:pStyle w:val="SECTIONHeading2"/>
        <w:lvlText w:val="%1.%2.%3."/>
        <w:lvlJc w:val="left"/>
        <w:pPr>
          <w:ind w:left="1225" w:hanging="1225"/>
        </w:pPr>
        <w:rPr>
          <w:rFonts w:hint="default"/>
        </w:rPr>
      </w:lvl>
    </w:lvlOverride>
    <w:lvlOverride w:ilvl="3">
      <w:startOverride w:val="1"/>
      <w:lvl w:ilvl="3">
        <w:start w:val="1"/>
        <w:numFmt w:val="decimal"/>
        <w:pStyle w:val="SECTIONHeading3"/>
        <w:lvlText w:val="%1.%2.%3.%4."/>
        <w:lvlJc w:val="left"/>
        <w:pPr>
          <w:ind w:left="1729" w:hanging="652"/>
        </w:pPr>
        <w:rPr>
          <w:rFonts w:hint="default"/>
        </w:rPr>
      </w:lvl>
    </w:lvlOverride>
    <w:lvlOverride w:ilvl="4">
      <w:startOverride w:val="1"/>
      <w:lvl w:ilvl="4">
        <w:start w:val="1"/>
        <w:numFmt w:val="decimal"/>
        <w:lvlText w:val="%1.%2.%3.%4.%5."/>
        <w:lvlJc w:val="left"/>
        <w:pPr>
          <w:ind w:left="2232" w:hanging="792"/>
        </w:pPr>
        <w:rPr>
          <w:rFonts w:hint="default"/>
        </w:rPr>
      </w:lvl>
    </w:lvlOverride>
    <w:lvlOverride w:ilvl="5">
      <w:startOverride w:val="1"/>
      <w:lvl w:ilvl="5">
        <w:start w:val="1"/>
        <w:numFmt w:val="decimal"/>
        <w:lvlText w:val="%1.%2.%3.%4.%5.%6."/>
        <w:lvlJc w:val="left"/>
        <w:pPr>
          <w:ind w:left="2736" w:hanging="936"/>
        </w:pPr>
        <w:rPr>
          <w:rFonts w:hint="default"/>
        </w:rPr>
      </w:lvl>
    </w:lvlOverride>
    <w:lvlOverride w:ilvl="6">
      <w:startOverride w:val="1"/>
      <w:lvl w:ilvl="6">
        <w:start w:val="1"/>
        <w:numFmt w:val="decimal"/>
        <w:lvlText w:val="%1.%2.%3.%4.%5.%6.%7."/>
        <w:lvlJc w:val="left"/>
        <w:pPr>
          <w:ind w:left="3240" w:hanging="1080"/>
        </w:pPr>
        <w:rPr>
          <w:rFonts w:hint="default"/>
        </w:rPr>
      </w:lvl>
    </w:lvlOverride>
    <w:lvlOverride w:ilvl="7">
      <w:startOverride w:val="1"/>
      <w:lvl w:ilvl="7">
        <w:start w:val="1"/>
        <w:numFmt w:val="decimal"/>
        <w:lvlText w:val="%1.%2.%3.%4.%5.%6.%7.%8."/>
        <w:lvlJc w:val="left"/>
        <w:pPr>
          <w:ind w:left="3744" w:hanging="1224"/>
        </w:pPr>
        <w:rPr>
          <w:rFonts w:hint="default"/>
        </w:rPr>
      </w:lvl>
    </w:lvlOverride>
    <w:lvlOverride w:ilvl="8">
      <w:startOverride w:val="1"/>
      <w:lvl w:ilvl="8">
        <w:start w:val="1"/>
        <w:numFmt w:val="decimal"/>
        <w:lvlText w:val="%1.%2.%3.%4.%5.%6.%7.%8.%9."/>
        <w:lvlJc w:val="left"/>
        <w:pPr>
          <w:ind w:left="4320" w:hanging="1440"/>
        </w:pPr>
        <w:rPr>
          <w:rFonts w:hint="default"/>
        </w:rPr>
      </w:lvl>
    </w:lvlOverride>
  </w:num>
  <w:num w:numId="249" w16cid:durableId="346561231">
    <w:abstractNumId w:val="159"/>
  </w:num>
  <w:num w:numId="250" w16cid:durableId="1905529443">
    <w:abstractNumId w:val="60"/>
  </w:num>
  <w:num w:numId="251" w16cid:durableId="1540317038">
    <w:abstractNumId w:val="202"/>
  </w:num>
  <w:num w:numId="252" w16cid:durableId="771583020">
    <w:abstractNumId w:val="175"/>
  </w:num>
  <w:num w:numId="253" w16cid:durableId="892043167">
    <w:abstractNumId w:val="10"/>
  </w:num>
  <w:num w:numId="254" w16cid:durableId="1007053302">
    <w:abstractNumId w:val="243"/>
  </w:num>
  <w:num w:numId="255" w16cid:durableId="600843950">
    <w:abstractNumId w:val="201"/>
  </w:num>
  <w:num w:numId="256" w16cid:durableId="543761384">
    <w:abstractNumId w:val="113"/>
  </w:num>
  <w:num w:numId="257" w16cid:durableId="1050879261">
    <w:abstractNumId w:val="63"/>
  </w:num>
  <w:num w:numId="258" w16cid:durableId="1336567229">
    <w:abstractNumId w:val="38"/>
  </w:num>
  <w:num w:numId="259" w16cid:durableId="755517006">
    <w:abstractNumId w:val="190"/>
  </w:num>
  <w:num w:numId="260" w16cid:durableId="1778014836">
    <w:abstractNumId w:val="215"/>
  </w:num>
  <w:num w:numId="261" w16cid:durableId="1921255312">
    <w:abstractNumId w:val="112"/>
  </w:num>
  <w:num w:numId="262" w16cid:durableId="1149831657">
    <w:abstractNumId w:val="143"/>
  </w:num>
  <w:num w:numId="263" w16cid:durableId="665547838">
    <w:abstractNumId w:val="184"/>
  </w:num>
  <w:num w:numId="264" w16cid:durableId="1755784117">
    <w:abstractNumId w:val="247"/>
  </w:num>
  <w:num w:numId="265" w16cid:durableId="516577230">
    <w:abstractNumId w:val="26"/>
    <w:lvlOverride w:ilvl="0">
      <w:lvl w:ilvl="0">
        <w:start w:val="1"/>
        <w:numFmt w:val="decimal"/>
        <w:lvlText w:val="%1"/>
        <w:lvlJc w:val="left"/>
        <w:pPr>
          <w:tabs>
            <w:tab w:val="num" w:pos="885"/>
          </w:tabs>
          <w:ind w:left="885" w:hanging="885"/>
        </w:pPr>
        <w:rPr>
          <w:rFonts w:hint="default"/>
        </w:rPr>
      </w:lvl>
    </w:lvlOverride>
    <w:lvlOverride w:ilvl="1">
      <w:lvl w:ilvl="1">
        <w:start w:val="1"/>
        <w:numFmt w:val="none"/>
        <w:lvlText w:val="1.%1"/>
        <w:lvlJc w:val="left"/>
        <w:pPr>
          <w:tabs>
            <w:tab w:val="num" w:pos="885"/>
          </w:tabs>
          <w:ind w:left="885" w:hanging="885"/>
        </w:pPr>
        <w:rPr>
          <w:rFonts w:hint="default"/>
        </w:rPr>
      </w:lvl>
    </w:lvlOverride>
    <w:lvlOverride w:ilvl="2">
      <w:lvl w:ilvl="2">
        <w:start w:val="3"/>
        <w:numFmt w:val="none"/>
        <w:pStyle w:val="Numbering2"/>
        <w:lvlText w:val="1.1"/>
        <w:lvlJc w:val="left"/>
        <w:pPr>
          <w:tabs>
            <w:tab w:val="num" w:pos="885"/>
          </w:tabs>
          <w:ind w:left="885" w:hanging="885"/>
        </w:pPr>
        <w:rPr>
          <w:rFonts w:hint="default"/>
        </w:rPr>
      </w:lvl>
    </w:lvlOverride>
    <w:lvlOverride w:ilvl="3">
      <w:lvl w:ilvl="3">
        <w:start w:val="8"/>
        <w:numFmt w:val="decimal"/>
        <w:lvlText w:val="%1.%2.%3.%4"/>
        <w:lvlJc w:val="left"/>
        <w:pPr>
          <w:tabs>
            <w:tab w:val="num" w:pos="885"/>
          </w:tabs>
          <w:ind w:left="885" w:hanging="885"/>
        </w:pPr>
        <w:rPr>
          <w:rFonts w:hint="default"/>
        </w:rPr>
      </w:lvl>
    </w:lvlOverride>
    <w:lvlOverride w:ilvl="4">
      <w:lvl w:ilvl="4">
        <w:start w:val="1"/>
        <w:numFmt w:val="decimal"/>
        <w:lvlText w:val="%1.%2.%3.%4.%5"/>
        <w:lvlJc w:val="left"/>
        <w:pPr>
          <w:tabs>
            <w:tab w:val="num" w:pos="1080"/>
          </w:tabs>
          <w:ind w:left="1080" w:hanging="1080"/>
        </w:pPr>
        <w:rPr>
          <w:rFonts w:hint="default"/>
        </w:rPr>
      </w:lvl>
    </w:lvlOverride>
    <w:lvlOverride w:ilvl="5">
      <w:lvl w:ilvl="5">
        <w:start w:val="1"/>
        <w:numFmt w:val="decimal"/>
        <w:lvlText w:val="%1.%2.%3.%4.%5.%6"/>
        <w:lvlJc w:val="left"/>
        <w:pPr>
          <w:tabs>
            <w:tab w:val="num" w:pos="1080"/>
          </w:tabs>
          <w:ind w:left="1080" w:hanging="1080"/>
        </w:pPr>
        <w:rPr>
          <w:rFonts w:hint="default"/>
        </w:rPr>
      </w:lvl>
    </w:lvlOverride>
    <w:lvlOverride w:ilvl="6">
      <w:lvl w:ilvl="6">
        <w:start w:val="1"/>
        <w:numFmt w:val="decimal"/>
        <w:lvlText w:val="%1.%2.%3.%4.%5.%6.%7"/>
        <w:lvlJc w:val="left"/>
        <w:pPr>
          <w:tabs>
            <w:tab w:val="num" w:pos="1440"/>
          </w:tabs>
          <w:ind w:left="1440" w:hanging="1440"/>
        </w:pPr>
        <w:rPr>
          <w:rFonts w:hint="default"/>
        </w:rPr>
      </w:lvl>
    </w:lvlOverride>
    <w:lvlOverride w:ilvl="7">
      <w:lvl w:ilvl="7">
        <w:start w:val="1"/>
        <w:numFmt w:val="decimal"/>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800"/>
          </w:tabs>
          <w:ind w:left="1800" w:hanging="1800"/>
        </w:pPr>
        <w:rPr>
          <w:rFonts w:hint="default"/>
        </w:rPr>
      </w:lvl>
    </w:lvlOverride>
  </w:num>
  <w:num w:numId="266" w16cid:durableId="1637029455">
    <w:abstractNumId w:val="70"/>
    <w:lvlOverride w:ilvl="0">
      <w:lvl w:ilvl="0">
        <w:start w:val="1"/>
        <w:numFmt w:val="upperLetter"/>
        <w:pStyle w:val="SECTIONHeader"/>
        <w:lvlText w:val="Part %1 -"/>
        <w:lvlJc w:val="left"/>
        <w:pPr>
          <w:ind w:left="360" w:hanging="360"/>
        </w:pPr>
        <w:rPr>
          <w:rFonts w:hint="default"/>
        </w:rPr>
      </w:lvl>
    </w:lvlOverride>
    <w:lvlOverride w:ilvl="1">
      <w:lvl w:ilvl="1">
        <w:start w:val="1"/>
        <w:numFmt w:val="decimal"/>
        <w:pStyle w:val="SECTIONHeading1"/>
        <w:lvlText w:val="%1.%2."/>
        <w:lvlJc w:val="left"/>
        <w:pPr>
          <w:ind w:left="794" w:hanging="794"/>
        </w:pPr>
        <w:rPr>
          <w:rFonts w:hint="default"/>
        </w:rPr>
      </w:lvl>
    </w:lvlOverride>
    <w:lvlOverride w:ilvl="2">
      <w:lvl w:ilvl="2">
        <w:start w:val="1"/>
        <w:numFmt w:val="decimal"/>
        <w:pStyle w:val="SECTIONHeading2"/>
        <w:lvlText w:val="%1.%2.%3."/>
        <w:lvlJc w:val="left"/>
        <w:pPr>
          <w:ind w:left="1225" w:hanging="1225"/>
        </w:pPr>
        <w:rPr>
          <w:rFonts w:hint="default"/>
        </w:rPr>
      </w:lvl>
    </w:lvlOverride>
    <w:lvlOverride w:ilvl="3">
      <w:lvl w:ilvl="3">
        <w:start w:val="1"/>
        <w:numFmt w:val="decimal"/>
        <w:pStyle w:val="SECTIONHeading3"/>
        <w:lvlText w:val="%1.%2.%3.%4."/>
        <w:lvlJc w:val="left"/>
        <w:pPr>
          <w:ind w:left="1729" w:hanging="652"/>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67" w16cid:durableId="750660158">
    <w:abstractNumId w:val="70"/>
    <w:lvlOverride w:ilvl="0">
      <w:lvl w:ilvl="0">
        <w:start w:val="1"/>
        <w:numFmt w:val="upperLetter"/>
        <w:pStyle w:val="SECTIONHeader"/>
        <w:lvlText w:val="Part %1 -"/>
        <w:lvlJc w:val="left"/>
        <w:pPr>
          <w:ind w:left="360" w:hanging="360"/>
        </w:pPr>
        <w:rPr>
          <w:rFonts w:hint="default"/>
        </w:rPr>
      </w:lvl>
    </w:lvlOverride>
    <w:lvlOverride w:ilvl="1">
      <w:lvl w:ilvl="1">
        <w:start w:val="1"/>
        <w:numFmt w:val="decimal"/>
        <w:pStyle w:val="SECTIONHeading1"/>
        <w:lvlText w:val="%1.%2."/>
        <w:lvlJc w:val="left"/>
        <w:pPr>
          <w:ind w:left="0" w:firstLine="0"/>
        </w:pPr>
        <w:rPr>
          <w:rFonts w:hint="default"/>
        </w:rPr>
      </w:lvl>
    </w:lvlOverride>
    <w:lvlOverride w:ilvl="2">
      <w:lvl w:ilvl="2">
        <w:start w:val="1"/>
        <w:numFmt w:val="decimal"/>
        <w:pStyle w:val="SECTIONHeading2"/>
        <w:lvlText w:val="%1.%2.%3."/>
        <w:lvlJc w:val="left"/>
        <w:pPr>
          <w:ind w:left="0" w:firstLine="0"/>
        </w:pPr>
        <w:rPr>
          <w:rFonts w:hint="default"/>
        </w:rPr>
      </w:lvl>
    </w:lvlOverride>
    <w:lvlOverride w:ilvl="3">
      <w:lvl w:ilvl="3">
        <w:start w:val="1"/>
        <w:numFmt w:val="decimal"/>
        <w:pStyle w:val="SECTIONHeading3"/>
        <w:lvlText w:val="%1.%2.%3.%4."/>
        <w:lvlJc w:val="left"/>
        <w:pPr>
          <w:ind w:left="1134" w:hanging="227"/>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68" w16cid:durableId="1938975218">
    <w:abstractNumId w:val="70"/>
    <w:lvlOverride w:ilvl="0">
      <w:lvl w:ilvl="0">
        <w:start w:val="1"/>
        <w:numFmt w:val="upperLetter"/>
        <w:pStyle w:val="SECTIONHeader"/>
        <w:lvlText w:val="Part %1 -"/>
        <w:lvlJc w:val="left"/>
        <w:pPr>
          <w:ind w:left="360" w:hanging="360"/>
        </w:pPr>
        <w:rPr>
          <w:rFonts w:hint="default"/>
        </w:rPr>
      </w:lvl>
    </w:lvlOverride>
    <w:lvlOverride w:ilvl="1">
      <w:lvl w:ilvl="1">
        <w:start w:val="1"/>
        <w:numFmt w:val="decimal"/>
        <w:pStyle w:val="SECTIONHeading1"/>
        <w:lvlText w:val="%1.%2."/>
        <w:lvlJc w:val="left"/>
        <w:pPr>
          <w:ind w:left="794" w:hanging="794"/>
        </w:pPr>
        <w:rPr>
          <w:rFonts w:hint="default"/>
        </w:rPr>
      </w:lvl>
    </w:lvlOverride>
    <w:lvlOverride w:ilvl="2">
      <w:lvl w:ilvl="2">
        <w:start w:val="1"/>
        <w:numFmt w:val="decimal"/>
        <w:pStyle w:val="SECTIONHeading2"/>
        <w:lvlText w:val="%1.%2.%3."/>
        <w:lvlJc w:val="left"/>
        <w:pPr>
          <w:ind w:left="1225" w:hanging="1225"/>
        </w:pPr>
        <w:rPr>
          <w:rFonts w:hint="default"/>
        </w:rPr>
      </w:lvl>
    </w:lvlOverride>
    <w:lvlOverride w:ilvl="3">
      <w:lvl w:ilvl="3">
        <w:start w:val="1"/>
        <w:numFmt w:val="decimal"/>
        <w:pStyle w:val="SECTIONHeading3"/>
        <w:lvlText w:val="%1.%2.%3.%4."/>
        <w:lvlJc w:val="left"/>
        <w:pPr>
          <w:ind w:left="1729" w:hanging="652"/>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69" w16cid:durableId="1568809026">
    <w:abstractNumId w:val="70"/>
    <w:lvlOverride w:ilvl="0">
      <w:lvl w:ilvl="0">
        <w:start w:val="1"/>
        <w:numFmt w:val="upperLetter"/>
        <w:pStyle w:val="SECTIONHeader"/>
        <w:lvlText w:val="Part %1 -"/>
        <w:lvlJc w:val="left"/>
        <w:pPr>
          <w:ind w:left="360" w:hanging="360"/>
        </w:pPr>
        <w:rPr>
          <w:rFonts w:hint="default"/>
        </w:rPr>
      </w:lvl>
    </w:lvlOverride>
    <w:lvlOverride w:ilvl="1">
      <w:lvl w:ilvl="1">
        <w:start w:val="1"/>
        <w:numFmt w:val="decimal"/>
        <w:pStyle w:val="SECTIONHeading1"/>
        <w:lvlText w:val="%1.%2."/>
        <w:lvlJc w:val="left"/>
        <w:pPr>
          <w:ind w:left="794" w:hanging="794"/>
        </w:pPr>
        <w:rPr>
          <w:rFonts w:hint="default"/>
        </w:rPr>
      </w:lvl>
    </w:lvlOverride>
    <w:lvlOverride w:ilvl="2">
      <w:lvl w:ilvl="2">
        <w:start w:val="1"/>
        <w:numFmt w:val="decimal"/>
        <w:pStyle w:val="SECTIONHeading2"/>
        <w:lvlText w:val="%1.%2.%3."/>
        <w:lvlJc w:val="left"/>
        <w:pPr>
          <w:ind w:left="1225" w:hanging="1225"/>
        </w:pPr>
        <w:rPr>
          <w:rFonts w:hint="default"/>
        </w:rPr>
      </w:lvl>
    </w:lvlOverride>
    <w:lvlOverride w:ilvl="3">
      <w:lvl w:ilvl="3">
        <w:start w:val="1"/>
        <w:numFmt w:val="decimal"/>
        <w:pStyle w:val="SECTIONHeading3"/>
        <w:lvlText w:val="%1.%2.%3.%4."/>
        <w:lvlJc w:val="left"/>
        <w:pPr>
          <w:ind w:left="1729" w:hanging="652"/>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70" w16cid:durableId="1648171864">
    <w:abstractNumId w:val="70"/>
    <w:lvlOverride w:ilvl="0">
      <w:lvl w:ilvl="0">
        <w:start w:val="1"/>
        <w:numFmt w:val="upperLetter"/>
        <w:pStyle w:val="SECTIONHeader"/>
        <w:lvlText w:val="Part %1 -"/>
        <w:lvlJc w:val="left"/>
        <w:pPr>
          <w:ind w:left="360" w:hanging="360"/>
        </w:pPr>
        <w:rPr>
          <w:rFonts w:hint="default"/>
        </w:rPr>
      </w:lvl>
    </w:lvlOverride>
    <w:lvlOverride w:ilvl="1">
      <w:lvl w:ilvl="1">
        <w:start w:val="1"/>
        <w:numFmt w:val="decimal"/>
        <w:pStyle w:val="SECTIONHeading1"/>
        <w:lvlText w:val="%1.%2."/>
        <w:lvlJc w:val="left"/>
        <w:pPr>
          <w:ind w:left="794" w:hanging="794"/>
        </w:pPr>
        <w:rPr>
          <w:rFonts w:hint="default"/>
        </w:rPr>
      </w:lvl>
    </w:lvlOverride>
    <w:lvlOverride w:ilvl="2">
      <w:lvl w:ilvl="2">
        <w:start w:val="1"/>
        <w:numFmt w:val="decimal"/>
        <w:pStyle w:val="SECTIONHeading2"/>
        <w:lvlText w:val="%1.%2.%3."/>
        <w:lvlJc w:val="left"/>
        <w:pPr>
          <w:ind w:left="1225" w:hanging="1225"/>
        </w:pPr>
        <w:rPr>
          <w:rFonts w:hint="default"/>
        </w:rPr>
      </w:lvl>
    </w:lvlOverride>
    <w:lvlOverride w:ilvl="3">
      <w:lvl w:ilvl="3">
        <w:start w:val="1"/>
        <w:numFmt w:val="decimal"/>
        <w:pStyle w:val="SECTIONHeading3"/>
        <w:lvlText w:val="%1.%2.%3.%4."/>
        <w:lvlJc w:val="left"/>
        <w:pPr>
          <w:ind w:left="1729" w:hanging="652"/>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71" w16cid:durableId="1908609297">
    <w:abstractNumId w:val="70"/>
    <w:lvlOverride w:ilvl="0">
      <w:lvl w:ilvl="0">
        <w:start w:val="1"/>
        <w:numFmt w:val="upperLetter"/>
        <w:pStyle w:val="SECTIONHeader"/>
        <w:lvlText w:val="Part %1 -"/>
        <w:lvlJc w:val="left"/>
        <w:pPr>
          <w:ind w:left="360" w:hanging="360"/>
        </w:pPr>
        <w:rPr>
          <w:rFonts w:hint="default"/>
        </w:rPr>
      </w:lvl>
    </w:lvlOverride>
    <w:lvlOverride w:ilvl="1">
      <w:lvl w:ilvl="1">
        <w:start w:val="1"/>
        <w:numFmt w:val="decimal"/>
        <w:pStyle w:val="SECTIONHeading1"/>
        <w:lvlText w:val="%1.%2."/>
        <w:lvlJc w:val="left"/>
        <w:pPr>
          <w:ind w:left="794" w:hanging="794"/>
        </w:pPr>
        <w:rPr>
          <w:rFonts w:hint="default"/>
        </w:rPr>
      </w:lvl>
    </w:lvlOverride>
    <w:lvlOverride w:ilvl="2">
      <w:lvl w:ilvl="2">
        <w:start w:val="1"/>
        <w:numFmt w:val="decimal"/>
        <w:pStyle w:val="SECTIONHeading2"/>
        <w:lvlText w:val="%1.%2.%3."/>
        <w:lvlJc w:val="left"/>
        <w:pPr>
          <w:ind w:left="1225" w:hanging="1225"/>
        </w:pPr>
        <w:rPr>
          <w:rFonts w:hint="default"/>
        </w:rPr>
      </w:lvl>
    </w:lvlOverride>
    <w:lvlOverride w:ilvl="3">
      <w:lvl w:ilvl="3">
        <w:start w:val="1"/>
        <w:numFmt w:val="decimal"/>
        <w:pStyle w:val="SECTIONHeading3"/>
        <w:lvlText w:val="%1.%2.%3.%4."/>
        <w:lvlJc w:val="left"/>
        <w:pPr>
          <w:ind w:left="1729" w:hanging="652"/>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72" w16cid:durableId="848525307">
    <w:abstractNumId w:val="70"/>
    <w:lvlOverride w:ilvl="0">
      <w:lvl w:ilvl="0">
        <w:start w:val="1"/>
        <w:numFmt w:val="upperLetter"/>
        <w:pStyle w:val="SECTIONHeader"/>
        <w:lvlText w:val="Part %1 -"/>
        <w:lvlJc w:val="left"/>
        <w:pPr>
          <w:ind w:left="360" w:hanging="360"/>
        </w:pPr>
        <w:rPr>
          <w:rFonts w:hint="default"/>
        </w:rPr>
      </w:lvl>
    </w:lvlOverride>
    <w:lvlOverride w:ilvl="1">
      <w:lvl w:ilvl="1">
        <w:start w:val="1"/>
        <w:numFmt w:val="decimal"/>
        <w:pStyle w:val="SECTIONHeading1"/>
        <w:lvlText w:val="%1.%2."/>
        <w:lvlJc w:val="left"/>
        <w:pPr>
          <w:ind w:left="794" w:hanging="794"/>
        </w:pPr>
        <w:rPr>
          <w:rFonts w:hint="default"/>
        </w:rPr>
      </w:lvl>
    </w:lvlOverride>
    <w:lvlOverride w:ilvl="2">
      <w:lvl w:ilvl="2">
        <w:start w:val="1"/>
        <w:numFmt w:val="decimal"/>
        <w:pStyle w:val="SECTIONHeading2"/>
        <w:lvlText w:val="%1.%2.%3."/>
        <w:lvlJc w:val="left"/>
        <w:pPr>
          <w:ind w:left="1225" w:hanging="1225"/>
        </w:pPr>
        <w:rPr>
          <w:rFonts w:hint="default"/>
        </w:rPr>
      </w:lvl>
    </w:lvlOverride>
    <w:lvlOverride w:ilvl="3">
      <w:lvl w:ilvl="3">
        <w:start w:val="1"/>
        <w:numFmt w:val="decimal"/>
        <w:pStyle w:val="SECTIONHeading3"/>
        <w:lvlText w:val="%1.%2.%3.%4."/>
        <w:lvlJc w:val="left"/>
        <w:pPr>
          <w:ind w:left="1729" w:hanging="652"/>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73" w16cid:durableId="287442453">
    <w:abstractNumId w:val="70"/>
    <w:lvlOverride w:ilvl="0">
      <w:startOverride w:val="1"/>
      <w:lvl w:ilvl="0">
        <w:start w:val="1"/>
        <w:numFmt w:val="upperLetter"/>
        <w:pStyle w:val="SECTIONHeader"/>
        <w:lvlText w:val="Part %1 -"/>
        <w:lvlJc w:val="left"/>
        <w:pPr>
          <w:ind w:left="360" w:hanging="360"/>
        </w:pPr>
        <w:rPr>
          <w:rFonts w:hint="default"/>
        </w:rPr>
      </w:lvl>
    </w:lvlOverride>
    <w:lvlOverride w:ilvl="1">
      <w:startOverride w:val="1"/>
      <w:lvl w:ilvl="1">
        <w:start w:val="1"/>
        <w:numFmt w:val="decimal"/>
        <w:pStyle w:val="SECTIONHeading1"/>
        <w:lvlText w:val="%1.%2."/>
        <w:lvlJc w:val="left"/>
        <w:pPr>
          <w:ind w:left="794" w:hanging="794"/>
        </w:pPr>
        <w:rPr>
          <w:rFonts w:hint="default"/>
        </w:rPr>
      </w:lvl>
    </w:lvlOverride>
    <w:lvlOverride w:ilvl="2">
      <w:startOverride w:val="1"/>
      <w:lvl w:ilvl="2">
        <w:start w:val="1"/>
        <w:numFmt w:val="decimal"/>
        <w:pStyle w:val="SECTIONHeading2"/>
        <w:lvlText w:val="%1.%2.%3."/>
        <w:lvlJc w:val="left"/>
        <w:pPr>
          <w:ind w:left="1225" w:hanging="1225"/>
        </w:pPr>
        <w:rPr>
          <w:rFonts w:hint="default"/>
        </w:rPr>
      </w:lvl>
    </w:lvlOverride>
    <w:lvlOverride w:ilvl="3">
      <w:startOverride w:val="1"/>
      <w:lvl w:ilvl="3">
        <w:start w:val="1"/>
        <w:numFmt w:val="decimal"/>
        <w:pStyle w:val="SECTIONHeading3"/>
        <w:lvlText w:val="%1.%2.%3.%4."/>
        <w:lvlJc w:val="left"/>
        <w:pPr>
          <w:ind w:left="1729" w:hanging="652"/>
        </w:pPr>
        <w:rPr>
          <w:rFonts w:hint="default"/>
        </w:rPr>
      </w:lvl>
    </w:lvlOverride>
    <w:lvlOverride w:ilvl="4">
      <w:startOverride w:val="1"/>
      <w:lvl w:ilvl="4">
        <w:start w:val="1"/>
        <w:numFmt w:val="decimal"/>
        <w:lvlText w:val="%1.%2.%3.%4.%5."/>
        <w:lvlJc w:val="left"/>
        <w:pPr>
          <w:ind w:left="2232" w:hanging="792"/>
        </w:pPr>
        <w:rPr>
          <w:rFonts w:hint="default"/>
        </w:rPr>
      </w:lvl>
    </w:lvlOverride>
    <w:lvlOverride w:ilvl="5">
      <w:startOverride w:val="1"/>
      <w:lvl w:ilvl="5">
        <w:start w:val="1"/>
        <w:numFmt w:val="decimal"/>
        <w:lvlText w:val="%1.%2.%3.%4.%5.%6."/>
        <w:lvlJc w:val="left"/>
        <w:pPr>
          <w:ind w:left="2736" w:hanging="936"/>
        </w:pPr>
        <w:rPr>
          <w:rFonts w:hint="default"/>
        </w:rPr>
      </w:lvl>
    </w:lvlOverride>
    <w:lvlOverride w:ilvl="6">
      <w:startOverride w:val="1"/>
      <w:lvl w:ilvl="6">
        <w:start w:val="1"/>
        <w:numFmt w:val="decimal"/>
        <w:lvlText w:val="%1.%2.%3.%4.%5.%6.%7."/>
        <w:lvlJc w:val="left"/>
        <w:pPr>
          <w:ind w:left="3240" w:hanging="1080"/>
        </w:pPr>
        <w:rPr>
          <w:rFonts w:hint="default"/>
        </w:rPr>
      </w:lvl>
    </w:lvlOverride>
    <w:lvlOverride w:ilvl="7">
      <w:startOverride w:val="1"/>
      <w:lvl w:ilvl="7">
        <w:start w:val="1"/>
        <w:numFmt w:val="decimal"/>
        <w:lvlText w:val="%1.%2.%3.%4.%5.%6.%7.%8."/>
        <w:lvlJc w:val="left"/>
        <w:pPr>
          <w:ind w:left="3744" w:hanging="1224"/>
        </w:pPr>
        <w:rPr>
          <w:rFonts w:hint="default"/>
        </w:rPr>
      </w:lvl>
    </w:lvlOverride>
    <w:lvlOverride w:ilvl="8">
      <w:startOverride w:val="1"/>
      <w:lvl w:ilvl="8">
        <w:start w:val="1"/>
        <w:numFmt w:val="decimal"/>
        <w:lvlText w:val="%1.%2.%3.%4.%5.%6.%7.%8.%9."/>
        <w:lvlJc w:val="left"/>
        <w:pPr>
          <w:ind w:left="4320" w:hanging="1440"/>
        </w:pPr>
        <w:rPr>
          <w:rFonts w:hint="default"/>
        </w:rPr>
      </w:lvl>
    </w:lvlOverride>
  </w:num>
  <w:numIdMacAtCleanup w:val="2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embedSystemFonts/>
  <w:hideSpellingErrors/>
  <w:hideGrammaticalErrors/>
  <w:activeWritingStyle w:appName="MSWord" w:lang="fr-FR"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stylePaneFormatFilter w:val="0204" w:allStyles="0" w:customStyles="0" w:latentStyles="1" w:stylesInUse="0" w:headingStyles="0" w:numberingStyles="0" w:tableStyles="0" w:directFormattingOnRuns="0" w:directFormattingOnParagraphs="1" w:directFormattingOnNumbering="0" w:directFormattingOnTables="0" w:clearFormatting="0" w:top3HeadingStyles="0" w:visibleStyles="0" w:alternateStyleNames="0"/>
  <w:defaultTabStop w:val="720"/>
  <w:hyphenationZone w:val="994"/>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pos w:val="sectEnd"/>
    <w:numFmt w:val="decimal"/>
    <w:endnote w:id="-1"/>
    <w:endnote w:id="0"/>
    <w:endnote w:id="1"/>
  </w:endnotePr>
  <w:compat>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5D2E"/>
    <w:rsid w:val="00000AF2"/>
    <w:rsid w:val="00001787"/>
    <w:rsid w:val="00001C0B"/>
    <w:rsid w:val="00001E15"/>
    <w:rsid w:val="000020A8"/>
    <w:rsid w:val="00002A7A"/>
    <w:rsid w:val="0000360C"/>
    <w:rsid w:val="00003DCD"/>
    <w:rsid w:val="00004E04"/>
    <w:rsid w:val="000051BF"/>
    <w:rsid w:val="000053E2"/>
    <w:rsid w:val="000062E2"/>
    <w:rsid w:val="00006723"/>
    <w:rsid w:val="0000676D"/>
    <w:rsid w:val="00006D0A"/>
    <w:rsid w:val="00007054"/>
    <w:rsid w:val="000072EB"/>
    <w:rsid w:val="00007D27"/>
    <w:rsid w:val="0001003B"/>
    <w:rsid w:val="00010DFD"/>
    <w:rsid w:val="00011736"/>
    <w:rsid w:val="00011A85"/>
    <w:rsid w:val="00011DB4"/>
    <w:rsid w:val="0001231C"/>
    <w:rsid w:val="000128A1"/>
    <w:rsid w:val="00012959"/>
    <w:rsid w:val="00012DC5"/>
    <w:rsid w:val="000138F7"/>
    <w:rsid w:val="000143A6"/>
    <w:rsid w:val="00014F2F"/>
    <w:rsid w:val="000150A0"/>
    <w:rsid w:val="000158D5"/>
    <w:rsid w:val="00015969"/>
    <w:rsid w:val="000159A6"/>
    <w:rsid w:val="00016747"/>
    <w:rsid w:val="00017145"/>
    <w:rsid w:val="00020074"/>
    <w:rsid w:val="00020B98"/>
    <w:rsid w:val="00020DF5"/>
    <w:rsid w:val="00021112"/>
    <w:rsid w:val="000220CD"/>
    <w:rsid w:val="00022B88"/>
    <w:rsid w:val="00022D42"/>
    <w:rsid w:val="0002312A"/>
    <w:rsid w:val="00023205"/>
    <w:rsid w:val="00023889"/>
    <w:rsid w:val="000240C5"/>
    <w:rsid w:val="0002440D"/>
    <w:rsid w:val="00024F5A"/>
    <w:rsid w:val="000251FE"/>
    <w:rsid w:val="00025401"/>
    <w:rsid w:val="00026126"/>
    <w:rsid w:val="0002665C"/>
    <w:rsid w:val="00026A0C"/>
    <w:rsid w:val="00026B93"/>
    <w:rsid w:val="00026CCA"/>
    <w:rsid w:val="00026DCD"/>
    <w:rsid w:val="00026EDA"/>
    <w:rsid w:val="00027501"/>
    <w:rsid w:val="00027590"/>
    <w:rsid w:val="00030045"/>
    <w:rsid w:val="00030EAF"/>
    <w:rsid w:val="000310AB"/>
    <w:rsid w:val="00031407"/>
    <w:rsid w:val="0003148E"/>
    <w:rsid w:val="000316D9"/>
    <w:rsid w:val="00031AFB"/>
    <w:rsid w:val="00032267"/>
    <w:rsid w:val="00032825"/>
    <w:rsid w:val="00033291"/>
    <w:rsid w:val="00033A63"/>
    <w:rsid w:val="00033AF5"/>
    <w:rsid w:val="0003424D"/>
    <w:rsid w:val="00034696"/>
    <w:rsid w:val="00035B76"/>
    <w:rsid w:val="00037040"/>
    <w:rsid w:val="0003793D"/>
    <w:rsid w:val="00037F34"/>
    <w:rsid w:val="00040A8A"/>
    <w:rsid w:val="00040FA3"/>
    <w:rsid w:val="00041041"/>
    <w:rsid w:val="0004137A"/>
    <w:rsid w:val="0004139F"/>
    <w:rsid w:val="000417E8"/>
    <w:rsid w:val="00042314"/>
    <w:rsid w:val="000431D9"/>
    <w:rsid w:val="0004342C"/>
    <w:rsid w:val="00043453"/>
    <w:rsid w:val="0004464D"/>
    <w:rsid w:val="0004478D"/>
    <w:rsid w:val="0004491A"/>
    <w:rsid w:val="00044E7F"/>
    <w:rsid w:val="00044E80"/>
    <w:rsid w:val="00045002"/>
    <w:rsid w:val="000465D2"/>
    <w:rsid w:val="00046A3F"/>
    <w:rsid w:val="00046B64"/>
    <w:rsid w:val="000473BC"/>
    <w:rsid w:val="000508AF"/>
    <w:rsid w:val="00051580"/>
    <w:rsid w:val="00051604"/>
    <w:rsid w:val="00053D8D"/>
    <w:rsid w:val="000541AA"/>
    <w:rsid w:val="00054989"/>
    <w:rsid w:val="00055657"/>
    <w:rsid w:val="00057FCE"/>
    <w:rsid w:val="0006018A"/>
    <w:rsid w:val="0006034C"/>
    <w:rsid w:val="000605BA"/>
    <w:rsid w:val="00060E91"/>
    <w:rsid w:val="00061338"/>
    <w:rsid w:val="0006144C"/>
    <w:rsid w:val="000630F7"/>
    <w:rsid w:val="00063649"/>
    <w:rsid w:val="0006384D"/>
    <w:rsid w:val="00063AF3"/>
    <w:rsid w:val="00063F31"/>
    <w:rsid w:val="0006496D"/>
    <w:rsid w:val="00064A30"/>
    <w:rsid w:val="00064ECB"/>
    <w:rsid w:val="00066DA0"/>
    <w:rsid w:val="0006747A"/>
    <w:rsid w:val="000677B4"/>
    <w:rsid w:val="00070451"/>
    <w:rsid w:val="00070510"/>
    <w:rsid w:val="00070642"/>
    <w:rsid w:val="000714E0"/>
    <w:rsid w:val="00071DB2"/>
    <w:rsid w:val="00071FED"/>
    <w:rsid w:val="000721A5"/>
    <w:rsid w:val="000723B2"/>
    <w:rsid w:val="00072D8B"/>
    <w:rsid w:val="00073F55"/>
    <w:rsid w:val="00074BF7"/>
    <w:rsid w:val="00074C0A"/>
    <w:rsid w:val="00075FBC"/>
    <w:rsid w:val="000767FF"/>
    <w:rsid w:val="00077243"/>
    <w:rsid w:val="000772A6"/>
    <w:rsid w:val="00080AD3"/>
    <w:rsid w:val="00080B40"/>
    <w:rsid w:val="00081CA1"/>
    <w:rsid w:val="0008227D"/>
    <w:rsid w:val="00082755"/>
    <w:rsid w:val="00083518"/>
    <w:rsid w:val="00084190"/>
    <w:rsid w:val="00084CE9"/>
    <w:rsid w:val="000858F7"/>
    <w:rsid w:val="00085B47"/>
    <w:rsid w:val="00085CF3"/>
    <w:rsid w:val="00085DCD"/>
    <w:rsid w:val="000861CB"/>
    <w:rsid w:val="000869FC"/>
    <w:rsid w:val="00086ED0"/>
    <w:rsid w:val="00087523"/>
    <w:rsid w:val="00090540"/>
    <w:rsid w:val="00090AFC"/>
    <w:rsid w:val="00091001"/>
    <w:rsid w:val="0009167E"/>
    <w:rsid w:val="00091C48"/>
    <w:rsid w:val="00091CFC"/>
    <w:rsid w:val="00092F86"/>
    <w:rsid w:val="000930A8"/>
    <w:rsid w:val="000933E6"/>
    <w:rsid w:val="000937AE"/>
    <w:rsid w:val="00093DCD"/>
    <w:rsid w:val="000948E5"/>
    <w:rsid w:val="000949D0"/>
    <w:rsid w:val="00094BCD"/>
    <w:rsid w:val="000965A8"/>
    <w:rsid w:val="000968FF"/>
    <w:rsid w:val="0009710D"/>
    <w:rsid w:val="000A0601"/>
    <w:rsid w:val="000A177A"/>
    <w:rsid w:val="000A212E"/>
    <w:rsid w:val="000A2FE4"/>
    <w:rsid w:val="000A4709"/>
    <w:rsid w:val="000A49C7"/>
    <w:rsid w:val="000A4C41"/>
    <w:rsid w:val="000A530E"/>
    <w:rsid w:val="000A550D"/>
    <w:rsid w:val="000A6591"/>
    <w:rsid w:val="000A691C"/>
    <w:rsid w:val="000B001C"/>
    <w:rsid w:val="000B0C60"/>
    <w:rsid w:val="000B0E2B"/>
    <w:rsid w:val="000B0E8D"/>
    <w:rsid w:val="000B0EF1"/>
    <w:rsid w:val="000B170D"/>
    <w:rsid w:val="000B1D82"/>
    <w:rsid w:val="000B1FA0"/>
    <w:rsid w:val="000B27A5"/>
    <w:rsid w:val="000B2A38"/>
    <w:rsid w:val="000B31CA"/>
    <w:rsid w:val="000B4079"/>
    <w:rsid w:val="000B4849"/>
    <w:rsid w:val="000B4E20"/>
    <w:rsid w:val="000B55CD"/>
    <w:rsid w:val="000B6741"/>
    <w:rsid w:val="000B68DE"/>
    <w:rsid w:val="000B699A"/>
    <w:rsid w:val="000B6ADA"/>
    <w:rsid w:val="000B75C3"/>
    <w:rsid w:val="000B7C75"/>
    <w:rsid w:val="000C02BE"/>
    <w:rsid w:val="000C0940"/>
    <w:rsid w:val="000C1FE8"/>
    <w:rsid w:val="000C2981"/>
    <w:rsid w:val="000C4332"/>
    <w:rsid w:val="000C4A58"/>
    <w:rsid w:val="000C4A98"/>
    <w:rsid w:val="000C54F9"/>
    <w:rsid w:val="000C554A"/>
    <w:rsid w:val="000C5DDC"/>
    <w:rsid w:val="000C626D"/>
    <w:rsid w:val="000C75E4"/>
    <w:rsid w:val="000C7973"/>
    <w:rsid w:val="000C7A4A"/>
    <w:rsid w:val="000D203F"/>
    <w:rsid w:val="000D25EE"/>
    <w:rsid w:val="000D2A87"/>
    <w:rsid w:val="000D3088"/>
    <w:rsid w:val="000D36B2"/>
    <w:rsid w:val="000D49DF"/>
    <w:rsid w:val="000D4EC3"/>
    <w:rsid w:val="000D52DF"/>
    <w:rsid w:val="000D55DB"/>
    <w:rsid w:val="000D5E5D"/>
    <w:rsid w:val="000D5FAC"/>
    <w:rsid w:val="000D60A2"/>
    <w:rsid w:val="000D6B13"/>
    <w:rsid w:val="000D6E0B"/>
    <w:rsid w:val="000D77A0"/>
    <w:rsid w:val="000D77C3"/>
    <w:rsid w:val="000D7DB0"/>
    <w:rsid w:val="000E082E"/>
    <w:rsid w:val="000E1BB1"/>
    <w:rsid w:val="000E2B08"/>
    <w:rsid w:val="000E36FD"/>
    <w:rsid w:val="000E3729"/>
    <w:rsid w:val="000E4BCC"/>
    <w:rsid w:val="000E4EB6"/>
    <w:rsid w:val="000E6158"/>
    <w:rsid w:val="000E618B"/>
    <w:rsid w:val="000E6557"/>
    <w:rsid w:val="000E754D"/>
    <w:rsid w:val="000F0861"/>
    <w:rsid w:val="000F1168"/>
    <w:rsid w:val="000F1B87"/>
    <w:rsid w:val="000F23AF"/>
    <w:rsid w:val="000F25A8"/>
    <w:rsid w:val="000F2667"/>
    <w:rsid w:val="000F2909"/>
    <w:rsid w:val="000F2EA6"/>
    <w:rsid w:val="000F4726"/>
    <w:rsid w:val="000F6465"/>
    <w:rsid w:val="000F670D"/>
    <w:rsid w:val="000F6B0B"/>
    <w:rsid w:val="000F6B6F"/>
    <w:rsid w:val="000F778D"/>
    <w:rsid w:val="00100248"/>
    <w:rsid w:val="00100C97"/>
    <w:rsid w:val="00100C9A"/>
    <w:rsid w:val="0010103B"/>
    <w:rsid w:val="00101A85"/>
    <w:rsid w:val="00101CAC"/>
    <w:rsid w:val="00102264"/>
    <w:rsid w:val="001023F6"/>
    <w:rsid w:val="00102FE3"/>
    <w:rsid w:val="00103464"/>
    <w:rsid w:val="00103E99"/>
    <w:rsid w:val="00104414"/>
    <w:rsid w:val="001048C3"/>
    <w:rsid w:val="001048DA"/>
    <w:rsid w:val="00104D36"/>
    <w:rsid w:val="00104DE0"/>
    <w:rsid w:val="00105AEA"/>
    <w:rsid w:val="00106C92"/>
    <w:rsid w:val="00106D00"/>
    <w:rsid w:val="00106FA5"/>
    <w:rsid w:val="00107E17"/>
    <w:rsid w:val="001102D7"/>
    <w:rsid w:val="00110661"/>
    <w:rsid w:val="001107C1"/>
    <w:rsid w:val="00110BD1"/>
    <w:rsid w:val="00110BE8"/>
    <w:rsid w:val="00110EF3"/>
    <w:rsid w:val="001111BC"/>
    <w:rsid w:val="00111D4D"/>
    <w:rsid w:val="00111ED1"/>
    <w:rsid w:val="00113E46"/>
    <w:rsid w:val="00113F08"/>
    <w:rsid w:val="00113F5D"/>
    <w:rsid w:val="0011481A"/>
    <w:rsid w:val="00114AA7"/>
    <w:rsid w:val="001151C9"/>
    <w:rsid w:val="001156DE"/>
    <w:rsid w:val="00115C51"/>
    <w:rsid w:val="0011662E"/>
    <w:rsid w:val="00116979"/>
    <w:rsid w:val="00116FAE"/>
    <w:rsid w:val="00117DF5"/>
    <w:rsid w:val="00117E46"/>
    <w:rsid w:val="00120205"/>
    <w:rsid w:val="0012026B"/>
    <w:rsid w:val="0012177D"/>
    <w:rsid w:val="00121839"/>
    <w:rsid w:val="00121B23"/>
    <w:rsid w:val="00121D22"/>
    <w:rsid w:val="00122121"/>
    <w:rsid w:val="0012264C"/>
    <w:rsid w:val="00122AFF"/>
    <w:rsid w:val="0012328C"/>
    <w:rsid w:val="0012397D"/>
    <w:rsid w:val="00123A9E"/>
    <w:rsid w:val="00123FBE"/>
    <w:rsid w:val="00124049"/>
    <w:rsid w:val="00126031"/>
    <w:rsid w:val="00127DAF"/>
    <w:rsid w:val="001301D0"/>
    <w:rsid w:val="00130F5A"/>
    <w:rsid w:val="00131692"/>
    <w:rsid w:val="0013189C"/>
    <w:rsid w:val="00131DC3"/>
    <w:rsid w:val="00131EAB"/>
    <w:rsid w:val="00132E01"/>
    <w:rsid w:val="00133259"/>
    <w:rsid w:val="001332CE"/>
    <w:rsid w:val="00133ADA"/>
    <w:rsid w:val="0013414A"/>
    <w:rsid w:val="00134C46"/>
    <w:rsid w:val="00134EA7"/>
    <w:rsid w:val="0013631E"/>
    <w:rsid w:val="001377D8"/>
    <w:rsid w:val="0013784A"/>
    <w:rsid w:val="00137E5B"/>
    <w:rsid w:val="00141B14"/>
    <w:rsid w:val="00141D70"/>
    <w:rsid w:val="0014246C"/>
    <w:rsid w:val="001424F1"/>
    <w:rsid w:val="00142BE4"/>
    <w:rsid w:val="00144EE0"/>
    <w:rsid w:val="00145B03"/>
    <w:rsid w:val="00145B11"/>
    <w:rsid w:val="00146448"/>
    <w:rsid w:val="00146575"/>
    <w:rsid w:val="001469E4"/>
    <w:rsid w:val="001469EC"/>
    <w:rsid w:val="00147407"/>
    <w:rsid w:val="001476FB"/>
    <w:rsid w:val="001502C9"/>
    <w:rsid w:val="00150310"/>
    <w:rsid w:val="00150F97"/>
    <w:rsid w:val="001518A8"/>
    <w:rsid w:val="00151D1B"/>
    <w:rsid w:val="0015250A"/>
    <w:rsid w:val="00153892"/>
    <w:rsid w:val="001545B5"/>
    <w:rsid w:val="00154B52"/>
    <w:rsid w:val="001550E9"/>
    <w:rsid w:val="001556EA"/>
    <w:rsid w:val="001563DA"/>
    <w:rsid w:val="001565CB"/>
    <w:rsid w:val="00157674"/>
    <w:rsid w:val="001576DE"/>
    <w:rsid w:val="00160E60"/>
    <w:rsid w:val="00161748"/>
    <w:rsid w:val="00161AF2"/>
    <w:rsid w:val="00161D19"/>
    <w:rsid w:val="00161D3F"/>
    <w:rsid w:val="0016239A"/>
    <w:rsid w:val="00162D2E"/>
    <w:rsid w:val="00162ECB"/>
    <w:rsid w:val="00163247"/>
    <w:rsid w:val="00163502"/>
    <w:rsid w:val="00163620"/>
    <w:rsid w:val="00163DBC"/>
    <w:rsid w:val="00163F7E"/>
    <w:rsid w:val="00166449"/>
    <w:rsid w:val="00167753"/>
    <w:rsid w:val="00167B2E"/>
    <w:rsid w:val="00171145"/>
    <w:rsid w:val="0017164E"/>
    <w:rsid w:val="0017171B"/>
    <w:rsid w:val="00171C0C"/>
    <w:rsid w:val="00171E6B"/>
    <w:rsid w:val="00171F90"/>
    <w:rsid w:val="00172034"/>
    <w:rsid w:val="0017208B"/>
    <w:rsid w:val="001729DF"/>
    <w:rsid w:val="001741EA"/>
    <w:rsid w:val="00174689"/>
    <w:rsid w:val="00174860"/>
    <w:rsid w:val="00174E6F"/>
    <w:rsid w:val="0017519B"/>
    <w:rsid w:val="001754B6"/>
    <w:rsid w:val="001770E2"/>
    <w:rsid w:val="00177AC3"/>
    <w:rsid w:val="001807E3"/>
    <w:rsid w:val="001837A4"/>
    <w:rsid w:val="00183A2F"/>
    <w:rsid w:val="00184C0A"/>
    <w:rsid w:val="0018534D"/>
    <w:rsid w:val="001854CA"/>
    <w:rsid w:val="00185FAE"/>
    <w:rsid w:val="001869C6"/>
    <w:rsid w:val="00186B6F"/>
    <w:rsid w:val="00186C82"/>
    <w:rsid w:val="00186F69"/>
    <w:rsid w:val="00187817"/>
    <w:rsid w:val="00190854"/>
    <w:rsid w:val="00190E9F"/>
    <w:rsid w:val="0019139A"/>
    <w:rsid w:val="0019153A"/>
    <w:rsid w:val="00192BAC"/>
    <w:rsid w:val="00192DB8"/>
    <w:rsid w:val="00192DE9"/>
    <w:rsid w:val="00192FA7"/>
    <w:rsid w:val="0019329C"/>
    <w:rsid w:val="00193DB1"/>
    <w:rsid w:val="001947B9"/>
    <w:rsid w:val="00195150"/>
    <w:rsid w:val="0019561C"/>
    <w:rsid w:val="0019648E"/>
    <w:rsid w:val="001965C0"/>
    <w:rsid w:val="00196D55"/>
    <w:rsid w:val="001972DC"/>
    <w:rsid w:val="001979FE"/>
    <w:rsid w:val="00197C03"/>
    <w:rsid w:val="00197E1A"/>
    <w:rsid w:val="001A008A"/>
    <w:rsid w:val="001A0DA5"/>
    <w:rsid w:val="001A12EC"/>
    <w:rsid w:val="001A20A6"/>
    <w:rsid w:val="001A3A9F"/>
    <w:rsid w:val="001A3CA9"/>
    <w:rsid w:val="001A3F0A"/>
    <w:rsid w:val="001A42CD"/>
    <w:rsid w:val="001A4303"/>
    <w:rsid w:val="001A5639"/>
    <w:rsid w:val="001A5DFA"/>
    <w:rsid w:val="001A63B1"/>
    <w:rsid w:val="001A6A9C"/>
    <w:rsid w:val="001A6C65"/>
    <w:rsid w:val="001A6E77"/>
    <w:rsid w:val="001A7386"/>
    <w:rsid w:val="001A755B"/>
    <w:rsid w:val="001A768F"/>
    <w:rsid w:val="001B016B"/>
    <w:rsid w:val="001B0CB7"/>
    <w:rsid w:val="001B1914"/>
    <w:rsid w:val="001B19A1"/>
    <w:rsid w:val="001B1B95"/>
    <w:rsid w:val="001B22A6"/>
    <w:rsid w:val="001B244F"/>
    <w:rsid w:val="001B2605"/>
    <w:rsid w:val="001B2718"/>
    <w:rsid w:val="001B28F1"/>
    <w:rsid w:val="001B303D"/>
    <w:rsid w:val="001B327F"/>
    <w:rsid w:val="001B3733"/>
    <w:rsid w:val="001B391E"/>
    <w:rsid w:val="001B3D49"/>
    <w:rsid w:val="001B4A0B"/>
    <w:rsid w:val="001B500E"/>
    <w:rsid w:val="001B58FA"/>
    <w:rsid w:val="001B6479"/>
    <w:rsid w:val="001B6988"/>
    <w:rsid w:val="001B6996"/>
    <w:rsid w:val="001B7A5A"/>
    <w:rsid w:val="001C11CB"/>
    <w:rsid w:val="001C1C6B"/>
    <w:rsid w:val="001C1E52"/>
    <w:rsid w:val="001C1F4C"/>
    <w:rsid w:val="001C2210"/>
    <w:rsid w:val="001C31E6"/>
    <w:rsid w:val="001C3684"/>
    <w:rsid w:val="001C3D71"/>
    <w:rsid w:val="001C59EE"/>
    <w:rsid w:val="001C65C3"/>
    <w:rsid w:val="001C6829"/>
    <w:rsid w:val="001C7D8B"/>
    <w:rsid w:val="001D03A7"/>
    <w:rsid w:val="001D1590"/>
    <w:rsid w:val="001D2B0F"/>
    <w:rsid w:val="001D31F0"/>
    <w:rsid w:val="001D409D"/>
    <w:rsid w:val="001D4760"/>
    <w:rsid w:val="001D4991"/>
    <w:rsid w:val="001D4E45"/>
    <w:rsid w:val="001D57A3"/>
    <w:rsid w:val="001D6224"/>
    <w:rsid w:val="001D6346"/>
    <w:rsid w:val="001D6BC5"/>
    <w:rsid w:val="001D6DD1"/>
    <w:rsid w:val="001D792C"/>
    <w:rsid w:val="001E07DF"/>
    <w:rsid w:val="001E4475"/>
    <w:rsid w:val="001E5AB6"/>
    <w:rsid w:val="001E5C51"/>
    <w:rsid w:val="001E5F9E"/>
    <w:rsid w:val="001E6314"/>
    <w:rsid w:val="001E6453"/>
    <w:rsid w:val="001E693B"/>
    <w:rsid w:val="001E7465"/>
    <w:rsid w:val="001F0FCA"/>
    <w:rsid w:val="001F16E9"/>
    <w:rsid w:val="001F2254"/>
    <w:rsid w:val="001F2B2B"/>
    <w:rsid w:val="001F36CE"/>
    <w:rsid w:val="001F3B88"/>
    <w:rsid w:val="001F45C3"/>
    <w:rsid w:val="001F4AAE"/>
    <w:rsid w:val="001F5A14"/>
    <w:rsid w:val="001F6E19"/>
    <w:rsid w:val="001F76EB"/>
    <w:rsid w:val="001F7788"/>
    <w:rsid w:val="001F7F98"/>
    <w:rsid w:val="00200518"/>
    <w:rsid w:val="0020080D"/>
    <w:rsid w:val="002021CD"/>
    <w:rsid w:val="00202AF6"/>
    <w:rsid w:val="00203283"/>
    <w:rsid w:val="00203320"/>
    <w:rsid w:val="0020358A"/>
    <w:rsid w:val="0020444C"/>
    <w:rsid w:val="0020458A"/>
    <w:rsid w:val="00204AD0"/>
    <w:rsid w:val="0020511A"/>
    <w:rsid w:val="00206583"/>
    <w:rsid w:val="00206FCD"/>
    <w:rsid w:val="0020716F"/>
    <w:rsid w:val="002072D7"/>
    <w:rsid w:val="002072DA"/>
    <w:rsid w:val="00207466"/>
    <w:rsid w:val="00210935"/>
    <w:rsid w:val="00210D9D"/>
    <w:rsid w:val="0021179F"/>
    <w:rsid w:val="002119E8"/>
    <w:rsid w:val="0021215B"/>
    <w:rsid w:val="0021220B"/>
    <w:rsid w:val="0021226A"/>
    <w:rsid w:val="00212309"/>
    <w:rsid w:val="00212C7E"/>
    <w:rsid w:val="00213998"/>
    <w:rsid w:val="00213DF0"/>
    <w:rsid w:val="0021411C"/>
    <w:rsid w:val="002143A2"/>
    <w:rsid w:val="002147FC"/>
    <w:rsid w:val="0021520D"/>
    <w:rsid w:val="0021564B"/>
    <w:rsid w:val="002169C4"/>
    <w:rsid w:val="002173EE"/>
    <w:rsid w:val="00217638"/>
    <w:rsid w:val="002202FC"/>
    <w:rsid w:val="00221E04"/>
    <w:rsid w:val="002222F4"/>
    <w:rsid w:val="002225EC"/>
    <w:rsid w:val="00222855"/>
    <w:rsid w:val="002245CE"/>
    <w:rsid w:val="002252C7"/>
    <w:rsid w:val="00226853"/>
    <w:rsid w:val="00226DF1"/>
    <w:rsid w:val="002275E1"/>
    <w:rsid w:val="00227BD6"/>
    <w:rsid w:val="002303B3"/>
    <w:rsid w:val="00230609"/>
    <w:rsid w:val="00231ED1"/>
    <w:rsid w:val="00232017"/>
    <w:rsid w:val="002324E3"/>
    <w:rsid w:val="0023273D"/>
    <w:rsid w:val="002328D9"/>
    <w:rsid w:val="00232988"/>
    <w:rsid w:val="00232B37"/>
    <w:rsid w:val="00233AD2"/>
    <w:rsid w:val="00233CA6"/>
    <w:rsid w:val="00234000"/>
    <w:rsid w:val="00234EB9"/>
    <w:rsid w:val="002354C5"/>
    <w:rsid w:val="0023595E"/>
    <w:rsid w:val="00236704"/>
    <w:rsid w:val="00237318"/>
    <w:rsid w:val="00237371"/>
    <w:rsid w:val="00237745"/>
    <w:rsid w:val="00237DB1"/>
    <w:rsid w:val="00237F47"/>
    <w:rsid w:val="00240092"/>
    <w:rsid w:val="00240273"/>
    <w:rsid w:val="00241FFA"/>
    <w:rsid w:val="00242110"/>
    <w:rsid w:val="0024221C"/>
    <w:rsid w:val="00242681"/>
    <w:rsid w:val="002429A7"/>
    <w:rsid w:val="00243FEC"/>
    <w:rsid w:val="00244436"/>
    <w:rsid w:val="00245289"/>
    <w:rsid w:val="00245558"/>
    <w:rsid w:val="00245F8C"/>
    <w:rsid w:val="002461F9"/>
    <w:rsid w:val="0024653F"/>
    <w:rsid w:val="00246B4D"/>
    <w:rsid w:val="00246E57"/>
    <w:rsid w:val="0025068D"/>
    <w:rsid w:val="00250729"/>
    <w:rsid w:val="00250893"/>
    <w:rsid w:val="00250FC6"/>
    <w:rsid w:val="00252E3C"/>
    <w:rsid w:val="00252FE9"/>
    <w:rsid w:val="00253146"/>
    <w:rsid w:val="00253449"/>
    <w:rsid w:val="00253777"/>
    <w:rsid w:val="00253CB9"/>
    <w:rsid w:val="00254035"/>
    <w:rsid w:val="00254437"/>
    <w:rsid w:val="002550A0"/>
    <w:rsid w:val="00255B06"/>
    <w:rsid w:val="00257005"/>
    <w:rsid w:val="0025716C"/>
    <w:rsid w:val="002571CB"/>
    <w:rsid w:val="00257369"/>
    <w:rsid w:val="00257979"/>
    <w:rsid w:val="002628FA"/>
    <w:rsid w:val="00262B2E"/>
    <w:rsid w:val="00262D5B"/>
    <w:rsid w:val="00263010"/>
    <w:rsid w:val="002632E7"/>
    <w:rsid w:val="002633E3"/>
    <w:rsid w:val="002634F9"/>
    <w:rsid w:val="002635F4"/>
    <w:rsid w:val="002640CF"/>
    <w:rsid w:val="0026424E"/>
    <w:rsid w:val="00264CDD"/>
    <w:rsid w:val="0026597A"/>
    <w:rsid w:val="00265A41"/>
    <w:rsid w:val="00265D89"/>
    <w:rsid w:val="0026664C"/>
    <w:rsid w:val="00266D01"/>
    <w:rsid w:val="00266E62"/>
    <w:rsid w:val="00266EAE"/>
    <w:rsid w:val="00266EFF"/>
    <w:rsid w:val="002671EF"/>
    <w:rsid w:val="00267684"/>
    <w:rsid w:val="0026788E"/>
    <w:rsid w:val="00267FDD"/>
    <w:rsid w:val="0027169F"/>
    <w:rsid w:val="0027253B"/>
    <w:rsid w:val="0027271B"/>
    <w:rsid w:val="0027274A"/>
    <w:rsid w:val="00272D22"/>
    <w:rsid w:val="00272D7C"/>
    <w:rsid w:val="00272ECF"/>
    <w:rsid w:val="0027312B"/>
    <w:rsid w:val="0027411A"/>
    <w:rsid w:val="00274CC8"/>
    <w:rsid w:val="00275CBE"/>
    <w:rsid w:val="0027686E"/>
    <w:rsid w:val="002768FF"/>
    <w:rsid w:val="00277863"/>
    <w:rsid w:val="002778A0"/>
    <w:rsid w:val="002778A8"/>
    <w:rsid w:val="00277E8A"/>
    <w:rsid w:val="00280C70"/>
    <w:rsid w:val="00281C09"/>
    <w:rsid w:val="00281C2C"/>
    <w:rsid w:val="00281DA6"/>
    <w:rsid w:val="00282274"/>
    <w:rsid w:val="002824D5"/>
    <w:rsid w:val="002827A7"/>
    <w:rsid w:val="0028315E"/>
    <w:rsid w:val="00283A24"/>
    <w:rsid w:val="00284720"/>
    <w:rsid w:val="00284E7A"/>
    <w:rsid w:val="00285013"/>
    <w:rsid w:val="00285386"/>
    <w:rsid w:val="00285BD8"/>
    <w:rsid w:val="00285C49"/>
    <w:rsid w:val="002860D5"/>
    <w:rsid w:val="00287961"/>
    <w:rsid w:val="00287E71"/>
    <w:rsid w:val="00287FEB"/>
    <w:rsid w:val="00290481"/>
    <w:rsid w:val="00290BEF"/>
    <w:rsid w:val="0029148D"/>
    <w:rsid w:val="0029247B"/>
    <w:rsid w:val="00292BC8"/>
    <w:rsid w:val="00292D9D"/>
    <w:rsid w:val="0029376D"/>
    <w:rsid w:val="002962AF"/>
    <w:rsid w:val="00296565"/>
    <w:rsid w:val="0029756B"/>
    <w:rsid w:val="002A1501"/>
    <w:rsid w:val="002A243F"/>
    <w:rsid w:val="002A270B"/>
    <w:rsid w:val="002A3A6E"/>
    <w:rsid w:val="002A3D0B"/>
    <w:rsid w:val="002A445E"/>
    <w:rsid w:val="002A50BC"/>
    <w:rsid w:val="002A5EC9"/>
    <w:rsid w:val="002A5FF0"/>
    <w:rsid w:val="002A6ACD"/>
    <w:rsid w:val="002A7EAA"/>
    <w:rsid w:val="002A7F43"/>
    <w:rsid w:val="002B0265"/>
    <w:rsid w:val="002B0573"/>
    <w:rsid w:val="002B07BE"/>
    <w:rsid w:val="002B1116"/>
    <w:rsid w:val="002B1BA0"/>
    <w:rsid w:val="002B24CC"/>
    <w:rsid w:val="002B24DC"/>
    <w:rsid w:val="002B30D0"/>
    <w:rsid w:val="002B429E"/>
    <w:rsid w:val="002B4806"/>
    <w:rsid w:val="002B6634"/>
    <w:rsid w:val="002B6A2E"/>
    <w:rsid w:val="002B6BEB"/>
    <w:rsid w:val="002B6EAC"/>
    <w:rsid w:val="002C0CC2"/>
    <w:rsid w:val="002C0F21"/>
    <w:rsid w:val="002C1BFF"/>
    <w:rsid w:val="002C1C88"/>
    <w:rsid w:val="002C30C7"/>
    <w:rsid w:val="002C36AA"/>
    <w:rsid w:val="002C3DD8"/>
    <w:rsid w:val="002C4236"/>
    <w:rsid w:val="002C43E0"/>
    <w:rsid w:val="002C45F4"/>
    <w:rsid w:val="002C49E3"/>
    <w:rsid w:val="002C4ADA"/>
    <w:rsid w:val="002C524B"/>
    <w:rsid w:val="002C6156"/>
    <w:rsid w:val="002C7631"/>
    <w:rsid w:val="002C7F31"/>
    <w:rsid w:val="002C7F47"/>
    <w:rsid w:val="002C7F4A"/>
    <w:rsid w:val="002D0210"/>
    <w:rsid w:val="002D0CAC"/>
    <w:rsid w:val="002D1E4F"/>
    <w:rsid w:val="002D2E08"/>
    <w:rsid w:val="002D3069"/>
    <w:rsid w:val="002D32D8"/>
    <w:rsid w:val="002D34D1"/>
    <w:rsid w:val="002D4012"/>
    <w:rsid w:val="002D4527"/>
    <w:rsid w:val="002D461E"/>
    <w:rsid w:val="002D4822"/>
    <w:rsid w:val="002D4A76"/>
    <w:rsid w:val="002D5266"/>
    <w:rsid w:val="002D55C0"/>
    <w:rsid w:val="002D5F69"/>
    <w:rsid w:val="002D627F"/>
    <w:rsid w:val="002D6319"/>
    <w:rsid w:val="002D6D14"/>
    <w:rsid w:val="002D731C"/>
    <w:rsid w:val="002E02BF"/>
    <w:rsid w:val="002E072E"/>
    <w:rsid w:val="002E094D"/>
    <w:rsid w:val="002E0B45"/>
    <w:rsid w:val="002E1520"/>
    <w:rsid w:val="002E162C"/>
    <w:rsid w:val="002E1792"/>
    <w:rsid w:val="002E2B0F"/>
    <w:rsid w:val="002E362F"/>
    <w:rsid w:val="002E3837"/>
    <w:rsid w:val="002E3C6B"/>
    <w:rsid w:val="002E3DF0"/>
    <w:rsid w:val="002E3F03"/>
    <w:rsid w:val="002E4000"/>
    <w:rsid w:val="002E4392"/>
    <w:rsid w:val="002E441A"/>
    <w:rsid w:val="002E4682"/>
    <w:rsid w:val="002E5B4C"/>
    <w:rsid w:val="002E5F42"/>
    <w:rsid w:val="002E6E81"/>
    <w:rsid w:val="002E73B2"/>
    <w:rsid w:val="002E7E1A"/>
    <w:rsid w:val="002F1DF8"/>
    <w:rsid w:val="002F1F89"/>
    <w:rsid w:val="002F2153"/>
    <w:rsid w:val="002F22DA"/>
    <w:rsid w:val="002F269E"/>
    <w:rsid w:val="002F2FEC"/>
    <w:rsid w:val="002F3169"/>
    <w:rsid w:val="002F363C"/>
    <w:rsid w:val="002F3817"/>
    <w:rsid w:val="002F642F"/>
    <w:rsid w:val="002F6A64"/>
    <w:rsid w:val="002F6A7D"/>
    <w:rsid w:val="002F6B77"/>
    <w:rsid w:val="002F6C18"/>
    <w:rsid w:val="002F73CF"/>
    <w:rsid w:val="002F7B8B"/>
    <w:rsid w:val="00300254"/>
    <w:rsid w:val="00301089"/>
    <w:rsid w:val="00301B77"/>
    <w:rsid w:val="00302FB1"/>
    <w:rsid w:val="0030400E"/>
    <w:rsid w:val="0030459C"/>
    <w:rsid w:val="00304C6E"/>
    <w:rsid w:val="00304D14"/>
    <w:rsid w:val="00305355"/>
    <w:rsid w:val="003058B9"/>
    <w:rsid w:val="00305912"/>
    <w:rsid w:val="00306AA8"/>
    <w:rsid w:val="00306F2B"/>
    <w:rsid w:val="00310AA6"/>
    <w:rsid w:val="00311819"/>
    <w:rsid w:val="00312262"/>
    <w:rsid w:val="003124FA"/>
    <w:rsid w:val="00312765"/>
    <w:rsid w:val="00313A74"/>
    <w:rsid w:val="0031446E"/>
    <w:rsid w:val="00314F66"/>
    <w:rsid w:val="003158BD"/>
    <w:rsid w:val="00315D7F"/>
    <w:rsid w:val="00316245"/>
    <w:rsid w:val="003162B6"/>
    <w:rsid w:val="0031766B"/>
    <w:rsid w:val="0031767D"/>
    <w:rsid w:val="00317C04"/>
    <w:rsid w:val="00320892"/>
    <w:rsid w:val="00320BDC"/>
    <w:rsid w:val="00321190"/>
    <w:rsid w:val="0032132C"/>
    <w:rsid w:val="003224F9"/>
    <w:rsid w:val="003226F0"/>
    <w:rsid w:val="003230A9"/>
    <w:rsid w:val="0032328B"/>
    <w:rsid w:val="003232C4"/>
    <w:rsid w:val="00324CD9"/>
    <w:rsid w:val="00326184"/>
    <w:rsid w:val="00326289"/>
    <w:rsid w:val="003262DB"/>
    <w:rsid w:val="0032641C"/>
    <w:rsid w:val="00326715"/>
    <w:rsid w:val="0032719F"/>
    <w:rsid w:val="00327BF9"/>
    <w:rsid w:val="00330251"/>
    <w:rsid w:val="003302CF"/>
    <w:rsid w:val="003302F9"/>
    <w:rsid w:val="00330968"/>
    <w:rsid w:val="00330DCC"/>
    <w:rsid w:val="00331488"/>
    <w:rsid w:val="00331936"/>
    <w:rsid w:val="00331D77"/>
    <w:rsid w:val="00332037"/>
    <w:rsid w:val="0033208D"/>
    <w:rsid w:val="00333883"/>
    <w:rsid w:val="00334729"/>
    <w:rsid w:val="00334AE6"/>
    <w:rsid w:val="00334D81"/>
    <w:rsid w:val="00335F3E"/>
    <w:rsid w:val="003364E3"/>
    <w:rsid w:val="00336738"/>
    <w:rsid w:val="003369F6"/>
    <w:rsid w:val="00336E4A"/>
    <w:rsid w:val="003372C7"/>
    <w:rsid w:val="00340BA3"/>
    <w:rsid w:val="0034101D"/>
    <w:rsid w:val="00341216"/>
    <w:rsid w:val="00341946"/>
    <w:rsid w:val="00341EB3"/>
    <w:rsid w:val="00342728"/>
    <w:rsid w:val="00342892"/>
    <w:rsid w:val="00343639"/>
    <w:rsid w:val="003448CB"/>
    <w:rsid w:val="00345DAD"/>
    <w:rsid w:val="00347336"/>
    <w:rsid w:val="003473FC"/>
    <w:rsid w:val="003476EF"/>
    <w:rsid w:val="00350B80"/>
    <w:rsid w:val="00350C19"/>
    <w:rsid w:val="00351DA1"/>
    <w:rsid w:val="00352017"/>
    <w:rsid w:val="003527E4"/>
    <w:rsid w:val="003529F9"/>
    <w:rsid w:val="00352BAE"/>
    <w:rsid w:val="00353450"/>
    <w:rsid w:val="00354401"/>
    <w:rsid w:val="003547D1"/>
    <w:rsid w:val="0035485E"/>
    <w:rsid w:val="003548BC"/>
    <w:rsid w:val="003561D5"/>
    <w:rsid w:val="00356574"/>
    <w:rsid w:val="003579EB"/>
    <w:rsid w:val="00357DFE"/>
    <w:rsid w:val="00361204"/>
    <w:rsid w:val="00363693"/>
    <w:rsid w:val="00363F0B"/>
    <w:rsid w:val="00364162"/>
    <w:rsid w:val="003644FB"/>
    <w:rsid w:val="003650CA"/>
    <w:rsid w:val="003652A8"/>
    <w:rsid w:val="0036548C"/>
    <w:rsid w:val="00366119"/>
    <w:rsid w:val="003666D3"/>
    <w:rsid w:val="003679C8"/>
    <w:rsid w:val="00371601"/>
    <w:rsid w:val="003717E5"/>
    <w:rsid w:val="00371FB5"/>
    <w:rsid w:val="00372213"/>
    <w:rsid w:val="00372BAB"/>
    <w:rsid w:val="00373298"/>
    <w:rsid w:val="0037332C"/>
    <w:rsid w:val="0037396E"/>
    <w:rsid w:val="00373DDA"/>
    <w:rsid w:val="00374165"/>
    <w:rsid w:val="00374341"/>
    <w:rsid w:val="00374B4B"/>
    <w:rsid w:val="00374D31"/>
    <w:rsid w:val="00375008"/>
    <w:rsid w:val="003763CE"/>
    <w:rsid w:val="00376B26"/>
    <w:rsid w:val="00377D13"/>
    <w:rsid w:val="0038022C"/>
    <w:rsid w:val="00380779"/>
    <w:rsid w:val="003818C3"/>
    <w:rsid w:val="00381BBB"/>
    <w:rsid w:val="00381DDE"/>
    <w:rsid w:val="003828FB"/>
    <w:rsid w:val="00382D18"/>
    <w:rsid w:val="00383234"/>
    <w:rsid w:val="0038327B"/>
    <w:rsid w:val="00383399"/>
    <w:rsid w:val="003833E7"/>
    <w:rsid w:val="003838AA"/>
    <w:rsid w:val="00383D04"/>
    <w:rsid w:val="003849BE"/>
    <w:rsid w:val="00384CFE"/>
    <w:rsid w:val="00384E10"/>
    <w:rsid w:val="00385866"/>
    <w:rsid w:val="00386049"/>
    <w:rsid w:val="00386070"/>
    <w:rsid w:val="0038689C"/>
    <w:rsid w:val="00386DD3"/>
    <w:rsid w:val="00386ECA"/>
    <w:rsid w:val="0039001D"/>
    <w:rsid w:val="00390376"/>
    <w:rsid w:val="00390835"/>
    <w:rsid w:val="00391719"/>
    <w:rsid w:val="00391D5C"/>
    <w:rsid w:val="0039347C"/>
    <w:rsid w:val="003943FD"/>
    <w:rsid w:val="00394D34"/>
    <w:rsid w:val="00394E0F"/>
    <w:rsid w:val="00396740"/>
    <w:rsid w:val="00396CD0"/>
    <w:rsid w:val="00397625"/>
    <w:rsid w:val="00397E2A"/>
    <w:rsid w:val="00397EAB"/>
    <w:rsid w:val="003A0051"/>
    <w:rsid w:val="003A091F"/>
    <w:rsid w:val="003A1791"/>
    <w:rsid w:val="003A1B5B"/>
    <w:rsid w:val="003A1ED7"/>
    <w:rsid w:val="003A1F39"/>
    <w:rsid w:val="003A295A"/>
    <w:rsid w:val="003A29C7"/>
    <w:rsid w:val="003A2A90"/>
    <w:rsid w:val="003A31DB"/>
    <w:rsid w:val="003A3C6D"/>
    <w:rsid w:val="003A57BD"/>
    <w:rsid w:val="003A5812"/>
    <w:rsid w:val="003A6C24"/>
    <w:rsid w:val="003B0115"/>
    <w:rsid w:val="003B0272"/>
    <w:rsid w:val="003B06DF"/>
    <w:rsid w:val="003B0A85"/>
    <w:rsid w:val="003B0D3E"/>
    <w:rsid w:val="003B0DCB"/>
    <w:rsid w:val="003B2A37"/>
    <w:rsid w:val="003B2E8B"/>
    <w:rsid w:val="003B37EB"/>
    <w:rsid w:val="003B399C"/>
    <w:rsid w:val="003B403E"/>
    <w:rsid w:val="003B504D"/>
    <w:rsid w:val="003B54CF"/>
    <w:rsid w:val="003B5A2C"/>
    <w:rsid w:val="003B6615"/>
    <w:rsid w:val="003B6D5C"/>
    <w:rsid w:val="003B71A1"/>
    <w:rsid w:val="003B7FEF"/>
    <w:rsid w:val="003C0124"/>
    <w:rsid w:val="003C0888"/>
    <w:rsid w:val="003C0E27"/>
    <w:rsid w:val="003C160B"/>
    <w:rsid w:val="003C1F2C"/>
    <w:rsid w:val="003C20A5"/>
    <w:rsid w:val="003C2CD9"/>
    <w:rsid w:val="003C2D31"/>
    <w:rsid w:val="003C4C54"/>
    <w:rsid w:val="003C5E12"/>
    <w:rsid w:val="003C6FE4"/>
    <w:rsid w:val="003C7E5B"/>
    <w:rsid w:val="003D0034"/>
    <w:rsid w:val="003D027A"/>
    <w:rsid w:val="003D0964"/>
    <w:rsid w:val="003D0FD2"/>
    <w:rsid w:val="003D2626"/>
    <w:rsid w:val="003D3B9A"/>
    <w:rsid w:val="003D3FB6"/>
    <w:rsid w:val="003D4D75"/>
    <w:rsid w:val="003D4DFF"/>
    <w:rsid w:val="003D5175"/>
    <w:rsid w:val="003D5508"/>
    <w:rsid w:val="003D5A3A"/>
    <w:rsid w:val="003D5D25"/>
    <w:rsid w:val="003D69A0"/>
    <w:rsid w:val="003D6BE6"/>
    <w:rsid w:val="003D731A"/>
    <w:rsid w:val="003D76BE"/>
    <w:rsid w:val="003E0077"/>
    <w:rsid w:val="003E0117"/>
    <w:rsid w:val="003E01C2"/>
    <w:rsid w:val="003E125A"/>
    <w:rsid w:val="003E14F0"/>
    <w:rsid w:val="003E1520"/>
    <w:rsid w:val="003E1A82"/>
    <w:rsid w:val="003E2C71"/>
    <w:rsid w:val="003E3326"/>
    <w:rsid w:val="003E4030"/>
    <w:rsid w:val="003E5026"/>
    <w:rsid w:val="003E5CD1"/>
    <w:rsid w:val="003E614D"/>
    <w:rsid w:val="003E6A1C"/>
    <w:rsid w:val="003E6D1C"/>
    <w:rsid w:val="003E7B33"/>
    <w:rsid w:val="003E7C09"/>
    <w:rsid w:val="003F0815"/>
    <w:rsid w:val="003F097D"/>
    <w:rsid w:val="003F0E84"/>
    <w:rsid w:val="003F115F"/>
    <w:rsid w:val="003F1197"/>
    <w:rsid w:val="003F11B1"/>
    <w:rsid w:val="003F12BF"/>
    <w:rsid w:val="003F19DE"/>
    <w:rsid w:val="003F32F3"/>
    <w:rsid w:val="003F34DA"/>
    <w:rsid w:val="003F375F"/>
    <w:rsid w:val="003F3FC5"/>
    <w:rsid w:val="003F40D0"/>
    <w:rsid w:val="003F45BC"/>
    <w:rsid w:val="003F4862"/>
    <w:rsid w:val="003F4EBE"/>
    <w:rsid w:val="003F56A8"/>
    <w:rsid w:val="003F59D2"/>
    <w:rsid w:val="003F5CEA"/>
    <w:rsid w:val="003F7079"/>
    <w:rsid w:val="003F75F8"/>
    <w:rsid w:val="003F79BB"/>
    <w:rsid w:val="003F7BF2"/>
    <w:rsid w:val="003F7D94"/>
    <w:rsid w:val="0040033C"/>
    <w:rsid w:val="00400838"/>
    <w:rsid w:val="00401DED"/>
    <w:rsid w:val="00401E9E"/>
    <w:rsid w:val="00402A1A"/>
    <w:rsid w:val="004033FB"/>
    <w:rsid w:val="00403561"/>
    <w:rsid w:val="004042FD"/>
    <w:rsid w:val="00404D00"/>
    <w:rsid w:val="00404DE6"/>
    <w:rsid w:val="00404FD2"/>
    <w:rsid w:val="004052F9"/>
    <w:rsid w:val="00405851"/>
    <w:rsid w:val="00405A35"/>
    <w:rsid w:val="00405BF5"/>
    <w:rsid w:val="00405EC8"/>
    <w:rsid w:val="00407080"/>
    <w:rsid w:val="004076E8"/>
    <w:rsid w:val="00407FB8"/>
    <w:rsid w:val="00410076"/>
    <w:rsid w:val="004106C9"/>
    <w:rsid w:val="0041158D"/>
    <w:rsid w:val="00411877"/>
    <w:rsid w:val="00412426"/>
    <w:rsid w:val="004129C3"/>
    <w:rsid w:val="00413E27"/>
    <w:rsid w:val="00413FBE"/>
    <w:rsid w:val="0041437F"/>
    <w:rsid w:val="00414549"/>
    <w:rsid w:val="00414866"/>
    <w:rsid w:val="00416BB6"/>
    <w:rsid w:val="004175ED"/>
    <w:rsid w:val="00420473"/>
    <w:rsid w:val="0042047B"/>
    <w:rsid w:val="00420965"/>
    <w:rsid w:val="00420F72"/>
    <w:rsid w:val="00421189"/>
    <w:rsid w:val="00421975"/>
    <w:rsid w:val="0042216F"/>
    <w:rsid w:val="004235F2"/>
    <w:rsid w:val="004236AB"/>
    <w:rsid w:val="00424BDF"/>
    <w:rsid w:val="00424C2A"/>
    <w:rsid w:val="00425B34"/>
    <w:rsid w:val="00426501"/>
    <w:rsid w:val="00426A60"/>
    <w:rsid w:val="00430118"/>
    <w:rsid w:val="00430910"/>
    <w:rsid w:val="00430A91"/>
    <w:rsid w:val="00430AA0"/>
    <w:rsid w:val="004316D9"/>
    <w:rsid w:val="00431826"/>
    <w:rsid w:val="00431857"/>
    <w:rsid w:val="00431ADC"/>
    <w:rsid w:val="004323B8"/>
    <w:rsid w:val="004324D1"/>
    <w:rsid w:val="00432552"/>
    <w:rsid w:val="0043364C"/>
    <w:rsid w:val="00433E5C"/>
    <w:rsid w:val="0043473D"/>
    <w:rsid w:val="00434D6D"/>
    <w:rsid w:val="00434F50"/>
    <w:rsid w:val="004355FF"/>
    <w:rsid w:val="00435DDC"/>
    <w:rsid w:val="00436064"/>
    <w:rsid w:val="00436648"/>
    <w:rsid w:val="004371CA"/>
    <w:rsid w:val="00437456"/>
    <w:rsid w:val="0043761A"/>
    <w:rsid w:val="00437DA3"/>
    <w:rsid w:val="00440E7F"/>
    <w:rsid w:val="00441569"/>
    <w:rsid w:val="0044168D"/>
    <w:rsid w:val="00441C67"/>
    <w:rsid w:val="00443FC4"/>
    <w:rsid w:val="004444AC"/>
    <w:rsid w:val="00444A23"/>
    <w:rsid w:val="00445639"/>
    <w:rsid w:val="00446408"/>
    <w:rsid w:val="00447166"/>
    <w:rsid w:val="004500A9"/>
    <w:rsid w:val="0045017F"/>
    <w:rsid w:val="00450F11"/>
    <w:rsid w:val="00451176"/>
    <w:rsid w:val="00452997"/>
    <w:rsid w:val="00452BA7"/>
    <w:rsid w:val="00453C86"/>
    <w:rsid w:val="004540F7"/>
    <w:rsid w:val="004541AE"/>
    <w:rsid w:val="0045556E"/>
    <w:rsid w:val="00456B0A"/>
    <w:rsid w:val="00456EAC"/>
    <w:rsid w:val="00457127"/>
    <w:rsid w:val="004579A3"/>
    <w:rsid w:val="00457F4D"/>
    <w:rsid w:val="004600F5"/>
    <w:rsid w:val="00460814"/>
    <w:rsid w:val="00461766"/>
    <w:rsid w:val="004619E9"/>
    <w:rsid w:val="00461FAC"/>
    <w:rsid w:val="00462A52"/>
    <w:rsid w:val="00462FEB"/>
    <w:rsid w:val="0046308A"/>
    <w:rsid w:val="00463191"/>
    <w:rsid w:val="004635BA"/>
    <w:rsid w:val="00464ACD"/>
    <w:rsid w:val="00464E8B"/>
    <w:rsid w:val="004656A1"/>
    <w:rsid w:val="00466A41"/>
    <w:rsid w:val="004671C6"/>
    <w:rsid w:val="004675BF"/>
    <w:rsid w:val="00467684"/>
    <w:rsid w:val="00467CA4"/>
    <w:rsid w:val="00471502"/>
    <w:rsid w:val="00472052"/>
    <w:rsid w:val="004724BE"/>
    <w:rsid w:val="00473F5F"/>
    <w:rsid w:val="00474165"/>
    <w:rsid w:val="00476414"/>
    <w:rsid w:val="0047661A"/>
    <w:rsid w:val="00476A45"/>
    <w:rsid w:val="00477FAB"/>
    <w:rsid w:val="00480C63"/>
    <w:rsid w:val="00480CFB"/>
    <w:rsid w:val="00481133"/>
    <w:rsid w:val="00481361"/>
    <w:rsid w:val="004813DB"/>
    <w:rsid w:val="00481D30"/>
    <w:rsid w:val="0048274E"/>
    <w:rsid w:val="00483CF3"/>
    <w:rsid w:val="00483FFB"/>
    <w:rsid w:val="004846DE"/>
    <w:rsid w:val="004846DF"/>
    <w:rsid w:val="00484E19"/>
    <w:rsid w:val="004850E4"/>
    <w:rsid w:val="00485357"/>
    <w:rsid w:val="00486390"/>
    <w:rsid w:val="00487998"/>
    <w:rsid w:val="00487B6E"/>
    <w:rsid w:val="00487FC0"/>
    <w:rsid w:val="00490768"/>
    <w:rsid w:val="00490B7F"/>
    <w:rsid w:val="00490D5E"/>
    <w:rsid w:val="00490FC4"/>
    <w:rsid w:val="004918DB"/>
    <w:rsid w:val="00492429"/>
    <w:rsid w:val="0049244D"/>
    <w:rsid w:val="00492A77"/>
    <w:rsid w:val="004938D3"/>
    <w:rsid w:val="004939BF"/>
    <w:rsid w:val="00494012"/>
    <w:rsid w:val="004949E1"/>
    <w:rsid w:val="004957D2"/>
    <w:rsid w:val="00495D9F"/>
    <w:rsid w:val="00495DBC"/>
    <w:rsid w:val="00497715"/>
    <w:rsid w:val="00497CF9"/>
    <w:rsid w:val="004A040D"/>
    <w:rsid w:val="004A0BD4"/>
    <w:rsid w:val="004A19E1"/>
    <w:rsid w:val="004A1B5F"/>
    <w:rsid w:val="004A2F00"/>
    <w:rsid w:val="004A3176"/>
    <w:rsid w:val="004A3F06"/>
    <w:rsid w:val="004A415D"/>
    <w:rsid w:val="004A5719"/>
    <w:rsid w:val="004A6630"/>
    <w:rsid w:val="004A6910"/>
    <w:rsid w:val="004A69C1"/>
    <w:rsid w:val="004A73DD"/>
    <w:rsid w:val="004A75B7"/>
    <w:rsid w:val="004A780B"/>
    <w:rsid w:val="004A7A49"/>
    <w:rsid w:val="004A7D8D"/>
    <w:rsid w:val="004A7DC3"/>
    <w:rsid w:val="004B0D89"/>
    <w:rsid w:val="004B115F"/>
    <w:rsid w:val="004B118B"/>
    <w:rsid w:val="004B2B27"/>
    <w:rsid w:val="004B3EF0"/>
    <w:rsid w:val="004B44B7"/>
    <w:rsid w:val="004B45AD"/>
    <w:rsid w:val="004B4729"/>
    <w:rsid w:val="004B4735"/>
    <w:rsid w:val="004B489D"/>
    <w:rsid w:val="004B4C26"/>
    <w:rsid w:val="004B5552"/>
    <w:rsid w:val="004B5B8C"/>
    <w:rsid w:val="004B6B67"/>
    <w:rsid w:val="004C034E"/>
    <w:rsid w:val="004C1540"/>
    <w:rsid w:val="004C24F6"/>
    <w:rsid w:val="004C39C7"/>
    <w:rsid w:val="004C616F"/>
    <w:rsid w:val="004C6506"/>
    <w:rsid w:val="004C6B3E"/>
    <w:rsid w:val="004C6F18"/>
    <w:rsid w:val="004C70D7"/>
    <w:rsid w:val="004C743A"/>
    <w:rsid w:val="004CD9A6"/>
    <w:rsid w:val="004D15CF"/>
    <w:rsid w:val="004D1988"/>
    <w:rsid w:val="004D2468"/>
    <w:rsid w:val="004D260B"/>
    <w:rsid w:val="004D2C2C"/>
    <w:rsid w:val="004D34DE"/>
    <w:rsid w:val="004D3A45"/>
    <w:rsid w:val="004D3CAC"/>
    <w:rsid w:val="004D4390"/>
    <w:rsid w:val="004D55CC"/>
    <w:rsid w:val="004D6097"/>
    <w:rsid w:val="004D658E"/>
    <w:rsid w:val="004D717B"/>
    <w:rsid w:val="004D77FC"/>
    <w:rsid w:val="004D7FCF"/>
    <w:rsid w:val="004E0175"/>
    <w:rsid w:val="004E0267"/>
    <w:rsid w:val="004E0432"/>
    <w:rsid w:val="004E04B9"/>
    <w:rsid w:val="004E175F"/>
    <w:rsid w:val="004E1C7B"/>
    <w:rsid w:val="004E1F00"/>
    <w:rsid w:val="004E1F64"/>
    <w:rsid w:val="004E1FAB"/>
    <w:rsid w:val="004E237B"/>
    <w:rsid w:val="004E2503"/>
    <w:rsid w:val="004E262D"/>
    <w:rsid w:val="004E27D8"/>
    <w:rsid w:val="004E2E7D"/>
    <w:rsid w:val="004E32BA"/>
    <w:rsid w:val="004E33A1"/>
    <w:rsid w:val="004E35F6"/>
    <w:rsid w:val="004E3D99"/>
    <w:rsid w:val="004E4094"/>
    <w:rsid w:val="004E4798"/>
    <w:rsid w:val="004E4BB0"/>
    <w:rsid w:val="004E4DD1"/>
    <w:rsid w:val="004E5422"/>
    <w:rsid w:val="004E56E5"/>
    <w:rsid w:val="004E6B64"/>
    <w:rsid w:val="004F08E1"/>
    <w:rsid w:val="004F1211"/>
    <w:rsid w:val="004F1333"/>
    <w:rsid w:val="004F1358"/>
    <w:rsid w:val="004F2B2F"/>
    <w:rsid w:val="004F3E2C"/>
    <w:rsid w:val="004F41F1"/>
    <w:rsid w:val="004F4A9E"/>
    <w:rsid w:val="004F5471"/>
    <w:rsid w:val="004F560C"/>
    <w:rsid w:val="004F5A2F"/>
    <w:rsid w:val="004F5D44"/>
    <w:rsid w:val="004F5F7C"/>
    <w:rsid w:val="004F64DA"/>
    <w:rsid w:val="004F69A9"/>
    <w:rsid w:val="004F7843"/>
    <w:rsid w:val="00500489"/>
    <w:rsid w:val="00500607"/>
    <w:rsid w:val="00500709"/>
    <w:rsid w:val="005009CB"/>
    <w:rsid w:val="00500ED0"/>
    <w:rsid w:val="00501456"/>
    <w:rsid w:val="005018A2"/>
    <w:rsid w:val="0050239B"/>
    <w:rsid w:val="00503027"/>
    <w:rsid w:val="00503823"/>
    <w:rsid w:val="00504080"/>
    <w:rsid w:val="00504C44"/>
    <w:rsid w:val="00504F89"/>
    <w:rsid w:val="005059D7"/>
    <w:rsid w:val="00506566"/>
    <w:rsid w:val="0050659C"/>
    <w:rsid w:val="005065C4"/>
    <w:rsid w:val="005065F4"/>
    <w:rsid w:val="00507F9B"/>
    <w:rsid w:val="00510E84"/>
    <w:rsid w:val="00510FC6"/>
    <w:rsid w:val="00511294"/>
    <w:rsid w:val="00511806"/>
    <w:rsid w:val="00511815"/>
    <w:rsid w:val="005120A9"/>
    <w:rsid w:val="00512A36"/>
    <w:rsid w:val="00513EDE"/>
    <w:rsid w:val="00513F7C"/>
    <w:rsid w:val="005141DE"/>
    <w:rsid w:val="00514357"/>
    <w:rsid w:val="00515753"/>
    <w:rsid w:val="005159A6"/>
    <w:rsid w:val="00515CCA"/>
    <w:rsid w:val="005160C7"/>
    <w:rsid w:val="00516F4E"/>
    <w:rsid w:val="0051718B"/>
    <w:rsid w:val="005175C9"/>
    <w:rsid w:val="00517DE2"/>
    <w:rsid w:val="005210C8"/>
    <w:rsid w:val="00521582"/>
    <w:rsid w:val="00521F69"/>
    <w:rsid w:val="005221A2"/>
    <w:rsid w:val="00522858"/>
    <w:rsid w:val="00522A79"/>
    <w:rsid w:val="00523256"/>
    <w:rsid w:val="00523483"/>
    <w:rsid w:val="00524246"/>
    <w:rsid w:val="005247C0"/>
    <w:rsid w:val="005251EF"/>
    <w:rsid w:val="00525280"/>
    <w:rsid w:val="00526938"/>
    <w:rsid w:val="005272B7"/>
    <w:rsid w:val="005277B9"/>
    <w:rsid w:val="00527F91"/>
    <w:rsid w:val="00530C57"/>
    <w:rsid w:val="00530E7A"/>
    <w:rsid w:val="00530E86"/>
    <w:rsid w:val="0053109A"/>
    <w:rsid w:val="005319F5"/>
    <w:rsid w:val="00531D78"/>
    <w:rsid w:val="00532BFD"/>
    <w:rsid w:val="00533C96"/>
    <w:rsid w:val="005346A1"/>
    <w:rsid w:val="00534ED0"/>
    <w:rsid w:val="00535485"/>
    <w:rsid w:val="0053616D"/>
    <w:rsid w:val="005368D5"/>
    <w:rsid w:val="00536AC2"/>
    <w:rsid w:val="00537C7A"/>
    <w:rsid w:val="00540020"/>
    <w:rsid w:val="005418F1"/>
    <w:rsid w:val="00541B2F"/>
    <w:rsid w:val="00542C08"/>
    <w:rsid w:val="0054309B"/>
    <w:rsid w:val="00543B66"/>
    <w:rsid w:val="005444FC"/>
    <w:rsid w:val="00544C34"/>
    <w:rsid w:val="0054597D"/>
    <w:rsid w:val="005472E6"/>
    <w:rsid w:val="00547404"/>
    <w:rsid w:val="00547C25"/>
    <w:rsid w:val="005514A5"/>
    <w:rsid w:val="0055175A"/>
    <w:rsid w:val="00552592"/>
    <w:rsid w:val="00553BEC"/>
    <w:rsid w:val="00553D4C"/>
    <w:rsid w:val="00553E59"/>
    <w:rsid w:val="00554071"/>
    <w:rsid w:val="005544E8"/>
    <w:rsid w:val="005549E6"/>
    <w:rsid w:val="00554A1C"/>
    <w:rsid w:val="00554AB1"/>
    <w:rsid w:val="00554B03"/>
    <w:rsid w:val="00554B46"/>
    <w:rsid w:val="005558D8"/>
    <w:rsid w:val="0055726B"/>
    <w:rsid w:val="00557B17"/>
    <w:rsid w:val="005606A8"/>
    <w:rsid w:val="0056097B"/>
    <w:rsid w:val="00560DBD"/>
    <w:rsid w:val="00560EDB"/>
    <w:rsid w:val="005612D1"/>
    <w:rsid w:val="00562259"/>
    <w:rsid w:val="0056284E"/>
    <w:rsid w:val="005635F3"/>
    <w:rsid w:val="0056386C"/>
    <w:rsid w:val="00563D80"/>
    <w:rsid w:val="00563E3B"/>
    <w:rsid w:val="00565511"/>
    <w:rsid w:val="0056558F"/>
    <w:rsid w:val="00565835"/>
    <w:rsid w:val="0056586B"/>
    <w:rsid w:val="00565E34"/>
    <w:rsid w:val="005664B2"/>
    <w:rsid w:val="0056688E"/>
    <w:rsid w:val="005675C5"/>
    <w:rsid w:val="0057012E"/>
    <w:rsid w:val="0057086F"/>
    <w:rsid w:val="00571287"/>
    <w:rsid w:val="005718D0"/>
    <w:rsid w:val="00574986"/>
    <w:rsid w:val="00574C59"/>
    <w:rsid w:val="00574EBE"/>
    <w:rsid w:val="00575040"/>
    <w:rsid w:val="00575A46"/>
    <w:rsid w:val="00575B75"/>
    <w:rsid w:val="00575C44"/>
    <w:rsid w:val="00575E80"/>
    <w:rsid w:val="0057609A"/>
    <w:rsid w:val="00576C89"/>
    <w:rsid w:val="00576E40"/>
    <w:rsid w:val="005772E4"/>
    <w:rsid w:val="005775F1"/>
    <w:rsid w:val="0057789A"/>
    <w:rsid w:val="00580E00"/>
    <w:rsid w:val="00580F58"/>
    <w:rsid w:val="005812DB"/>
    <w:rsid w:val="00581C71"/>
    <w:rsid w:val="00581D2C"/>
    <w:rsid w:val="00581F2D"/>
    <w:rsid w:val="00582A07"/>
    <w:rsid w:val="00582FB7"/>
    <w:rsid w:val="00583646"/>
    <w:rsid w:val="00583CAF"/>
    <w:rsid w:val="00584957"/>
    <w:rsid w:val="00584E1B"/>
    <w:rsid w:val="00585488"/>
    <w:rsid w:val="00585E0D"/>
    <w:rsid w:val="005864A7"/>
    <w:rsid w:val="0058650A"/>
    <w:rsid w:val="0059147D"/>
    <w:rsid w:val="005915C3"/>
    <w:rsid w:val="00592332"/>
    <w:rsid w:val="005928A3"/>
    <w:rsid w:val="0059300C"/>
    <w:rsid w:val="00593226"/>
    <w:rsid w:val="00593B18"/>
    <w:rsid w:val="00593E2C"/>
    <w:rsid w:val="0059412E"/>
    <w:rsid w:val="00594DC0"/>
    <w:rsid w:val="0059578F"/>
    <w:rsid w:val="00595795"/>
    <w:rsid w:val="00595AAD"/>
    <w:rsid w:val="005965EB"/>
    <w:rsid w:val="00596E02"/>
    <w:rsid w:val="0059782A"/>
    <w:rsid w:val="005A1D21"/>
    <w:rsid w:val="005A239E"/>
    <w:rsid w:val="005A2602"/>
    <w:rsid w:val="005A30EC"/>
    <w:rsid w:val="005A3541"/>
    <w:rsid w:val="005A3945"/>
    <w:rsid w:val="005A4219"/>
    <w:rsid w:val="005A47F8"/>
    <w:rsid w:val="005A4A8F"/>
    <w:rsid w:val="005A4DC7"/>
    <w:rsid w:val="005A4F84"/>
    <w:rsid w:val="005A5056"/>
    <w:rsid w:val="005A585C"/>
    <w:rsid w:val="005A59D3"/>
    <w:rsid w:val="005A5D30"/>
    <w:rsid w:val="005A602B"/>
    <w:rsid w:val="005A6364"/>
    <w:rsid w:val="005A6987"/>
    <w:rsid w:val="005A69D9"/>
    <w:rsid w:val="005A7A1B"/>
    <w:rsid w:val="005B0046"/>
    <w:rsid w:val="005B06D9"/>
    <w:rsid w:val="005B0853"/>
    <w:rsid w:val="005B093A"/>
    <w:rsid w:val="005B0A44"/>
    <w:rsid w:val="005B0DEA"/>
    <w:rsid w:val="005B0FB7"/>
    <w:rsid w:val="005B16BA"/>
    <w:rsid w:val="005B1708"/>
    <w:rsid w:val="005B1B3C"/>
    <w:rsid w:val="005B1B58"/>
    <w:rsid w:val="005B1D45"/>
    <w:rsid w:val="005B2146"/>
    <w:rsid w:val="005B3010"/>
    <w:rsid w:val="005B3204"/>
    <w:rsid w:val="005B3B2F"/>
    <w:rsid w:val="005B454B"/>
    <w:rsid w:val="005B495B"/>
    <w:rsid w:val="005B6370"/>
    <w:rsid w:val="005B64A6"/>
    <w:rsid w:val="005B6DF6"/>
    <w:rsid w:val="005B7709"/>
    <w:rsid w:val="005B7EF2"/>
    <w:rsid w:val="005C0393"/>
    <w:rsid w:val="005C2CF9"/>
    <w:rsid w:val="005C393F"/>
    <w:rsid w:val="005C3A55"/>
    <w:rsid w:val="005C4170"/>
    <w:rsid w:val="005C4C60"/>
    <w:rsid w:val="005C5267"/>
    <w:rsid w:val="005C5495"/>
    <w:rsid w:val="005C63E6"/>
    <w:rsid w:val="005C65DE"/>
    <w:rsid w:val="005D0545"/>
    <w:rsid w:val="005D142F"/>
    <w:rsid w:val="005D1BB5"/>
    <w:rsid w:val="005D1E72"/>
    <w:rsid w:val="005D26E6"/>
    <w:rsid w:val="005D27BF"/>
    <w:rsid w:val="005D5288"/>
    <w:rsid w:val="005D53D3"/>
    <w:rsid w:val="005D6053"/>
    <w:rsid w:val="005D6516"/>
    <w:rsid w:val="005D6551"/>
    <w:rsid w:val="005D7A07"/>
    <w:rsid w:val="005D7BB5"/>
    <w:rsid w:val="005D7F0B"/>
    <w:rsid w:val="005E0181"/>
    <w:rsid w:val="005E058C"/>
    <w:rsid w:val="005E060A"/>
    <w:rsid w:val="005E06BF"/>
    <w:rsid w:val="005E0A12"/>
    <w:rsid w:val="005E1E27"/>
    <w:rsid w:val="005E310A"/>
    <w:rsid w:val="005E327C"/>
    <w:rsid w:val="005E3740"/>
    <w:rsid w:val="005E3AD7"/>
    <w:rsid w:val="005E3BF3"/>
    <w:rsid w:val="005E45B6"/>
    <w:rsid w:val="005E4C36"/>
    <w:rsid w:val="005E4E28"/>
    <w:rsid w:val="005E56BD"/>
    <w:rsid w:val="005E5844"/>
    <w:rsid w:val="005E584F"/>
    <w:rsid w:val="005E6324"/>
    <w:rsid w:val="005E64C1"/>
    <w:rsid w:val="005E64C4"/>
    <w:rsid w:val="005E6C3A"/>
    <w:rsid w:val="005E6F75"/>
    <w:rsid w:val="005E7B97"/>
    <w:rsid w:val="005E7BE1"/>
    <w:rsid w:val="005F192B"/>
    <w:rsid w:val="005F22F9"/>
    <w:rsid w:val="005F28B8"/>
    <w:rsid w:val="005F2C49"/>
    <w:rsid w:val="005F407D"/>
    <w:rsid w:val="005F4A30"/>
    <w:rsid w:val="005F4FCC"/>
    <w:rsid w:val="005F6E09"/>
    <w:rsid w:val="005F788C"/>
    <w:rsid w:val="005F78E9"/>
    <w:rsid w:val="0060048C"/>
    <w:rsid w:val="00600CC4"/>
    <w:rsid w:val="006026C6"/>
    <w:rsid w:val="00602F60"/>
    <w:rsid w:val="00605031"/>
    <w:rsid w:val="00605D7B"/>
    <w:rsid w:val="00606373"/>
    <w:rsid w:val="00607F08"/>
    <w:rsid w:val="006103B2"/>
    <w:rsid w:val="006107C8"/>
    <w:rsid w:val="00611090"/>
    <w:rsid w:val="006116B5"/>
    <w:rsid w:val="00611770"/>
    <w:rsid w:val="00611AF4"/>
    <w:rsid w:val="0061249B"/>
    <w:rsid w:val="00613195"/>
    <w:rsid w:val="00613783"/>
    <w:rsid w:val="006141C1"/>
    <w:rsid w:val="0061421F"/>
    <w:rsid w:val="006142B2"/>
    <w:rsid w:val="0061446A"/>
    <w:rsid w:val="00614971"/>
    <w:rsid w:val="00614CE4"/>
    <w:rsid w:val="006150FD"/>
    <w:rsid w:val="00615BE3"/>
    <w:rsid w:val="0061602D"/>
    <w:rsid w:val="00616E5A"/>
    <w:rsid w:val="00617F01"/>
    <w:rsid w:val="00620403"/>
    <w:rsid w:val="00620427"/>
    <w:rsid w:val="00620E50"/>
    <w:rsid w:val="0062103E"/>
    <w:rsid w:val="00621122"/>
    <w:rsid w:val="00621155"/>
    <w:rsid w:val="00621EF0"/>
    <w:rsid w:val="00623706"/>
    <w:rsid w:val="0062474C"/>
    <w:rsid w:val="006269BB"/>
    <w:rsid w:val="00626E0B"/>
    <w:rsid w:val="00627052"/>
    <w:rsid w:val="00627B23"/>
    <w:rsid w:val="00627FF6"/>
    <w:rsid w:val="006304C0"/>
    <w:rsid w:val="006309F7"/>
    <w:rsid w:val="00630C86"/>
    <w:rsid w:val="00630E8A"/>
    <w:rsid w:val="00631885"/>
    <w:rsid w:val="006321E7"/>
    <w:rsid w:val="00632A74"/>
    <w:rsid w:val="00632E58"/>
    <w:rsid w:val="006335D7"/>
    <w:rsid w:val="0063391B"/>
    <w:rsid w:val="00634062"/>
    <w:rsid w:val="0063473F"/>
    <w:rsid w:val="00634E0C"/>
    <w:rsid w:val="00635A75"/>
    <w:rsid w:val="00635C9F"/>
    <w:rsid w:val="00636512"/>
    <w:rsid w:val="00636CA9"/>
    <w:rsid w:val="00636FBC"/>
    <w:rsid w:val="00637570"/>
    <w:rsid w:val="006375E9"/>
    <w:rsid w:val="00637669"/>
    <w:rsid w:val="00637AFC"/>
    <w:rsid w:val="00637EE2"/>
    <w:rsid w:val="0064114F"/>
    <w:rsid w:val="00641EBA"/>
    <w:rsid w:val="00641FB2"/>
    <w:rsid w:val="006425C1"/>
    <w:rsid w:val="006426B5"/>
    <w:rsid w:val="006428D4"/>
    <w:rsid w:val="00642B00"/>
    <w:rsid w:val="0064333D"/>
    <w:rsid w:val="00645817"/>
    <w:rsid w:val="00647211"/>
    <w:rsid w:val="006473F5"/>
    <w:rsid w:val="00647AA8"/>
    <w:rsid w:val="00647CC3"/>
    <w:rsid w:val="006502DD"/>
    <w:rsid w:val="00651E02"/>
    <w:rsid w:val="00651F14"/>
    <w:rsid w:val="00652063"/>
    <w:rsid w:val="00652271"/>
    <w:rsid w:val="00654ADF"/>
    <w:rsid w:val="006550A2"/>
    <w:rsid w:val="006552FD"/>
    <w:rsid w:val="0065538C"/>
    <w:rsid w:val="00655DDC"/>
    <w:rsid w:val="00656254"/>
    <w:rsid w:val="00656CD1"/>
    <w:rsid w:val="00656D40"/>
    <w:rsid w:val="00656DF3"/>
    <w:rsid w:val="006574E2"/>
    <w:rsid w:val="006578AC"/>
    <w:rsid w:val="00657B5D"/>
    <w:rsid w:val="00657CAB"/>
    <w:rsid w:val="0066064B"/>
    <w:rsid w:val="006609D0"/>
    <w:rsid w:val="00660BE6"/>
    <w:rsid w:val="006615D1"/>
    <w:rsid w:val="00663BE1"/>
    <w:rsid w:val="00664453"/>
    <w:rsid w:val="006645FB"/>
    <w:rsid w:val="0066567F"/>
    <w:rsid w:val="00665781"/>
    <w:rsid w:val="00665D7C"/>
    <w:rsid w:val="0066646D"/>
    <w:rsid w:val="00666EEE"/>
    <w:rsid w:val="00667447"/>
    <w:rsid w:val="00667692"/>
    <w:rsid w:val="006677D7"/>
    <w:rsid w:val="0067010D"/>
    <w:rsid w:val="00670376"/>
    <w:rsid w:val="00670413"/>
    <w:rsid w:val="00671347"/>
    <w:rsid w:val="00671FBD"/>
    <w:rsid w:val="00671FCC"/>
    <w:rsid w:val="00672998"/>
    <w:rsid w:val="00672D43"/>
    <w:rsid w:val="006730CE"/>
    <w:rsid w:val="00674137"/>
    <w:rsid w:val="006743D7"/>
    <w:rsid w:val="00675701"/>
    <w:rsid w:val="00676225"/>
    <w:rsid w:val="0067639B"/>
    <w:rsid w:val="00677D92"/>
    <w:rsid w:val="00677FD8"/>
    <w:rsid w:val="00680493"/>
    <w:rsid w:val="00680F05"/>
    <w:rsid w:val="006816C2"/>
    <w:rsid w:val="0068186C"/>
    <w:rsid w:val="00681D75"/>
    <w:rsid w:val="006825C8"/>
    <w:rsid w:val="00682A4D"/>
    <w:rsid w:val="006830A7"/>
    <w:rsid w:val="00683AD0"/>
    <w:rsid w:val="0068496E"/>
    <w:rsid w:val="0068538B"/>
    <w:rsid w:val="00685DD2"/>
    <w:rsid w:val="006861A9"/>
    <w:rsid w:val="0068666B"/>
    <w:rsid w:val="00686A79"/>
    <w:rsid w:val="006871CF"/>
    <w:rsid w:val="0068721E"/>
    <w:rsid w:val="0068743E"/>
    <w:rsid w:val="00687567"/>
    <w:rsid w:val="00687AF7"/>
    <w:rsid w:val="00691EB3"/>
    <w:rsid w:val="0069221D"/>
    <w:rsid w:val="006925C6"/>
    <w:rsid w:val="006929C1"/>
    <w:rsid w:val="00692D5B"/>
    <w:rsid w:val="00693105"/>
    <w:rsid w:val="00693BD6"/>
    <w:rsid w:val="0069429F"/>
    <w:rsid w:val="006946EB"/>
    <w:rsid w:val="006948FA"/>
    <w:rsid w:val="00695EC1"/>
    <w:rsid w:val="006961DA"/>
    <w:rsid w:val="00696270"/>
    <w:rsid w:val="0069714F"/>
    <w:rsid w:val="006A0199"/>
    <w:rsid w:val="006A0556"/>
    <w:rsid w:val="006A080F"/>
    <w:rsid w:val="006A0AF5"/>
    <w:rsid w:val="006A0B20"/>
    <w:rsid w:val="006A0E41"/>
    <w:rsid w:val="006A200D"/>
    <w:rsid w:val="006A2356"/>
    <w:rsid w:val="006A259A"/>
    <w:rsid w:val="006A2A2B"/>
    <w:rsid w:val="006A3575"/>
    <w:rsid w:val="006A3D71"/>
    <w:rsid w:val="006A47E7"/>
    <w:rsid w:val="006A5198"/>
    <w:rsid w:val="006A5ED5"/>
    <w:rsid w:val="006A6608"/>
    <w:rsid w:val="006A6FAD"/>
    <w:rsid w:val="006A73BE"/>
    <w:rsid w:val="006A76B6"/>
    <w:rsid w:val="006A7F8B"/>
    <w:rsid w:val="006B0B7F"/>
    <w:rsid w:val="006B1702"/>
    <w:rsid w:val="006B255B"/>
    <w:rsid w:val="006B2C78"/>
    <w:rsid w:val="006B3303"/>
    <w:rsid w:val="006B342D"/>
    <w:rsid w:val="006B39BC"/>
    <w:rsid w:val="006B3D71"/>
    <w:rsid w:val="006B3F3E"/>
    <w:rsid w:val="006B419A"/>
    <w:rsid w:val="006B4D32"/>
    <w:rsid w:val="006B5C44"/>
    <w:rsid w:val="006B6244"/>
    <w:rsid w:val="006B6553"/>
    <w:rsid w:val="006B75D7"/>
    <w:rsid w:val="006B7841"/>
    <w:rsid w:val="006C021D"/>
    <w:rsid w:val="006C0D5D"/>
    <w:rsid w:val="006C0DB0"/>
    <w:rsid w:val="006C0EA6"/>
    <w:rsid w:val="006C1B9C"/>
    <w:rsid w:val="006C1BCF"/>
    <w:rsid w:val="006C2054"/>
    <w:rsid w:val="006C2B79"/>
    <w:rsid w:val="006C2F82"/>
    <w:rsid w:val="006C3DC5"/>
    <w:rsid w:val="006C4178"/>
    <w:rsid w:val="006C4246"/>
    <w:rsid w:val="006C5E84"/>
    <w:rsid w:val="006C6BA6"/>
    <w:rsid w:val="006C6D32"/>
    <w:rsid w:val="006C730C"/>
    <w:rsid w:val="006C785B"/>
    <w:rsid w:val="006C7FEB"/>
    <w:rsid w:val="006D02FA"/>
    <w:rsid w:val="006D0490"/>
    <w:rsid w:val="006D0E5E"/>
    <w:rsid w:val="006D16B7"/>
    <w:rsid w:val="006D175E"/>
    <w:rsid w:val="006D1C55"/>
    <w:rsid w:val="006D1DC9"/>
    <w:rsid w:val="006D253A"/>
    <w:rsid w:val="006D2DE1"/>
    <w:rsid w:val="006D310B"/>
    <w:rsid w:val="006D3397"/>
    <w:rsid w:val="006D3EC1"/>
    <w:rsid w:val="006D4715"/>
    <w:rsid w:val="006D4C28"/>
    <w:rsid w:val="006D4E7E"/>
    <w:rsid w:val="006D5A00"/>
    <w:rsid w:val="006D5AD6"/>
    <w:rsid w:val="006D5D46"/>
    <w:rsid w:val="006D6405"/>
    <w:rsid w:val="006D66B1"/>
    <w:rsid w:val="006D73DD"/>
    <w:rsid w:val="006D7C9F"/>
    <w:rsid w:val="006E034D"/>
    <w:rsid w:val="006E0CDE"/>
    <w:rsid w:val="006E1361"/>
    <w:rsid w:val="006E15B2"/>
    <w:rsid w:val="006E1CEE"/>
    <w:rsid w:val="006E2D29"/>
    <w:rsid w:val="006E3103"/>
    <w:rsid w:val="006E340A"/>
    <w:rsid w:val="006E3C6A"/>
    <w:rsid w:val="006E3E1F"/>
    <w:rsid w:val="006E3F7B"/>
    <w:rsid w:val="006E4E85"/>
    <w:rsid w:val="006E531F"/>
    <w:rsid w:val="006E5372"/>
    <w:rsid w:val="006E546D"/>
    <w:rsid w:val="006E5609"/>
    <w:rsid w:val="006E6B50"/>
    <w:rsid w:val="006E6F9C"/>
    <w:rsid w:val="006E715F"/>
    <w:rsid w:val="006E7195"/>
    <w:rsid w:val="006E733C"/>
    <w:rsid w:val="006E735D"/>
    <w:rsid w:val="006F014A"/>
    <w:rsid w:val="006F04FA"/>
    <w:rsid w:val="006F05C9"/>
    <w:rsid w:val="006F0897"/>
    <w:rsid w:val="006F1398"/>
    <w:rsid w:val="006F16E5"/>
    <w:rsid w:val="006F1848"/>
    <w:rsid w:val="006F260E"/>
    <w:rsid w:val="006F391F"/>
    <w:rsid w:val="006F4742"/>
    <w:rsid w:val="006F4E26"/>
    <w:rsid w:val="006F517D"/>
    <w:rsid w:val="006F58E8"/>
    <w:rsid w:val="006F6356"/>
    <w:rsid w:val="006F6C3E"/>
    <w:rsid w:val="006F79FF"/>
    <w:rsid w:val="006F7CCB"/>
    <w:rsid w:val="006F7D33"/>
    <w:rsid w:val="00700433"/>
    <w:rsid w:val="00700748"/>
    <w:rsid w:val="00700ACD"/>
    <w:rsid w:val="00700D62"/>
    <w:rsid w:val="00701FAF"/>
    <w:rsid w:val="007022DF"/>
    <w:rsid w:val="007025DE"/>
    <w:rsid w:val="00702C4C"/>
    <w:rsid w:val="00702ED9"/>
    <w:rsid w:val="00703DD1"/>
    <w:rsid w:val="00704177"/>
    <w:rsid w:val="0070497E"/>
    <w:rsid w:val="00705599"/>
    <w:rsid w:val="00705DA4"/>
    <w:rsid w:val="00705ED4"/>
    <w:rsid w:val="00706030"/>
    <w:rsid w:val="0070675F"/>
    <w:rsid w:val="00706777"/>
    <w:rsid w:val="00706A9F"/>
    <w:rsid w:val="007078AD"/>
    <w:rsid w:val="00710750"/>
    <w:rsid w:val="00710922"/>
    <w:rsid w:val="00711009"/>
    <w:rsid w:val="0071169B"/>
    <w:rsid w:val="00712497"/>
    <w:rsid w:val="00712A54"/>
    <w:rsid w:val="0071426B"/>
    <w:rsid w:val="007144E9"/>
    <w:rsid w:val="007145CA"/>
    <w:rsid w:val="00714FE4"/>
    <w:rsid w:val="0071539C"/>
    <w:rsid w:val="00715563"/>
    <w:rsid w:val="00715AF2"/>
    <w:rsid w:val="00715E2A"/>
    <w:rsid w:val="00715F88"/>
    <w:rsid w:val="00715FB1"/>
    <w:rsid w:val="007161DE"/>
    <w:rsid w:val="00716423"/>
    <w:rsid w:val="007170B2"/>
    <w:rsid w:val="007209EF"/>
    <w:rsid w:val="00720B78"/>
    <w:rsid w:val="0072131E"/>
    <w:rsid w:val="007219E6"/>
    <w:rsid w:val="007221E5"/>
    <w:rsid w:val="007224D7"/>
    <w:rsid w:val="007225E1"/>
    <w:rsid w:val="00722EEF"/>
    <w:rsid w:val="007230E8"/>
    <w:rsid w:val="00724C8B"/>
    <w:rsid w:val="00724D32"/>
    <w:rsid w:val="007253EC"/>
    <w:rsid w:val="00725B6E"/>
    <w:rsid w:val="007267DB"/>
    <w:rsid w:val="00727356"/>
    <w:rsid w:val="00731551"/>
    <w:rsid w:val="00731EB3"/>
    <w:rsid w:val="007324F5"/>
    <w:rsid w:val="007326AF"/>
    <w:rsid w:val="00732FEF"/>
    <w:rsid w:val="00733266"/>
    <w:rsid w:val="00734EEB"/>
    <w:rsid w:val="007356CB"/>
    <w:rsid w:val="007363C6"/>
    <w:rsid w:val="00736915"/>
    <w:rsid w:val="00737481"/>
    <w:rsid w:val="00740639"/>
    <w:rsid w:val="00741328"/>
    <w:rsid w:val="007415D6"/>
    <w:rsid w:val="00741747"/>
    <w:rsid w:val="00742B5D"/>
    <w:rsid w:val="00743A81"/>
    <w:rsid w:val="00743C85"/>
    <w:rsid w:val="00744B50"/>
    <w:rsid w:val="007454D8"/>
    <w:rsid w:val="0074567B"/>
    <w:rsid w:val="00745F06"/>
    <w:rsid w:val="007460DD"/>
    <w:rsid w:val="00747546"/>
    <w:rsid w:val="0074760E"/>
    <w:rsid w:val="00747918"/>
    <w:rsid w:val="00747CA8"/>
    <w:rsid w:val="0075207A"/>
    <w:rsid w:val="007524BF"/>
    <w:rsid w:val="00752568"/>
    <w:rsid w:val="00752A01"/>
    <w:rsid w:val="00752F37"/>
    <w:rsid w:val="00752F84"/>
    <w:rsid w:val="00753054"/>
    <w:rsid w:val="007538DD"/>
    <w:rsid w:val="00753EA6"/>
    <w:rsid w:val="007541C9"/>
    <w:rsid w:val="00754AD9"/>
    <w:rsid w:val="00754DD3"/>
    <w:rsid w:val="0075542D"/>
    <w:rsid w:val="00756D1F"/>
    <w:rsid w:val="00757040"/>
    <w:rsid w:val="007571CD"/>
    <w:rsid w:val="0075741B"/>
    <w:rsid w:val="00757ABA"/>
    <w:rsid w:val="00760043"/>
    <w:rsid w:val="00761DC8"/>
    <w:rsid w:val="00763E91"/>
    <w:rsid w:val="00763EC7"/>
    <w:rsid w:val="00764139"/>
    <w:rsid w:val="00764813"/>
    <w:rsid w:val="00764B7E"/>
    <w:rsid w:val="007650E4"/>
    <w:rsid w:val="00765B13"/>
    <w:rsid w:val="00765B46"/>
    <w:rsid w:val="0076654D"/>
    <w:rsid w:val="00767847"/>
    <w:rsid w:val="0076797C"/>
    <w:rsid w:val="007703A3"/>
    <w:rsid w:val="00771270"/>
    <w:rsid w:val="0077157B"/>
    <w:rsid w:val="00771587"/>
    <w:rsid w:val="007718B9"/>
    <w:rsid w:val="0077322D"/>
    <w:rsid w:val="00773FD4"/>
    <w:rsid w:val="0077491D"/>
    <w:rsid w:val="00774B26"/>
    <w:rsid w:val="00775454"/>
    <w:rsid w:val="0077561B"/>
    <w:rsid w:val="00776A44"/>
    <w:rsid w:val="00776C9E"/>
    <w:rsid w:val="00776D04"/>
    <w:rsid w:val="007779E8"/>
    <w:rsid w:val="00780581"/>
    <w:rsid w:val="00780A77"/>
    <w:rsid w:val="00780B6A"/>
    <w:rsid w:val="00780C13"/>
    <w:rsid w:val="00780C63"/>
    <w:rsid w:val="00780FE0"/>
    <w:rsid w:val="0078122B"/>
    <w:rsid w:val="00781A1D"/>
    <w:rsid w:val="007823D8"/>
    <w:rsid w:val="00782E2B"/>
    <w:rsid w:val="0078346F"/>
    <w:rsid w:val="00783E3A"/>
    <w:rsid w:val="0078487D"/>
    <w:rsid w:val="00784DB4"/>
    <w:rsid w:val="00784F5A"/>
    <w:rsid w:val="0078507F"/>
    <w:rsid w:val="007853A7"/>
    <w:rsid w:val="007855C0"/>
    <w:rsid w:val="00785B9B"/>
    <w:rsid w:val="00786114"/>
    <w:rsid w:val="007864CC"/>
    <w:rsid w:val="00786E58"/>
    <w:rsid w:val="00787C1F"/>
    <w:rsid w:val="00790E8C"/>
    <w:rsid w:val="00791BDB"/>
    <w:rsid w:val="00792667"/>
    <w:rsid w:val="007926B1"/>
    <w:rsid w:val="00792A84"/>
    <w:rsid w:val="00792E83"/>
    <w:rsid w:val="00793AE6"/>
    <w:rsid w:val="00793CE5"/>
    <w:rsid w:val="00794EEF"/>
    <w:rsid w:val="00795208"/>
    <w:rsid w:val="00795A6E"/>
    <w:rsid w:val="007963FC"/>
    <w:rsid w:val="00796CC9"/>
    <w:rsid w:val="00797701"/>
    <w:rsid w:val="007A0649"/>
    <w:rsid w:val="007A0D00"/>
    <w:rsid w:val="007A11E3"/>
    <w:rsid w:val="007A1E35"/>
    <w:rsid w:val="007A25FA"/>
    <w:rsid w:val="007A29DB"/>
    <w:rsid w:val="007A3338"/>
    <w:rsid w:val="007A35FF"/>
    <w:rsid w:val="007A3C11"/>
    <w:rsid w:val="007A4E76"/>
    <w:rsid w:val="007A67F8"/>
    <w:rsid w:val="007A6FA6"/>
    <w:rsid w:val="007A768B"/>
    <w:rsid w:val="007A7C0A"/>
    <w:rsid w:val="007A7ED0"/>
    <w:rsid w:val="007A7EF6"/>
    <w:rsid w:val="007B08A8"/>
    <w:rsid w:val="007B0CC7"/>
    <w:rsid w:val="007B1045"/>
    <w:rsid w:val="007B1303"/>
    <w:rsid w:val="007B1FE4"/>
    <w:rsid w:val="007B3976"/>
    <w:rsid w:val="007B3A45"/>
    <w:rsid w:val="007B42BF"/>
    <w:rsid w:val="007B475F"/>
    <w:rsid w:val="007B47AA"/>
    <w:rsid w:val="007B56C3"/>
    <w:rsid w:val="007B5C40"/>
    <w:rsid w:val="007B6527"/>
    <w:rsid w:val="007B7563"/>
    <w:rsid w:val="007B76A0"/>
    <w:rsid w:val="007B7A89"/>
    <w:rsid w:val="007C0AAE"/>
    <w:rsid w:val="007C1765"/>
    <w:rsid w:val="007C1DEE"/>
    <w:rsid w:val="007C20B9"/>
    <w:rsid w:val="007C268A"/>
    <w:rsid w:val="007C27F7"/>
    <w:rsid w:val="007C38E5"/>
    <w:rsid w:val="007C488A"/>
    <w:rsid w:val="007C4CDB"/>
    <w:rsid w:val="007C4E0B"/>
    <w:rsid w:val="007C54BD"/>
    <w:rsid w:val="007C6014"/>
    <w:rsid w:val="007C6996"/>
    <w:rsid w:val="007C6B29"/>
    <w:rsid w:val="007D024E"/>
    <w:rsid w:val="007D04B7"/>
    <w:rsid w:val="007D0683"/>
    <w:rsid w:val="007D0B63"/>
    <w:rsid w:val="007D0D3E"/>
    <w:rsid w:val="007D1717"/>
    <w:rsid w:val="007D1F88"/>
    <w:rsid w:val="007D2716"/>
    <w:rsid w:val="007D345B"/>
    <w:rsid w:val="007D38A2"/>
    <w:rsid w:val="007D3CDC"/>
    <w:rsid w:val="007D3E46"/>
    <w:rsid w:val="007D3EE8"/>
    <w:rsid w:val="007D43EF"/>
    <w:rsid w:val="007D4DFB"/>
    <w:rsid w:val="007D5B74"/>
    <w:rsid w:val="007D6024"/>
    <w:rsid w:val="007D6CF8"/>
    <w:rsid w:val="007D6FBB"/>
    <w:rsid w:val="007D749A"/>
    <w:rsid w:val="007D7D92"/>
    <w:rsid w:val="007E0139"/>
    <w:rsid w:val="007E0AD8"/>
    <w:rsid w:val="007E0BCA"/>
    <w:rsid w:val="007E293D"/>
    <w:rsid w:val="007E33A5"/>
    <w:rsid w:val="007E345C"/>
    <w:rsid w:val="007E4869"/>
    <w:rsid w:val="007E5476"/>
    <w:rsid w:val="007E56EB"/>
    <w:rsid w:val="007E6249"/>
    <w:rsid w:val="007E66BF"/>
    <w:rsid w:val="007E6904"/>
    <w:rsid w:val="007E6BFE"/>
    <w:rsid w:val="007F0320"/>
    <w:rsid w:val="007F0577"/>
    <w:rsid w:val="007F0F53"/>
    <w:rsid w:val="007F14E6"/>
    <w:rsid w:val="007F1EA2"/>
    <w:rsid w:val="007F2D22"/>
    <w:rsid w:val="007F322C"/>
    <w:rsid w:val="007F58E6"/>
    <w:rsid w:val="007F5933"/>
    <w:rsid w:val="007F64F5"/>
    <w:rsid w:val="007F66B7"/>
    <w:rsid w:val="007F72AA"/>
    <w:rsid w:val="007F731C"/>
    <w:rsid w:val="0080017D"/>
    <w:rsid w:val="0080087A"/>
    <w:rsid w:val="00801370"/>
    <w:rsid w:val="008013B3"/>
    <w:rsid w:val="00801531"/>
    <w:rsid w:val="008015F6"/>
    <w:rsid w:val="0080263E"/>
    <w:rsid w:val="008027E8"/>
    <w:rsid w:val="008027ED"/>
    <w:rsid w:val="008027FB"/>
    <w:rsid w:val="00802EED"/>
    <w:rsid w:val="008031E0"/>
    <w:rsid w:val="008037B5"/>
    <w:rsid w:val="00804207"/>
    <w:rsid w:val="0080436D"/>
    <w:rsid w:val="00804E11"/>
    <w:rsid w:val="0080505F"/>
    <w:rsid w:val="008053BE"/>
    <w:rsid w:val="008074D6"/>
    <w:rsid w:val="0080782F"/>
    <w:rsid w:val="00807AD9"/>
    <w:rsid w:val="00807DDD"/>
    <w:rsid w:val="00810073"/>
    <w:rsid w:val="00810720"/>
    <w:rsid w:val="008107F9"/>
    <w:rsid w:val="00810921"/>
    <w:rsid w:val="00811971"/>
    <w:rsid w:val="00811AD1"/>
    <w:rsid w:val="00813DC3"/>
    <w:rsid w:val="008147D5"/>
    <w:rsid w:val="00814968"/>
    <w:rsid w:val="00814ADB"/>
    <w:rsid w:val="00815380"/>
    <w:rsid w:val="008155A6"/>
    <w:rsid w:val="008155A7"/>
    <w:rsid w:val="00816AFC"/>
    <w:rsid w:val="00817502"/>
    <w:rsid w:val="0081796D"/>
    <w:rsid w:val="00820519"/>
    <w:rsid w:val="00820BBE"/>
    <w:rsid w:val="00820E1F"/>
    <w:rsid w:val="00820FC5"/>
    <w:rsid w:val="00821203"/>
    <w:rsid w:val="0082153D"/>
    <w:rsid w:val="00822070"/>
    <w:rsid w:val="00822C1E"/>
    <w:rsid w:val="008247D1"/>
    <w:rsid w:val="00824E02"/>
    <w:rsid w:val="00824FD5"/>
    <w:rsid w:val="0083033A"/>
    <w:rsid w:val="00830C39"/>
    <w:rsid w:val="00831011"/>
    <w:rsid w:val="008310F7"/>
    <w:rsid w:val="00831179"/>
    <w:rsid w:val="00831200"/>
    <w:rsid w:val="008313A3"/>
    <w:rsid w:val="00832FEC"/>
    <w:rsid w:val="00833741"/>
    <w:rsid w:val="008340FA"/>
    <w:rsid w:val="0083500A"/>
    <w:rsid w:val="00835921"/>
    <w:rsid w:val="00835EE3"/>
    <w:rsid w:val="00836089"/>
    <w:rsid w:val="00836419"/>
    <w:rsid w:val="00836485"/>
    <w:rsid w:val="00836752"/>
    <w:rsid w:val="008368F5"/>
    <w:rsid w:val="00837098"/>
    <w:rsid w:val="00837E45"/>
    <w:rsid w:val="00840102"/>
    <w:rsid w:val="008404D5"/>
    <w:rsid w:val="00841AB1"/>
    <w:rsid w:val="00842061"/>
    <w:rsid w:val="008420F5"/>
    <w:rsid w:val="00842F49"/>
    <w:rsid w:val="0084408F"/>
    <w:rsid w:val="00844764"/>
    <w:rsid w:val="00845081"/>
    <w:rsid w:val="008453DD"/>
    <w:rsid w:val="00845FBC"/>
    <w:rsid w:val="0084606A"/>
    <w:rsid w:val="00846D16"/>
    <w:rsid w:val="00847220"/>
    <w:rsid w:val="00847333"/>
    <w:rsid w:val="00847B1A"/>
    <w:rsid w:val="00847F20"/>
    <w:rsid w:val="00850252"/>
    <w:rsid w:val="0085113C"/>
    <w:rsid w:val="008511A5"/>
    <w:rsid w:val="00851A3D"/>
    <w:rsid w:val="00851BB4"/>
    <w:rsid w:val="00851FF6"/>
    <w:rsid w:val="00852ED4"/>
    <w:rsid w:val="00853A73"/>
    <w:rsid w:val="008556F0"/>
    <w:rsid w:val="00855787"/>
    <w:rsid w:val="00855B23"/>
    <w:rsid w:val="00855F7A"/>
    <w:rsid w:val="00856155"/>
    <w:rsid w:val="00856310"/>
    <w:rsid w:val="00856B4B"/>
    <w:rsid w:val="00857632"/>
    <w:rsid w:val="0085799F"/>
    <w:rsid w:val="00861755"/>
    <w:rsid w:val="00861DAF"/>
    <w:rsid w:val="008629CE"/>
    <w:rsid w:val="00862FFF"/>
    <w:rsid w:val="0086378B"/>
    <w:rsid w:val="00863E15"/>
    <w:rsid w:val="008647C6"/>
    <w:rsid w:val="008647EA"/>
    <w:rsid w:val="00864A6C"/>
    <w:rsid w:val="0086504F"/>
    <w:rsid w:val="00867AD5"/>
    <w:rsid w:val="00867F1F"/>
    <w:rsid w:val="008708C7"/>
    <w:rsid w:val="00870E93"/>
    <w:rsid w:val="00871804"/>
    <w:rsid w:val="00872378"/>
    <w:rsid w:val="0087249F"/>
    <w:rsid w:val="0087273D"/>
    <w:rsid w:val="00872990"/>
    <w:rsid w:val="00872F55"/>
    <w:rsid w:val="00873572"/>
    <w:rsid w:val="00874666"/>
    <w:rsid w:val="008749FE"/>
    <w:rsid w:val="00874B97"/>
    <w:rsid w:val="00875ABF"/>
    <w:rsid w:val="00876672"/>
    <w:rsid w:val="00877054"/>
    <w:rsid w:val="008809A6"/>
    <w:rsid w:val="00880A03"/>
    <w:rsid w:val="00881FB4"/>
    <w:rsid w:val="00882061"/>
    <w:rsid w:val="008821D6"/>
    <w:rsid w:val="00882C7B"/>
    <w:rsid w:val="00882DCB"/>
    <w:rsid w:val="008838C1"/>
    <w:rsid w:val="00883ACF"/>
    <w:rsid w:val="00883D17"/>
    <w:rsid w:val="00884C7F"/>
    <w:rsid w:val="00886C03"/>
    <w:rsid w:val="00886E55"/>
    <w:rsid w:val="00886E94"/>
    <w:rsid w:val="00887B6A"/>
    <w:rsid w:val="008914DB"/>
    <w:rsid w:val="008922FC"/>
    <w:rsid w:val="00892656"/>
    <w:rsid w:val="0089315F"/>
    <w:rsid w:val="0089410E"/>
    <w:rsid w:val="0089551B"/>
    <w:rsid w:val="00896407"/>
    <w:rsid w:val="00896B51"/>
    <w:rsid w:val="008974EB"/>
    <w:rsid w:val="00897605"/>
    <w:rsid w:val="00897758"/>
    <w:rsid w:val="00897903"/>
    <w:rsid w:val="0089797F"/>
    <w:rsid w:val="00897989"/>
    <w:rsid w:val="008A05D2"/>
    <w:rsid w:val="008A0BFF"/>
    <w:rsid w:val="008A1D28"/>
    <w:rsid w:val="008A2053"/>
    <w:rsid w:val="008A3739"/>
    <w:rsid w:val="008A4839"/>
    <w:rsid w:val="008A581E"/>
    <w:rsid w:val="008A6796"/>
    <w:rsid w:val="008A76A6"/>
    <w:rsid w:val="008A7BFD"/>
    <w:rsid w:val="008A7DA2"/>
    <w:rsid w:val="008A7DB7"/>
    <w:rsid w:val="008A7F79"/>
    <w:rsid w:val="008A7F96"/>
    <w:rsid w:val="008B1B34"/>
    <w:rsid w:val="008B2473"/>
    <w:rsid w:val="008B2C21"/>
    <w:rsid w:val="008B3C6E"/>
    <w:rsid w:val="008B4464"/>
    <w:rsid w:val="008B4DBC"/>
    <w:rsid w:val="008B5DC5"/>
    <w:rsid w:val="008B7037"/>
    <w:rsid w:val="008B7358"/>
    <w:rsid w:val="008B744E"/>
    <w:rsid w:val="008B7D44"/>
    <w:rsid w:val="008B7FD3"/>
    <w:rsid w:val="008B7FEA"/>
    <w:rsid w:val="008C0DE3"/>
    <w:rsid w:val="008C10B1"/>
    <w:rsid w:val="008C11EB"/>
    <w:rsid w:val="008C1EA6"/>
    <w:rsid w:val="008C2246"/>
    <w:rsid w:val="008C2C97"/>
    <w:rsid w:val="008C2E31"/>
    <w:rsid w:val="008C2FB5"/>
    <w:rsid w:val="008C2FB9"/>
    <w:rsid w:val="008C3066"/>
    <w:rsid w:val="008C34A7"/>
    <w:rsid w:val="008C3BF7"/>
    <w:rsid w:val="008C406B"/>
    <w:rsid w:val="008C4091"/>
    <w:rsid w:val="008C43DF"/>
    <w:rsid w:val="008C4D5B"/>
    <w:rsid w:val="008C536B"/>
    <w:rsid w:val="008C79C0"/>
    <w:rsid w:val="008D0A78"/>
    <w:rsid w:val="008D1160"/>
    <w:rsid w:val="008D126D"/>
    <w:rsid w:val="008D1395"/>
    <w:rsid w:val="008D17F7"/>
    <w:rsid w:val="008D1FEE"/>
    <w:rsid w:val="008D24F3"/>
    <w:rsid w:val="008D2BC8"/>
    <w:rsid w:val="008D2C80"/>
    <w:rsid w:val="008D3C98"/>
    <w:rsid w:val="008D41CE"/>
    <w:rsid w:val="008D525C"/>
    <w:rsid w:val="008D5ADC"/>
    <w:rsid w:val="008D5B8B"/>
    <w:rsid w:val="008D69A4"/>
    <w:rsid w:val="008D69B9"/>
    <w:rsid w:val="008D7666"/>
    <w:rsid w:val="008E085A"/>
    <w:rsid w:val="008E13BB"/>
    <w:rsid w:val="008E2812"/>
    <w:rsid w:val="008E373C"/>
    <w:rsid w:val="008E46B2"/>
    <w:rsid w:val="008E5729"/>
    <w:rsid w:val="008E5EF4"/>
    <w:rsid w:val="008E6643"/>
    <w:rsid w:val="008E68D3"/>
    <w:rsid w:val="008E6D4B"/>
    <w:rsid w:val="008E72F1"/>
    <w:rsid w:val="008E792B"/>
    <w:rsid w:val="008E7E94"/>
    <w:rsid w:val="008F001D"/>
    <w:rsid w:val="008F02C7"/>
    <w:rsid w:val="008F0925"/>
    <w:rsid w:val="008F0D41"/>
    <w:rsid w:val="008F15B9"/>
    <w:rsid w:val="008F16B3"/>
    <w:rsid w:val="008F1D15"/>
    <w:rsid w:val="008F21E0"/>
    <w:rsid w:val="008F277A"/>
    <w:rsid w:val="008F2F1E"/>
    <w:rsid w:val="008F45C6"/>
    <w:rsid w:val="008F487C"/>
    <w:rsid w:val="008F4A0C"/>
    <w:rsid w:val="008F582C"/>
    <w:rsid w:val="008F6037"/>
    <w:rsid w:val="008F708E"/>
    <w:rsid w:val="008F722B"/>
    <w:rsid w:val="00900040"/>
    <w:rsid w:val="009007A2"/>
    <w:rsid w:val="00900BF8"/>
    <w:rsid w:val="00900E13"/>
    <w:rsid w:val="00901622"/>
    <w:rsid w:val="009022CA"/>
    <w:rsid w:val="00902D26"/>
    <w:rsid w:val="009044A1"/>
    <w:rsid w:val="0090577F"/>
    <w:rsid w:val="00905CD6"/>
    <w:rsid w:val="009060B8"/>
    <w:rsid w:val="0090645E"/>
    <w:rsid w:val="009064B4"/>
    <w:rsid w:val="00912B54"/>
    <w:rsid w:val="009131C8"/>
    <w:rsid w:val="009139F7"/>
    <w:rsid w:val="00914577"/>
    <w:rsid w:val="009145D4"/>
    <w:rsid w:val="009146CC"/>
    <w:rsid w:val="00914859"/>
    <w:rsid w:val="0091628B"/>
    <w:rsid w:val="0091633A"/>
    <w:rsid w:val="00916408"/>
    <w:rsid w:val="00916841"/>
    <w:rsid w:val="0091799B"/>
    <w:rsid w:val="00917E70"/>
    <w:rsid w:val="00920F23"/>
    <w:rsid w:val="00920FF8"/>
    <w:rsid w:val="00921317"/>
    <w:rsid w:val="0092143D"/>
    <w:rsid w:val="00921D8A"/>
    <w:rsid w:val="009222F4"/>
    <w:rsid w:val="0092278F"/>
    <w:rsid w:val="00923764"/>
    <w:rsid w:val="0092413D"/>
    <w:rsid w:val="00924324"/>
    <w:rsid w:val="00925BC6"/>
    <w:rsid w:val="009271CF"/>
    <w:rsid w:val="00930A90"/>
    <w:rsid w:val="009314E8"/>
    <w:rsid w:val="0093199B"/>
    <w:rsid w:val="009319C6"/>
    <w:rsid w:val="00931B60"/>
    <w:rsid w:val="009327B7"/>
    <w:rsid w:val="009332A5"/>
    <w:rsid w:val="00933359"/>
    <w:rsid w:val="009338C0"/>
    <w:rsid w:val="00933929"/>
    <w:rsid w:val="00935B75"/>
    <w:rsid w:val="00937249"/>
    <w:rsid w:val="00937E51"/>
    <w:rsid w:val="00940F36"/>
    <w:rsid w:val="00941167"/>
    <w:rsid w:val="00941B90"/>
    <w:rsid w:val="00942539"/>
    <w:rsid w:val="00942FA3"/>
    <w:rsid w:val="009437A5"/>
    <w:rsid w:val="0094480E"/>
    <w:rsid w:val="009452B0"/>
    <w:rsid w:val="00945B3C"/>
    <w:rsid w:val="009466CD"/>
    <w:rsid w:val="00946DAC"/>
    <w:rsid w:val="009505B7"/>
    <w:rsid w:val="00950D6A"/>
    <w:rsid w:val="00951417"/>
    <w:rsid w:val="0095149D"/>
    <w:rsid w:val="0095177F"/>
    <w:rsid w:val="00951EE5"/>
    <w:rsid w:val="00952CDA"/>
    <w:rsid w:val="009537D8"/>
    <w:rsid w:val="0095470F"/>
    <w:rsid w:val="0095480A"/>
    <w:rsid w:val="009568B7"/>
    <w:rsid w:val="00957E50"/>
    <w:rsid w:val="00960F36"/>
    <w:rsid w:val="0096121E"/>
    <w:rsid w:val="00961315"/>
    <w:rsid w:val="0096132F"/>
    <w:rsid w:val="00962231"/>
    <w:rsid w:val="00962480"/>
    <w:rsid w:val="0096249A"/>
    <w:rsid w:val="0096342F"/>
    <w:rsid w:val="00964210"/>
    <w:rsid w:val="0096500A"/>
    <w:rsid w:val="0096514A"/>
    <w:rsid w:val="009655C0"/>
    <w:rsid w:val="00965F68"/>
    <w:rsid w:val="009706AF"/>
    <w:rsid w:val="00970D0E"/>
    <w:rsid w:val="00970E10"/>
    <w:rsid w:val="00970EE2"/>
    <w:rsid w:val="0097115F"/>
    <w:rsid w:val="00972028"/>
    <w:rsid w:val="00972138"/>
    <w:rsid w:val="009721E8"/>
    <w:rsid w:val="00972AE9"/>
    <w:rsid w:val="00972C7E"/>
    <w:rsid w:val="00973178"/>
    <w:rsid w:val="00973A28"/>
    <w:rsid w:val="00973D8C"/>
    <w:rsid w:val="009773CD"/>
    <w:rsid w:val="00980CE1"/>
    <w:rsid w:val="00981CF6"/>
    <w:rsid w:val="00981E23"/>
    <w:rsid w:val="00982061"/>
    <w:rsid w:val="009827C5"/>
    <w:rsid w:val="00982B71"/>
    <w:rsid w:val="00982DB1"/>
    <w:rsid w:val="009830F6"/>
    <w:rsid w:val="00983AA2"/>
    <w:rsid w:val="00983C88"/>
    <w:rsid w:val="00985D65"/>
    <w:rsid w:val="009860CE"/>
    <w:rsid w:val="0098754A"/>
    <w:rsid w:val="00987C5B"/>
    <w:rsid w:val="00990C2A"/>
    <w:rsid w:val="009916EA"/>
    <w:rsid w:val="0099222D"/>
    <w:rsid w:val="0099229E"/>
    <w:rsid w:val="00992AD3"/>
    <w:rsid w:val="00992FCA"/>
    <w:rsid w:val="00993232"/>
    <w:rsid w:val="0099501E"/>
    <w:rsid w:val="0099504D"/>
    <w:rsid w:val="009950E9"/>
    <w:rsid w:val="009952A8"/>
    <w:rsid w:val="00996C48"/>
    <w:rsid w:val="00997AF4"/>
    <w:rsid w:val="00997D0B"/>
    <w:rsid w:val="009A0121"/>
    <w:rsid w:val="009A0487"/>
    <w:rsid w:val="009A0B22"/>
    <w:rsid w:val="009A0D1B"/>
    <w:rsid w:val="009A1945"/>
    <w:rsid w:val="009A1E17"/>
    <w:rsid w:val="009A24EF"/>
    <w:rsid w:val="009A3CF9"/>
    <w:rsid w:val="009A3D10"/>
    <w:rsid w:val="009A3D6F"/>
    <w:rsid w:val="009A4312"/>
    <w:rsid w:val="009A5995"/>
    <w:rsid w:val="009A6895"/>
    <w:rsid w:val="009A6CC5"/>
    <w:rsid w:val="009A7182"/>
    <w:rsid w:val="009A78B7"/>
    <w:rsid w:val="009A7F33"/>
    <w:rsid w:val="009B02D7"/>
    <w:rsid w:val="009B0C38"/>
    <w:rsid w:val="009B13DF"/>
    <w:rsid w:val="009B3563"/>
    <w:rsid w:val="009B429E"/>
    <w:rsid w:val="009B4C16"/>
    <w:rsid w:val="009B4FB1"/>
    <w:rsid w:val="009B5064"/>
    <w:rsid w:val="009B5341"/>
    <w:rsid w:val="009B5F48"/>
    <w:rsid w:val="009B6282"/>
    <w:rsid w:val="009B6C23"/>
    <w:rsid w:val="009B7120"/>
    <w:rsid w:val="009C06CC"/>
    <w:rsid w:val="009C182B"/>
    <w:rsid w:val="009C2066"/>
    <w:rsid w:val="009C2349"/>
    <w:rsid w:val="009C293D"/>
    <w:rsid w:val="009C3C6B"/>
    <w:rsid w:val="009C4252"/>
    <w:rsid w:val="009C5B97"/>
    <w:rsid w:val="009C6084"/>
    <w:rsid w:val="009C614A"/>
    <w:rsid w:val="009C62B8"/>
    <w:rsid w:val="009C6467"/>
    <w:rsid w:val="009C7A23"/>
    <w:rsid w:val="009C7A94"/>
    <w:rsid w:val="009C7C7D"/>
    <w:rsid w:val="009C7D30"/>
    <w:rsid w:val="009C7FE5"/>
    <w:rsid w:val="009CFADA"/>
    <w:rsid w:val="009D04C9"/>
    <w:rsid w:val="009D0E48"/>
    <w:rsid w:val="009D1632"/>
    <w:rsid w:val="009D164B"/>
    <w:rsid w:val="009D282C"/>
    <w:rsid w:val="009D3FB6"/>
    <w:rsid w:val="009D4221"/>
    <w:rsid w:val="009D4478"/>
    <w:rsid w:val="009D5A7D"/>
    <w:rsid w:val="009D5BDD"/>
    <w:rsid w:val="009E00BE"/>
    <w:rsid w:val="009E0558"/>
    <w:rsid w:val="009E0839"/>
    <w:rsid w:val="009E0F28"/>
    <w:rsid w:val="009E11A0"/>
    <w:rsid w:val="009E1404"/>
    <w:rsid w:val="009E140A"/>
    <w:rsid w:val="009E1488"/>
    <w:rsid w:val="009E293F"/>
    <w:rsid w:val="009E2B7F"/>
    <w:rsid w:val="009E2BD9"/>
    <w:rsid w:val="009E3C6A"/>
    <w:rsid w:val="009E4533"/>
    <w:rsid w:val="009E460E"/>
    <w:rsid w:val="009E475E"/>
    <w:rsid w:val="009E499A"/>
    <w:rsid w:val="009E5F46"/>
    <w:rsid w:val="009E61E6"/>
    <w:rsid w:val="009E6EA0"/>
    <w:rsid w:val="009F0066"/>
    <w:rsid w:val="009F0A3F"/>
    <w:rsid w:val="009F1113"/>
    <w:rsid w:val="009F141C"/>
    <w:rsid w:val="009F1851"/>
    <w:rsid w:val="009F2336"/>
    <w:rsid w:val="009F24B2"/>
    <w:rsid w:val="009F26F7"/>
    <w:rsid w:val="009F2809"/>
    <w:rsid w:val="009F2951"/>
    <w:rsid w:val="009F2F41"/>
    <w:rsid w:val="009F30BF"/>
    <w:rsid w:val="009F30E4"/>
    <w:rsid w:val="009F4218"/>
    <w:rsid w:val="009F52A7"/>
    <w:rsid w:val="009F5EA5"/>
    <w:rsid w:val="009F65EE"/>
    <w:rsid w:val="009F668C"/>
    <w:rsid w:val="009F6D5B"/>
    <w:rsid w:val="009F78B5"/>
    <w:rsid w:val="00A00C64"/>
    <w:rsid w:val="00A00E2D"/>
    <w:rsid w:val="00A0225C"/>
    <w:rsid w:val="00A02BF7"/>
    <w:rsid w:val="00A035FD"/>
    <w:rsid w:val="00A036D6"/>
    <w:rsid w:val="00A041C5"/>
    <w:rsid w:val="00A049C9"/>
    <w:rsid w:val="00A04C19"/>
    <w:rsid w:val="00A057E8"/>
    <w:rsid w:val="00A05AE4"/>
    <w:rsid w:val="00A06169"/>
    <w:rsid w:val="00A073D8"/>
    <w:rsid w:val="00A07659"/>
    <w:rsid w:val="00A076D8"/>
    <w:rsid w:val="00A07E63"/>
    <w:rsid w:val="00A108A4"/>
    <w:rsid w:val="00A10E69"/>
    <w:rsid w:val="00A1148C"/>
    <w:rsid w:val="00A1240B"/>
    <w:rsid w:val="00A1367F"/>
    <w:rsid w:val="00A14CF1"/>
    <w:rsid w:val="00A14DBE"/>
    <w:rsid w:val="00A14E06"/>
    <w:rsid w:val="00A153CE"/>
    <w:rsid w:val="00A15519"/>
    <w:rsid w:val="00A17BEA"/>
    <w:rsid w:val="00A2097B"/>
    <w:rsid w:val="00A20B06"/>
    <w:rsid w:val="00A20D3A"/>
    <w:rsid w:val="00A21398"/>
    <w:rsid w:val="00A227C4"/>
    <w:rsid w:val="00A22876"/>
    <w:rsid w:val="00A229F4"/>
    <w:rsid w:val="00A22F3D"/>
    <w:rsid w:val="00A233F0"/>
    <w:rsid w:val="00A23827"/>
    <w:rsid w:val="00A2384F"/>
    <w:rsid w:val="00A24131"/>
    <w:rsid w:val="00A24139"/>
    <w:rsid w:val="00A24D5E"/>
    <w:rsid w:val="00A2508F"/>
    <w:rsid w:val="00A25114"/>
    <w:rsid w:val="00A25753"/>
    <w:rsid w:val="00A263D0"/>
    <w:rsid w:val="00A32058"/>
    <w:rsid w:val="00A3291A"/>
    <w:rsid w:val="00A32D1C"/>
    <w:rsid w:val="00A33326"/>
    <w:rsid w:val="00A33922"/>
    <w:rsid w:val="00A33AB7"/>
    <w:rsid w:val="00A34093"/>
    <w:rsid w:val="00A35266"/>
    <w:rsid w:val="00A35D72"/>
    <w:rsid w:val="00A36157"/>
    <w:rsid w:val="00A36B86"/>
    <w:rsid w:val="00A3789C"/>
    <w:rsid w:val="00A400D2"/>
    <w:rsid w:val="00A40191"/>
    <w:rsid w:val="00A414B0"/>
    <w:rsid w:val="00A424B5"/>
    <w:rsid w:val="00A42F42"/>
    <w:rsid w:val="00A43761"/>
    <w:rsid w:val="00A43AE8"/>
    <w:rsid w:val="00A43B14"/>
    <w:rsid w:val="00A43F78"/>
    <w:rsid w:val="00A44230"/>
    <w:rsid w:val="00A44C89"/>
    <w:rsid w:val="00A45150"/>
    <w:rsid w:val="00A4560A"/>
    <w:rsid w:val="00A4626E"/>
    <w:rsid w:val="00A46D87"/>
    <w:rsid w:val="00A50006"/>
    <w:rsid w:val="00A500CB"/>
    <w:rsid w:val="00A5020F"/>
    <w:rsid w:val="00A5029C"/>
    <w:rsid w:val="00A50474"/>
    <w:rsid w:val="00A511FC"/>
    <w:rsid w:val="00A51BB7"/>
    <w:rsid w:val="00A52D57"/>
    <w:rsid w:val="00A531B0"/>
    <w:rsid w:val="00A53D20"/>
    <w:rsid w:val="00A541B0"/>
    <w:rsid w:val="00A544A7"/>
    <w:rsid w:val="00A54976"/>
    <w:rsid w:val="00A54F01"/>
    <w:rsid w:val="00A552BD"/>
    <w:rsid w:val="00A557BD"/>
    <w:rsid w:val="00A5598D"/>
    <w:rsid w:val="00A55C85"/>
    <w:rsid w:val="00A55CDA"/>
    <w:rsid w:val="00A57155"/>
    <w:rsid w:val="00A57560"/>
    <w:rsid w:val="00A576E9"/>
    <w:rsid w:val="00A57D3C"/>
    <w:rsid w:val="00A57DFD"/>
    <w:rsid w:val="00A57EA3"/>
    <w:rsid w:val="00A57EBA"/>
    <w:rsid w:val="00A614AE"/>
    <w:rsid w:val="00A61736"/>
    <w:rsid w:val="00A6233A"/>
    <w:rsid w:val="00A62597"/>
    <w:rsid w:val="00A62A5F"/>
    <w:rsid w:val="00A62AC7"/>
    <w:rsid w:val="00A64748"/>
    <w:rsid w:val="00A64829"/>
    <w:rsid w:val="00A64EB7"/>
    <w:rsid w:val="00A65343"/>
    <w:rsid w:val="00A664E4"/>
    <w:rsid w:val="00A67445"/>
    <w:rsid w:val="00A67C2F"/>
    <w:rsid w:val="00A70345"/>
    <w:rsid w:val="00A705B0"/>
    <w:rsid w:val="00A7061B"/>
    <w:rsid w:val="00A70731"/>
    <w:rsid w:val="00A7120F"/>
    <w:rsid w:val="00A71A7D"/>
    <w:rsid w:val="00A71CC8"/>
    <w:rsid w:val="00A71E96"/>
    <w:rsid w:val="00A721EB"/>
    <w:rsid w:val="00A7265E"/>
    <w:rsid w:val="00A731DB"/>
    <w:rsid w:val="00A73A57"/>
    <w:rsid w:val="00A73AC1"/>
    <w:rsid w:val="00A73ECC"/>
    <w:rsid w:val="00A75E6E"/>
    <w:rsid w:val="00A763F2"/>
    <w:rsid w:val="00A77808"/>
    <w:rsid w:val="00A80063"/>
    <w:rsid w:val="00A804F6"/>
    <w:rsid w:val="00A8115B"/>
    <w:rsid w:val="00A81DAD"/>
    <w:rsid w:val="00A8210E"/>
    <w:rsid w:val="00A822FB"/>
    <w:rsid w:val="00A82305"/>
    <w:rsid w:val="00A828B8"/>
    <w:rsid w:val="00A83E44"/>
    <w:rsid w:val="00A854D5"/>
    <w:rsid w:val="00A85CA3"/>
    <w:rsid w:val="00A85EE2"/>
    <w:rsid w:val="00A8787A"/>
    <w:rsid w:val="00A903B6"/>
    <w:rsid w:val="00A91939"/>
    <w:rsid w:val="00A92A2C"/>
    <w:rsid w:val="00A92B2A"/>
    <w:rsid w:val="00A92DBD"/>
    <w:rsid w:val="00A92E2D"/>
    <w:rsid w:val="00A948BE"/>
    <w:rsid w:val="00A94DFF"/>
    <w:rsid w:val="00A956D8"/>
    <w:rsid w:val="00A95DE0"/>
    <w:rsid w:val="00A95FB7"/>
    <w:rsid w:val="00A9651F"/>
    <w:rsid w:val="00A9700E"/>
    <w:rsid w:val="00A97AA0"/>
    <w:rsid w:val="00A97EA8"/>
    <w:rsid w:val="00AA0438"/>
    <w:rsid w:val="00AA07D1"/>
    <w:rsid w:val="00AA0BA7"/>
    <w:rsid w:val="00AA0E94"/>
    <w:rsid w:val="00AA0F77"/>
    <w:rsid w:val="00AA15CF"/>
    <w:rsid w:val="00AA16FC"/>
    <w:rsid w:val="00AA2E41"/>
    <w:rsid w:val="00AA2F64"/>
    <w:rsid w:val="00AA3684"/>
    <w:rsid w:val="00AA3B7F"/>
    <w:rsid w:val="00AA3E7E"/>
    <w:rsid w:val="00AA4517"/>
    <w:rsid w:val="00AA45ED"/>
    <w:rsid w:val="00AA5030"/>
    <w:rsid w:val="00AA668B"/>
    <w:rsid w:val="00AA71B7"/>
    <w:rsid w:val="00AA7286"/>
    <w:rsid w:val="00AA7883"/>
    <w:rsid w:val="00AA7CD4"/>
    <w:rsid w:val="00AB1416"/>
    <w:rsid w:val="00AB1922"/>
    <w:rsid w:val="00AB195D"/>
    <w:rsid w:val="00AB1E3B"/>
    <w:rsid w:val="00AB20D7"/>
    <w:rsid w:val="00AB2E31"/>
    <w:rsid w:val="00AB38CC"/>
    <w:rsid w:val="00AB399E"/>
    <w:rsid w:val="00AB3C19"/>
    <w:rsid w:val="00AB4818"/>
    <w:rsid w:val="00AB4AFF"/>
    <w:rsid w:val="00AB5460"/>
    <w:rsid w:val="00AB563E"/>
    <w:rsid w:val="00AB60BA"/>
    <w:rsid w:val="00AB6E11"/>
    <w:rsid w:val="00AC04E6"/>
    <w:rsid w:val="00AC08C7"/>
    <w:rsid w:val="00AC0D41"/>
    <w:rsid w:val="00AC0D9F"/>
    <w:rsid w:val="00AC1FB2"/>
    <w:rsid w:val="00AC2073"/>
    <w:rsid w:val="00AC25A9"/>
    <w:rsid w:val="00AC26EB"/>
    <w:rsid w:val="00AC3A7F"/>
    <w:rsid w:val="00AC42C9"/>
    <w:rsid w:val="00AC42F3"/>
    <w:rsid w:val="00AC4C43"/>
    <w:rsid w:val="00AC5097"/>
    <w:rsid w:val="00AC51C5"/>
    <w:rsid w:val="00AC68B1"/>
    <w:rsid w:val="00AC6969"/>
    <w:rsid w:val="00AC71B2"/>
    <w:rsid w:val="00AD0349"/>
    <w:rsid w:val="00AD05F5"/>
    <w:rsid w:val="00AD0676"/>
    <w:rsid w:val="00AD164C"/>
    <w:rsid w:val="00AD1953"/>
    <w:rsid w:val="00AD1ED2"/>
    <w:rsid w:val="00AD21D8"/>
    <w:rsid w:val="00AD312E"/>
    <w:rsid w:val="00AD36F5"/>
    <w:rsid w:val="00AD3EC4"/>
    <w:rsid w:val="00AD445D"/>
    <w:rsid w:val="00AD52B6"/>
    <w:rsid w:val="00AD52D7"/>
    <w:rsid w:val="00AD5A3C"/>
    <w:rsid w:val="00AD5DDC"/>
    <w:rsid w:val="00AD5F86"/>
    <w:rsid w:val="00AD60A1"/>
    <w:rsid w:val="00AD62F4"/>
    <w:rsid w:val="00AD6369"/>
    <w:rsid w:val="00AD65A3"/>
    <w:rsid w:val="00AD6F57"/>
    <w:rsid w:val="00AD7188"/>
    <w:rsid w:val="00AE00E9"/>
    <w:rsid w:val="00AE0411"/>
    <w:rsid w:val="00AE0C3A"/>
    <w:rsid w:val="00AE0F9E"/>
    <w:rsid w:val="00AE12B1"/>
    <w:rsid w:val="00AE1CC3"/>
    <w:rsid w:val="00AE20EA"/>
    <w:rsid w:val="00AE247D"/>
    <w:rsid w:val="00AE24FC"/>
    <w:rsid w:val="00AE2628"/>
    <w:rsid w:val="00AE2916"/>
    <w:rsid w:val="00AE293E"/>
    <w:rsid w:val="00AE30DB"/>
    <w:rsid w:val="00AE372E"/>
    <w:rsid w:val="00AE38C7"/>
    <w:rsid w:val="00AE3D71"/>
    <w:rsid w:val="00AE4C3D"/>
    <w:rsid w:val="00AE5049"/>
    <w:rsid w:val="00AE6EC4"/>
    <w:rsid w:val="00AE6F5F"/>
    <w:rsid w:val="00AE6FD5"/>
    <w:rsid w:val="00AE74E6"/>
    <w:rsid w:val="00AE7F5F"/>
    <w:rsid w:val="00AF1AC5"/>
    <w:rsid w:val="00AF21B8"/>
    <w:rsid w:val="00AF2213"/>
    <w:rsid w:val="00AF3AC2"/>
    <w:rsid w:val="00AF40AD"/>
    <w:rsid w:val="00AF4CFE"/>
    <w:rsid w:val="00AF51B1"/>
    <w:rsid w:val="00AF59A8"/>
    <w:rsid w:val="00AF5B71"/>
    <w:rsid w:val="00AF5BC1"/>
    <w:rsid w:val="00AF61A2"/>
    <w:rsid w:val="00AF68FC"/>
    <w:rsid w:val="00AF706C"/>
    <w:rsid w:val="00AF7178"/>
    <w:rsid w:val="00AF7321"/>
    <w:rsid w:val="00B00F6E"/>
    <w:rsid w:val="00B01CE6"/>
    <w:rsid w:val="00B01E84"/>
    <w:rsid w:val="00B023C8"/>
    <w:rsid w:val="00B027BE"/>
    <w:rsid w:val="00B0350F"/>
    <w:rsid w:val="00B041DA"/>
    <w:rsid w:val="00B04271"/>
    <w:rsid w:val="00B043B2"/>
    <w:rsid w:val="00B04553"/>
    <w:rsid w:val="00B0486F"/>
    <w:rsid w:val="00B048B9"/>
    <w:rsid w:val="00B0490C"/>
    <w:rsid w:val="00B04DDF"/>
    <w:rsid w:val="00B04EC6"/>
    <w:rsid w:val="00B04F50"/>
    <w:rsid w:val="00B05954"/>
    <w:rsid w:val="00B05A61"/>
    <w:rsid w:val="00B05A9D"/>
    <w:rsid w:val="00B06670"/>
    <w:rsid w:val="00B06BA5"/>
    <w:rsid w:val="00B06E62"/>
    <w:rsid w:val="00B070DD"/>
    <w:rsid w:val="00B0718F"/>
    <w:rsid w:val="00B073D7"/>
    <w:rsid w:val="00B0790D"/>
    <w:rsid w:val="00B07D53"/>
    <w:rsid w:val="00B10763"/>
    <w:rsid w:val="00B10B7C"/>
    <w:rsid w:val="00B11E50"/>
    <w:rsid w:val="00B12780"/>
    <w:rsid w:val="00B127B8"/>
    <w:rsid w:val="00B12BA8"/>
    <w:rsid w:val="00B13553"/>
    <w:rsid w:val="00B13FDC"/>
    <w:rsid w:val="00B14306"/>
    <w:rsid w:val="00B14760"/>
    <w:rsid w:val="00B14AC6"/>
    <w:rsid w:val="00B2044E"/>
    <w:rsid w:val="00B2053F"/>
    <w:rsid w:val="00B21221"/>
    <w:rsid w:val="00B21C58"/>
    <w:rsid w:val="00B23A1B"/>
    <w:rsid w:val="00B23D8D"/>
    <w:rsid w:val="00B241C6"/>
    <w:rsid w:val="00B2449E"/>
    <w:rsid w:val="00B249AF"/>
    <w:rsid w:val="00B25AFF"/>
    <w:rsid w:val="00B2654F"/>
    <w:rsid w:val="00B26A21"/>
    <w:rsid w:val="00B30580"/>
    <w:rsid w:val="00B30B7F"/>
    <w:rsid w:val="00B329F9"/>
    <w:rsid w:val="00B32BA2"/>
    <w:rsid w:val="00B32C3F"/>
    <w:rsid w:val="00B33CDE"/>
    <w:rsid w:val="00B33E04"/>
    <w:rsid w:val="00B34810"/>
    <w:rsid w:val="00B3482D"/>
    <w:rsid w:val="00B34949"/>
    <w:rsid w:val="00B355F4"/>
    <w:rsid w:val="00B378A1"/>
    <w:rsid w:val="00B402A5"/>
    <w:rsid w:val="00B4079E"/>
    <w:rsid w:val="00B40808"/>
    <w:rsid w:val="00B40EC7"/>
    <w:rsid w:val="00B41401"/>
    <w:rsid w:val="00B41C1F"/>
    <w:rsid w:val="00B4321F"/>
    <w:rsid w:val="00B43418"/>
    <w:rsid w:val="00B44E9F"/>
    <w:rsid w:val="00B4522F"/>
    <w:rsid w:val="00B4529F"/>
    <w:rsid w:val="00B4551B"/>
    <w:rsid w:val="00B45873"/>
    <w:rsid w:val="00B45CEE"/>
    <w:rsid w:val="00B45E3A"/>
    <w:rsid w:val="00B4604D"/>
    <w:rsid w:val="00B47807"/>
    <w:rsid w:val="00B4782B"/>
    <w:rsid w:val="00B47A31"/>
    <w:rsid w:val="00B503D0"/>
    <w:rsid w:val="00B507EB"/>
    <w:rsid w:val="00B50DFE"/>
    <w:rsid w:val="00B51218"/>
    <w:rsid w:val="00B51404"/>
    <w:rsid w:val="00B51845"/>
    <w:rsid w:val="00B52664"/>
    <w:rsid w:val="00B54E5D"/>
    <w:rsid w:val="00B55267"/>
    <w:rsid w:val="00B554CE"/>
    <w:rsid w:val="00B55818"/>
    <w:rsid w:val="00B56E6B"/>
    <w:rsid w:val="00B57401"/>
    <w:rsid w:val="00B5782D"/>
    <w:rsid w:val="00B57AB6"/>
    <w:rsid w:val="00B6002E"/>
    <w:rsid w:val="00B60533"/>
    <w:rsid w:val="00B60556"/>
    <w:rsid w:val="00B60725"/>
    <w:rsid w:val="00B60CDA"/>
    <w:rsid w:val="00B60D22"/>
    <w:rsid w:val="00B6125C"/>
    <w:rsid w:val="00B6150D"/>
    <w:rsid w:val="00B618F3"/>
    <w:rsid w:val="00B61A40"/>
    <w:rsid w:val="00B62205"/>
    <w:rsid w:val="00B62883"/>
    <w:rsid w:val="00B629DF"/>
    <w:rsid w:val="00B62EA9"/>
    <w:rsid w:val="00B62FBD"/>
    <w:rsid w:val="00B64947"/>
    <w:rsid w:val="00B649FD"/>
    <w:rsid w:val="00B64FA2"/>
    <w:rsid w:val="00B65409"/>
    <w:rsid w:val="00B656F6"/>
    <w:rsid w:val="00B6693E"/>
    <w:rsid w:val="00B66E26"/>
    <w:rsid w:val="00B670D4"/>
    <w:rsid w:val="00B7002E"/>
    <w:rsid w:val="00B70613"/>
    <w:rsid w:val="00B70A8A"/>
    <w:rsid w:val="00B70E27"/>
    <w:rsid w:val="00B70E81"/>
    <w:rsid w:val="00B710C2"/>
    <w:rsid w:val="00B7125A"/>
    <w:rsid w:val="00B71A07"/>
    <w:rsid w:val="00B72125"/>
    <w:rsid w:val="00B7212C"/>
    <w:rsid w:val="00B73968"/>
    <w:rsid w:val="00B74403"/>
    <w:rsid w:val="00B74BE6"/>
    <w:rsid w:val="00B75B8A"/>
    <w:rsid w:val="00B75D86"/>
    <w:rsid w:val="00B768F2"/>
    <w:rsid w:val="00B773CD"/>
    <w:rsid w:val="00B80401"/>
    <w:rsid w:val="00B806D0"/>
    <w:rsid w:val="00B81B63"/>
    <w:rsid w:val="00B827B6"/>
    <w:rsid w:val="00B82B44"/>
    <w:rsid w:val="00B82DFC"/>
    <w:rsid w:val="00B8374F"/>
    <w:rsid w:val="00B83864"/>
    <w:rsid w:val="00B83A0B"/>
    <w:rsid w:val="00B83E44"/>
    <w:rsid w:val="00B846B0"/>
    <w:rsid w:val="00B85487"/>
    <w:rsid w:val="00B854D4"/>
    <w:rsid w:val="00B8558A"/>
    <w:rsid w:val="00B868B0"/>
    <w:rsid w:val="00B86989"/>
    <w:rsid w:val="00B86C7D"/>
    <w:rsid w:val="00B876BA"/>
    <w:rsid w:val="00B90805"/>
    <w:rsid w:val="00B91D9A"/>
    <w:rsid w:val="00B92352"/>
    <w:rsid w:val="00B93780"/>
    <w:rsid w:val="00B93F86"/>
    <w:rsid w:val="00B94FBF"/>
    <w:rsid w:val="00B951B8"/>
    <w:rsid w:val="00B95875"/>
    <w:rsid w:val="00B96158"/>
    <w:rsid w:val="00B96313"/>
    <w:rsid w:val="00B96AF1"/>
    <w:rsid w:val="00B97DFE"/>
    <w:rsid w:val="00BA0BB2"/>
    <w:rsid w:val="00BA0CF6"/>
    <w:rsid w:val="00BA10EF"/>
    <w:rsid w:val="00BA1436"/>
    <w:rsid w:val="00BA1834"/>
    <w:rsid w:val="00BA1FB0"/>
    <w:rsid w:val="00BA2433"/>
    <w:rsid w:val="00BA3858"/>
    <w:rsid w:val="00BA438C"/>
    <w:rsid w:val="00BA4A89"/>
    <w:rsid w:val="00BA4AC2"/>
    <w:rsid w:val="00BA5058"/>
    <w:rsid w:val="00BA5302"/>
    <w:rsid w:val="00BB133A"/>
    <w:rsid w:val="00BB2066"/>
    <w:rsid w:val="00BB2AB4"/>
    <w:rsid w:val="00BB30E5"/>
    <w:rsid w:val="00BB4266"/>
    <w:rsid w:val="00BB4652"/>
    <w:rsid w:val="00BB5047"/>
    <w:rsid w:val="00BB6404"/>
    <w:rsid w:val="00BB6D43"/>
    <w:rsid w:val="00BB6EDA"/>
    <w:rsid w:val="00BB7D73"/>
    <w:rsid w:val="00BB7DE1"/>
    <w:rsid w:val="00BB7F21"/>
    <w:rsid w:val="00BC01B1"/>
    <w:rsid w:val="00BC09A2"/>
    <w:rsid w:val="00BC12E6"/>
    <w:rsid w:val="00BC1C59"/>
    <w:rsid w:val="00BC1E43"/>
    <w:rsid w:val="00BC21B8"/>
    <w:rsid w:val="00BC347D"/>
    <w:rsid w:val="00BC3D8A"/>
    <w:rsid w:val="00BC44D4"/>
    <w:rsid w:val="00BC560A"/>
    <w:rsid w:val="00BC5AEB"/>
    <w:rsid w:val="00BC6B1A"/>
    <w:rsid w:val="00BC7D73"/>
    <w:rsid w:val="00BD109D"/>
    <w:rsid w:val="00BD1535"/>
    <w:rsid w:val="00BD1EE3"/>
    <w:rsid w:val="00BD2C59"/>
    <w:rsid w:val="00BD3747"/>
    <w:rsid w:val="00BD3F95"/>
    <w:rsid w:val="00BD43B9"/>
    <w:rsid w:val="00BD4998"/>
    <w:rsid w:val="00BD6F95"/>
    <w:rsid w:val="00BD7000"/>
    <w:rsid w:val="00BD7101"/>
    <w:rsid w:val="00BD7EA4"/>
    <w:rsid w:val="00BE1630"/>
    <w:rsid w:val="00BE1905"/>
    <w:rsid w:val="00BE1BCE"/>
    <w:rsid w:val="00BE1D4C"/>
    <w:rsid w:val="00BE1F22"/>
    <w:rsid w:val="00BE1FF2"/>
    <w:rsid w:val="00BE22A7"/>
    <w:rsid w:val="00BE2425"/>
    <w:rsid w:val="00BE2B72"/>
    <w:rsid w:val="00BE3378"/>
    <w:rsid w:val="00BE3FB4"/>
    <w:rsid w:val="00BE4185"/>
    <w:rsid w:val="00BE48B0"/>
    <w:rsid w:val="00BE4B7C"/>
    <w:rsid w:val="00BE4BCA"/>
    <w:rsid w:val="00BE4CA8"/>
    <w:rsid w:val="00BE547F"/>
    <w:rsid w:val="00BE5E8F"/>
    <w:rsid w:val="00BE5E9C"/>
    <w:rsid w:val="00BE72FD"/>
    <w:rsid w:val="00BE751E"/>
    <w:rsid w:val="00BE7CE3"/>
    <w:rsid w:val="00BF0987"/>
    <w:rsid w:val="00BF0DE5"/>
    <w:rsid w:val="00BF123A"/>
    <w:rsid w:val="00BF2A24"/>
    <w:rsid w:val="00BF2D66"/>
    <w:rsid w:val="00BF30BD"/>
    <w:rsid w:val="00BF3F70"/>
    <w:rsid w:val="00BF439E"/>
    <w:rsid w:val="00BF4952"/>
    <w:rsid w:val="00BF4C32"/>
    <w:rsid w:val="00BF58D3"/>
    <w:rsid w:val="00BF6F7A"/>
    <w:rsid w:val="00BF7085"/>
    <w:rsid w:val="00BF7DE5"/>
    <w:rsid w:val="00C007F8"/>
    <w:rsid w:val="00C01A16"/>
    <w:rsid w:val="00C0267C"/>
    <w:rsid w:val="00C029AB"/>
    <w:rsid w:val="00C02EE2"/>
    <w:rsid w:val="00C0460F"/>
    <w:rsid w:val="00C04DE0"/>
    <w:rsid w:val="00C05106"/>
    <w:rsid w:val="00C06658"/>
    <w:rsid w:val="00C073B1"/>
    <w:rsid w:val="00C078A3"/>
    <w:rsid w:val="00C101AE"/>
    <w:rsid w:val="00C10219"/>
    <w:rsid w:val="00C10984"/>
    <w:rsid w:val="00C10EE0"/>
    <w:rsid w:val="00C10F7C"/>
    <w:rsid w:val="00C1124F"/>
    <w:rsid w:val="00C11B93"/>
    <w:rsid w:val="00C12230"/>
    <w:rsid w:val="00C128A3"/>
    <w:rsid w:val="00C12E03"/>
    <w:rsid w:val="00C13808"/>
    <w:rsid w:val="00C139C6"/>
    <w:rsid w:val="00C13FB6"/>
    <w:rsid w:val="00C15B6A"/>
    <w:rsid w:val="00C169DB"/>
    <w:rsid w:val="00C16CB6"/>
    <w:rsid w:val="00C17051"/>
    <w:rsid w:val="00C1751E"/>
    <w:rsid w:val="00C1771C"/>
    <w:rsid w:val="00C17FB3"/>
    <w:rsid w:val="00C21285"/>
    <w:rsid w:val="00C21E61"/>
    <w:rsid w:val="00C23E9E"/>
    <w:rsid w:val="00C24240"/>
    <w:rsid w:val="00C2426F"/>
    <w:rsid w:val="00C24D16"/>
    <w:rsid w:val="00C25BE7"/>
    <w:rsid w:val="00C25C47"/>
    <w:rsid w:val="00C263E9"/>
    <w:rsid w:val="00C2688E"/>
    <w:rsid w:val="00C272A6"/>
    <w:rsid w:val="00C27351"/>
    <w:rsid w:val="00C300B7"/>
    <w:rsid w:val="00C30DA8"/>
    <w:rsid w:val="00C318A7"/>
    <w:rsid w:val="00C32442"/>
    <w:rsid w:val="00C32ED0"/>
    <w:rsid w:val="00C33029"/>
    <w:rsid w:val="00C33128"/>
    <w:rsid w:val="00C33D8B"/>
    <w:rsid w:val="00C34917"/>
    <w:rsid w:val="00C35818"/>
    <w:rsid w:val="00C36D8D"/>
    <w:rsid w:val="00C41365"/>
    <w:rsid w:val="00C433F4"/>
    <w:rsid w:val="00C44229"/>
    <w:rsid w:val="00C4538F"/>
    <w:rsid w:val="00C45E5A"/>
    <w:rsid w:val="00C463C0"/>
    <w:rsid w:val="00C46A59"/>
    <w:rsid w:val="00C46CA1"/>
    <w:rsid w:val="00C478FA"/>
    <w:rsid w:val="00C47F2A"/>
    <w:rsid w:val="00C50219"/>
    <w:rsid w:val="00C5082A"/>
    <w:rsid w:val="00C50CBB"/>
    <w:rsid w:val="00C533DE"/>
    <w:rsid w:val="00C53C8B"/>
    <w:rsid w:val="00C5443C"/>
    <w:rsid w:val="00C55DD7"/>
    <w:rsid w:val="00C563AD"/>
    <w:rsid w:val="00C567A5"/>
    <w:rsid w:val="00C56CDA"/>
    <w:rsid w:val="00C575D0"/>
    <w:rsid w:val="00C60637"/>
    <w:rsid w:val="00C6194D"/>
    <w:rsid w:val="00C61EE1"/>
    <w:rsid w:val="00C6513E"/>
    <w:rsid w:val="00C6568E"/>
    <w:rsid w:val="00C65CB4"/>
    <w:rsid w:val="00C65E4C"/>
    <w:rsid w:val="00C65EC0"/>
    <w:rsid w:val="00C67481"/>
    <w:rsid w:val="00C67842"/>
    <w:rsid w:val="00C70176"/>
    <w:rsid w:val="00C70B7D"/>
    <w:rsid w:val="00C70C7A"/>
    <w:rsid w:val="00C71240"/>
    <w:rsid w:val="00C71797"/>
    <w:rsid w:val="00C71CA8"/>
    <w:rsid w:val="00C720B6"/>
    <w:rsid w:val="00C73175"/>
    <w:rsid w:val="00C757E7"/>
    <w:rsid w:val="00C75D78"/>
    <w:rsid w:val="00C7601A"/>
    <w:rsid w:val="00C77205"/>
    <w:rsid w:val="00C77402"/>
    <w:rsid w:val="00C774A2"/>
    <w:rsid w:val="00C775B9"/>
    <w:rsid w:val="00C80C0E"/>
    <w:rsid w:val="00C80E0B"/>
    <w:rsid w:val="00C81837"/>
    <w:rsid w:val="00C81FD1"/>
    <w:rsid w:val="00C82ADF"/>
    <w:rsid w:val="00C83D65"/>
    <w:rsid w:val="00C83FFE"/>
    <w:rsid w:val="00C8427A"/>
    <w:rsid w:val="00C84D92"/>
    <w:rsid w:val="00C85437"/>
    <w:rsid w:val="00C866E8"/>
    <w:rsid w:val="00C8702B"/>
    <w:rsid w:val="00C92CCF"/>
    <w:rsid w:val="00C92E15"/>
    <w:rsid w:val="00C93575"/>
    <w:rsid w:val="00C942FA"/>
    <w:rsid w:val="00C944E1"/>
    <w:rsid w:val="00C95101"/>
    <w:rsid w:val="00C95597"/>
    <w:rsid w:val="00C962A8"/>
    <w:rsid w:val="00C96E0F"/>
    <w:rsid w:val="00C972B5"/>
    <w:rsid w:val="00C97355"/>
    <w:rsid w:val="00C97FCF"/>
    <w:rsid w:val="00CA00D0"/>
    <w:rsid w:val="00CA1483"/>
    <w:rsid w:val="00CA1570"/>
    <w:rsid w:val="00CA1982"/>
    <w:rsid w:val="00CA1B2F"/>
    <w:rsid w:val="00CA39F4"/>
    <w:rsid w:val="00CA4ACD"/>
    <w:rsid w:val="00CA518A"/>
    <w:rsid w:val="00CA56C8"/>
    <w:rsid w:val="00CA6DC4"/>
    <w:rsid w:val="00CA6F3F"/>
    <w:rsid w:val="00CA7E43"/>
    <w:rsid w:val="00CB10C7"/>
    <w:rsid w:val="00CB1133"/>
    <w:rsid w:val="00CB12A8"/>
    <w:rsid w:val="00CB20FA"/>
    <w:rsid w:val="00CB299F"/>
    <w:rsid w:val="00CB3091"/>
    <w:rsid w:val="00CB33E6"/>
    <w:rsid w:val="00CB4389"/>
    <w:rsid w:val="00CB4633"/>
    <w:rsid w:val="00CB4E18"/>
    <w:rsid w:val="00CB51AB"/>
    <w:rsid w:val="00CB52DE"/>
    <w:rsid w:val="00CB5BBF"/>
    <w:rsid w:val="00CB6844"/>
    <w:rsid w:val="00CB69FC"/>
    <w:rsid w:val="00CB6C28"/>
    <w:rsid w:val="00CB7040"/>
    <w:rsid w:val="00CB76E7"/>
    <w:rsid w:val="00CB7DE6"/>
    <w:rsid w:val="00CC055E"/>
    <w:rsid w:val="00CC06FF"/>
    <w:rsid w:val="00CC07BB"/>
    <w:rsid w:val="00CC0F9D"/>
    <w:rsid w:val="00CC10FB"/>
    <w:rsid w:val="00CC14B5"/>
    <w:rsid w:val="00CC175D"/>
    <w:rsid w:val="00CC26CA"/>
    <w:rsid w:val="00CC39FB"/>
    <w:rsid w:val="00CC3D0E"/>
    <w:rsid w:val="00CC46FC"/>
    <w:rsid w:val="00CC49A3"/>
    <w:rsid w:val="00CC4B23"/>
    <w:rsid w:val="00CC4D51"/>
    <w:rsid w:val="00CC4ED3"/>
    <w:rsid w:val="00CC57A2"/>
    <w:rsid w:val="00CC5B20"/>
    <w:rsid w:val="00CC6136"/>
    <w:rsid w:val="00CC6BCE"/>
    <w:rsid w:val="00CD1454"/>
    <w:rsid w:val="00CD14D7"/>
    <w:rsid w:val="00CD16A4"/>
    <w:rsid w:val="00CD1E7A"/>
    <w:rsid w:val="00CD2821"/>
    <w:rsid w:val="00CD2CE7"/>
    <w:rsid w:val="00CD2FB8"/>
    <w:rsid w:val="00CD35F0"/>
    <w:rsid w:val="00CD3CA0"/>
    <w:rsid w:val="00CD518D"/>
    <w:rsid w:val="00CD570D"/>
    <w:rsid w:val="00CD6C8F"/>
    <w:rsid w:val="00CD6FFE"/>
    <w:rsid w:val="00CD74AF"/>
    <w:rsid w:val="00CD7B02"/>
    <w:rsid w:val="00CD7BD8"/>
    <w:rsid w:val="00CE0439"/>
    <w:rsid w:val="00CE065E"/>
    <w:rsid w:val="00CE0F81"/>
    <w:rsid w:val="00CE11C7"/>
    <w:rsid w:val="00CE150A"/>
    <w:rsid w:val="00CE1C89"/>
    <w:rsid w:val="00CE1E9C"/>
    <w:rsid w:val="00CE374C"/>
    <w:rsid w:val="00CE3A22"/>
    <w:rsid w:val="00CE413A"/>
    <w:rsid w:val="00CE5398"/>
    <w:rsid w:val="00CE5689"/>
    <w:rsid w:val="00CE60D2"/>
    <w:rsid w:val="00CE6A4A"/>
    <w:rsid w:val="00CE6F46"/>
    <w:rsid w:val="00CE7355"/>
    <w:rsid w:val="00CE76F2"/>
    <w:rsid w:val="00CE79B4"/>
    <w:rsid w:val="00CE7B50"/>
    <w:rsid w:val="00CE7DBB"/>
    <w:rsid w:val="00CF0A8A"/>
    <w:rsid w:val="00CF10CB"/>
    <w:rsid w:val="00CF1BF3"/>
    <w:rsid w:val="00CF2284"/>
    <w:rsid w:val="00CF2972"/>
    <w:rsid w:val="00CF3254"/>
    <w:rsid w:val="00CF4436"/>
    <w:rsid w:val="00CF4965"/>
    <w:rsid w:val="00CF4F82"/>
    <w:rsid w:val="00CF5203"/>
    <w:rsid w:val="00CF5653"/>
    <w:rsid w:val="00CF5C0C"/>
    <w:rsid w:val="00CF6697"/>
    <w:rsid w:val="00CF6E3C"/>
    <w:rsid w:val="00CF774D"/>
    <w:rsid w:val="00D0016A"/>
    <w:rsid w:val="00D0026E"/>
    <w:rsid w:val="00D003DD"/>
    <w:rsid w:val="00D00D71"/>
    <w:rsid w:val="00D0121E"/>
    <w:rsid w:val="00D015A2"/>
    <w:rsid w:val="00D01C21"/>
    <w:rsid w:val="00D02548"/>
    <w:rsid w:val="00D03D79"/>
    <w:rsid w:val="00D06669"/>
    <w:rsid w:val="00D06A60"/>
    <w:rsid w:val="00D0766A"/>
    <w:rsid w:val="00D10501"/>
    <w:rsid w:val="00D10A00"/>
    <w:rsid w:val="00D10A27"/>
    <w:rsid w:val="00D10A41"/>
    <w:rsid w:val="00D11BFC"/>
    <w:rsid w:val="00D11E6B"/>
    <w:rsid w:val="00D12739"/>
    <w:rsid w:val="00D12AC4"/>
    <w:rsid w:val="00D139CF"/>
    <w:rsid w:val="00D1468F"/>
    <w:rsid w:val="00D15579"/>
    <w:rsid w:val="00D16F9D"/>
    <w:rsid w:val="00D20367"/>
    <w:rsid w:val="00D209CB"/>
    <w:rsid w:val="00D211BC"/>
    <w:rsid w:val="00D21A1F"/>
    <w:rsid w:val="00D21E7D"/>
    <w:rsid w:val="00D231B2"/>
    <w:rsid w:val="00D23D3D"/>
    <w:rsid w:val="00D2408B"/>
    <w:rsid w:val="00D242FB"/>
    <w:rsid w:val="00D24359"/>
    <w:rsid w:val="00D2521B"/>
    <w:rsid w:val="00D256AC"/>
    <w:rsid w:val="00D2590F"/>
    <w:rsid w:val="00D25E17"/>
    <w:rsid w:val="00D26318"/>
    <w:rsid w:val="00D26558"/>
    <w:rsid w:val="00D2666B"/>
    <w:rsid w:val="00D26747"/>
    <w:rsid w:val="00D269F7"/>
    <w:rsid w:val="00D26B42"/>
    <w:rsid w:val="00D2739C"/>
    <w:rsid w:val="00D306B3"/>
    <w:rsid w:val="00D30836"/>
    <w:rsid w:val="00D31FD6"/>
    <w:rsid w:val="00D326E0"/>
    <w:rsid w:val="00D33050"/>
    <w:rsid w:val="00D33B12"/>
    <w:rsid w:val="00D33D92"/>
    <w:rsid w:val="00D3414B"/>
    <w:rsid w:val="00D35223"/>
    <w:rsid w:val="00D35EB8"/>
    <w:rsid w:val="00D36061"/>
    <w:rsid w:val="00D366C5"/>
    <w:rsid w:val="00D3785D"/>
    <w:rsid w:val="00D4140A"/>
    <w:rsid w:val="00D42A18"/>
    <w:rsid w:val="00D43D82"/>
    <w:rsid w:val="00D4465F"/>
    <w:rsid w:val="00D44A81"/>
    <w:rsid w:val="00D45176"/>
    <w:rsid w:val="00D455E6"/>
    <w:rsid w:val="00D4575F"/>
    <w:rsid w:val="00D4620C"/>
    <w:rsid w:val="00D463B6"/>
    <w:rsid w:val="00D46CD0"/>
    <w:rsid w:val="00D46D53"/>
    <w:rsid w:val="00D46F3C"/>
    <w:rsid w:val="00D46FA6"/>
    <w:rsid w:val="00D47E1D"/>
    <w:rsid w:val="00D5004C"/>
    <w:rsid w:val="00D5005D"/>
    <w:rsid w:val="00D507B1"/>
    <w:rsid w:val="00D52A72"/>
    <w:rsid w:val="00D53FBF"/>
    <w:rsid w:val="00D54368"/>
    <w:rsid w:val="00D544D4"/>
    <w:rsid w:val="00D55207"/>
    <w:rsid w:val="00D5571D"/>
    <w:rsid w:val="00D5717F"/>
    <w:rsid w:val="00D57B61"/>
    <w:rsid w:val="00D6023D"/>
    <w:rsid w:val="00D6029D"/>
    <w:rsid w:val="00D60465"/>
    <w:rsid w:val="00D619ED"/>
    <w:rsid w:val="00D61AD4"/>
    <w:rsid w:val="00D61D44"/>
    <w:rsid w:val="00D620DC"/>
    <w:rsid w:val="00D6228B"/>
    <w:rsid w:val="00D624AF"/>
    <w:rsid w:val="00D62591"/>
    <w:rsid w:val="00D64C27"/>
    <w:rsid w:val="00D64FE0"/>
    <w:rsid w:val="00D6600F"/>
    <w:rsid w:val="00D66137"/>
    <w:rsid w:val="00D662E4"/>
    <w:rsid w:val="00D665C6"/>
    <w:rsid w:val="00D666AB"/>
    <w:rsid w:val="00D668B7"/>
    <w:rsid w:val="00D67056"/>
    <w:rsid w:val="00D674FC"/>
    <w:rsid w:val="00D709F9"/>
    <w:rsid w:val="00D7138A"/>
    <w:rsid w:val="00D72025"/>
    <w:rsid w:val="00D723AA"/>
    <w:rsid w:val="00D72A89"/>
    <w:rsid w:val="00D72B1F"/>
    <w:rsid w:val="00D735AD"/>
    <w:rsid w:val="00D73F57"/>
    <w:rsid w:val="00D74095"/>
    <w:rsid w:val="00D7422A"/>
    <w:rsid w:val="00D7429C"/>
    <w:rsid w:val="00D74DB7"/>
    <w:rsid w:val="00D760ED"/>
    <w:rsid w:val="00D761D1"/>
    <w:rsid w:val="00D775F4"/>
    <w:rsid w:val="00D77F05"/>
    <w:rsid w:val="00D83612"/>
    <w:rsid w:val="00D8430A"/>
    <w:rsid w:val="00D84DEF"/>
    <w:rsid w:val="00D8770A"/>
    <w:rsid w:val="00D8772C"/>
    <w:rsid w:val="00D90727"/>
    <w:rsid w:val="00D925AC"/>
    <w:rsid w:val="00D926A2"/>
    <w:rsid w:val="00D929BD"/>
    <w:rsid w:val="00D92ED3"/>
    <w:rsid w:val="00D94404"/>
    <w:rsid w:val="00D94D2E"/>
    <w:rsid w:val="00D951BD"/>
    <w:rsid w:val="00D95CBB"/>
    <w:rsid w:val="00D963E7"/>
    <w:rsid w:val="00D96F2B"/>
    <w:rsid w:val="00D977BF"/>
    <w:rsid w:val="00D978C6"/>
    <w:rsid w:val="00DA11C1"/>
    <w:rsid w:val="00DA11F2"/>
    <w:rsid w:val="00DA1226"/>
    <w:rsid w:val="00DA198D"/>
    <w:rsid w:val="00DA1B77"/>
    <w:rsid w:val="00DA23E3"/>
    <w:rsid w:val="00DA24F0"/>
    <w:rsid w:val="00DA2746"/>
    <w:rsid w:val="00DA2A37"/>
    <w:rsid w:val="00DA3752"/>
    <w:rsid w:val="00DA3D21"/>
    <w:rsid w:val="00DA3D97"/>
    <w:rsid w:val="00DA4726"/>
    <w:rsid w:val="00DA5A3E"/>
    <w:rsid w:val="00DA5A80"/>
    <w:rsid w:val="00DA6184"/>
    <w:rsid w:val="00DA63D8"/>
    <w:rsid w:val="00DA6ABF"/>
    <w:rsid w:val="00DA6E18"/>
    <w:rsid w:val="00DA71B6"/>
    <w:rsid w:val="00DA722E"/>
    <w:rsid w:val="00DA728E"/>
    <w:rsid w:val="00DA7697"/>
    <w:rsid w:val="00DB10B1"/>
    <w:rsid w:val="00DB1C27"/>
    <w:rsid w:val="00DB23EB"/>
    <w:rsid w:val="00DB33FC"/>
    <w:rsid w:val="00DB39BB"/>
    <w:rsid w:val="00DB4495"/>
    <w:rsid w:val="00DB4AC0"/>
    <w:rsid w:val="00DB50B3"/>
    <w:rsid w:val="00DB623B"/>
    <w:rsid w:val="00DB6D7B"/>
    <w:rsid w:val="00DB7157"/>
    <w:rsid w:val="00DB7158"/>
    <w:rsid w:val="00DB7476"/>
    <w:rsid w:val="00DB7546"/>
    <w:rsid w:val="00DB772B"/>
    <w:rsid w:val="00DC12A9"/>
    <w:rsid w:val="00DC1607"/>
    <w:rsid w:val="00DC1865"/>
    <w:rsid w:val="00DC193D"/>
    <w:rsid w:val="00DC2615"/>
    <w:rsid w:val="00DC2BB6"/>
    <w:rsid w:val="00DC35E3"/>
    <w:rsid w:val="00DC3AF7"/>
    <w:rsid w:val="00DC40DB"/>
    <w:rsid w:val="00DC482C"/>
    <w:rsid w:val="00DC54B0"/>
    <w:rsid w:val="00DC61E6"/>
    <w:rsid w:val="00DC6464"/>
    <w:rsid w:val="00DC658F"/>
    <w:rsid w:val="00DC67FC"/>
    <w:rsid w:val="00DC6A75"/>
    <w:rsid w:val="00DC6C7B"/>
    <w:rsid w:val="00DC6D8F"/>
    <w:rsid w:val="00DC704E"/>
    <w:rsid w:val="00DC7812"/>
    <w:rsid w:val="00DC7D51"/>
    <w:rsid w:val="00DD030C"/>
    <w:rsid w:val="00DD093B"/>
    <w:rsid w:val="00DD0BE6"/>
    <w:rsid w:val="00DD0E1D"/>
    <w:rsid w:val="00DD0FB8"/>
    <w:rsid w:val="00DD0FC3"/>
    <w:rsid w:val="00DD117A"/>
    <w:rsid w:val="00DD133C"/>
    <w:rsid w:val="00DD16BF"/>
    <w:rsid w:val="00DD2278"/>
    <w:rsid w:val="00DD2FFD"/>
    <w:rsid w:val="00DD32C3"/>
    <w:rsid w:val="00DD3E37"/>
    <w:rsid w:val="00DD40A7"/>
    <w:rsid w:val="00DD4A15"/>
    <w:rsid w:val="00DD5C32"/>
    <w:rsid w:val="00DD680B"/>
    <w:rsid w:val="00DD6954"/>
    <w:rsid w:val="00DD6D57"/>
    <w:rsid w:val="00DD7534"/>
    <w:rsid w:val="00DD783F"/>
    <w:rsid w:val="00DE0456"/>
    <w:rsid w:val="00DE1118"/>
    <w:rsid w:val="00DE193F"/>
    <w:rsid w:val="00DE21E1"/>
    <w:rsid w:val="00DE2AC1"/>
    <w:rsid w:val="00DE3636"/>
    <w:rsid w:val="00DE4093"/>
    <w:rsid w:val="00DE47CD"/>
    <w:rsid w:val="00DE4865"/>
    <w:rsid w:val="00DE4F5B"/>
    <w:rsid w:val="00DE626B"/>
    <w:rsid w:val="00DE668A"/>
    <w:rsid w:val="00DE6B90"/>
    <w:rsid w:val="00DE7816"/>
    <w:rsid w:val="00DE783B"/>
    <w:rsid w:val="00DE7DC9"/>
    <w:rsid w:val="00DE7EDC"/>
    <w:rsid w:val="00DF0197"/>
    <w:rsid w:val="00DF039D"/>
    <w:rsid w:val="00DF05D8"/>
    <w:rsid w:val="00DF07B2"/>
    <w:rsid w:val="00DF0ADB"/>
    <w:rsid w:val="00DF113B"/>
    <w:rsid w:val="00DF1AF8"/>
    <w:rsid w:val="00DF3056"/>
    <w:rsid w:val="00DF320B"/>
    <w:rsid w:val="00DF3497"/>
    <w:rsid w:val="00DF4AED"/>
    <w:rsid w:val="00DF535E"/>
    <w:rsid w:val="00DF54AC"/>
    <w:rsid w:val="00DF5C86"/>
    <w:rsid w:val="00DF6956"/>
    <w:rsid w:val="00DF6B52"/>
    <w:rsid w:val="00DF6C9A"/>
    <w:rsid w:val="00DF6D4D"/>
    <w:rsid w:val="00DF724F"/>
    <w:rsid w:val="00DF7AA7"/>
    <w:rsid w:val="00DF7BE5"/>
    <w:rsid w:val="00E001F9"/>
    <w:rsid w:val="00E0059D"/>
    <w:rsid w:val="00E00CB0"/>
    <w:rsid w:val="00E0194C"/>
    <w:rsid w:val="00E034DB"/>
    <w:rsid w:val="00E0377E"/>
    <w:rsid w:val="00E038F0"/>
    <w:rsid w:val="00E03A34"/>
    <w:rsid w:val="00E04D65"/>
    <w:rsid w:val="00E05598"/>
    <w:rsid w:val="00E059B5"/>
    <w:rsid w:val="00E05D33"/>
    <w:rsid w:val="00E06121"/>
    <w:rsid w:val="00E06279"/>
    <w:rsid w:val="00E06AA0"/>
    <w:rsid w:val="00E07991"/>
    <w:rsid w:val="00E1102D"/>
    <w:rsid w:val="00E11E42"/>
    <w:rsid w:val="00E12840"/>
    <w:rsid w:val="00E138EB"/>
    <w:rsid w:val="00E13BEA"/>
    <w:rsid w:val="00E13E15"/>
    <w:rsid w:val="00E144E1"/>
    <w:rsid w:val="00E15151"/>
    <w:rsid w:val="00E154C5"/>
    <w:rsid w:val="00E15F2D"/>
    <w:rsid w:val="00E16797"/>
    <w:rsid w:val="00E1698A"/>
    <w:rsid w:val="00E16B4A"/>
    <w:rsid w:val="00E170F2"/>
    <w:rsid w:val="00E17885"/>
    <w:rsid w:val="00E202CB"/>
    <w:rsid w:val="00E202F0"/>
    <w:rsid w:val="00E20910"/>
    <w:rsid w:val="00E20AEA"/>
    <w:rsid w:val="00E2164F"/>
    <w:rsid w:val="00E232ED"/>
    <w:rsid w:val="00E23F85"/>
    <w:rsid w:val="00E24461"/>
    <w:rsid w:val="00E24C79"/>
    <w:rsid w:val="00E24FC5"/>
    <w:rsid w:val="00E25327"/>
    <w:rsid w:val="00E26A59"/>
    <w:rsid w:val="00E27EB2"/>
    <w:rsid w:val="00E3094A"/>
    <w:rsid w:val="00E3186F"/>
    <w:rsid w:val="00E32FEF"/>
    <w:rsid w:val="00E33782"/>
    <w:rsid w:val="00E338EE"/>
    <w:rsid w:val="00E344D2"/>
    <w:rsid w:val="00E34810"/>
    <w:rsid w:val="00E35054"/>
    <w:rsid w:val="00E351FE"/>
    <w:rsid w:val="00E3524B"/>
    <w:rsid w:val="00E3567E"/>
    <w:rsid w:val="00E35755"/>
    <w:rsid w:val="00E35AC7"/>
    <w:rsid w:val="00E35E33"/>
    <w:rsid w:val="00E3628C"/>
    <w:rsid w:val="00E36859"/>
    <w:rsid w:val="00E36E84"/>
    <w:rsid w:val="00E36F6D"/>
    <w:rsid w:val="00E373E6"/>
    <w:rsid w:val="00E375FE"/>
    <w:rsid w:val="00E37F4B"/>
    <w:rsid w:val="00E40A8C"/>
    <w:rsid w:val="00E40EFE"/>
    <w:rsid w:val="00E41963"/>
    <w:rsid w:val="00E41E23"/>
    <w:rsid w:val="00E42577"/>
    <w:rsid w:val="00E42A94"/>
    <w:rsid w:val="00E43AC7"/>
    <w:rsid w:val="00E43C96"/>
    <w:rsid w:val="00E44D4C"/>
    <w:rsid w:val="00E44EF6"/>
    <w:rsid w:val="00E46DFD"/>
    <w:rsid w:val="00E46E2F"/>
    <w:rsid w:val="00E46E58"/>
    <w:rsid w:val="00E472BB"/>
    <w:rsid w:val="00E502C5"/>
    <w:rsid w:val="00E50428"/>
    <w:rsid w:val="00E50A28"/>
    <w:rsid w:val="00E50D74"/>
    <w:rsid w:val="00E50EE1"/>
    <w:rsid w:val="00E50EFA"/>
    <w:rsid w:val="00E5157F"/>
    <w:rsid w:val="00E5192D"/>
    <w:rsid w:val="00E51AB0"/>
    <w:rsid w:val="00E51C7A"/>
    <w:rsid w:val="00E53323"/>
    <w:rsid w:val="00E535FA"/>
    <w:rsid w:val="00E53B26"/>
    <w:rsid w:val="00E53E99"/>
    <w:rsid w:val="00E540C6"/>
    <w:rsid w:val="00E54152"/>
    <w:rsid w:val="00E542C0"/>
    <w:rsid w:val="00E54552"/>
    <w:rsid w:val="00E55C4D"/>
    <w:rsid w:val="00E56956"/>
    <w:rsid w:val="00E56BB9"/>
    <w:rsid w:val="00E56F5F"/>
    <w:rsid w:val="00E577E0"/>
    <w:rsid w:val="00E60230"/>
    <w:rsid w:val="00E60320"/>
    <w:rsid w:val="00E60415"/>
    <w:rsid w:val="00E604F2"/>
    <w:rsid w:val="00E60618"/>
    <w:rsid w:val="00E60631"/>
    <w:rsid w:val="00E611D2"/>
    <w:rsid w:val="00E61916"/>
    <w:rsid w:val="00E61AE7"/>
    <w:rsid w:val="00E61DBB"/>
    <w:rsid w:val="00E623A2"/>
    <w:rsid w:val="00E62488"/>
    <w:rsid w:val="00E6260D"/>
    <w:rsid w:val="00E63AD3"/>
    <w:rsid w:val="00E654F0"/>
    <w:rsid w:val="00E66519"/>
    <w:rsid w:val="00E66EF5"/>
    <w:rsid w:val="00E6751B"/>
    <w:rsid w:val="00E67C1C"/>
    <w:rsid w:val="00E67E7F"/>
    <w:rsid w:val="00E703D5"/>
    <w:rsid w:val="00E70A76"/>
    <w:rsid w:val="00E71FD2"/>
    <w:rsid w:val="00E725B6"/>
    <w:rsid w:val="00E73FF8"/>
    <w:rsid w:val="00E740DD"/>
    <w:rsid w:val="00E7412C"/>
    <w:rsid w:val="00E7426A"/>
    <w:rsid w:val="00E74DAB"/>
    <w:rsid w:val="00E75EEC"/>
    <w:rsid w:val="00E7652E"/>
    <w:rsid w:val="00E765DE"/>
    <w:rsid w:val="00E765F0"/>
    <w:rsid w:val="00E776D7"/>
    <w:rsid w:val="00E803A9"/>
    <w:rsid w:val="00E8175D"/>
    <w:rsid w:val="00E819AC"/>
    <w:rsid w:val="00E82217"/>
    <w:rsid w:val="00E824EA"/>
    <w:rsid w:val="00E8261A"/>
    <w:rsid w:val="00E8286A"/>
    <w:rsid w:val="00E829CC"/>
    <w:rsid w:val="00E83153"/>
    <w:rsid w:val="00E83451"/>
    <w:rsid w:val="00E835FA"/>
    <w:rsid w:val="00E83AD4"/>
    <w:rsid w:val="00E83E0C"/>
    <w:rsid w:val="00E8445C"/>
    <w:rsid w:val="00E85741"/>
    <w:rsid w:val="00E868B0"/>
    <w:rsid w:val="00E871D6"/>
    <w:rsid w:val="00E8790E"/>
    <w:rsid w:val="00E90173"/>
    <w:rsid w:val="00E915D6"/>
    <w:rsid w:val="00E9194D"/>
    <w:rsid w:val="00E91AC6"/>
    <w:rsid w:val="00E91D78"/>
    <w:rsid w:val="00E9236D"/>
    <w:rsid w:val="00E92508"/>
    <w:rsid w:val="00E92A74"/>
    <w:rsid w:val="00E92D9A"/>
    <w:rsid w:val="00E93657"/>
    <w:rsid w:val="00E938E3"/>
    <w:rsid w:val="00E94F41"/>
    <w:rsid w:val="00E95027"/>
    <w:rsid w:val="00E95227"/>
    <w:rsid w:val="00E953C6"/>
    <w:rsid w:val="00E95639"/>
    <w:rsid w:val="00E962E3"/>
    <w:rsid w:val="00E96CC1"/>
    <w:rsid w:val="00E96E99"/>
    <w:rsid w:val="00E96FEB"/>
    <w:rsid w:val="00E9709E"/>
    <w:rsid w:val="00E970C5"/>
    <w:rsid w:val="00E97720"/>
    <w:rsid w:val="00E97A36"/>
    <w:rsid w:val="00E97D3F"/>
    <w:rsid w:val="00EA017B"/>
    <w:rsid w:val="00EA0CF1"/>
    <w:rsid w:val="00EA0F0E"/>
    <w:rsid w:val="00EA15CB"/>
    <w:rsid w:val="00EA2CB7"/>
    <w:rsid w:val="00EA3CF3"/>
    <w:rsid w:val="00EA431C"/>
    <w:rsid w:val="00EA5EA8"/>
    <w:rsid w:val="00EA6437"/>
    <w:rsid w:val="00EA71C5"/>
    <w:rsid w:val="00EA7D93"/>
    <w:rsid w:val="00EB05CD"/>
    <w:rsid w:val="00EB100B"/>
    <w:rsid w:val="00EB10F4"/>
    <w:rsid w:val="00EB123F"/>
    <w:rsid w:val="00EB29C3"/>
    <w:rsid w:val="00EB3642"/>
    <w:rsid w:val="00EB4EA0"/>
    <w:rsid w:val="00EB55A8"/>
    <w:rsid w:val="00EB5B62"/>
    <w:rsid w:val="00EB5EC5"/>
    <w:rsid w:val="00EB6A5E"/>
    <w:rsid w:val="00EB6AD1"/>
    <w:rsid w:val="00EB6DA5"/>
    <w:rsid w:val="00EC08FE"/>
    <w:rsid w:val="00EC1A52"/>
    <w:rsid w:val="00EC1BD4"/>
    <w:rsid w:val="00EC23BD"/>
    <w:rsid w:val="00EC24BB"/>
    <w:rsid w:val="00EC25D7"/>
    <w:rsid w:val="00EC2771"/>
    <w:rsid w:val="00EC27AB"/>
    <w:rsid w:val="00EC2EF0"/>
    <w:rsid w:val="00EC34B9"/>
    <w:rsid w:val="00EC3DB8"/>
    <w:rsid w:val="00EC4B69"/>
    <w:rsid w:val="00EC5D2E"/>
    <w:rsid w:val="00EC6108"/>
    <w:rsid w:val="00EC64FF"/>
    <w:rsid w:val="00EC655B"/>
    <w:rsid w:val="00EC6BE4"/>
    <w:rsid w:val="00EC7698"/>
    <w:rsid w:val="00EC7C44"/>
    <w:rsid w:val="00EC7D62"/>
    <w:rsid w:val="00ED0610"/>
    <w:rsid w:val="00ED070C"/>
    <w:rsid w:val="00ED0C65"/>
    <w:rsid w:val="00ED1AE9"/>
    <w:rsid w:val="00ED1C2B"/>
    <w:rsid w:val="00ED22D6"/>
    <w:rsid w:val="00ED2A7C"/>
    <w:rsid w:val="00ED2D4E"/>
    <w:rsid w:val="00ED3332"/>
    <w:rsid w:val="00ED3E0D"/>
    <w:rsid w:val="00ED40DC"/>
    <w:rsid w:val="00ED4CFD"/>
    <w:rsid w:val="00ED5069"/>
    <w:rsid w:val="00ED50ED"/>
    <w:rsid w:val="00ED62EB"/>
    <w:rsid w:val="00ED6440"/>
    <w:rsid w:val="00ED66AF"/>
    <w:rsid w:val="00ED7A6E"/>
    <w:rsid w:val="00EE0211"/>
    <w:rsid w:val="00EE0A3D"/>
    <w:rsid w:val="00EE0CA1"/>
    <w:rsid w:val="00EE154D"/>
    <w:rsid w:val="00EE1AD6"/>
    <w:rsid w:val="00EE1E8F"/>
    <w:rsid w:val="00EE277C"/>
    <w:rsid w:val="00EE292A"/>
    <w:rsid w:val="00EE2D5C"/>
    <w:rsid w:val="00EE3A3F"/>
    <w:rsid w:val="00EE4272"/>
    <w:rsid w:val="00EE438E"/>
    <w:rsid w:val="00EE4419"/>
    <w:rsid w:val="00EE48E3"/>
    <w:rsid w:val="00EE5295"/>
    <w:rsid w:val="00EE5978"/>
    <w:rsid w:val="00EE75CA"/>
    <w:rsid w:val="00EF0D03"/>
    <w:rsid w:val="00EF1250"/>
    <w:rsid w:val="00EF1FD7"/>
    <w:rsid w:val="00EF2700"/>
    <w:rsid w:val="00EF3559"/>
    <w:rsid w:val="00EF3C25"/>
    <w:rsid w:val="00EF4392"/>
    <w:rsid w:val="00EF479A"/>
    <w:rsid w:val="00EF4B89"/>
    <w:rsid w:val="00EF51D8"/>
    <w:rsid w:val="00EF5399"/>
    <w:rsid w:val="00EF5D85"/>
    <w:rsid w:val="00EF61FB"/>
    <w:rsid w:val="00EF67F2"/>
    <w:rsid w:val="00EF7062"/>
    <w:rsid w:val="00EF70B9"/>
    <w:rsid w:val="00EF74AE"/>
    <w:rsid w:val="00EF7775"/>
    <w:rsid w:val="00EF7AEB"/>
    <w:rsid w:val="00EF7F60"/>
    <w:rsid w:val="00F00BA8"/>
    <w:rsid w:val="00F0107E"/>
    <w:rsid w:val="00F016CC"/>
    <w:rsid w:val="00F026FE"/>
    <w:rsid w:val="00F02788"/>
    <w:rsid w:val="00F034D9"/>
    <w:rsid w:val="00F03F98"/>
    <w:rsid w:val="00F04B2F"/>
    <w:rsid w:val="00F06657"/>
    <w:rsid w:val="00F069F3"/>
    <w:rsid w:val="00F0744C"/>
    <w:rsid w:val="00F07D62"/>
    <w:rsid w:val="00F07E61"/>
    <w:rsid w:val="00F12E17"/>
    <w:rsid w:val="00F13498"/>
    <w:rsid w:val="00F15117"/>
    <w:rsid w:val="00F15E5F"/>
    <w:rsid w:val="00F16309"/>
    <w:rsid w:val="00F1646C"/>
    <w:rsid w:val="00F17570"/>
    <w:rsid w:val="00F20717"/>
    <w:rsid w:val="00F21ABC"/>
    <w:rsid w:val="00F222E1"/>
    <w:rsid w:val="00F225AE"/>
    <w:rsid w:val="00F22B3E"/>
    <w:rsid w:val="00F22CB8"/>
    <w:rsid w:val="00F23ACD"/>
    <w:rsid w:val="00F23E8D"/>
    <w:rsid w:val="00F246CB"/>
    <w:rsid w:val="00F249CE"/>
    <w:rsid w:val="00F25823"/>
    <w:rsid w:val="00F25B85"/>
    <w:rsid w:val="00F25C57"/>
    <w:rsid w:val="00F26031"/>
    <w:rsid w:val="00F2623B"/>
    <w:rsid w:val="00F2675C"/>
    <w:rsid w:val="00F279F6"/>
    <w:rsid w:val="00F27E47"/>
    <w:rsid w:val="00F304BE"/>
    <w:rsid w:val="00F31677"/>
    <w:rsid w:val="00F33266"/>
    <w:rsid w:val="00F33717"/>
    <w:rsid w:val="00F33A7F"/>
    <w:rsid w:val="00F34074"/>
    <w:rsid w:val="00F34188"/>
    <w:rsid w:val="00F352A5"/>
    <w:rsid w:val="00F35C18"/>
    <w:rsid w:val="00F36849"/>
    <w:rsid w:val="00F369CA"/>
    <w:rsid w:val="00F37A79"/>
    <w:rsid w:val="00F37A7C"/>
    <w:rsid w:val="00F37B6E"/>
    <w:rsid w:val="00F37C94"/>
    <w:rsid w:val="00F40D92"/>
    <w:rsid w:val="00F4144A"/>
    <w:rsid w:val="00F41D81"/>
    <w:rsid w:val="00F42244"/>
    <w:rsid w:val="00F42DD6"/>
    <w:rsid w:val="00F42E8D"/>
    <w:rsid w:val="00F43261"/>
    <w:rsid w:val="00F434C1"/>
    <w:rsid w:val="00F439C3"/>
    <w:rsid w:val="00F4461D"/>
    <w:rsid w:val="00F457AE"/>
    <w:rsid w:val="00F46CA2"/>
    <w:rsid w:val="00F47E51"/>
    <w:rsid w:val="00F47E72"/>
    <w:rsid w:val="00F502A3"/>
    <w:rsid w:val="00F50750"/>
    <w:rsid w:val="00F515B0"/>
    <w:rsid w:val="00F519DD"/>
    <w:rsid w:val="00F51FC0"/>
    <w:rsid w:val="00F54493"/>
    <w:rsid w:val="00F557F6"/>
    <w:rsid w:val="00F56B35"/>
    <w:rsid w:val="00F56B69"/>
    <w:rsid w:val="00F57B2D"/>
    <w:rsid w:val="00F606E4"/>
    <w:rsid w:val="00F614EA"/>
    <w:rsid w:val="00F61621"/>
    <w:rsid w:val="00F620C9"/>
    <w:rsid w:val="00F621C6"/>
    <w:rsid w:val="00F62A3F"/>
    <w:rsid w:val="00F62DF3"/>
    <w:rsid w:val="00F63015"/>
    <w:rsid w:val="00F63809"/>
    <w:rsid w:val="00F63CA4"/>
    <w:rsid w:val="00F6435E"/>
    <w:rsid w:val="00F64BA2"/>
    <w:rsid w:val="00F64E48"/>
    <w:rsid w:val="00F659CE"/>
    <w:rsid w:val="00F65BE2"/>
    <w:rsid w:val="00F66ADC"/>
    <w:rsid w:val="00F675E8"/>
    <w:rsid w:val="00F67E48"/>
    <w:rsid w:val="00F7114D"/>
    <w:rsid w:val="00F71206"/>
    <w:rsid w:val="00F71E66"/>
    <w:rsid w:val="00F7208B"/>
    <w:rsid w:val="00F72232"/>
    <w:rsid w:val="00F73030"/>
    <w:rsid w:val="00F732BF"/>
    <w:rsid w:val="00F734CE"/>
    <w:rsid w:val="00F74CB3"/>
    <w:rsid w:val="00F74EBD"/>
    <w:rsid w:val="00F75DF2"/>
    <w:rsid w:val="00F760B8"/>
    <w:rsid w:val="00F77BCA"/>
    <w:rsid w:val="00F803E9"/>
    <w:rsid w:val="00F80C18"/>
    <w:rsid w:val="00F80E46"/>
    <w:rsid w:val="00F81436"/>
    <w:rsid w:val="00F817B9"/>
    <w:rsid w:val="00F829E0"/>
    <w:rsid w:val="00F82B4D"/>
    <w:rsid w:val="00F82B66"/>
    <w:rsid w:val="00F835D0"/>
    <w:rsid w:val="00F83A81"/>
    <w:rsid w:val="00F86102"/>
    <w:rsid w:val="00F86BEA"/>
    <w:rsid w:val="00F87986"/>
    <w:rsid w:val="00F87FAB"/>
    <w:rsid w:val="00F9141C"/>
    <w:rsid w:val="00F91436"/>
    <w:rsid w:val="00F9159A"/>
    <w:rsid w:val="00F915AC"/>
    <w:rsid w:val="00F91C23"/>
    <w:rsid w:val="00F91C83"/>
    <w:rsid w:val="00F91CFE"/>
    <w:rsid w:val="00F91E93"/>
    <w:rsid w:val="00F9229F"/>
    <w:rsid w:val="00F93ABB"/>
    <w:rsid w:val="00F93BEF"/>
    <w:rsid w:val="00F93FCE"/>
    <w:rsid w:val="00F94C93"/>
    <w:rsid w:val="00F95007"/>
    <w:rsid w:val="00F95941"/>
    <w:rsid w:val="00F965AE"/>
    <w:rsid w:val="00F96B6A"/>
    <w:rsid w:val="00F97166"/>
    <w:rsid w:val="00FA034F"/>
    <w:rsid w:val="00FA0407"/>
    <w:rsid w:val="00FA1911"/>
    <w:rsid w:val="00FA1D94"/>
    <w:rsid w:val="00FA2B73"/>
    <w:rsid w:val="00FA2ECA"/>
    <w:rsid w:val="00FA3BD6"/>
    <w:rsid w:val="00FA4115"/>
    <w:rsid w:val="00FA4C1F"/>
    <w:rsid w:val="00FA6252"/>
    <w:rsid w:val="00FA63E3"/>
    <w:rsid w:val="00FA64DA"/>
    <w:rsid w:val="00FB0CF6"/>
    <w:rsid w:val="00FB122B"/>
    <w:rsid w:val="00FB126B"/>
    <w:rsid w:val="00FB198E"/>
    <w:rsid w:val="00FB25A7"/>
    <w:rsid w:val="00FB2DDA"/>
    <w:rsid w:val="00FB2E24"/>
    <w:rsid w:val="00FB2E80"/>
    <w:rsid w:val="00FB3457"/>
    <w:rsid w:val="00FB3CC8"/>
    <w:rsid w:val="00FB3FD8"/>
    <w:rsid w:val="00FB464A"/>
    <w:rsid w:val="00FB4FA4"/>
    <w:rsid w:val="00FB5562"/>
    <w:rsid w:val="00FB585F"/>
    <w:rsid w:val="00FB5BAA"/>
    <w:rsid w:val="00FB68BE"/>
    <w:rsid w:val="00FB6C5D"/>
    <w:rsid w:val="00FB7204"/>
    <w:rsid w:val="00FB76E3"/>
    <w:rsid w:val="00FB7A3D"/>
    <w:rsid w:val="00FC0393"/>
    <w:rsid w:val="00FC0AA6"/>
    <w:rsid w:val="00FC25DB"/>
    <w:rsid w:val="00FC31A0"/>
    <w:rsid w:val="00FC42A0"/>
    <w:rsid w:val="00FC49EE"/>
    <w:rsid w:val="00FC5377"/>
    <w:rsid w:val="00FC5BA7"/>
    <w:rsid w:val="00FC6294"/>
    <w:rsid w:val="00FC66B9"/>
    <w:rsid w:val="00FC6B3A"/>
    <w:rsid w:val="00FC6C35"/>
    <w:rsid w:val="00FC6C8B"/>
    <w:rsid w:val="00FC70EF"/>
    <w:rsid w:val="00FC7A3F"/>
    <w:rsid w:val="00FD02BA"/>
    <w:rsid w:val="00FD0935"/>
    <w:rsid w:val="00FD0B0D"/>
    <w:rsid w:val="00FD0C3C"/>
    <w:rsid w:val="00FD1868"/>
    <w:rsid w:val="00FD1EE5"/>
    <w:rsid w:val="00FD2570"/>
    <w:rsid w:val="00FD25E8"/>
    <w:rsid w:val="00FD3A2B"/>
    <w:rsid w:val="00FD4C5D"/>
    <w:rsid w:val="00FD5599"/>
    <w:rsid w:val="00FD5E60"/>
    <w:rsid w:val="00FD697D"/>
    <w:rsid w:val="00FD6A99"/>
    <w:rsid w:val="00FD749C"/>
    <w:rsid w:val="00FE03CC"/>
    <w:rsid w:val="00FE15AC"/>
    <w:rsid w:val="00FE1713"/>
    <w:rsid w:val="00FE182F"/>
    <w:rsid w:val="00FE1937"/>
    <w:rsid w:val="00FE1EC9"/>
    <w:rsid w:val="00FE2501"/>
    <w:rsid w:val="00FE2D34"/>
    <w:rsid w:val="00FE323C"/>
    <w:rsid w:val="00FE3EF6"/>
    <w:rsid w:val="00FE46F8"/>
    <w:rsid w:val="00FE5187"/>
    <w:rsid w:val="00FE54D5"/>
    <w:rsid w:val="00FE65D8"/>
    <w:rsid w:val="00FE6D98"/>
    <w:rsid w:val="00FE6E51"/>
    <w:rsid w:val="00FE7071"/>
    <w:rsid w:val="00FE7349"/>
    <w:rsid w:val="00FE743A"/>
    <w:rsid w:val="00FE7688"/>
    <w:rsid w:val="00FE7710"/>
    <w:rsid w:val="00FF0752"/>
    <w:rsid w:val="00FF0EFD"/>
    <w:rsid w:val="00FF0FD3"/>
    <w:rsid w:val="00FF1780"/>
    <w:rsid w:val="00FF185A"/>
    <w:rsid w:val="00FF2212"/>
    <w:rsid w:val="00FF2848"/>
    <w:rsid w:val="00FF2921"/>
    <w:rsid w:val="00FF2AFA"/>
    <w:rsid w:val="00FF36F4"/>
    <w:rsid w:val="00FF47D3"/>
    <w:rsid w:val="00FF5912"/>
    <w:rsid w:val="00FF6E5F"/>
    <w:rsid w:val="00FF759E"/>
    <w:rsid w:val="0108B052"/>
    <w:rsid w:val="0108E3EF"/>
    <w:rsid w:val="01208E0C"/>
    <w:rsid w:val="015AF5AE"/>
    <w:rsid w:val="015FF574"/>
    <w:rsid w:val="0175B91B"/>
    <w:rsid w:val="018CD5D8"/>
    <w:rsid w:val="01AA9054"/>
    <w:rsid w:val="01EA8D5D"/>
    <w:rsid w:val="02003C43"/>
    <w:rsid w:val="02221E58"/>
    <w:rsid w:val="0226B898"/>
    <w:rsid w:val="02308B07"/>
    <w:rsid w:val="02394490"/>
    <w:rsid w:val="027B33FC"/>
    <w:rsid w:val="02A29D65"/>
    <w:rsid w:val="02C24FD1"/>
    <w:rsid w:val="02D6D8DB"/>
    <w:rsid w:val="0341DBE5"/>
    <w:rsid w:val="03750085"/>
    <w:rsid w:val="037E849D"/>
    <w:rsid w:val="039ADDF4"/>
    <w:rsid w:val="03C81A1E"/>
    <w:rsid w:val="03E4B06B"/>
    <w:rsid w:val="04144DE2"/>
    <w:rsid w:val="0421EE96"/>
    <w:rsid w:val="043A4046"/>
    <w:rsid w:val="0478B5A3"/>
    <w:rsid w:val="047F5B24"/>
    <w:rsid w:val="04A9416E"/>
    <w:rsid w:val="04B88D66"/>
    <w:rsid w:val="0546BC86"/>
    <w:rsid w:val="055DF734"/>
    <w:rsid w:val="0583768A"/>
    <w:rsid w:val="05B5CA30"/>
    <w:rsid w:val="05C28D4B"/>
    <w:rsid w:val="05D80F3B"/>
    <w:rsid w:val="05DB7FAC"/>
    <w:rsid w:val="05E0EBCE"/>
    <w:rsid w:val="0617E919"/>
    <w:rsid w:val="063154DE"/>
    <w:rsid w:val="0633BF4E"/>
    <w:rsid w:val="065E7BDC"/>
    <w:rsid w:val="06708519"/>
    <w:rsid w:val="067AEC2A"/>
    <w:rsid w:val="067C64E6"/>
    <w:rsid w:val="06AD4681"/>
    <w:rsid w:val="06B0E315"/>
    <w:rsid w:val="06BA341B"/>
    <w:rsid w:val="06F09171"/>
    <w:rsid w:val="077C85B0"/>
    <w:rsid w:val="078D154E"/>
    <w:rsid w:val="07BCA728"/>
    <w:rsid w:val="07C8BC70"/>
    <w:rsid w:val="07F90361"/>
    <w:rsid w:val="07FB2CDA"/>
    <w:rsid w:val="0837BF65"/>
    <w:rsid w:val="083CAE45"/>
    <w:rsid w:val="08485CBD"/>
    <w:rsid w:val="08AD7E22"/>
    <w:rsid w:val="08C63A67"/>
    <w:rsid w:val="0912D29E"/>
    <w:rsid w:val="0919F3ED"/>
    <w:rsid w:val="092334FD"/>
    <w:rsid w:val="09550518"/>
    <w:rsid w:val="0964E981"/>
    <w:rsid w:val="099F43AC"/>
    <w:rsid w:val="09C37654"/>
    <w:rsid w:val="0A3E32FB"/>
    <w:rsid w:val="0AB1A0C1"/>
    <w:rsid w:val="0ABB491C"/>
    <w:rsid w:val="0ACCE8DA"/>
    <w:rsid w:val="0B20BB17"/>
    <w:rsid w:val="0B2D70AF"/>
    <w:rsid w:val="0B548766"/>
    <w:rsid w:val="0B68C98A"/>
    <w:rsid w:val="0B9241F2"/>
    <w:rsid w:val="0BA8591D"/>
    <w:rsid w:val="0BDEC184"/>
    <w:rsid w:val="0C182D46"/>
    <w:rsid w:val="0C396D16"/>
    <w:rsid w:val="0C4161CA"/>
    <w:rsid w:val="0C57B972"/>
    <w:rsid w:val="0C60FD7B"/>
    <w:rsid w:val="0C7EF41D"/>
    <w:rsid w:val="0CE97A5C"/>
    <w:rsid w:val="0CF0CF9E"/>
    <w:rsid w:val="0D09BEC3"/>
    <w:rsid w:val="0D0D9F7B"/>
    <w:rsid w:val="0D316A6A"/>
    <w:rsid w:val="0D4AC997"/>
    <w:rsid w:val="0D7084F0"/>
    <w:rsid w:val="0D70FCE0"/>
    <w:rsid w:val="0D948364"/>
    <w:rsid w:val="0D9E6CCC"/>
    <w:rsid w:val="0DBCDBB9"/>
    <w:rsid w:val="0E01C7E1"/>
    <w:rsid w:val="0E24291B"/>
    <w:rsid w:val="0E8C1A66"/>
    <w:rsid w:val="0E9145A5"/>
    <w:rsid w:val="0EDA8F02"/>
    <w:rsid w:val="0EFBB275"/>
    <w:rsid w:val="0F0CE136"/>
    <w:rsid w:val="0F0DF395"/>
    <w:rsid w:val="0F148CD3"/>
    <w:rsid w:val="0F23273F"/>
    <w:rsid w:val="0F4991CB"/>
    <w:rsid w:val="0F4CEB8A"/>
    <w:rsid w:val="0F51370B"/>
    <w:rsid w:val="0FC46C31"/>
    <w:rsid w:val="0FE550EC"/>
    <w:rsid w:val="0FFD187B"/>
    <w:rsid w:val="100013B6"/>
    <w:rsid w:val="10446F2B"/>
    <w:rsid w:val="104A901C"/>
    <w:rsid w:val="1094FA77"/>
    <w:rsid w:val="10C7BE5F"/>
    <w:rsid w:val="112131CD"/>
    <w:rsid w:val="112580A4"/>
    <w:rsid w:val="1137FB15"/>
    <w:rsid w:val="11746C37"/>
    <w:rsid w:val="11854FFE"/>
    <w:rsid w:val="11B81725"/>
    <w:rsid w:val="11BB3659"/>
    <w:rsid w:val="11D149AA"/>
    <w:rsid w:val="12439060"/>
    <w:rsid w:val="12658F59"/>
    <w:rsid w:val="12666A3D"/>
    <w:rsid w:val="12E7A1BD"/>
    <w:rsid w:val="130D0DD1"/>
    <w:rsid w:val="1322C915"/>
    <w:rsid w:val="13309259"/>
    <w:rsid w:val="1334CF68"/>
    <w:rsid w:val="134335E5"/>
    <w:rsid w:val="1348D858"/>
    <w:rsid w:val="1391A9AB"/>
    <w:rsid w:val="13B35262"/>
    <w:rsid w:val="13DA6893"/>
    <w:rsid w:val="140D2541"/>
    <w:rsid w:val="142AF303"/>
    <w:rsid w:val="143A8AAF"/>
    <w:rsid w:val="147A6FA2"/>
    <w:rsid w:val="14AADFFC"/>
    <w:rsid w:val="14AB7063"/>
    <w:rsid w:val="14F02CA3"/>
    <w:rsid w:val="150ADAE0"/>
    <w:rsid w:val="15147A96"/>
    <w:rsid w:val="1526601C"/>
    <w:rsid w:val="15310FE3"/>
    <w:rsid w:val="15A4EED5"/>
    <w:rsid w:val="15B91D94"/>
    <w:rsid w:val="15B9B8DF"/>
    <w:rsid w:val="15C8E87A"/>
    <w:rsid w:val="15EA7484"/>
    <w:rsid w:val="166524BC"/>
    <w:rsid w:val="170A342B"/>
    <w:rsid w:val="171C5E58"/>
    <w:rsid w:val="1762446A"/>
    <w:rsid w:val="17658555"/>
    <w:rsid w:val="17818F8F"/>
    <w:rsid w:val="17926707"/>
    <w:rsid w:val="17B1940C"/>
    <w:rsid w:val="1823F89E"/>
    <w:rsid w:val="1824C992"/>
    <w:rsid w:val="18BD835D"/>
    <w:rsid w:val="18D592F0"/>
    <w:rsid w:val="18FB57A8"/>
    <w:rsid w:val="1902D1EE"/>
    <w:rsid w:val="193B0FF5"/>
    <w:rsid w:val="19797F0F"/>
    <w:rsid w:val="1990885C"/>
    <w:rsid w:val="19C37527"/>
    <w:rsid w:val="19D50D51"/>
    <w:rsid w:val="19E62B92"/>
    <w:rsid w:val="19FE5B17"/>
    <w:rsid w:val="1A1195F2"/>
    <w:rsid w:val="1A1CCD98"/>
    <w:rsid w:val="1A461B58"/>
    <w:rsid w:val="1AB4E3F6"/>
    <w:rsid w:val="1ACBB642"/>
    <w:rsid w:val="1AD0D76D"/>
    <w:rsid w:val="1B27AE59"/>
    <w:rsid w:val="1B29EBF7"/>
    <w:rsid w:val="1B2A59FD"/>
    <w:rsid w:val="1B3515D7"/>
    <w:rsid w:val="1B42E140"/>
    <w:rsid w:val="1B471884"/>
    <w:rsid w:val="1B9561D9"/>
    <w:rsid w:val="1BB38508"/>
    <w:rsid w:val="1BC3343C"/>
    <w:rsid w:val="1BE30022"/>
    <w:rsid w:val="1BF16312"/>
    <w:rsid w:val="1C014596"/>
    <w:rsid w:val="1C31F6E7"/>
    <w:rsid w:val="1C4194D8"/>
    <w:rsid w:val="1C439685"/>
    <w:rsid w:val="1C5B0257"/>
    <w:rsid w:val="1C798030"/>
    <w:rsid w:val="1C87DB9A"/>
    <w:rsid w:val="1CC2881E"/>
    <w:rsid w:val="1CD6AB51"/>
    <w:rsid w:val="1CFE51F4"/>
    <w:rsid w:val="1D0F4746"/>
    <w:rsid w:val="1D33BF76"/>
    <w:rsid w:val="1D771FD2"/>
    <w:rsid w:val="1DC94209"/>
    <w:rsid w:val="1DDDF656"/>
    <w:rsid w:val="1DFBEA83"/>
    <w:rsid w:val="1E02E426"/>
    <w:rsid w:val="1E0A58B8"/>
    <w:rsid w:val="1E33D78E"/>
    <w:rsid w:val="1E43CC74"/>
    <w:rsid w:val="1E5B4828"/>
    <w:rsid w:val="1E991F45"/>
    <w:rsid w:val="1EEBBFBC"/>
    <w:rsid w:val="1F5FD54C"/>
    <w:rsid w:val="1F76B197"/>
    <w:rsid w:val="1F9662CF"/>
    <w:rsid w:val="1FA28069"/>
    <w:rsid w:val="1FAB6B1A"/>
    <w:rsid w:val="1FB079E5"/>
    <w:rsid w:val="1FB3F67A"/>
    <w:rsid w:val="1FC6E2F2"/>
    <w:rsid w:val="204DB87A"/>
    <w:rsid w:val="204FCF01"/>
    <w:rsid w:val="20769128"/>
    <w:rsid w:val="2096C4A2"/>
    <w:rsid w:val="20ADC614"/>
    <w:rsid w:val="20DD0084"/>
    <w:rsid w:val="2117FF30"/>
    <w:rsid w:val="2127407F"/>
    <w:rsid w:val="21294A11"/>
    <w:rsid w:val="2145B130"/>
    <w:rsid w:val="219BB025"/>
    <w:rsid w:val="21A0E439"/>
    <w:rsid w:val="21A29490"/>
    <w:rsid w:val="21D9F97D"/>
    <w:rsid w:val="21F56EBB"/>
    <w:rsid w:val="222A9422"/>
    <w:rsid w:val="22477EC3"/>
    <w:rsid w:val="225632E7"/>
    <w:rsid w:val="225D02D6"/>
    <w:rsid w:val="2280BAFB"/>
    <w:rsid w:val="228DD577"/>
    <w:rsid w:val="22A034DC"/>
    <w:rsid w:val="22A194EA"/>
    <w:rsid w:val="22E3EA09"/>
    <w:rsid w:val="22E9731B"/>
    <w:rsid w:val="230288F7"/>
    <w:rsid w:val="23129B73"/>
    <w:rsid w:val="23484DE3"/>
    <w:rsid w:val="24184DCD"/>
    <w:rsid w:val="244F7293"/>
    <w:rsid w:val="2451ABEA"/>
    <w:rsid w:val="2478D1E3"/>
    <w:rsid w:val="247A966C"/>
    <w:rsid w:val="24A8B07D"/>
    <w:rsid w:val="24A9C49B"/>
    <w:rsid w:val="24C319E5"/>
    <w:rsid w:val="24CBE064"/>
    <w:rsid w:val="24FBAEE1"/>
    <w:rsid w:val="25032048"/>
    <w:rsid w:val="2579E5FB"/>
    <w:rsid w:val="259C59A2"/>
    <w:rsid w:val="25C167CE"/>
    <w:rsid w:val="25E1F74C"/>
    <w:rsid w:val="26374D1A"/>
    <w:rsid w:val="26511BFA"/>
    <w:rsid w:val="269DCABD"/>
    <w:rsid w:val="26AE0C56"/>
    <w:rsid w:val="273B8CCA"/>
    <w:rsid w:val="276C1527"/>
    <w:rsid w:val="276DC48B"/>
    <w:rsid w:val="278965A4"/>
    <w:rsid w:val="27A09B47"/>
    <w:rsid w:val="27B091FE"/>
    <w:rsid w:val="27C2FC33"/>
    <w:rsid w:val="27DBB184"/>
    <w:rsid w:val="27FD3381"/>
    <w:rsid w:val="2802A81E"/>
    <w:rsid w:val="287CF1AD"/>
    <w:rsid w:val="28801A0E"/>
    <w:rsid w:val="288AA656"/>
    <w:rsid w:val="289698D2"/>
    <w:rsid w:val="290DF841"/>
    <w:rsid w:val="295ECDB5"/>
    <w:rsid w:val="295EF01F"/>
    <w:rsid w:val="29640336"/>
    <w:rsid w:val="297BAFCA"/>
    <w:rsid w:val="299B0BCF"/>
    <w:rsid w:val="29AAF427"/>
    <w:rsid w:val="29FE2071"/>
    <w:rsid w:val="2A10FAA6"/>
    <w:rsid w:val="2A398D1A"/>
    <w:rsid w:val="2A3D94A1"/>
    <w:rsid w:val="2A4D476E"/>
    <w:rsid w:val="2A5A7D33"/>
    <w:rsid w:val="2AB3A05E"/>
    <w:rsid w:val="2AB76D8F"/>
    <w:rsid w:val="2AF4966C"/>
    <w:rsid w:val="2AF6A078"/>
    <w:rsid w:val="2B0F2460"/>
    <w:rsid w:val="2B244F45"/>
    <w:rsid w:val="2B2F1DFD"/>
    <w:rsid w:val="2B3397BF"/>
    <w:rsid w:val="2B3641BD"/>
    <w:rsid w:val="2B4E9C98"/>
    <w:rsid w:val="2BDEB1BD"/>
    <w:rsid w:val="2BED0851"/>
    <w:rsid w:val="2C1BA5D9"/>
    <w:rsid w:val="2C227BFB"/>
    <w:rsid w:val="2C2590D9"/>
    <w:rsid w:val="2C5A9B3C"/>
    <w:rsid w:val="2C65C0C4"/>
    <w:rsid w:val="2C6F7079"/>
    <w:rsid w:val="2C76B35C"/>
    <w:rsid w:val="2C9000F5"/>
    <w:rsid w:val="2CB4BF89"/>
    <w:rsid w:val="2CE62492"/>
    <w:rsid w:val="2D8B3D4D"/>
    <w:rsid w:val="2D9C4A2B"/>
    <w:rsid w:val="2DC7AD05"/>
    <w:rsid w:val="2DE0F913"/>
    <w:rsid w:val="2DE387D4"/>
    <w:rsid w:val="2E43B358"/>
    <w:rsid w:val="2E4CBD71"/>
    <w:rsid w:val="2E517DBB"/>
    <w:rsid w:val="2E5CF422"/>
    <w:rsid w:val="2E611E4F"/>
    <w:rsid w:val="2E89ED0C"/>
    <w:rsid w:val="2F16B0A7"/>
    <w:rsid w:val="2F1AD59D"/>
    <w:rsid w:val="2F3678A4"/>
    <w:rsid w:val="2FA43756"/>
    <w:rsid w:val="2FB94B53"/>
    <w:rsid w:val="2FBB7C1F"/>
    <w:rsid w:val="2FDA1C19"/>
    <w:rsid w:val="2FEC604B"/>
    <w:rsid w:val="2FECC5FE"/>
    <w:rsid w:val="300E8368"/>
    <w:rsid w:val="30161AC5"/>
    <w:rsid w:val="301E4039"/>
    <w:rsid w:val="30755C62"/>
    <w:rsid w:val="307874D2"/>
    <w:rsid w:val="30821C26"/>
    <w:rsid w:val="30A0AEB9"/>
    <w:rsid w:val="30C0C8EB"/>
    <w:rsid w:val="30C9234C"/>
    <w:rsid w:val="30E65F4C"/>
    <w:rsid w:val="3103CD33"/>
    <w:rsid w:val="311ED629"/>
    <w:rsid w:val="313AA9E7"/>
    <w:rsid w:val="317CB93F"/>
    <w:rsid w:val="317FFBA5"/>
    <w:rsid w:val="318DF320"/>
    <w:rsid w:val="3196AA4B"/>
    <w:rsid w:val="31B57099"/>
    <w:rsid w:val="31C8C7B1"/>
    <w:rsid w:val="31D2A48B"/>
    <w:rsid w:val="323B0317"/>
    <w:rsid w:val="325316C6"/>
    <w:rsid w:val="325D669A"/>
    <w:rsid w:val="327180BB"/>
    <w:rsid w:val="32E18EB0"/>
    <w:rsid w:val="32E49984"/>
    <w:rsid w:val="3370C9D2"/>
    <w:rsid w:val="33834112"/>
    <w:rsid w:val="339E79BF"/>
    <w:rsid w:val="33C67FA1"/>
    <w:rsid w:val="33CCAB84"/>
    <w:rsid w:val="33F750E8"/>
    <w:rsid w:val="3457941E"/>
    <w:rsid w:val="345AC9B6"/>
    <w:rsid w:val="34BF36CC"/>
    <w:rsid w:val="3509E7C9"/>
    <w:rsid w:val="35262F9E"/>
    <w:rsid w:val="35600741"/>
    <w:rsid w:val="3594A027"/>
    <w:rsid w:val="359A6D53"/>
    <w:rsid w:val="36877021"/>
    <w:rsid w:val="36BC61B5"/>
    <w:rsid w:val="36F8B074"/>
    <w:rsid w:val="36F9715D"/>
    <w:rsid w:val="370B6AFE"/>
    <w:rsid w:val="3793FE3A"/>
    <w:rsid w:val="37A338A8"/>
    <w:rsid w:val="37A6E60C"/>
    <w:rsid w:val="37AF0903"/>
    <w:rsid w:val="37FC6A1E"/>
    <w:rsid w:val="381C33B0"/>
    <w:rsid w:val="38471AC6"/>
    <w:rsid w:val="3847A786"/>
    <w:rsid w:val="387AABA5"/>
    <w:rsid w:val="387DEFE4"/>
    <w:rsid w:val="38920DC5"/>
    <w:rsid w:val="38AB571B"/>
    <w:rsid w:val="392EF9F8"/>
    <w:rsid w:val="3931A752"/>
    <w:rsid w:val="39AA87A0"/>
    <w:rsid w:val="39E5D236"/>
    <w:rsid w:val="3A0C7867"/>
    <w:rsid w:val="3A11BE01"/>
    <w:rsid w:val="3A26E42E"/>
    <w:rsid w:val="3A2C07C4"/>
    <w:rsid w:val="3A5977C5"/>
    <w:rsid w:val="3A64A506"/>
    <w:rsid w:val="3AA1A8BF"/>
    <w:rsid w:val="3B29AA95"/>
    <w:rsid w:val="3B807E20"/>
    <w:rsid w:val="3B8EAECB"/>
    <w:rsid w:val="3B9A5EB8"/>
    <w:rsid w:val="3BAC1B1B"/>
    <w:rsid w:val="3BB658C6"/>
    <w:rsid w:val="3BEE74A0"/>
    <w:rsid w:val="3BF44065"/>
    <w:rsid w:val="3C01BA9A"/>
    <w:rsid w:val="3C10E6B0"/>
    <w:rsid w:val="3C1D222B"/>
    <w:rsid w:val="3C5EEA41"/>
    <w:rsid w:val="3C61A6C2"/>
    <w:rsid w:val="3C7995A8"/>
    <w:rsid w:val="3C7B2FE9"/>
    <w:rsid w:val="3C9F214E"/>
    <w:rsid w:val="3CC19263"/>
    <w:rsid w:val="3CDD2BDD"/>
    <w:rsid w:val="3CEA4A61"/>
    <w:rsid w:val="3CEB0800"/>
    <w:rsid w:val="3D154437"/>
    <w:rsid w:val="3D27D369"/>
    <w:rsid w:val="3D2F4BB9"/>
    <w:rsid w:val="3D3542A4"/>
    <w:rsid w:val="3D44EC59"/>
    <w:rsid w:val="3D4CFD21"/>
    <w:rsid w:val="3D54DB89"/>
    <w:rsid w:val="3D665A2D"/>
    <w:rsid w:val="3D87A65A"/>
    <w:rsid w:val="3DAF466F"/>
    <w:rsid w:val="3DE3E913"/>
    <w:rsid w:val="3DF40BEE"/>
    <w:rsid w:val="3E242D1D"/>
    <w:rsid w:val="3E4BF968"/>
    <w:rsid w:val="3ED85623"/>
    <w:rsid w:val="3F53532A"/>
    <w:rsid w:val="3F5471D4"/>
    <w:rsid w:val="3F60811F"/>
    <w:rsid w:val="3F69AD6D"/>
    <w:rsid w:val="3F79CDB3"/>
    <w:rsid w:val="3F987EF4"/>
    <w:rsid w:val="3F9B4CE4"/>
    <w:rsid w:val="3FACCE17"/>
    <w:rsid w:val="3FBAD725"/>
    <w:rsid w:val="3FC1C59C"/>
    <w:rsid w:val="3FD27C0B"/>
    <w:rsid w:val="400F6A1D"/>
    <w:rsid w:val="403D633B"/>
    <w:rsid w:val="405EB480"/>
    <w:rsid w:val="406C9438"/>
    <w:rsid w:val="408DDF3F"/>
    <w:rsid w:val="408F42AF"/>
    <w:rsid w:val="40DCA263"/>
    <w:rsid w:val="4111D332"/>
    <w:rsid w:val="4113102A"/>
    <w:rsid w:val="411974B1"/>
    <w:rsid w:val="413E9640"/>
    <w:rsid w:val="416BFFAA"/>
    <w:rsid w:val="417CA6A6"/>
    <w:rsid w:val="418761AA"/>
    <w:rsid w:val="4197980A"/>
    <w:rsid w:val="41C417CA"/>
    <w:rsid w:val="41C9A1BB"/>
    <w:rsid w:val="41D2421E"/>
    <w:rsid w:val="41E95E1C"/>
    <w:rsid w:val="41F49C27"/>
    <w:rsid w:val="421459E5"/>
    <w:rsid w:val="424DE988"/>
    <w:rsid w:val="4252CCC6"/>
    <w:rsid w:val="42652439"/>
    <w:rsid w:val="42E12A68"/>
    <w:rsid w:val="42FFDCFA"/>
    <w:rsid w:val="4313B62B"/>
    <w:rsid w:val="435BD5E5"/>
    <w:rsid w:val="436B7EF6"/>
    <w:rsid w:val="43812024"/>
    <w:rsid w:val="439B7A44"/>
    <w:rsid w:val="43A44AFE"/>
    <w:rsid w:val="43B28418"/>
    <w:rsid w:val="43EE8041"/>
    <w:rsid w:val="43F2020D"/>
    <w:rsid w:val="44028837"/>
    <w:rsid w:val="4402D038"/>
    <w:rsid w:val="4403F328"/>
    <w:rsid w:val="4446DC69"/>
    <w:rsid w:val="4464FC8D"/>
    <w:rsid w:val="44795EAB"/>
    <w:rsid w:val="44B96615"/>
    <w:rsid w:val="44C25F7E"/>
    <w:rsid w:val="44F9D365"/>
    <w:rsid w:val="450D7102"/>
    <w:rsid w:val="45458B89"/>
    <w:rsid w:val="457365A2"/>
    <w:rsid w:val="457FA18A"/>
    <w:rsid w:val="458AD23D"/>
    <w:rsid w:val="45A8F9C4"/>
    <w:rsid w:val="4604FFF1"/>
    <w:rsid w:val="461F1F0E"/>
    <w:rsid w:val="46216B3A"/>
    <w:rsid w:val="463853EC"/>
    <w:rsid w:val="4639C7E4"/>
    <w:rsid w:val="465E9149"/>
    <w:rsid w:val="46BF4F31"/>
    <w:rsid w:val="46D586C1"/>
    <w:rsid w:val="46D7825F"/>
    <w:rsid w:val="47001E85"/>
    <w:rsid w:val="4708666B"/>
    <w:rsid w:val="47123DE7"/>
    <w:rsid w:val="471978F8"/>
    <w:rsid w:val="4793F8E2"/>
    <w:rsid w:val="47C6830A"/>
    <w:rsid w:val="47E7243D"/>
    <w:rsid w:val="47EA932C"/>
    <w:rsid w:val="47EB357C"/>
    <w:rsid w:val="47F43EA0"/>
    <w:rsid w:val="4814866C"/>
    <w:rsid w:val="48155542"/>
    <w:rsid w:val="48176C06"/>
    <w:rsid w:val="481B04EF"/>
    <w:rsid w:val="48299546"/>
    <w:rsid w:val="485FF7A4"/>
    <w:rsid w:val="4894C3E1"/>
    <w:rsid w:val="48957FC7"/>
    <w:rsid w:val="48A88BDE"/>
    <w:rsid w:val="48C85BA6"/>
    <w:rsid w:val="48E5C37E"/>
    <w:rsid w:val="48E99C08"/>
    <w:rsid w:val="490AA425"/>
    <w:rsid w:val="49252E4C"/>
    <w:rsid w:val="497CD71E"/>
    <w:rsid w:val="49822DC0"/>
    <w:rsid w:val="49B0EDFF"/>
    <w:rsid w:val="49DF6FEA"/>
    <w:rsid w:val="4A15B845"/>
    <w:rsid w:val="4A1F0625"/>
    <w:rsid w:val="4A577E01"/>
    <w:rsid w:val="4A71BCBF"/>
    <w:rsid w:val="4A87A17B"/>
    <w:rsid w:val="4A94C455"/>
    <w:rsid w:val="4A9C4763"/>
    <w:rsid w:val="4AB93D07"/>
    <w:rsid w:val="4AF132E4"/>
    <w:rsid w:val="4AF84606"/>
    <w:rsid w:val="4B533F8D"/>
    <w:rsid w:val="4B74C062"/>
    <w:rsid w:val="4BA551BB"/>
    <w:rsid w:val="4C20FD9E"/>
    <w:rsid w:val="4C2C1F4E"/>
    <w:rsid w:val="4C81ACA0"/>
    <w:rsid w:val="4CA10A70"/>
    <w:rsid w:val="4CB6D809"/>
    <w:rsid w:val="4CBA0A64"/>
    <w:rsid w:val="4CBF70A8"/>
    <w:rsid w:val="4D0A10D3"/>
    <w:rsid w:val="4D2B81DF"/>
    <w:rsid w:val="4D369029"/>
    <w:rsid w:val="4D5EFF89"/>
    <w:rsid w:val="4D6456E8"/>
    <w:rsid w:val="4D7BFA73"/>
    <w:rsid w:val="4DE1EA3A"/>
    <w:rsid w:val="4E615333"/>
    <w:rsid w:val="4E6D1270"/>
    <w:rsid w:val="4E78E5C7"/>
    <w:rsid w:val="4E914D08"/>
    <w:rsid w:val="4EB09356"/>
    <w:rsid w:val="4ECA69DC"/>
    <w:rsid w:val="4ECFC35C"/>
    <w:rsid w:val="4F24635F"/>
    <w:rsid w:val="4F364A06"/>
    <w:rsid w:val="4F376F36"/>
    <w:rsid w:val="4F78AFF6"/>
    <w:rsid w:val="4F86EB3A"/>
    <w:rsid w:val="4F8D3CF7"/>
    <w:rsid w:val="4FC9AF81"/>
    <w:rsid w:val="4FCFAFF1"/>
    <w:rsid w:val="4FDFDB90"/>
    <w:rsid w:val="4FE1493E"/>
    <w:rsid w:val="50377FAA"/>
    <w:rsid w:val="503873B3"/>
    <w:rsid w:val="50396D10"/>
    <w:rsid w:val="5067D72B"/>
    <w:rsid w:val="50893A4F"/>
    <w:rsid w:val="50EE37DF"/>
    <w:rsid w:val="512B9C6C"/>
    <w:rsid w:val="515611D6"/>
    <w:rsid w:val="5160C4EE"/>
    <w:rsid w:val="5175B387"/>
    <w:rsid w:val="5188A749"/>
    <w:rsid w:val="51C0819D"/>
    <w:rsid w:val="51D21902"/>
    <w:rsid w:val="51D75DE8"/>
    <w:rsid w:val="521FD79C"/>
    <w:rsid w:val="5225B853"/>
    <w:rsid w:val="523A7BDA"/>
    <w:rsid w:val="524EAEE8"/>
    <w:rsid w:val="525059FC"/>
    <w:rsid w:val="526DB5ED"/>
    <w:rsid w:val="528220E1"/>
    <w:rsid w:val="5289433B"/>
    <w:rsid w:val="52A0FB9B"/>
    <w:rsid w:val="530D5CF8"/>
    <w:rsid w:val="5332B979"/>
    <w:rsid w:val="5335D5A9"/>
    <w:rsid w:val="53431442"/>
    <w:rsid w:val="53483965"/>
    <w:rsid w:val="53B873C3"/>
    <w:rsid w:val="53E21FE3"/>
    <w:rsid w:val="53E79B79"/>
    <w:rsid w:val="540BD1E0"/>
    <w:rsid w:val="541CE248"/>
    <w:rsid w:val="5427B100"/>
    <w:rsid w:val="54381B84"/>
    <w:rsid w:val="54735B33"/>
    <w:rsid w:val="54754543"/>
    <w:rsid w:val="54B493E0"/>
    <w:rsid w:val="54B503E6"/>
    <w:rsid w:val="54D59320"/>
    <w:rsid w:val="5500C4D9"/>
    <w:rsid w:val="55017CAB"/>
    <w:rsid w:val="5568400F"/>
    <w:rsid w:val="556F35FC"/>
    <w:rsid w:val="560F3866"/>
    <w:rsid w:val="561AF55D"/>
    <w:rsid w:val="563400C2"/>
    <w:rsid w:val="566CC032"/>
    <w:rsid w:val="566EE8AB"/>
    <w:rsid w:val="568A32DA"/>
    <w:rsid w:val="56A4E6A2"/>
    <w:rsid w:val="56B21986"/>
    <w:rsid w:val="56E21494"/>
    <w:rsid w:val="56F23423"/>
    <w:rsid w:val="56F4F151"/>
    <w:rsid w:val="57005530"/>
    <w:rsid w:val="5702E83C"/>
    <w:rsid w:val="571B9BDC"/>
    <w:rsid w:val="571E22BE"/>
    <w:rsid w:val="57B154E9"/>
    <w:rsid w:val="57B97B36"/>
    <w:rsid w:val="57BE3A8D"/>
    <w:rsid w:val="5828D2B5"/>
    <w:rsid w:val="582A912F"/>
    <w:rsid w:val="582F7059"/>
    <w:rsid w:val="58B05931"/>
    <w:rsid w:val="58CB6357"/>
    <w:rsid w:val="58E82261"/>
    <w:rsid w:val="5902E81A"/>
    <w:rsid w:val="59156698"/>
    <w:rsid w:val="5933338F"/>
    <w:rsid w:val="596C1967"/>
    <w:rsid w:val="599DB3B5"/>
    <w:rsid w:val="59FBBD04"/>
    <w:rsid w:val="59FDE9BC"/>
    <w:rsid w:val="5A16F19F"/>
    <w:rsid w:val="5A2C5899"/>
    <w:rsid w:val="5AD23462"/>
    <w:rsid w:val="5ADB401E"/>
    <w:rsid w:val="5BFB49A4"/>
    <w:rsid w:val="5C145489"/>
    <w:rsid w:val="5C1F3603"/>
    <w:rsid w:val="5C264EE8"/>
    <w:rsid w:val="5C564C1A"/>
    <w:rsid w:val="5C707A22"/>
    <w:rsid w:val="5CD69871"/>
    <w:rsid w:val="5CE85954"/>
    <w:rsid w:val="5CED0C82"/>
    <w:rsid w:val="5D83D82A"/>
    <w:rsid w:val="5D8A2232"/>
    <w:rsid w:val="5D92F1CF"/>
    <w:rsid w:val="5DB52F3D"/>
    <w:rsid w:val="5DFAE09F"/>
    <w:rsid w:val="5DFB3ECC"/>
    <w:rsid w:val="5DFD36D7"/>
    <w:rsid w:val="5E258930"/>
    <w:rsid w:val="5E7FECCD"/>
    <w:rsid w:val="5F10ABE2"/>
    <w:rsid w:val="5F56D6C5"/>
    <w:rsid w:val="5F8B734E"/>
    <w:rsid w:val="5F97C601"/>
    <w:rsid w:val="5FE3BA22"/>
    <w:rsid w:val="5FE61370"/>
    <w:rsid w:val="5FFC0577"/>
    <w:rsid w:val="6067B222"/>
    <w:rsid w:val="60CA08CB"/>
    <w:rsid w:val="60CE078E"/>
    <w:rsid w:val="60D8B69D"/>
    <w:rsid w:val="60F4FB2E"/>
    <w:rsid w:val="6129C723"/>
    <w:rsid w:val="613BBAAA"/>
    <w:rsid w:val="616A439E"/>
    <w:rsid w:val="61C6D28C"/>
    <w:rsid w:val="61D1C36C"/>
    <w:rsid w:val="6200A4C0"/>
    <w:rsid w:val="6206FCE8"/>
    <w:rsid w:val="621638A1"/>
    <w:rsid w:val="6219B3F9"/>
    <w:rsid w:val="623D15D7"/>
    <w:rsid w:val="628B48EE"/>
    <w:rsid w:val="62AA2192"/>
    <w:rsid w:val="62AEA189"/>
    <w:rsid w:val="62AFA6A0"/>
    <w:rsid w:val="62EA437A"/>
    <w:rsid w:val="63084F69"/>
    <w:rsid w:val="63145B4E"/>
    <w:rsid w:val="6334BEF7"/>
    <w:rsid w:val="637E6A96"/>
    <w:rsid w:val="63811747"/>
    <w:rsid w:val="63C3C2F0"/>
    <w:rsid w:val="644A887B"/>
    <w:rsid w:val="645DF978"/>
    <w:rsid w:val="64721E3B"/>
    <w:rsid w:val="64889E71"/>
    <w:rsid w:val="64A9D2BB"/>
    <w:rsid w:val="64BC2A07"/>
    <w:rsid w:val="64C78229"/>
    <w:rsid w:val="64D976FA"/>
    <w:rsid w:val="64E6007F"/>
    <w:rsid w:val="6530230F"/>
    <w:rsid w:val="654BDBED"/>
    <w:rsid w:val="65580A55"/>
    <w:rsid w:val="659C349F"/>
    <w:rsid w:val="659D219D"/>
    <w:rsid w:val="65CB5580"/>
    <w:rsid w:val="65D0B975"/>
    <w:rsid w:val="65D34B6D"/>
    <w:rsid w:val="65E8E835"/>
    <w:rsid w:val="6603DDF3"/>
    <w:rsid w:val="66158BA8"/>
    <w:rsid w:val="6625BC9E"/>
    <w:rsid w:val="6627CCE5"/>
    <w:rsid w:val="6628D0CB"/>
    <w:rsid w:val="6655A633"/>
    <w:rsid w:val="66622066"/>
    <w:rsid w:val="66ACF3B3"/>
    <w:rsid w:val="66BA35D1"/>
    <w:rsid w:val="66FBB0AC"/>
    <w:rsid w:val="6718ABB2"/>
    <w:rsid w:val="67285F84"/>
    <w:rsid w:val="675EF341"/>
    <w:rsid w:val="678512A5"/>
    <w:rsid w:val="67DB62D3"/>
    <w:rsid w:val="67F3AED8"/>
    <w:rsid w:val="67F481B8"/>
    <w:rsid w:val="6815F8E3"/>
    <w:rsid w:val="68277D50"/>
    <w:rsid w:val="683DD95D"/>
    <w:rsid w:val="68465064"/>
    <w:rsid w:val="68A81BED"/>
    <w:rsid w:val="68BD3F67"/>
    <w:rsid w:val="68C7876E"/>
    <w:rsid w:val="690FEF27"/>
    <w:rsid w:val="693A7EE2"/>
    <w:rsid w:val="69786ED1"/>
    <w:rsid w:val="6994B0CC"/>
    <w:rsid w:val="699D302A"/>
    <w:rsid w:val="69BA979F"/>
    <w:rsid w:val="69CAA48E"/>
    <w:rsid w:val="69E9C820"/>
    <w:rsid w:val="6A260058"/>
    <w:rsid w:val="6A56EF91"/>
    <w:rsid w:val="6A661775"/>
    <w:rsid w:val="6A743C47"/>
    <w:rsid w:val="6AC497F2"/>
    <w:rsid w:val="6AD34564"/>
    <w:rsid w:val="6AE1E3E6"/>
    <w:rsid w:val="6AE44E8F"/>
    <w:rsid w:val="6B253CE6"/>
    <w:rsid w:val="6B7F9C51"/>
    <w:rsid w:val="6BC83DEE"/>
    <w:rsid w:val="6BF6E44B"/>
    <w:rsid w:val="6C4BC99D"/>
    <w:rsid w:val="6C88FD91"/>
    <w:rsid w:val="6CB4B433"/>
    <w:rsid w:val="6CCED64B"/>
    <w:rsid w:val="6CFB5007"/>
    <w:rsid w:val="6D42B350"/>
    <w:rsid w:val="6D61A8FC"/>
    <w:rsid w:val="6D6AEB75"/>
    <w:rsid w:val="6D75B35F"/>
    <w:rsid w:val="6D8028E5"/>
    <w:rsid w:val="6DA453D9"/>
    <w:rsid w:val="6DAB41E1"/>
    <w:rsid w:val="6DAE6386"/>
    <w:rsid w:val="6DE3FF64"/>
    <w:rsid w:val="6DEA2FAD"/>
    <w:rsid w:val="6DF1A692"/>
    <w:rsid w:val="6E69DC63"/>
    <w:rsid w:val="6E7A2763"/>
    <w:rsid w:val="6E9F820A"/>
    <w:rsid w:val="6EB1CB31"/>
    <w:rsid w:val="6EE63929"/>
    <w:rsid w:val="6EF5EEEE"/>
    <w:rsid w:val="6F313546"/>
    <w:rsid w:val="6F57249F"/>
    <w:rsid w:val="6F619C87"/>
    <w:rsid w:val="6FD61BB5"/>
    <w:rsid w:val="701968A2"/>
    <w:rsid w:val="701EECB5"/>
    <w:rsid w:val="7038C1BA"/>
    <w:rsid w:val="706F6193"/>
    <w:rsid w:val="7071770C"/>
    <w:rsid w:val="708C8A62"/>
    <w:rsid w:val="709616BD"/>
    <w:rsid w:val="70A7CC24"/>
    <w:rsid w:val="70C64483"/>
    <w:rsid w:val="711E3E33"/>
    <w:rsid w:val="7158327C"/>
    <w:rsid w:val="715B6537"/>
    <w:rsid w:val="71759D2A"/>
    <w:rsid w:val="71BF7672"/>
    <w:rsid w:val="720B2AFC"/>
    <w:rsid w:val="724F976F"/>
    <w:rsid w:val="72E1E212"/>
    <w:rsid w:val="7336A5BF"/>
    <w:rsid w:val="73388CEE"/>
    <w:rsid w:val="734E1E08"/>
    <w:rsid w:val="7353D78F"/>
    <w:rsid w:val="735817A1"/>
    <w:rsid w:val="736347AC"/>
    <w:rsid w:val="73799BE2"/>
    <w:rsid w:val="739AD83A"/>
    <w:rsid w:val="73ACBF3D"/>
    <w:rsid w:val="74216939"/>
    <w:rsid w:val="743B2AB7"/>
    <w:rsid w:val="744E8FC1"/>
    <w:rsid w:val="745C6E74"/>
    <w:rsid w:val="7463DA84"/>
    <w:rsid w:val="74E610D7"/>
    <w:rsid w:val="74F7616A"/>
    <w:rsid w:val="7512DC54"/>
    <w:rsid w:val="751B9368"/>
    <w:rsid w:val="7534A8AB"/>
    <w:rsid w:val="7554A271"/>
    <w:rsid w:val="75630F35"/>
    <w:rsid w:val="7569C589"/>
    <w:rsid w:val="758AC406"/>
    <w:rsid w:val="758BDE06"/>
    <w:rsid w:val="75A258CC"/>
    <w:rsid w:val="75B93F7C"/>
    <w:rsid w:val="75F27154"/>
    <w:rsid w:val="7665CB00"/>
    <w:rsid w:val="76C3221A"/>
    <w:rsid w:val="76CF5986"/>
    <w:rsid w:val="76E2528B"/>
    <w:rsid w:val="76FB7DCE"/>
    <w:rsid w:val="7781F12C"/>
    <w:rsid w:val="778D2D1E"/>
    <w:rsid w:val="77BAB3F1"/>
    <w:rsid w:val="77E991E6"/>
    <w:rsid w:val="77EB78FB"/>
    <w:rsid w:val="77F55243"/>
    <w:rsid w:val="7806EF59"/>
    <w:rsid w:val="780EE688"/>
    <w:rsid w:val="7826FFE5"/>
    <w:rsid w:val="784B3C8B"/>
    <w:rsid w:val="78AEF1E6"/>
    <w:rsid w:val="78D70F29"/>
    <w:rsid w:val="7927CC2B"/>
    <w:rsid w:val="799C2381"/>
    <w:rsid w:val="79C88486"/>
    <w:rsid w:val="79D7DEB3"/>
    <w:rsid w:val="79E252A3"/>
    <w:rsid w:val="7A53C380"/>
    <w:rsid w:val="7A9578C2"/>
    <w:rsid w:val="7AAAF40B"/>
    <w:rsid w:val="7AADBCC2"/>
    <w:rsid w:val="7AB351E1"/>
    <w:rsid w:val="7AB991EE"/>
    <w:rsid w:val="7AF489B8"/>
    <w:rsid w:val="7AFACA37"/>
    <w:rsid w:val="7B0A7D0A"/>
    <w:rsid w:val="7B32FA9F"/>
    <w:rsid w:val="7BC20603"/>
    <w:rsid w:val="7BF569F5"/>
    <w:rsid w:val="7C4A6F69"/>
    <w:rsid w:val="7C55F9C7"/>
    <w:rsid w:val="7C61BD02"/>
    <w:rsid w:val="7C7B5EDA"/>
    <w:rsid w:val="7C924915"/>
    <w:rsid w:val="7CB5B322"/>
    <w:rsid w:val="7CB6414A"/>
    <w:rsid w:val="7CC33A2E"/>
    <w:rsid w:val="7CDB5F71"/>
    <w:rsid w:val="7CE88213"/>
    <w:rsid w:val="7CFB2944"/>
    <w:rsid w:val="7D093119"/>
    <w:rsid w:val="7D0B6ACB"/>
    <w:rsid w:val="7D5E83C5"/>
    <w:rsid w:val="7D7AC79B"/>
    <w:rsid w:val="7DD25F42"/>
    <w:rsid w:val="7DECC127"/>
    <w:rsid w:val="7E42450A"/>
    <w:rsid w:val="7E45D0DF"/>
    <w:rsid w:val="7E5293B0"/>
    <w:rsid w:val="7E76E4B2"/>
    <w:rsid w:val="7E9F71D5"/>
    <w:rsid w:val="7EABA9E5"/>
    <w:rsid w:val="7EC515AE"/>
    <w:rsid w:val="7EF46C40"/>
    <w:rsid w:val="7F0FBF19"/>
    <w:rsid w:val="7F1AA249"/>
    <w:rsid w:val="7F6C1378"/>
    <w:rsid w:val="7FA84886"/>
    <w:rsid w:val="7FAA20E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754F2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US" w:eastAsia="en-US" w:bidi="ar-SA"/>
      </w:rPr>
    </w:rPrDefault>
    <w:pPrDefault>
      <w:pPr>
        <w:spacing w:before="60" w:after="60"/>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0F36"/>
    <w:rPr>
      <w:lang w:val="en-GB"/>
    </w:rPr>
  </w:style>
  <w:style w:type="paragraph" w:styleId="Heading1">
    <w:name w:val="heading 1"/>
    <w:aliases w:val="Document Header1,ClauseGroup_Title,h1,heading 1,HEADING 1,Section,(cntl 1),DVG,H1,PA Chapter,h11,h12,h13,h14,h15,h16,h17,Project 1,RFS,1,numbered indent 1,ni1,heading 2,ARTICULO 1º,MainHeader,Section Heading,Heading A,Section1,JPW-num-section"/>
    <w:basedOn w:val="Normal"/>
    <w:next w:val="Normal"/>
    <w:link w:val="Heading1Char"/>
    <w:qFormat/>
    <w:rsid w:val="009F52A7"/>
    <w:pPr>
      <w:suppressAutoHyphens/>
      <w:spacing w:before="480" w:after="240"/>
      <w:jc w:val="center"/>
      <w:outlineLvl w:val="0"/>
    </w:pPr>
    <w:rPr>
      <w:rFonts w:ascii="Times New Roman Bold" w:hAnsi="Times New Roman Bold"/>
      <w:b/>
      <w:smallCaps/>
      <w:sz w:val="36"/>
    </w:rPr>
  </w:style>
  <w:style w:type="paragraph" w:styleId="Heading2">
    <w:name w:val="heading 2"/>
    <w:aliases w:val="Title Header2,Clause_No&amp;Name,Reset numbering,h2,Heading 2 Char Char Char,Heading 2 Char Char Char Char,h 3,Numbered - 2,1.1,p Char,p,body,test,Attribute Heading 2,l2,list 2,list 2,heading 2TOC,List level 2,Header 2,H2,h2 main heading"/>
    <w:basedOn w:val="Normal"/>
    <w:next w:val="Normal"/>
    <w:link w:val="Heading2Char"/>
    <w:qFormat/>
    <w:rsid w:val="009F52A7"/>
    <w:pPr>
      <w:pBdr>
        <w:bottom w:val="single" w:sz="24" w:space="3" w:color="C0C0C0"/>
      </w:pBdr>
      <w:suppressAutoHyphens/>
      <w:spacing w:after="240"/>
      <w:jc w:val="center"/>
      <w:outlineLvl w:val="1"/>
    </w:pPr>
    <w:rPr>
      <w:rFonts w:ascii="Times New Roman Bold" w:hAnsi="Times New Roman Bold"/>
      <w:b/>
      <w:sz w:val="28"/>
    </w:rPr>
  </w:style>
  <w:style w:type="paragraph" w:styleId="Heading3">
    <w:name w:val="heading 3"/>
    <w:aliases w:val="Section Header3,ClauseSub_No&amp;Name,Heading 3 Char,Section Header3 Char Char,Sub-Clause Paragraph,Minor,Level 3,Numbered - 3,h3,H3,H31,h3 sub heading,C Sub-Sub/Italic,Head 3,Head 31,Head...,Head 32,C Sub-Sub/Italic1,(Alt+3),Heading 3a,Lev 3,d"/>
    <w:basedOn w:val="Normal"/>
    <w:next w:val="Normal"/>
    <w:link w:val="Heading3Char1"/>
    <w:qFormat/>
    <w:rsid w:val="009F52A7"/>
    <w:pPr>
      <w:suppressAutoHyphens/>
      <w:jc w:val="center"/>
      <w:outlineLvl w:val="2"/>
    </w:pPr>
    <w:rPr>
      <w:b/>
      <w:sz w:val="28"/>
    </w:rPr>
  </w:style>
  <w:style w:type="paragraph" w:styleId="Heading4">
    <w:name w:val="heading 4"/>
    <w:aliases w:val="Sub-Clause Sub-paragraph,ClauseSubSub_No&amp;Name, Sub-Clause Sub-paragraph,h4 sub sub heading,h4,4,Lev 4,Heading 3A,Level 2 - a,H4,i,Heading 4 StGeorge,H-4,h41,h42,sd,o,( i ),Título 4B,aa,LetHead4,MisHead4,Normalhead4,l4,I4,Normal Heading 4,H41"/>
    <w:basedOn w:val="Normal"/>
    <w:next w:val="Normal"/>
    <w:link w:val="Heading4Char"/>
    <w:qFormat/>
    <w:rsid w:val="00774B26"/>
    <w:pPr>
      <w:keepNext/>
      <w:spacing w:after="200"/>
      <w:ind w:left="1422" w:right="18" w:hanging="457"/>
      <w:outlineLvl w:val="3"/>
    </w:pPr>
    <w:rPr>
      <w:b/>
      <w:bCs/>
    </w:rPr>
  </w:style>
  <w:style w:type="paragraph" w:styleId="Heading5">
    <w:name w:val="heading 5"/>
    <w:aliases w:val="h5,Lev 5,Body Text 5,(A),H5,Level 3 - i,A,Appendix,Heading 5 StGeorge,Para5,h51,h52,5,RSKH5,Heading 5 URS"/>
    <w:basedOn w:val="Normal"/>
    <w:next w:val="Normal"/>
    <w:link w:val="Heading5Char"/>
    <w:qFormat/>
    <w:rsid w:val="009F52A7"/>
    <w:pPr>
      <w:keepNext/>
      <w:jc w:val="center"/>
      <w:outlineLvl w:val="4"/>
    </w:pPr>
    <w:rPr>
      <w:rFonts w:ascii="Arial" w:hAnsi="Arial"/>
      <w:u w:val="single"/>
    </w:rPr>
  </w:style>
  <w:style w:type="paragraph" w:styleId="Heading6">
    <w:name w:val="heading 6"/>
    <w:aliases w:val="Legal Level 1.,(I),I,H6,h6"/>
    <w:basedOn w:val="Normal"/>
    <w:next w:val="Normal"/>
    <w:link w:val="Heading6Char"/>
    <w:qFormat/>
    <w:rsid w:val="009F52A7"/>
    <w:pPr>
      <w:keepNext/>
      <w:keepLines/>
      <w:suppressAutoHyphens/>
      <w:ind w:right="-72"/>
      <w:jc w:val="center"/>
      <w:outlineLvl w:val="5"/>
    </w:pPr>
    <w:rPr>
      <w:b/>
      <w:sz w:val="28"/>
    </w:rPr>
  </w:style>
  <w:style w:type="paragraph" w:styleId="Heading7">
    <w:name w:val="heading 7"/>
    <w:aliases w:val="level1noheading,Simple arabic numbers,Legal Level 1.1.,(1),H7,7,Note"/>
    <w:basedOn w:val="Normal"/>
    <w:next w:val="Normal"/>
    <w:link w:val="Heading7Char"/>
    <w:qFormat/>
    <w:rsid w:val="009F52A7"/>
    <w:pPr>
      <w:keepNext/>
      <w:jc w:val="center"/>
      <w:outlineLvl w:val="6"/>
    </w:pPr>
    <w:rPr>
      <w:b/>
      <w:sz w:val="72"/>
    </w:rPr>
  </w:style>
  <w:style w:type="paragraph" w:styleId="Heading8">
    <w:name w:val="heading 8"/>
    <w:aliases w:val="level2(a),Simple alpha numbers,Bullet 1,Legal Level 1.1.1.,H8,Discussion"/>
    <w:basedOn w:val="Normal"/>
    <w:next w:val="Normal"/>
    <w:link w:val="Heading8Char"/>
    <w:qFormat/>
    <w:rsid w:val="009F52A7"/>
    <w:pPr>
      <w:keepNext/>
      <w:jc w:val="center"/>
      <w:outlineLvl w:val="7"/>
    </w:pPr>
    <w:rPr>
      <w:b/>
      <w:sz w:val="56"/>
    </w:rPr>
  </w:style>
  <w:style w:type="paragraph" w:styleId="Heading9">
    <w:name w:val="heading 9"/>
    <w:aliases w:val="H9,9,h9,Simple (sm) roman numbers,Bullet 2"/>
    <w:basedOn w:val="Normal"/>
    <w:next w:val="Normal"/>
    <w:link w:val="Heading9Char"/>
    <w:qFormat/>
    <w:rsid w:val="00F621C6"/>
    <w:pPr>
      <w:numPr>
        <w:ilvl w:val="8"/>
        <w:numId w:val="22"/>
      </w:numPr>
      <w:spacing w:before="240"/>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ibliogrphy">
    <w:name w:val="Bibliogrphy"/>
    <w:basedOn w:val="DefaultParagraphFont"/>
    <w:rsid w:val="009F52A7"/>
  </w:style>
  <w:style w:type="character" w:customStyle="1" w:styleId="DocInit">
    <w:name w:val="Doc Init"/>
    <w:basedOn w:val="DefaultParagraphFont"/>
    <w:rsid w:val="009F52A7"/>
  </w:style>
  <w:style w:type="paragraph" w:customStyle="1" w:styleId="Document1">
    <w:name w:val="Document 1"/>
    <w:rsid w:val="009F52A7"/>
    <w:pPr>
      <w:keepNext/>
      <w:keepLines/>
      <w:tabs>
        <w:tab w:val="left" w:pos="-720"/>
      </w:tabs>
      <w:suppressAutoHyphens/>
    </w:pPr>
    <w:rPr>
      <w:rFonts w:ascii="Times" w:hAnsi="Times"/>
    </w:rPr>
  </w:style>
  <w:style w:type="character" w:customStyle="1" w:styleId="Document2">
    <w:name w:val="Document 2"/>
    <w:basedOn w:val="DefaultParagraphFont"/>
    <w:rsid w:val="009F52A7"/>
    <w:rPr>
      <w:rFonts w:ascii="Times" w:hAnsi="Times"/>
      <w:noProof w:val="0"/>
      <w:sz w:val="24"/>
      <w:lang w:val="en-US"/>
    </w:rPr>
  </w:style>
  <w:style w:type="character" w:customStyle="1" w:styleId="Document3">
    <w:name w:val="Document 3"/>
    <w:basedOn w:val="DefaultParagraphFont"/>
    <w:rsid w:val="009F52A7"/>
    <w:rPr>
      <w:rFonts w:ascii="Times" w:hAnsi="Times"/>
      <w:noProof w:val="0"/>
      <w:sz w:val="24"/>
      <w:lang w:val="en-US"/>
    </w:rPr>
  </w:style>
  <w:style w:type="character" w:customStyle="1" w:styleId="Document4">
    <w:name w:val="Document 4"/>
    <w:basedOn w:val="DefaultParagraphFont"/>
    <w:rsid w:val="009F52A7"/>
    <w:rPr>
      <w:b/>
      <w:i/>
      <w:sz w:val="24"/>
    </w:rPr>
  </w:style>
  <w:style w:type="character" w:customStyle="1" w:styleId="Document5">
    <w:name w:val="Document 5"/>
    <w:basedOn w:val="DefaultParagraphFont"/>
    <w:rsid w:val="009F52A7"/>
  </w:style>
  <w:style w:type="character" w:customStyle="1" w:styleId="Document6">
    <w:name w:val="Document 6"/>
    <w:basedOn w:val="DefaultParagraphFont"/>
    <w:rsid w:val="009F52A7"/>
  </w:style>
  <w:style w:type="character" w:customStyle="1" w:styleId="Document7">
    <w:name w:val="Document 7"/>
    <w:basedOn w:val="DefaultParagraphFont"/>
    <w:rsid w:val="009F52A7"/>
  </w:style>
  <w:style w:type="character" w:customStyle="1" w:styleId="Document8">
    <w:name w:val="Document 8"/>
    <w:basedOn w:val="DefaultParagraphFont"/>
    <w:rsid w:val="009F52A7"/>
  </w:style>
  <w:style w:type="character" w:customStyle="1" w:styleId="TechInit">
    <w:name w:val="Tech Init"/>
    <w:basedOn w:val="DefaultParagraphFont"/>
    <w:rsid w:val="009F52A7"/>
    <w:rPr>
      <w:rFonts w:ascii="Times" w:hAnsi="Times"/>
      <w:noProof w:val="0"/>
      <w:sz w:val="24"/>
      <w:lang w:val="en-US"/>
    </w:rPr>
  </w:style>
  <w:style w:type="character" w:customStyle="1" w:styleId="Technical1">
    <w:name w:val="Technical 1"/>
    <w:basedOn w:val="DefaultParagraphFont"/>
    <w:rsid w:val="009F52A7"/>
    <w:rPr>
      <w:rFonts w:ascii="Times" w:hAnsi="Times"/>
      <w:noProof w:val="0"/>
      <w:sz w:val="24"/>
      <w:lang w:val="en-US"/>
    </w:rPr>
  </w:style>
  <w:style w:type="character" w:customStyle="1" w:styleId="Technical2">
    <w:name w:val="Technical 2"/>
    <w:basedOn w:val="DefaultParagraphFont"/>
    <w:rsid w:val="009F52A7"/>
    <w:rPr>
      <w:rFonts w:ascii="Times" w:hAnsi="Times"/>
      <w:noProof w:val="0"/>
      <w:sz w:val="24"/>
      <w:lang w:val="en-US"/>
    </w:rPr>
  </w:style>
  <w:style w:type="character" w:customStyle="1" w:styleId="Technical3">
    <w:name w:val="Technical 3"/>
    <w:basedOn w:val="DefaultParagraphFont"/>
    <w:rsid w:val="009F52A7"/>
    <w:rPr>
      <w:rFonts w:ascii="Times" w:hAnsi="Times"/>
      <w:noProof w:val="0"/>
      <w:sz w:val="24"/>
      <w:lang w:val="en-US"/>
    </w:rPr>
  </w:style>
  <w:style w:type="paragraph" w:customStyle="1" w:styleId="Technical4">
    <w:name w:val="Technical 4"/>
    <w:rsid w:val="009F52A7"/>
    <w:pPr>
      <w:tabs>
        <w:tab w:val="left" w:pos="-720"/>
      </w:tabs>
      <w:suppressAutoHyphens/>
    </w:pPr>
    <w:rPr>
      <w:rFonts w:ascii="Times" w:hAnsi="Times"/>
      <w:b/>
    </w:rPr>
  </w:style>
  <w:style w:type="paragraph" w:customStyle="1" w:styleId="Technical5">
    <w:name w:val="Technical 5"/>
    <w:rsid w:val="009F52A7"/>
    <w:pPr>
      <w:tabs>
        <w:tab w:val="left" w:pos="-720"/>
      </w:tabs>
      <w:suppressAutoHyphens/>
      <w:ind w:firstLine="720"/>
    </w:pPr>
    <w:rPr>
      <w:rFonts w:ascii="Times" w:hAnsi="Times"/>
      <w:b/>
    </w:rPr>
  </w:style>
  <w:style w:type="paragraph" w:customStyle="1" w:styleId="Technical6">
    <w:name w:val="Technical 6"/>
    <w:rsid w:val="009F52A7"/>
    <w:pPr>
      <w:tabs>
        <w:tab w:val="left" w:pos="-720"/>
      </w:tabs>
      <w:suppressAutoHyphens/>
      <w:ind w:firstLine="720"/>
    </w:pPr>
    <w:rPr>
      <w:rFonts w:ascii="Times" w:hAnsi="Times"/>
      <w:b/>
    </w:rPr>
  </w:style>
  <w:style w:type="paragraph" w:customStyle="1" w:styleId="Technical7">
    <w:name w:val="Technical 7"/>
    <w:rsid w:val="009F52A7"/>
    <w:pPr>
      <w:tabs>
        <w:tab w:val="left" w:pos="-720"/>
      </w:tabs>
      <w:suppressAutoHyphens/>
      <w:ind w:firstLine="720"/>
    </w:pPr>
    <w:rPr>
      <w:rFonts w:ascii="Times" w:hAnsi="Times"/>
      <w:b/>
    </w:rPr>
  </w:style>
  <w:style w:type="paragraph" w:customStyle="1" w:styleId="Technical8">
    <w:name w:val="Technical 8"/>
    <w:rsid w:val="009F52A7"/>
    <w:pPr>
      <w:tabs>
        <w:tab w:val="left" w:pos="-720"/>
      </w:tabs>
      <w:suppressAutoHyphens/>
      <w:ind w:firstLine="720"/>
    </w:pPr>
    <w:rPr>
      <w:rFonts w:ascii="Times" w:hAnsi="Times"/>
      <w:b/>
    </w:rPr>
  </w:style>
  <w:style w:type="paragraph" w:customStyle="1" w:styleId="Pleading">
    <w:name w:val="Pleading"/>
    <w:rsid w:val="009F52A7"/>
    <w:pPr>
      <w:tabs>
        <w:tab w:val="left" w:pos="-720"/>
      </w:tabs>
      <w:suppressAutoHyphens/>
      <w:spacing w:line="240" w:lineRule="exact"/>
    </w:pPr>
    <w:rPr>
      <w:rFonts w:ascii="Times" w:hAnsi="Times"/>
    </w:rPr>
  </w:style>
  <w:style w:type="paragraph" w:customStyle="1" w:styleId="RightPar1">
    <w:name w:val="Right Par 1"/>
    <w:rsid w:val="009F52A7"/>
    <w:pPr>
      <w:tabs>
        <w:tab w:val="left" w:pos="-720"/>
        <w:tab w:val="left" w:pos="0"/>
        <w:tab w:val="decimal" w:pos="720"/>
      </w:tabs>
      <w:suppressAutoHyphens/>
      <w:ind w:firstLine="720"/>
    </w:pPr>
    <w:rPr>
      <w:rFonts w:ascii="Times" w:hAnsi="Times"/>
    </w:rPr>
  </w:style>
  <w:style w:type="paragraph" w:customStyle="1" w:styleId="RightPar2">
    <w:name w:val="Right Par 2"/>
    <w:rsid w:val="009F52A7"/>
    <w:pPr>
      <w:tabs>
        <w:tab w:val="left" w:pos="-720"/>
        <w:tab w:val="left" w:pos="0"/>
        <w:tab w:val="left" w:pos="720"/>
        <w:tab w:val="decimal" w:pos="1440"/>
      </w:tabs>
      <w:suppressAutoHyphens/>
      <w:ind w:firstLine="1440"/>
    </w:pPr>
    <w:rPr>
      <w:rFonts w:ascii="Times" w:hAnsi="Times"/>
    </w:rPr>
  </w:style>
  <w:style w:type="paragraph" w:customStyle="1" w:styleId="RightPar3">
    <w:name w:val="Right Par 3"/>
    <w:rsid w:val="009F52A7"/>
    <w:pPr>
      <w:tabs>
        <w:tab w:val="left" w:pos="-720"/>
        <w:tab w:val="left" w:pos="0"/>
        <w:tab w:val="left" w:pos="720"/>
        <w:tab w:val="left" w:pos="1440"/>
        <w:tab w:val="decimal" w:pos="2160"/>
      </w:tabs>
      <w:suppressAutoHyphens/>
      <w:ind w:firstLine="2160"/>
    </w:pPr>
    <w:rPr>
      <w:rFonts w:ascii="Times" w:hAnsi="Times"/>
    </w:rPr>
  </w:style>
  <w:style w:type="paragraph" w:customStyle="1" w:styleId="RightPar4">
    <w:name w:val="Right Par 4"/>
    <w:rsid w:val="009F52A7"/>
    <w:pPr>
      <w:tabs>
        <w:tab w:val="left" w:pos="-720"/>
        <w:tab w:val="left" w:pos="0"/>
        <w:tab w:val="left" w:pos="720"/>
        <w:tab w:val="left" w:pos="1440"/>
        <w:tab w:val="left" w:pos="2160"/>
        <w:tab w:val="decimal" w:pos="2880"/>
      </w:tabs>
      <w:suppressAutoHyphens/>
      <w:ind w:firstLine="2880"/>
    </w:pPr>
    <w:rPr>
      <w:rFonts w:ascii="Times" w:hAnsi="Times"/>
    </w:rPr>
  </w:style>
  <w:style w:type="paragraph" w:customStyle="1" w:styleId="RightPar5">
    <w:name w:val="Right Par 5"/>
    <w:rsid w:val="009F52A7"/>
    <w:pPr>
      <w:tabs>
        <w:tab w:val="left" w:pos="-720"/>
        <w:tab w:val="left" w:pos="0"/>
        <w:tab w:val="left" w:pos="720"/>
        <w:tab w:val="left" w:pos="1440"/>
        <w:tab w:val="left" w:pos="2160"/>
        <w:tab w:val="left" w:pos="2880"/>
        <w:tab w:val="decimal" w:pos="3600"/>
      </w:tabs>
      <w:suppressAutoHyphens/>
      <w:ind w:firstLine="3600"/>
    </w:pPr>
    <w:rPr>
      <w:rFonts w:ascii="Times" w:hAnsi="Times"/>
    </w:rPr>
  </w:style>
  <w:style w:type="paragraph" w:customStyle="1" w:styleId="RightPar6">
    <w:name w:val="Right Par 6"/>
    <w:rsid w:val="009F52A7"/>
    <w:pPr>
      <w:tabs>
        <w:tab w:val="left" w:pos="-720"/>
        <w:tab w:val="left" w:pos="0"/>
        <w:tab w:val="left" w:pos="720"/>
        <w:tab w:val="left" w:pos="1440"/>
        <w:tab w:val="left" w:pos="2160"/>
        <w:tab w:val="left" w:pos="2880"/>
        <w:tab w:val="left" w:pos="3600"/>
        <w:tab w:val="decimal" w:pos="4320"/>
      </w:tabs>
      <w:suppressAutoHyphens/>
      <w:ind w:firstLine="4320"/>
    </w:pPr>
    <w:rPr>
      <w:rFonts w:ascii="Times" w:hAnsi="Times"/>
    </w:rPr>
  </w:style>
  <w:style w:type="paragraph" w:customStyle="1" w:styleId="RightPar7">
    <w:name w:val="Right Par 7"/>
    <w:rsid w:val="009F52A7"/>
    <w:pPr>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Times" w:hAnsi="Times"/>
    </w:rPr>
  </w:style>
  <w:style w:type="paragraph" w:customStyle="1" w:styleId="RightPar8">
    <w:name w:val="Right Par 8"/>
    <w:rsid w:val="009F52A7"/>
    <w:pPr>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Times" w:hAnsi="Times"/>
    </w:rPr>
  </w:style>
  <w:style w:type="paragraph" w:styleId="TOC1">
    <w:name w:val="toc 1"/>
    <w:basedOn w:val="Normal"/>
    <w:next w:val="Normal"/>
    <w:uiPriority w:val="39"/>
    <w:qFormat/>
    <w:rsid w:val="00562259"/>
    <w:pPr>
      <w:tabs>
        <w:tab w:val="left" w:leader="dot" w:pos="1440"/>
        <w:tab w:val="left" w:leader="dot" w:pos="9000"/>
      </w:tabs>
      <w:suppressAutoHyphens/>
      <w:spacing w:before="240"/>
      <w:ind w:right="720"/>
      <w:contextualSpacing/>
    </w:pPr>
    <w:rPr>
      <w:b/>
    </w:rPr>
  </w:style>
  <w:style w:type="paragraph" w:styleId="TOC2">
    <w:name w:val="toc 2"/>
    <w:basedOn w:val="Normal"/>
    <w:next w:val="Normal"/>
    <w:uiPriority w:val="39"/>
    <w:qFormat/>
    <w:rsid w:val="00562259"/>
    <w:pPr>
      <w:tabs>
        <w:tab w:val="left" w:leader="dot" w:pos="9000"/>
      </w:tabs>
      <w:suppressAutoHyphens/>
      <w:ind w:left="720" w:hanging="720"/>
    </w:pPr>
  </w:style>
  <w:style w:type="paragraph" w:styleId="TOC3">
    <w:name w:val="toc 3"/>
    <w:basedOn w:val="Normal"/>
    <w:next w:val="Normal"/>
    <w:uiPriority w:val="39"/>
    <w:qFormat/>
    <w:rsid w:val="009F52A7"/>
    <w:pPr>
      <w:tabs>
        <w:tab w:val="right" w:leader="dot" w:pos="9000"/>
      </w:tabs>
      <w:suppressAutoHyphens/>
      <w:ind w:left="1440" w:hanging="720"/>
    </w:pPr>
    <w:rPr>
      <w:i/>
    </w:rPr>
  </w:style>
  <w:style w:type="paragraph" w:styleId="TOC4">
    <w:name w:val="toc 4"/>
    <w:basedOn w:val="Normal"/>
    <w:next w:val="Normal"/>
    <w:uiPriority w:val="39"/>
    <w:rsid w:val="009F52A7"/>
    <w:pPr>
      <w:tabs>
        <w:tab w:val="left" w:leader="dot" w:pos="8640"/>
        <w:tab w:val="right" w:pos="9000"/>
      </w:tabs>
      <w:suppressAutoHyphens/>
      <w:ind w:left="2880" w:right="720" w:hanging="720"/>
    </w:pPr>
  </w:style>
  <w:style w:type="paragraph" w:styleId="TOC5">
    <w:name w:val="toc 5"/>
    <w:basedOn w:val="Normal"/>
    <w:next w:val="Normal"/>
    <w:uiPriority w:val="39"/>
    <w:rsid w:val="009F52A7"/>
    <w:pPr>
      <w:tabs>
        <w:tab w:val="left" w:leader="dot" w:pos="8640"/>
        <w:tab w:val="right" w:pos="9000"/>
      </w:tabs>
      <w:suppressAutoHyphens/>
      <w:ind w:left="3600" w:right="720" w:hanging="720"/>
    </w:pPr>
  </w:style>
  <w:style w:type="paragraph" w:styleId="TOC6">
    <w:name w:val="toc 6"/>
    <w:basedOn w:val="Normal"/>
    <w:next w:val="Normal"/>
    <w:uiPriority w:val="39"/>
    <w:rsid w:val="009F52A7"/>
    <w:pPr>
      <w:tabs>
        <w:tab w:val="left" w:pos="8640"/>
        <w:tab w:val="right" w:pos="9000"/>
      </w:tabs>
      <w:suppressAutoHyphens/>
      <w:ind w:left="720" w:hanging="720"/>
    </w:pPr>
  </w:style>
  <w:style w:type="paragraph" w:styleId="TOC7">
    <w:name w:val="toc 7"/>
    <w:basedOn w:val="Normal"/>
    <w:next w:val="Normal"/>
    <w:uiPriority w:val="39"/>
    <w:rsid w:val="009F52A7"/>
    <w:pPr>
      <w:suppressAutoHyphens/>
      <w:ind w:left="720" w:hanging="720"/>
    </w:pPr>
  </w:style>
  <w:style w:type="paragraph" w:styleId="TOC8">
    <w:name w:val="toc 8"/>
    <w:basedOn w:val="Normal"/>
    <w:next w:val="Normal"/>
    <w:uiPriority w:val="39"/>
    <w:rsid w:val="009F52A7"/>
    <w:pPr>
      <w:tabs>
        <w:tab w:val="left" w:pos="8640"/>
        <w:tab w:val="right" w:pos="9000"/>
      </w:tabs>
      <w:suppressAutoHyphens/>
      <w:ind w:left="720" w:hanging="720"/>
    </w:pPr>
  </w:style>
  <w:style w:type="paragraph" w:styleId="TOC9">
    <w:name w:val="toc 9"/>
    <w:basedOn w:val="Normal"/>
    <w:next w:val="Normal"/>
    <w:uiPriority w:val="39"/>
    <w:rsid w:val="009F52A7"/>
    <w:pPr>
      <w:tabs>
        <w:tab w:val="left" w:leader="dot" w:pos="8640"/>
        <w:tab w:val="right" w:pos="9000"/>
      </w:tabs>
      <w:suppressAutoHyphens/>
      <w:ind w:left="720" w:hanging="720"/>
    </w:pPr>
  </w:style>
  <w:style w:type="paragraph" w:styleId="Index1">
    <w:name w:val="index 1"/>
    <w:basedOn w:val="Normal"/>
    <w:next w:val="Normal"/>
    <w:rsid w:val="009F52A7"/>
    <w:pPr>
      <w:tabs>
        <w:tab w:val="right" w:pos="4140"/>
      </w:tabs>
      <w:ind w:left="240" w:hanging="240"/>
    </w:pPr>
    <w:rPr>
      <w:sz w:val="20"/>
    </w:rPr>
  </w:style>
  <w:style w:type="paragraph" w:styleId="Index2">
    <w:name w:val="index 2"/>
    <w:basedOn w:val="Normal"/>
    <w:next w:val="Normal"/>
    <w:rsid w:val="009F52A7"/>
    <w:pPr>
      <w:tabs>
        <w:tab w:val="right" w:pos="4140"/>
      </w:tabs>
      <w:ind w:left="480" w:hanging="240"/>
    </w:pPr>
    <w:rPr>
      <w:sz w:val="20"/>
    </w:rPr>
  </w:style>
  <w:style w:type="paragraph" w:styleId="TOAHeading">
    <w:name w:val="toa heading"/>
    <w:basedOn w:val="Normal"/>
    <w:next w:val="Normal"/>
    <w:rsid w:val="009F52A7"/>
    <w:pPr>
      <w:tabs>
        <w:tab w:val="left" w:pos="9000"/>
        <w:tab w:val="right" w:pos="9360"/>
      </w:tabs>
      <w:suppressAutoHyphens/>
    </w:pPr>
  </w:style>
  <w:style w:type="paragraph" w:styleId="Caption">
    <w:name w:val="caption"/>
    <w:basedOn w:val="Normal"/>
    <w:next w:val="Normal"/>
    <w:link w:val="CaptionChar"/>
    <w:qFormat/>
    <w:rsid w:val="003B0272"/>
    <w:rPr>
      <w:i/>
      <w:sz w:val="22"/>
    </w:rPr>
  </w:style>
  <w:style w:type="character" w:customStyle="1" w:styleId="EquationCaption">
    <w:name w:val="_Equation Caption"/>
    <w:rsid w:val="009F52A7"/>
  </w:style>
  <w:style w:type="character" w:customStyle="1" w:styleId="vlpgno">
    <w:name w:val="vl.pg.no."/>
    <w:basedOn w:val="DefaultParagraphFont"/>
    <w:rsid w:val="009F52A7"/>
    <w:rPr>
      <w:rFonts w:ascii="Times" w:hAnsi="Times"/>
      <w:b/>
      <w:noProof w:val="0"/>
      <w:sz w:val="20"/>
      <w:lang w:val="en-US"/>
    </w:rPr>
  </w:style>
  <w:style w:type="character" w:styleId="LineNumber">
    <w:name w:val="line number"/>
    <w:basedOn w:val="DefaultParagraphFont"/>
    <w:rsid w:val="009F52A7"/>
  </w:style>
  <w:style w:type="paragraph" w:styleId="Title">
    <w:name w:val="Title"/>
    <w:basedOn w:val="Normal"/>
    <w:link w:val="TitleChar"/>
    <w:qFormat/>
    <w:rsid w:val="009F52A7"/>
    <w:pPr>
      <w:spacing w:before="240"/>
      <w:jc w:val="center"/>
    </w:pPr>
    <w:rPr>
      <w:rFonts w:ascii="Arial" w:hAnsi="Arial"/>
      <w:b/>
      <w:kern w:val="28"/>
      <w:sz w:val="32"/>
    </w:rPr>
  </w:style>
  <w:style w:type="character" w:customStyle="1" w:styleId="footnote">
    <w:name w:val="footnote"/>
    <w:basedOn w:val="DefaultParagraphFont"/>
    <w:rsid w:val="009F52A7"/>
    <w:rPr>
      <w:rFonts w:ascii="Book Antiqua" w:hAnsi="Book Antiqua"/>
      <w:noProof w:val="0"/>
      <w:sz w:val="24"/>
      <w:lang w:val="en-US"/>
    </w:rPr>
  </w:style>
  <w:style w:type="paragraph" w:styleId="Header">
    <w:name w:val="header"/>
    <w:aliases w:val="*Header,h"/>
    <w:basedOn w:val="Normal"/>
    <w:link w:val="HeaderChar"/>
    <w:uiPriority w:val="99"/>
    <w:rsid w:val="009F52A7"/>
    <w:rPr>
      <w:sz w:val="20"/>
    </w:rPr>
  </w:style>
  <w:style w:type="paragraph" w:styleId="Footer">
    <w:name w:val="footer"/>
    <w:aliases w:val="eersteregel"/>
    <w:basedOn w:val="Normal"/>
    <w:link w:val="FooterChar"/>
    <w:uiPriority w:val="99"/>
    <w:rsid w:val="009F52A7"/>
    <w:rPr>
      <w:sz w:val="20"/>
    </w:rPr>
  </w:style>
  <w:style w:type="character" w:styleId="PageNumber">
    <w:name w:val="page number"/>
    <w:basedOn w:val="DefaultParagraphFont"/>
    <w:rsid w:val="009F52A7"/>
  </w:style>
  <w:style w:type="paragraph" w:styleId="FootnoteText">
    <w:name w:val="footnote text"/>
    <w:aliases w:val="Footnote,Footnote Text Char2 Char,Footnote Text Char Char1 Char1,Footnote Text Char1 Char Char Char1,Footnote Text Char Char Char Char Char,Footnote Text Char1 Char1 Char,Footnote Text Char Char Char1 Char,single space,footnote text,fn,ft"/>
    <w:basedOn w:val="Normal"/>
    <w:link w:val="FootnoteTextChar"/>
    <w:qFormat/>
    <w:rsid w:val="00E96FEB"/>
    <w:pPr>
      <w:tabs>
        <w:tab w:val="left" w:pos="360"/>
      </w:tabs>
      <w:ind w:left="360" w:hanging="360"/>
    </w:pPr>
    <w:rPr>
      <w:sz w:val="20"/>
    </w:rPr>
  </w:style>
  <w:style w:type="paragraph" w:customStyle="1" w:styleId="Head21">
    <w:name w:val="Head 2.1"/>
    <w:basedOn w:val="Normal"/>
    <w:rsid w:val="009F52A7"/>
    <w:pPr>
      <w:keepNext/>
      <w:pBdr>
        <w:bottom w:val="single" w:sz="24" w:space="3" w:color="auto"/>
      </w:pBdr>
      <w:suppressAutoHyphens/>
      <w:spacing w:before="480" w:after="240"/>
      <w:jc w:val="center"/>
    </w:pPr>
    <w:rPr>
      <w:rFonts w:ascii="Times New Roman Bold" w:hAnsi="Times New Roman Bold"/>
      <w:b/>
      <w:smallCaps/>
      <w:sz w:val="32"/>
    </w:rPr>
  </w:style>
  <w:style w:type="paragraph" w:customStyle="1" w:styleId="Head22">
    <w:name w:val="Head 2.2"/>
    <w:basedOn w:val="Normal"/>
    <w:rsid w:val="009F52A7"/>
    <w:pPr>
      <w:tabs>
        <w:tab w:val="left" w:pos="360"/>
      </w:tabs>
      <w:suppressAutoHyphens/>
      <w:spacing w:after="240"/>
      <w:ind w:left="360" w:hanging="360"/>
    </w:pPr>
    <w:rPr>
      <w:b/>
    </w:rPr>
  </w:style>
  <w:style w:type="character" w:styleId="FootnoteReference">
    <w:name w:val="footnote reference"/>
    <w:aliases w:val="16 Point,Superscript 6 Point,ftref,BVI fnr, BVI fnr,fr,Footnote Reference Number,Char Char,Ref,de nota al pie,Used by Word for Help footnote symbols,Car Car Char Car Char Car Car Char Car Char Char,SUPERS,BVI f,Char Char1,FO"/>
    <w:basedOn w:val="DefaultParagraphFont"/>
    <w:link w:val="BVIfnrCarCar"/>
    <w:uiPriority w:val="99"/>
    <w:qFormat/>
    <w:rsid w:val="009F52A7"/>
    <w:rPr>
      <w:vertAlign w:val="superscript"/>
    </w:rPr>
  </w:style>
  <w:style w:type="character" w:customStyle="1" w:styleId="insert2">
    <w:name w:val="insert2"/>
    <w:basedOn w:val="DefaultParagraphFont"/>
    <w:rsid w:val="009F52A7"/>
    <w:rPr>
      <w:rFonts w:ascii="Arial" w:hAnsi="Arial"/>
      <w:i/>
      <w:noProof w:val="0"/>
      <w:sz w:val="24"/>
      <w:lang w:val="en-US"/>
    </w:rPr>
  </w:style>
  <w:style w:type="character" w:customStyle="1" w:styleId="reference">
    <w:name w:val="reference"/>
    <w:basedOn w:val="DefaultParagraphFont"/>
    <w:rsid w:val="009F52A7"/>
    <w:rPr>
      <w:rFonts w:ascii="Book Antiqua" w:hAnsi="Book Antiqua"/>
      <w:i/>
      <w:noProof w:val="0"/>
      <w:sz w:val="24"/>
      <w:lang w:val="en-US"/>
    </w:rPr>
  </w:style>
  <w:style w:type="paragraph" w:styleId="Index3">
    <w:name w:val="index 3"/>
    <w:basedOn w:val="Normal"/>
    <w:next w:val="Normal"/>
    <w:rsid w:val="009F52A7"/>
    <w:pPr>
      <w:tabs>
        <w:tab w:val="right" w:pos="4140"/>
      </w:tabs>
      <w:ind w:left="720" w:hanging="240"/>
    </w:pPr>
    <w:rPr>
      <w:sz w:val="20"/>
    </w:rPr>
  </w:style>
  <w:style w:type="paragraph" w:styleId="Index4">
    <w:name w:val="index 4"/>
    <w:basedOn w:val="Normal"/>
    <w:next w:val="Normal"/>
    <w:rsid w:val="009F52A7"/>
    <w:pPr>
      <w:tabs>
        <w:tab w:val="right" w:pos="4140"/>
      </w:tabs>
      <w:ind w:left="960" w:hanging="240"/>
    </w:pPr>
    <w:rPr>
      <w:sz w:val="20"/>
    </w:rPr>
  </w:style>
  <w:style w:type="paragraph" w:styleId="Index5">
    <w:name w:val="index 5"/>
    <w:basedOn w:val="Normal"/>
    <w:next w:val="Normal"/>
    <w:rsid w:val="009F52A7"/>
    <w:pPr>
      <w:tabs>
        <w:tab w:val="right" w:pos="4140"/>
      </w:tabs>
      <w:ind w:left="1200" w:hanging="240"/>
    </w:pPr>
    <w:rPr>
      <w:sz w:val="20"/>
    </w:rPr>
  </w:style>
  <w:style w:type="paragraph" w:styleId="Index6">
    <w:name w:val="index 6"/>
    <w:basedOn w:val="Normal"/>
    <w:next w:val="Normal"/>
    <w:rsid w:val="009F52A7"/>
    <w:pPr>
      <w:tabs>
        <w:tab w:val="right" w:pos="4140"/>
      </w:tabs>
      <w:ind w:left="1440" w:hanging="240"/>
    </w:pPr>
    <w:rPr>
      <w:sz w:val="20"/>
    </w:rPr>
  </w:style>
  <w:style w:type="paragraph" w:styleId="Index7">
    <w:name w:val="index 7"/>
    <w:basedOn w:val="Normal"/>
    <w:next w:val="Normal"/>
    <w:rsid w:val="009F52A7"/>
    <w:pPr>
      <w:tabs>
        <w:tab w:val="right" w:pos="4140"/>
      </w:tabs>
      <w:ind w:left="1680" w:hanging="240"/>
    </w:pPr>
    <w:rPr>
      <w:sz w:val="20"/>
    </w:rPr>
  </w:style>
  <w:style w:type="paragraph" w:styleId="Index8">
    <w:name w:val="index 8"/>
    <w:basedOn w:val="Normal"/>
    <w:next w:val="Normal"/>
    <w:rsid w:val="009F52A7"/>
    <w:pPr>
      <w:tabs>
        <w:tab w:val="right" w:pos="4140"/>
      </w:tabs>
      <w:ind w:left="1920" w:hanging="240"/>
    </w:pPr>
    <w:rPr>
      <w:sz w:val="20"/>
    </w:rPr>
  </w:style>
  <w:style w:type="paragraph" w:styleId="Index9">
    <w:name w:val="index 9"/>
    <w:basedOn w:val="Normal"/>
    <w:next w:val="Normal"/>
    <w:rsid w:val="009F52A7"/>
    <w:pPr>
      <w:tabs>
        <w:tab w:val="right" w:pos="4140"/>
      </w:tabs>
      <w:ind w:left="2160" w:hanging="240"/>
    </w:pPr>
    <w:rPr>
      <w:sz w:val="20"/>
    </w:rPr>
  </w:style>
  <w:style w:type="paragraph" w:styleId="IndexHeading">
    <w:name w:val="index heading"/>
    <w:basedOn w:val="Normal"/>
    <w:next w:val="Index1"/>
    <w:rsid w:val="009F52A7"/>
    <w:rPr>
      <w:sz w:val="20"/>
    </w:rPr>
  </w:style>
  <w:style w:type="paragraph" w:customStyle="1" w:styleId="Headingrb2">
    <w:name w:val="Heading rb2"/>
    <w:basedOn w:val="Normal"/>
    <w:rsid w:val="009F52A7"/>
    <w:pPr>
      <w:tabs>
        <w:tab w:val="left" w:pos="-851"/>
        <w:tab w:val="right" w:pos="-567"/>
        <w:tab w:val="right" w:pos="2127"/>
        <w:tab w:val="right" w:pos="2694"/>
        <w:tab w:val="left" w:pos="2977"/>
        <w:tab w:val="right" w:pos="10348"/>
      </w:tabs>
      <w:spacing w:line="400" w:lineRule="exact"/>
      <w:ind w:right="-28"/>
    </w:pPr>
    <w:rPr>
      <w:rFonts w:ascii="Arial" w:hAnsi="Arial"/>
      <w:b/>
      <w:noProof/>
      <w:spacing w:val="6"/>
      <w:sz w:val="26"/>
    </w:rPr>
  </w:style>
  <w:style w:type="paragraph" w:customStyle="1" w:styleId="Headfid1">
    <w:name w:val="Head fid1"/>
    <w:basedOn w:val="Head2"/>
    <w:rsid w:val="009F52A7"/>
  </w:style>
  <w:style w:type="paragraph" w:customStyle="1" w:styleId="Head2">
    <w:name w:val="Head 2"/>
    <w:basedOn w:val="Normal"/>
    <w:autoRedefine/>
    <w:rsid w:val="00B6002E"/>
    <w:pPr>
      <w:spacing w:before="360" w:after="240"/>
    </w:pPr>
    <w:rPr>
      <w:rFonts w:asciiTheme="majorBidi" w:hAnsiTheme="majorBidi" w:cstheme="majorBidi"/>
      <w:bCs/>
      <w:color w:val="000000" w:themeColor="text1"/>
      <w:spacing w:val="-2"/>
      <w:lang w:val="en-US"/>
    </w:rPr>
  </w:style>
  <w:style w:type="paragraph" w:customStyle="1" w:styleId="explanatoryclause">
    <w:name w:val="explanatory_clause"/>
    <w:basedOn w:val="Normal"/>
    <w:rsid w:val="009F52A7"/>
    <w:pPr>
      <w:suppressAutoHyphens/>
      <w:spacing w:after="240"/>
      <w:ind w:left="738" w:right="-14" w:hanging="738"/>
    </w:pPr>
    <w:rPr>
      <w:rFonts w:ascii="Arial" w:hAnsi="Arial"/>
      <w:sz w:val="22"/>
    </w:rPr>
  </w:style>
  <w:style w:type="paragraph" w:customStyle="1" w:styleId="explanatorynotes">
    <w:name w:val="explanatory_notes"/>
    <w:basedOn w:val="Normal"/>
    <w:rsid w:val="009F52A7"/>
    <w:pPr>
      <w:suppressAutoHyphens/>
      <w:spacing w:after="240" w:line="360" w:lineRule="exact"/>
    </w:pPr>
    <w:rPr>
      <w:rFonts w:ascii="Arial" w:hAnsi="Arial"/>
    </w:rPr>
  </w:style>
  <w:style w:type="paragraph" w:customStyle="1" w:styleId="Head22b">
    <w:name w:val="Head 2.2b"/>
    <w:basedOn w:val="Normal"/>
    <w:rsid w:val="009F52A7"/>
    <w:pPr>
      <w:suppressAutoHyphens/>
      <w:spacing w:after="240"/>
      <w:ind w:left="360" w:hanging="360"/>
    </w:pPr>
    <w:rPr>
      <w:rFonts w:ascii="Tms Rmn" w:hAnsi="Tms Rmn"/>
      <w:b/>
    </w:rPr>
  </w:style>
  <w:style w:type="paragraph" w:customStyle="1" w:styleId="Head31">
    <w:name w:val="Head 3.1"/>
    <w:basedOn w:val="Head21"/>
    <w:rsid w:val="009F52A7"/>
  </w:style>
  <w:style w:type="paragraph" w:customStyle="1" w:styleId="Head41">
    <w:name w:val="Head 4.1"/>
    <w:basedOn w:val="Head21"/>
    <w:rsid w:val="009F52A7"/>
  </w:style>
  <w:style w:type="paragraph" w:customStyle="1" w:styleId="Head42">
    <w:name w:val="Head 4.2"/>
    <w:basedOn w:val="Normal"/>
    <w:rsid w:val="009F52A7"/>
    <w:pPr>
      <w:suppressAutoHyphens/>
      <w:spacing w:after="240"/>
      <w:ind w:left="360" w:hanging="360"/>
    </w:pPr>
    <w:rPr>
      <w:b/>
    </w:rPr>
  </w:style>
  <w:style w:type="paragraph" w:customStyle="1" w:styleId="Head51">
    <w:name w:val="Head 5.1"/>
    <w:basedOn w:val="Head21"/>
    <w:rsid w:val="009F52A7"/>
    <w:pPr>
      <w:spacing w:after="0"/>
    </w:pPr>
  </w:style>
  <w:style w:type="paragraph" w:customStyle="1" w:styleId="Head52">
    <w:name w:val="Head 5.2"/>
    <w:basedOn w:val="Normal"/>
    <w:rsid w:val="009F52A7"/>
    <w:pPr>
      <w:keepNext/>
      <w:suppressAutoHyphens/>
      <w:spacing w:before="480" w:after="240"/>
      <w:ind w:left="547" w:hanging="547"/>
      <w:jc w:val="center"/>
    </w:pPr>
    <w:rPr>
      <w:b/>
    </w:rPr>
  </w:style>
  <w:style w:type="paragraph" w:customStyle="1" w:styleId="Head61">
    <w:name w:val="Head 6.1"/>
    <w:basedOn w:val="Head51"/>
    <w:rsid w:val="009F52A7"/>
    <w:pPr>
      <w:pBdr>
        <w:bottom w:val="none" w:sz="0" w:space="0" w:color="auto"/>
      </w:pBdr>
      <w:spacing w:before="0" w:after="240"/>
    </w:pPr>
    <w:rPr>
      <w:caps/>
    </w:rPr>
  </w:style>
  <w:style w:type="paragraph" w:customStyle="1" w:styleId="Head71">
    <w:name w:val="Head 7.1"/>
    <w:basedOn w:val="Head21"/>
    <w:rsid w:val="009F52A7"/>
  </w:style>
  <w:style w:type="paragraph" w:customStyle="1" w:styleId="Head72">
    <w:name w:val="Head 7.2"/>
    <w:basedOn w:val="Normal"/>
    <w:rsid w:val="009F52A7"/>
    <w:pPr>
      <w:suppressAutoHyphens/>
      <w:spacing w:after="240"/>
      <w:ind w:left="720" w:hanging="720"/>
    </w:pPr>
    <w:rPr>
      <w:rFonts w:ascii="Times New Roman Bold" w:hAnsi="Times New Roman Bold"/>
      <w:b/>
      <w:sz w:val="28"/>
    </w:rPr>
  </w:style>
  <w:style w:type="paragraph" w:customStyle="1" w:styleId="Head81">
    <w:name w:val="Head 8.1"/>
    <w:basedOn w:val="Heading1"/>
    <w:rsid w:val="009F52A7"/>
    <w:pPr>
      <w:outlineLvl w:val="9"/>
    </w:pPr>
    <w:rPr>
      <w:smallCaps w:val="0"/>
      <w:sz w:val="32"/>
    </w:rPr>
  </w:style>
  <w:style w:type="paragraph" w:customStyle="1" w:styleId="Head82">
    <w:name w:val="Head 8.2"/>
    <w:basedOn w:val="Head81"/>
    <w:rsid w:val="009F52A7"/>
    <w:rPr>
      <w:smallCaps/>
      <w:sz w:val="28"/>
    </w:rPr>
  </w:style>
  <w:style w:type="paragraph" w:styleId="BodyText">
    <w:name w:val="Body Text"/>
    <w:basedOn w:val="Normal"/>
    <w:link w:val="BodyTextChar"/>
    <w:rsid w:val="009F52A7"/>
    <w:pPr>
      <w:suppressAutoHyphens/>
      <w:ind w:right="-72"/>
    </w:pPr>
    <w:rPr>
      <w:spacing w:val="-4"/>
    </w:rPr>
  </w:style>
  <w:style w:type="paragraph" w:styleId="BodyTextIndent">
    <w:name w:val="Body Text Indent"/>
    <w:basedOn w:val="Normal"/>
    <w:link w:val="BodyTextIndentChar"/>
    <w:rsid w:val="009F52A7"/>
    <w:pPr>
      <w:tabs>
        <w:tab w:val="left" w:pos="1080"/>
      </w:tabs>
      <w:ind w:left="1080" w:hanging="540"/>
    </w:pPr>
  </w:style>
  <w:style w:type="paragraph" w:styleId="BlockText">
    <w:name w:val="Block Text"/>
    <w:basedOn w:val="Normal"/>
    <w:rsid w:val="009F52A7"/>
    <w:pPr>
      <w:tabs>
        <w:tab w:val="left" w:pos="1080"/>
      </w:tabs>
      <w:suppressAutoHyphens/>
      <w:spacing w:after="200"/>
      <w:ind w:left="547" w:right="-72" w:hanging="547"/>
    </w:pPr>
  </w:style>
  <w:style w:type="paragraph" w:styleId="EndnoteText">
    <w:name w:val="endnote text"/>
    <w:basedOn w:val="Normal"/>
    <w:link w:val="EndnoteTextChar"/>
    <w:rsid w:val="009F52A7"/>
    <w:pPr>
      <w:tabs>
        <w:tab w:val="left" w:pos="-720"/>
      </w:tabs>
      <w:suppressAutoHyphens/>
    </w:pPr>
    <w:rPr>
      <w:sz w:val="20"/>
    </w:rPr>
  </w:style>
  <w:style w:type="character" w:styleId="EndnoteReference">
    <w:name w:val="endnote reference"/>
    <w:basedOn w:val="DefaultParagraphFont"/>
    <w:rsid w:val="009F52A7"/>
    <w:rPr>
      <w:rFonts w:ascii="CG Times" w:hAnsi="CG Times"/>
      <w:noProof w:val="0"/>
      <w:sz w:val="22"/>
      <w:vertAlign w:val="superscript"/>
      <w:lang w:val="en-US"/>
    </w:rPr>
  </w:style>
  <w:style w:type="paragraph" w:styleId="NormalWeb">
    <w:name w:val="Normal (Web)"/>
    <w:basedOn w:val="Normal"/>
    <w:uiPriority w:val="99"/>
    <w:rsid w:val="009F52A7"/>
    <w:pPr>
      <w:spacing w:before="100" w:beforeAutospacing="1" w:after="100" w:afterAutospacing="1"/>
    </w:pPr>
    <w:rPr>
      <w:rFonts w:ascii="Arial Unicode MS" w:eastAsia="Arial Unicode MS" w:hAnsi="Arial Unicode MS" w:cs="Arial Unicode MS"/>
    </w:rPr>
  </w:style>
  <w:style w:type="paragraph" w:styleId="BodyText3">
    <w:name w:val="Body Text 3"/>
    <w:basedOn w:val="Normal"/>
    <w:link w:val="BodyText3Char"/>
    <w:rsid w:val="009F52A7"/>
    <w:pPr>
      <w:suppressAutoHyphens/>
      <w:spacing w:after="140"/>
    </w:pPr>
    <w:rPr>
      <w:i/>
      <w:iCs/>
      <w:color w:val="000000"/>
    </w:rPr>
  </w:style>
  <w:style w:type="paragraph" w:styleId="BodyText2">
    <w:name w:val="Body Text 2"/>
    <w:basedOn w:val="Normal"/>
    <w:link w:val="BodyText2Char"/>
    <w:rsid w:val="009F52A7"/>
    <w:pPr>
      <w:suppressAutoHyphens/>
    </w:pPr>
    <w:rPr>
      <w:i/>
    </w:rPr>
  </w:style>
  <w:style w:type="paragraph" w:styleId="BodyTextIndent2">
    <w:name w:val="Body Text Indent 2"/>
    <w:basedOn w:val="Normal"/>
    <w:link w:val="BodyTextIndent2Char"/>
    <w:rsid w:val="009F52A7"/>
    <w:pPr>
      <w:tabs>
        <w:tab w:val="num" w:pos="720"/>
      </w:tabs>
      <w:ind w:left="720" w:hanging="720"/>
    </w:pPr>
  </w:style>
  <w:style w:type="paragraph" w:styleId="Subtitle">
    <w:name w:val="Subtitle"/>
    <w:basedOn w:val="Normal"/>
    <w:link w:val="SubtitleChar"/>
    <w:autoRedefine/>
    <w:qFormat/>
    <w:rsid w:val="00425B34"/>
    <w:pPr>
      <w:spacing w:before="240" w:after="360"/>
      <w:ind w:left="180" w:right="288"/>
      <w:jc w:val="center"/>
    </w:pPr>
    <w:rPr>
      <w:b/>
      <w:sz w:val="44"/>
      <w:szCs w:val="20"/>
    </w:rPr>
  </w:style>
  <w:style w:type="paragraph" w:styleId="List">
    <w:name w:val="List"/>
    <w:basedOn w:val="Normal"/>
    <w:rsid w:val="009F52A7"/>
    <w:pPr>
      <w:spacing w:before="120" w:after="120"/>
      <w:ind w:left="1440"/>
    </w:pPr>
  </w:style>
  <w:style w:type="paragraph" w:customStyle="1" w:styleId="TOCNumber1">
    <w:name w:val="TOC Number1"/>
    <w:basedOn w:val="Heading4"/>
    <w:autoRedefine/>
    <w:rsid w:val="009F52A7"/>
    <w:pPr>
      <w:keepNext w:val="0"/>
      <w:suppressAutoHyphens/>
      <w:spacing w:after="120"/>
      <w:outlineLvl w:val="9"/>
    </w:pPr>
    <w:rPr>
      <w:sz w:val="36"/>
    </w:rPr>
  </w:style>
  <w:style w:type="paragraph" w:customStyle="1" w:styleId="Subtitle2">
    <w:name w:val="Subtitle 2"/>
    <w:basedOn w:val="Footer"/>
    <w:autoRedefine/>
    <w:rsid w:val="00CA1570"/>
    <w:pPr>
      <w:tabs>
        <w:tab w:val="right" w:leader="underscore" w:pos="9504"/>
      </w:tabs>
      <w:spacing w:before="0" w:after="0"/>
      <w:jc w:val="center"/>
      <w:outlineLvl w:val="1"/>
    </w:pPr>
    <w:rPr>
      <w:b/>
      <w:sz w:val="32"/>
    </w:rPr>
  </w:style>
  <w:style w:type="paragraph" w:customStyle="1" w:styleId="i">
    <w:name w:val="(i)"/>
    <w:basedOn w:val="Normal"/>
    <w:rsid w:val="009F52A7"/>
    <w:pPr>
      <w:suppressAutoHyphens/>
    </w:pPr>
    <w:rPr>
      <w:rFonts w:ascii="Tms Rmn" w:hAnsi="Tms Rmn"/>
    </w:rPr>
  </w:style>
  <w:style w:type="character" w:styleId="Hyperlink">
    <w:name w:val="Hyperlink"/>
    <w:basedOn w:val="DefaultParagraphFont"/>
    <w:uiPriority w:val="99"/>
    <w:rsid w:val="009F52A7"/>
    <w:rPr>
      <w:color w:val="0000FF"/>
      <w:u w:val="single"/>
    </w:rPr>
  </w:style>
  <w:style w:type="paragraph" w:customStyle="1" w:styleId="2AutoList1">
    <w:name w:val="2AutoList1"/>
    <w:basedOn w:val="Normal"/>
    <w:rsid w:val="009F52A7"/>
    <w:pPr>
      <w:tabs>
        <w:tab w:val="num" w:pos="504"/>
      </w:tabs>
      <w:ind w:left="504" w:hanging="504"/>
    </w:pPr>
    <w:rPr>
      <w:lang w:val="es-ES_tradnl"/>
    </w:rPr>
  </w:style>
  <w:style w:type="paragraph" w:customStyle="1" w:styleId="Header1-Clauses">
    <w:name w:val="Header 1 - Clauses"/>
    <w:basedOn w:val="Normal"/>
    <w:rsid w:val="00F621C6"/>
    <w:pPr>
      <w:spacing w:after="200"/>
    </w:pPr>
    <w:rPr>
      <w:b/>
      <w:lang w:val="es-ES_tradnl"/>
    </w:rPr>
  </w:style>
  <w:style w:type="paragraph" w:customStyle="1" w:styleId="Header2-SubClauses">
    <w:name w:val="Header 2 - SubClauses"/>
    <w:basedOn w:val="Normal"/>
    <w:link w:val="Header2-SubClausesCharChar"/>
    <w:autoRedefine/>
    <w:rsid w:val="00E95639"/>
    <w:pPr>
      <w:numPr>
        <w:ilvl w:val="1"/>
        <w:numId w:val="38"/>
      </w:numPr>
      <w:spacing w:before="0" w:after="200"/>
      <w:jc w:val="both"/>
    </w:pPr>
    <w:rPr>
      <w:lang w:val="es-ES_tradnl"/>
    </w:rPr>
  </w:style>
  <w:style w:type="paragraph" w:customStyle="1" w:styleId="P3Header1-Clauses">
    <w:name w:val="P3 Header1-Clauses"/>
    <w:basedOn w:val="Header1-Clauses"/>
    <w:rsid w:val="00C83FFE"/>
    <w:pPr>
      <w:numPr>
        <w:ilvl w:val="2"/>
        <w:numId w:val="22"/>
      </w:numPr>
      <w:tabs>
        <w:tab w:val="left" w:pos="972"/>
      </w:tabs>
      <w:jc w:val="both"/>
    </w:pPr>
    <w:rPr>
      <w:b w:val="0"/>
    </w:rPr>
  </w:style>
  <w:style w:type="paragraph" w:customStyle="1" w:styleId="Outline3">
    <w:name w:val="Outline3"/>
    <w:basedOn w:val="Normal"/>
    <w:rsid w:val="009F52A7"/>
    <w:pPr>
      <w:tabs>
        <w:tab w:val="num" w:pos="1728"/>
      </w:tabs>
      <w:spacing w:before="240"/>
      <w:ind w:left="1728" w:hanging="432"/>
    </w:pPr>
    <w:rPr>
      <w:kern w:val="28"/>
    </w:rPr>
  </w:style>
  <w:style w:type="paragraph" w:customStyle="1" w:styleId="Outline4">
    <w:name w:val="Outline4"/>
    <w:basedOn w:val="Normal"/>
    <w:autoRedefine/>
    <w:rsid w:val="00FD697D"/>
    <w:pPr>
      <w:tabs>
        <w:tab w:val="left" w:pos="2127"/>
      </w:tabs>
      <w:ind w:left="993"/>
      <w:jc w:val="both"/>
    </w:pPr>
    <w:rPr>
      <w:i/>
      <w:kern w:val="28"/>
    </w:rPr>
  </w:style>
  <w:style w:type="paragraph" w:customStyle="1" w:styleId="Outlinei">
    <w:name w:val="Outline i)"/>
    <w:basedOn w:val="Normal"/>
    <w:rsid w:val="009F52A7"/>
    <w:pPr>
      <w:tabs>
        <w:tab w:val="num" w:pos="1782"/>
      </w:tabs>
      <w:spacing w:before="120"/>
      <w:ind w:left="1782" w:hanging="792"/>
    </w:pPr>
  </w:style>
  <w:style w:type="paragraph" w:customStyle="1" w:styleId="Outline">
    <w:name w:val="Outline"/>
    <w:basedOn w:val="Normal"/>
    <w:rsid w:val="009F52A7"/>
    <w:pPr>
      <w:spacing w:before="240"/>
    </w:pPr>
    <w:rPr>
      <w:kern w:val="28"/>
    </w:rPr>
  </w:style>
  <w:style w:type="paragraph" w:customStyle="1" w:styleId="BankNormal">
    <w:name w:val="BankNormal"/>
    <w:basedOn w:val="Normal"/>
    <w:rsid w:val="009F52A7"/>
    <w:pPr>
      <w:spacing w:after="240"/>
    </w:pPr>
  </w:style>
  <w:style w:type="paragraph" w:customStyle="1" w:styleId="SectionVHeader">
    <w:name w:val="Section V. Header"/>
    <w:basedOn w:val="Normal"/>
    <w:link w:val="SectionVHeaderChar"/>
    <w:rsid w:val="009F52A7"/>
    <w:pPr>
      <w:jc w:val="center"/>
    </w:pPr>
    <w:rPr>
      <w:b/>
      <w:sz w:val="36"/>
      <w:lang w:val="es-ES_tradnl"/>
    </w:rPr>
  </w:style>
  <w:style w:type="character" w:customStyle="1" w:styleId="Table">
    <w:name w:val="Table"/>
    <w:basedOn w:val="DefaultParagraphFont"/>
    <w:rsid w:val="009F52A7"/>
    <w:rPr>
      <w:rFonts w:ascii="Arial" w:hAnsi="Arial"/>
      <w:sz w:val="20"/>
    </w:rPr>
  </w:style>
  <w:style w:type="paragraph" w:customStyle="1" w:styleId="SectionVIIHeader2">
    <w:name w:val="Section VII Header2"/>
    <w:basedOn w:val="Heading1"/>
    <w:autoRedefine/>
    <w:rsid w:val="009F52A7"/>
    <w:pPr>
      <w:keepNext/>
      <w:suppressAutoHyphens w:val="0"/>
      <w:spacing w:before="0" w:after="200"/>
    </w:pPr>
    <w:rPr>
      <w:rFonts w:ascii="Times New Roman" w:hAnsi="Times New Roman"/>
      <w:bCs/>
      <w:i/>
      <w:smallCaps w:val="0"/>
      <w:kern w:val="28"/>
      <w:sz w:val="20"/>
    </w:rPr>
  </w:style>
  <w:style w:type="paragraph" w:customStyle="1" w:styleId="ClauseSubPara">
    <w:name w:val="ClauseSub_Para"/>
    <w:link w:val="ClauseSubParaChar"/>
    <w:rsid w:val="009F52A7"/>
    <w:pPr>
      <w:ind w:left="2268"/>
    </w:pPr>
    <w:rPr>
      <w:sz w:val="22"/>
      <w:szCs w:val="22"/>
      <w:lang w:val="en-GB"/>
    </w:rPr>
  </w:style>
  <w:style w:type="paragraph" w:customStyle="1" w:styleId="ClauseSubList">
    <w:name w:val="ClauseSub_List"/>
    <w:rsid w:val="009F52A7"/>
    <w:pPr>
      <w:tabs>
        <w:tab w:val="num" w:pos="576"/>
      </w:tabs>
      <w:suppressAutoHyphens/>
      <w:ind w:left="576" w:hanging="576"/>
    </w:pPr>
    <w:rPr>
      <w:sz w:val="22"/>
      <w:szCs w:val="22"/>
      <w:lang w:val="en-GB"/>
    </w:rPr>
  </w:style>
  <w:style w:type="paragraph" w:customStyle="1" w:styleId="ClauseSubListSubList">
    <w:name w:val="ClauseSub_List_SubList"/>
    <w:rsid w:val="009F52A7"/>
    <w:pPr>
      <w:tabs>
        <w:tab w:val="num" w:pos="1800"/>
      </w:tabs>
      <w:ind w:left="1800" w:hanging="360"/>
    </w:pPr>
    <w:rPr>
      <w:sz w:val="22"/>
      <w:szCs w:val="22"/>
      <w:lang w:val="en-GB"/>
    </w:rPr>
  </w:style>
  <w:style w:type="paragraph" w:customStyle="1" w:styleId="ClauseSubParaIndent">
    <w:name w:val="ClauseSub_ParaIndent"/>
    <w:basedOn w:val="ClauseSubPara"/>
    <w:rsid w:val="009F52A7"/>
    <w:pPr>
      <w:ind w:left="2835"/>
    </w:pPr>
  </w:style>
  <w:style w:type="paragraph" w:styleId="BalloonText">
    <w:name w:val="Balloon Text"/>
    <w:basedOn w:val="Normal"/>
    <w:link w:val="BalloonTextChar"/>
    <w:rsid w:val="009F52A7"/>
    <w:rPr>
      <w:rFonts w:ascii="Tahoma" w:hAnsi="Tahoma" w:cs="Tahoma"/>
      <w:sz w:val="16"/>
      <w:szCs w:val="16"/>
      <w:lang w:val="es-ES_tradnl"/>
    </w:rPr>
  </w:style>
  <w:style w:type="paragraph" w:customStyle="1" w:styleId="SectionXHeader3">
    <w:name w:val="Section X Header 3"/>
    <w:basedOn w:val="Heading1"/>
    <w:autoRedefine/>
    <w:rsid w:val="009F52A7"/>
    <w:pPr>
      <w:keepNext/>
      <w:suppressAutoHyphens w:val="0"/>
      <w:spacing w:before="0" w:after="0"/>
      <w:jc w:val="left"/>
    </w:pPr>
    <w:rPr>
      <w:rFonts w:ascii="Times New Roman" w:hAnsi="Times New Roman"/>
      <w:b w:val="0"/>
      <w:smallCaps w:val="0"/>
      <w:sz w:val="24"/>
    </w:rPr>
  </w:style>
  <w:style w:type="character" w:styleId="CommentReference">
    <w:name w:val="annotation reference"/>
    <w:basedOn w:val="DefaultParagraphFont"/>
    <w:rsid w:val="009F52A7"/>
    <w:rPr>
      <w:sz w:val="16"/>
    </w:rPr>
  </w:style>
  <w:style w:type="paragraph" w:customStyle="1" w:styleId="Part1">
    <w:name w:val="Part 1"/>
    <w:aliases w:val="2,3 Header 4"/>
    <w:basedOn w:val="Normal"/>
    <w:autoRedefine/>
    <w:rsid w:val="009F52A7"/>
    <w:pPr>
      <w:spacing w:before="240" w:after="240"/>
      <w:jc w:val="center"/>
    </w:pPr>
    <w:rPr>
      <w:b/>
      <w:sz w:val="48"/>
    </w:rPr>
  </w:style>
  <w:style w:type="paragraph" w:styleId="CommentText">
    <w:name w:val="annotation text"/>
    <w:basedOn w:val="Normal"/>
    <w:link w:val="CommentTextChar"/>
    <w:uiPriority w:val="99"/>
    <w:rsid w:val="009F52A7"/>
    <w:rPr>
      <w:sz w:val="20"/>
    </w:rPr>
  </w:style>
  <w:style w:type="paragraph" w:styleId="BodyTextIndent3">
    <w:name w:val="Body Text Indent 3"/>
    <w:basedOn w:val="Normal"/>
    <w:link w:val="BodyTextIndent3Char"/>
    <w:rsid w:val="009F52A7"/>
    <w:pPr>
      <w:spacing w:before="120"/>
      <w:ind w:left="1440" w:hanging="1440"/>
    </w:pPr>
    <w:rPr>
      <w:b/>
    </w:rPr>
  </w:style>
  <w:style w:type="paragraph" w:customStyle="1" w:styleId="FIDICSectionBegin">
    <w:name w:val="FIDIC__SectionBegin"/>
    <w:basedOn w:val="Normal"/>
    <w:next w:val="FIDICSectionName"/>
    <w:rsid w:val="009F52A7"/>
    <w:pPr>
      <w:widowControl w:val="0"/>
      <w:autoSpaceDE w:val="0"/>
      <w:autoSpaceDN w:val="0"/>
      <w:adjustRightInd w:val="0"/>
      <w:spacing w:line="240" w:lineRule="exact"/>
    </w:pPr>
    <w:rPr>
      <w:rFonts w:ascii="Arial" w:hAnsi="Arial" w:cs="Arial"/>
      <w:b/>
      <w:bCs/>
      <w:color w:val="0000CC"/>
      <w:sz w:val="20"/>
      <w:lang w:eastAsia="fr-FR"/>
    </w:rPr>
  </w:style>
  <w:style w:type="paragraph" w:customStyle="1" w:styleId="FIDICSectionName">
    <w:name w:val="FIDIC__SectionName"/>
    <w:basedOn w:val="FIDICClauseSubName"/>
    <w:next w:val="FIDICClauseSubName"/>
    <w:rsid w:val="009F52A7"/>
    <w:pPr>
      <w:spacing w:before="100" w:after="300"/>
    </w:pPr>
    <w:rPr>
      <w:sz w:val="30"/>
      <w:szCs w:val="30"/>
    </w:rPr>
  </w:style>
  <w:style w:type="paragraph" w:customStyle="1" w:styleId="FIDICClauseSubName">
    <w:name w:val="FIDIC_ClauseSubName"/>
    <w:basedOn w:val="FIDICCoverTitle"/>
    <w:rsid w:val="009F52A7"/>
    <w:pPr>
      <w:spacing w:before="240" w:line="240" w:lineRule="exact"/>
    </w:pPr>
    <w:rPr>
      <w:sz w:val="24"/>
      <w:szCs w:val="24"/>
    </w:rPr>
  </w:style>
  <w:style w:type="paragraph" w:customStyle="1" w:styleId="FIDICCoverTitle">
    <w:name w:val="FIDIC__CoverTitle"/>
    <w:basedOn w:val="Normal"/>
    <w:rsid w:val="009F52A7"/>
    <w:pPr>
      <w:spacing w:after="240"/>
    </w:pPr>
    <w:rPr>
      <w:rFonts w:ascii="Arial" w:hAnsi="Arial" w:cs="Arial"/>
      <w:color w:val="0000CC"/>
      <w:spacing w:val="-5"/>
      <w:sz w:val="40"/>
      <w:szCs w:val="40"/>
    </w:rPr>
  </w:style>
  <w:style w:type="paragraph" w:customStyle="1" w:styleId="FIDICClauseName">
    <w:name w:val="FIDIC_ClauseName"/>
    <w:basedOn w:val="FIDICClauseSubName"/>
    <w:next w:val="FIDICClauseSubName"/>
    <w:rsid w:val="009F52A7"/>
    <w:rPr>
      <w:sz w:val="28"/>
      <w:szCs w:val="28"/>
    </w:rPr>
  </w:style>
  <w:style w:type="paragraph" w:customStyle="1" w:styleId="FIDICClauseSubSubPara">
    <w:name w:val="FIDIC_ClauseSubSubPara"/>
    <w:basedOn w:val="FIDICClauseSubName"/>
    <w:rsid w:val="009F52A7"/>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rsid w:val="009F52A7"/>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rsid w:val="009F52A7"/>
    <w:pPr>
      <w:widowControl w:val="0"/>
      <w:autoSpaceDE w:val="0"/>
      <w:autoSpaceDN w:val="0"/>
      <w:adjustRightInd w:val="0"/>
      <w:spacing w:line="240" w:lineRule="exact"/>
    </w:pPr>
    <w:rPr>
      <w:rFonts w:ascii="Arial" w:hAnsi="Arial" w:cs="Arial"/>
      <w:b/>
      <w:bCs/>
      <w:color w:val="0000CC"/>
      <w:sz w:val="20"/>
      <w:lang w:eastAsia="fr-FR"/>
    </w:rPr>
  </w:style>
  <w:style w:type="table" w:styleId="TableGrid">
    <w:name w:val="Table Grid"/>
    <w:aliases w:val="Table Grid (Appendix list),op,表格样式"/>
    <w:basedOn w:val="TableNormal"/>
    <w:uiPriority w:val="39"/>
    <w:rsid w:val="00F33266"/>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c7-SubClause">
    <w:name w:val="sec7-SubClause"/>
    <w:basedOn w:val="Header1-Clauses"/>
    <w:rsid w:val="00AE6FD5"/>
    <w:pPr>
      <w:tabs>
        <w:tab w:val="left" w:pos="573"/>
      </w:tabs>
      <w:spacing w:after="0"/>
      <w:ind w:left="576" w:hanging="576"/>
    </w:pPr>
    <w:rPr>
      <w:bCs/>
      <w:lang w:val="en-US"/>
    </w:rPr>
  </w:style>
  <w:style w:type="paragraph" w:customStyle="1" w:styleId="Sec7-Clauses">
    <w:name w:val="Sec7-Clauses"/>
    <w:basedOn w:val="Header1-Clauses"/>
    <w:rsid w:val="00F621C6"/>
    <w:pPr>
      <w:spacing w:after="0"/>
    </w:pPr>
    <w:rPr>
      <w:bCs/>
    </w:rPr>
  </w:style>
  <w:style w:type="paragraph" w:customStyle="1" w:styleId="sec7-header1">
    <w:name w:val="sec7-header1"/>
    <w:basedOn w:val="FIDICClauseSubName"/>
    <w:rsid w:val="00AE6FD5"/>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SectionVHeader"/>
    <w:link w:val="SectionVIHeaderChar"/>
    <w:rsid w:val="00C93575"/>
    <w:rPr>
      <w:lang w:val="en-US"/>
    </w:rPr>
  </w:style>
  <w:style w:type="paragraph" w:customStyle="1" w:styleId="SectionIXHeader">
    <w:name w:val="Section IX Header"/>
    <w:basedOn w:val="SectionVHeader"/>
    <w:rsid w:val="008C3066"/>
    <w:rPr>
      <w:lang w:val="en-US"/>
    </w:rPr>
  </w:style>
  <w:style w:type="paragraph" w:customStyle="1" w:styleId="Parts">
    <w:name w:val="Parts"/>
    <w:basedOn w:val="Heading1"/>
    <w:rsid w:val="0080505F"/>
    <w:rPr>
      <w:sz w:val="56"/>
    </w:rPr>
  </w:style>
  <w:style w:type="paragraph" w:customStyle="1" w:styleId="StyleHeader1-ClausesLeft0Hanging03After0pt">
    <w:name w:val="Style Header 1 - Clauses + Left:  0&quot; Hanging:  0.3&quot; After:  0 pt"/>
    <w:basedOn w:val="Header1-Clauses"/>
    <w:rsid w:val="00F621C6"/>
    <w:pPr>
      <w:numPr>
        <w:numId w:val="15"/>
      </w:numPr>
      <w:spacing w:after="0"/>
    </w:pPr>
    <w:rPr>
      <w:bCs/>
    </w:rPr>
  </w:style>
  <w:style w:type="paragraph" w:customStyle="1" w:styleId="StyleHeader2-SubClausesBold">
    <w:name w:val="Style Header 2 - SubClauses + Bold"/>
    <w:basedOn w:val="Header2-SubClauses"/>
    <w:link w:val="StyleHeader2-SubClausesBoldChar"/>
    <w:autoRedefine/>
    <w:rsid w:val="00F621C6"/>
    <w:rPr>
      <w:b/>
      <w:bCs/>
    </w:rPr>
  </w:style>
  <w:style w:type="character" w:customStyle="1" w:styleId="Header2-SubClausesCharChar">
    <w:name w:val="Header 2 - SubClauses Char Char"/>
    <w:basedOn w:val="DefaultParagraphFont"/>
    <w:link w:val="Header2-SubClauses"/>
    <w:rsid w:val="00E95639"/>
    <w:rPr>
      <w:lang w:val="es-ES_tradnl"/>
    </w:rPr>
  </w:style>
  <w:style w:type="character" w:customStyle="1" w:styleId="StyleHeader2-SubClausesBoldChar">
    <w:name w:val="Style Header 2 - SubClauses + Bold Char"/>
    <w:basedOn w:val="Header2-SubClausesCharChar"/>
    <w:link w:val="StyleHeader2-SubClausesBold"/>
    <w:rsid w:val="00F621C6"/>
    <w:rPr>
      <w:b/>
      <w:bCs/>
      <w:lang w:val="es-ES_tradnl"/>
    </w:rPr>
  </w:style>
  <w:style w:type="paragraph" w:customStyle="1" w:styleId="StyleHeader1-ClausesAfter0pt">
    <w:name w:val="Style Header 1 - Clauses + After:  0 pt"/>
    <w:basedOn w:val="Header1-Clauses"/>
    <w:rsid w:val="00753054"/>
    <w:pPr>
      <w:jc w:val="both"/>
    </w:pPr>
    <w:rPr>
      <w:b w:val="0"/>
      <w:bCs/>
    </w:rPr>
  </w:style>
  <w:style w:type="paragraph" w:customStyle="1" w:styleId="StyleStyleHeader1-ClausesAfter0ptLeft0Hanging">
    <w:name w:val="Style Style Header 1 - Clauses + After:  0 pt + Left:  0&quot; Hanging:..."/>
    <w:basedOn w:val="StyleHeader1-ClausesAfter0pt"/>
    <w:rsid w:val="00C83FFE"/>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rsid w:val="00C83FFE"/>
    <w:pPr>
      <w:tabs>
        <w:tab w:val="left" w:pos="576"/>
      </w:tabs>
      <w:spacing w:after="240"/>
      <w:ind w:left="576" w:hanging="576"/>
    </w:pPr>
    <w:rPr>
      <w:bCs w:val="0"/>
    </w:rPr>
  </w:style>
  <w:style w:type="paragraph" w:customStyle="1" w:styleId="StyleP3Header1-ClausesAfter12pt">
    <w:name w:val="Style P3 Header1-Clauses + After:  12 pt"/>
    <w:basedOn w:val="P3Header1-Clauses"/>
    <w:rsid w:val="00C83FFE"/>
    <w:pPr>
      <w:tabs>
        <w:tab w:val="left" w:pos="1008"/>
      </w:tabs>
      <w:spacing w:after="240"/>
    </w:pPr>
  </w:style>
  <w:style w:type="paragraph" w:customStyle="1" w:styleId="StyleHeading4Sub-ClauseSub-paragraphClauseSubSubNoNameAft">
    <w:name w:val="Style Heading 4Sub-Clause Sub-paragraphClauseSubSub_No&amp;Name + Aft..."/>
    <w:basedOn w:val="Heading4"/>
    <w:rsid w:val="00C83FFE"/>
    <w:pPr>
      <w:tabs>
        <w:tab w:val="left" w:pos="1512"/>
      </w:tabs>
      <w:spacing w:after="180"/>
      <w:ind w:left="1512" w:hanging="540"/>
    </w:pPr>
  </w:style>
  <w:style w:type="paragraph" w:customStyle="1" w:styleId="Section7heading3">
    <w:name w:val="Section 7 heading 3"/>
    <w:basedOn w:val="Heading3"/>
    <w:link w:val="Section7heading3Char"/>
    <w:rsid w:val="00AF51B1"/>
  </w:style>
  <w:style w:type="paragraph" w:customStyle="1" w:styleId="Section7heading4">
    <w:name w:val="Section 7 heading 4"/>
    <w:basedOn w:val="Heading3"/>
    <w:link w:val="Section7heading4Char"/>
    <w:rsid w:val="00A14E06"/>
    <w:pPr>
      <w:tabs>
        <w:tab w:val="left" w:pos="576"/>
      </w:tabs>
      <w:ind w:left="576" w:hanging="576"/>
      <w:jc w:val="left"/>
    </w:pPr>
    <w:rPr>
      <w:sz w:val="24"/>
    </w:rPr>
  </w:style>
  <w:style w:type="paragraph" w:customStyle="1" w:styleId="Section7heading5">
    <w:name w:val="Section 7 heading 5"/>
    <w:basedOn w:val="Heading3"/>
    <w:rsid w:val="00AF51B1"/>
    <w:pPr>
      <w:jc w:val="both"/>
    </w:pPr>
    <w:rPr>
      <w:sz w:val="24"/>
    </w:rPr>
  </w:style>
  <w:style w:type="character" w:customStyle="1" w:styleId="Heading3Char1">
    <w:name w:val="Heading 3 Char1"/>
    <w:aliases w:val="Section Header3 Char,ClauseSub_No&amp;Name Char,Heading 3 Char Char1,Section Header3 Char Char Char,Sub-Clause Paragraph Char,Minor Char1,Level 3 Char1,Numbered - 3 Char1,h3 Char1,H3 Char1,H31 Char1,h3 sub heading Char1,Head 3 Char1,d Char1"/>
    <w:basedOn w:val="DefaultParagraphFont"/>
    <w:link w:val="Heading3"/>
    <w:rsid w:val="00AD0676"/>
    <w:rPr>
      <w:b/>
      <w:sz w:val="28"/>
      <w:lang w:val="en-US" w:eastAsia="en-US" w:bidi="ar-SA"/>
    </w:rPr>
  </w:style>
  <w:style w:type="character" w:customStyle="1" w:styleId="Section7heading4Char">
    <w:name w:val="Section 7 heading 4 Char"/>
    <w:basedOn w:val="Heading3Char1"/>
    <w:link w:val="Section7heading4"/>
    <w:rsid w:val="00AD0676"/>
    <w:rPr>
      <w:b/>
      <w:sz w:val="24"/>
      <w:lang w:val="en-US" w:eastAsia="en-US" w:bidi="ar-SA"/>
    </w:rPr>
  </w:style>
  <w:style w:type="paragraph" w:customStyle="1" w:styleId="StyleSection7heading3After10pt">
    <w:name w:val="Style Section 7 heading 3 + After:  10 pt"/>
    <w:basedOn w:val="Section7heading3"/>
    <w:link w:val="StyleSection7heading3After10ptChar"/>
    <w:rsid w:val="00CA7E43"/>
    <w:pPr>
      <w:spacing w:after="200"/>
    </w:pPr>
    <w:rPr>
      <w:rFonts w:ascii="Times New Roman Bold" w:hAnsi="Times New Roman Bold"/>
      <w:bCs/>
      <w:szCs w:val="28"/>
    </w:rPr>
  </w:style>
  <w:style w:type="paragraph" w:customStyle="1" w:styleId="StyleTOC1Before8pt">
    <w:name w:val="Style TOC 1 + Before:  8 pt"/>
    <w:basedOn w:val="TOC1"/>
    <w:rsid w:val="006B3F3E"/>
    <w:pPr>
      <w:tabs>
        <w:tab w:val="right" w:pos="720"/>
      </w:tabs>
      <w:spacing w:before="160"/>
    </w:pPr>
    <w:rPr>
      <w:bCs/>
    </w:rPr>
  </w:style>
  <w:style w:type="paragraph" w:customStyle="1" w:styleId="StyleClauseSubList12ptJustifiedAfter10pt">
    <w:name w:val="Style ClauseSub_List + 12 pt Justified After:  10 pt"/>
    <w:basedOn w:val="ClauseSubList"/>
    <w:rsid w:val="00611770"/>
    <w:pPr>
      <w:spacing w:after="200"/>
      <w:jc w:val="both"/>
    </w:pPr>
    <w:rPr>
      <w:sz w:val="24"/>
      <w:szCs w:val="24"/>
    </w:rPr>
  </w:style>
  <w:style w:type="character" w:styleId="FollowedHyperlink">
    <w:name w:val="FollowedHyperlink"/>
    <w:basedOn w:val="DefaultParagraphFont"/>
    <w:uiPriority w:val="99"/>
    <w:rsid w:val="00851BB4"/>
    <w:rPr>
      <w:color w:val="606420"/>
      <w:u w:val="single"/>
    </w:rPr>
  </w:style>
  <w:style w:type="paragraph" w:customStyle="1" w:styleId="UG-Sec3-Heading2">
    <w:name w:val="UG - Sec 3 - Heading 2"/>
    <w:basedOn w:val="UG-Heading2"/>
    <w:rsid w:val="00575E80"/>
  </w:style>
  <w:style w:type="paragraph" w:customStyle="1" w:styleId="titulo">
    <w:name w:val="titulo"/>
    <w:basedOn w:val="Heading5"/>
    <w:rsid w:val="00EF5399"/>
    <w:pPr>
      <w:keepNext w:val="0"/>
      <w:spacing w:after="240"/>
    </w:pPr>
    <w:rPr>
      <w:rFonts w:ascii="Times New Roman Bold" w:hAnsi="Times New Roman Bold"/>
      <w:b/>
      <w:u w:val="none"/>
    </w:rPr>
  </w:style>
  <w:style w:type="paragraph" w:styleId="ListNumber">
    <w:name w:val="List Number"/>
    <w:basedOn w:val="Normal"/>
    <w:link w:val="ListNumberChar"/>
    <w:rsid w:val="00AA7883"/>
    <w:pPr>
      <w:numPr>
        <w:numId w:val="19"/>
      </w:numPr>
    </w:pPr>
  </w:style>
  <w:style w:type="paragraph" w:customStyle="1" w:styleId="DefaultParagraphFont1">
    <w:name w:val="Default Paragraph Font1"/>
    <w:next w:val="Normal"/>
    <w:rsid w:val="000E754D"/>
    <w:pPr>
      <w:numPr>
        <w:numId w:val="20"/>
      </w:numPr>
      <w:ind w:left="0" w:firstLine="0"/>
    </w:pPr>
    <w:rPr>
      <w:rFonts w:ascii="‚l‚r –¾’©" w:hAnsi="‚l‚r –¾’©" w:cs="‚l‚r –¾’©"/>
      <w:noProof/>
      <w:sz w:val="21"/>
      <w:lang w:val="en-GB" w:eastAsia="en-GB"/>
    </w:rPr>
  </w:style>
  <w:style w:type="paragraph" w:customStyle="1" w:styleId="Title1">
    <w:name w:val="Title1"/>
    <w:basedOn w:val="Normal"/>
    <w:rsid w:val="00075FBC"/>
    <w:pPr>
      <w:suppressAutoHyphens/>
    </w:pPr>
    <w:rPr>
      <w:rFonts w:ascii="Times New Roman Bold" w:hAnsi="Times New Roman Bold"/>
      <w:b/>
      <w:sz w:val="36"/>
    </w:rPr>
  </w:style>
  <w:style w:type="paragraph" w:styleId="CommentSubject">
    <w:name w:val="annotation subject"/>
    <w:basedOn w:val="CommentText"/>
    <w:next w:val="CommentText"/>
    <w:link w:val="CommentSubjectChar"/>
    <w:uiPriority w:val="99"/>
    <w:rsid w:val="00D73F57"/>
    <w:pPr>
      <w:jc w:val="both"/>
    </w:pPr>
    <w:rPr>
      <w:b/>
      <w:bCs/>
    </w:rPr>
  </w:style>
  <w:style w:type="paragraph" w:customStyle="1" w:styleId="StyleSection7heading5LeftLeft0Hanging049">
    <w:name w:val="Style Section 7 heading 5 + Left Left:  0&quot; Hanging:  0.49&quot;"/>
    <w:basedOn w:val="Section7heading5"/>
    <w:rsid w:val="00281C09"/>
    <w:pPr>
      <w:ind w:left="706" w:hanging="706"/>
      <w:jc w:val="left"/>
    </w:pPr>
    <w:rPr>
      <w:bCs/>
    </w:rPr>
  </w:style>
  <w:style w:type="paragraph" w:customStyle="1" w:styleId="BlockQuotation">
    <w:name w:val="Block Quotation"/>
    <w:basedOn w:val="Normal"/>
    <w:rsid w:val="00E96FEB"/>
    <w:pPr>
      <w:ind w:left="855" w:right="-72" w:hanging="315"/>
    </w:pPr>
    <w:rPr>
      <w:lang w:eastAsia="fr-FR"/>
    </w:rPr>
  </w:style>
  <w:style w:type="paragraph" w:customStyle="1" w:styleId="Header3-Paragraph">
    <w:name w:val="Header 3 - Paragraph"/>
    <w:basedOn w:val="Normal"/>
    <w:rsid w:val="00E96FEB"/>
    <w:pPr>
      <w:tabs>
        <w:tab w:val="num" w:pos="864"/>
        <w:tab w:val="num" w:pos="1152"/>
      </w:tabs>
      <w:spacing w:after="200"/>
      <w:ind w:left="1238" w:hanging="619"/>
    </w:pPr>
    <w:rPr>
      <w:lang w:eastAsia="fr-FR"/>
    </w:rPr>
  </w:style>
  <w:style w:type="paragraph" w:customStyle="1" w:styleId="outlinebullet">
    <w:name w:val="outlinebullet"/>
    <w:basedOn w:val="Normal"/>
    <w:rsid w:val="00E96FEB"/>
    <w:pPr>
      <w:tabs>
        <w:tab w:val="num" w:pos="720"/>
        <w:tab w:val="num" w:pos="1037"/>
        <w:tab w:val="left" w:pos="1440"/>
      </w:tabs>
      <w:spacing w:before="120"/>
      <w:ind w:left="1440" w:hanging="450"/>
    </w:pPr>
    <w:rPr>
      <w:lang w:eastAsia="fr-FR"/>
    </w:rPr>
  </w:style>
  <w:style w:type="paragraph" w:customStyle="1" w:styleId="Outline1">
    <w:name w:val="Outline1"/>
    <w:basedOn w:val="Outline"/>
    <w:next w:val="Outline2"/>
    <w:rsid w:val="00E96FEB"/>
    <w:pPr>
      <w:keepNext/>
      <w:tabs>
        <w:tab w:val="num" w:pos="360"/>
        <w:tab w:val="num" w:pos="420"/>
      </w:tabs>
      <w:ind w:left="360" w:hanging="360"/>
    </w:pPr>
    <w:rPr>
      <w:lang w:eastAsia="fr-FR"/>
    </w:rPr>
  </w:style>
  <w:style w:type="paragraph" w:customStyle="1" w:styleId="Outline2">
    <w:name w:val="Outline2"/>
    <w:basedOn w:val="Normal"/>
    <w:rsid w:val="00E96FEB"/>
    <w:pPr>
      <w:tabs>
        <w:tab w:val="num" w:pos="360"/>
        <w:tab w:val="num" w:pos="420"/>
        <w:tab w:val="num" w:pos="864"/>
      </w:tabs>
      <w:spacing w:before="240"/>
      <w:ind w:left="864" w:hanging="504"/>
    </w:pPr>
    <w:rPr>
      <w:kern w:val="28"/>
      <w:lang w:eastAsia="fr-FR"/>
    </w:rPr>
  </w:style>
  <w:style w:type="paragraph" w:customStyle="1" w:styleId="a11">
    <w:name w:val="a1 1"/>
    <w:rsid w:val="00E96FEB"/>
    <w:pPr>
      <w:widowControl w:val="0"/>
      <w:tabs>
        <w:tab w:val="left" w:pos="-720"/>
      </w:tabs>
      <w:suppressAutoHyphens/>
    </w:pPr>
    <w:rPr>
      <w:rFonts w:ascii="CG Times" w:hAnsi="CG Times"/>
    </w:rPr>
  </w:style>
  <w:style w:type="paragraph" w:customStyle="1" w:styleId="REGULAR3">
    <w:name w:val="REGULAR 3"/>
    <w:rsid w:val="00E96FEB"/>
    <w:pPr>
      <w:widowControl w:val="0"/>
      <w:tabs>
        <w:tab w:val="left" w:pos="0"/>
        <w:tab w:val="right" w:pos="1560"/>
        <w:tab w:val="left" w:pos="1800"/>
        <w:tab w:val="left" w:pos="2160"/>
      </w:tabs>
      <w:suppressAutoHyphens/>
    </w:pPr>
    <w:rPr>
      <w:rFonts w:ascii="CG Times" w:hAnsi="CG Times"/>
    </w:rPr>
  </w:style>
  <w:style w:type="character" w:customStyle="1" w:styleId="Heading3CharChar">
    <w:name w:val="Heading 3 Char Char"/>
    <w:aliases w:val="Section Header3 Char Char Char Char"/>
    <w:basedOn w:val="DefaultParagraphFont"/>
    <w:rsid w:val="00E96FEB"/>
    <w:rPr>
      <w:sz w:val="24"/>
      <w:lang w:val="en-US" w:eastAsia="fr-FR" w:bidi="ar-SA"/>
    </w:rPr>
  </w:style>
  <w:style w:type="paragraph" w:customStyle="1" w:styleId="UGHeader1">
    <w:name w:val="UG Header 1"/>
    <w:basedOn w:val="Heading1"/>
    <w:next w:val="Normal"/>
    <w:rsid w:val="00E96FEB"/>
    <w:pPr>
      <w:spacing w:before="240"/>
    </w:pPr>
    <w:rPr>
      <w:smallCaps w:val="0"/>
    </w:rPr>
  </w:style>
  <w:style w:type="paragraph" w:customStyle="1" w:styleId="UG-Heading2">
    <w:name w:val="UG - Heading 2"/>
    <w:basedOn w:val="Heading2"/>
    <w:next w:val="Normal"/>
    <w:rsid w:val="00D46D53"/>
    <w:pPr>
      <w:pBdr>
        <w:bottom w:val="none" w:sz="0" w:space="0" w:color="auto"/>
      </w:pBdr>
    </w:pPr>
    <w:rPr>
      <w:sz w:val="32"/>
      <w:szCs w:val="28"/>
    </w:rPr>
  </w:style>
  <w:style w:type="paragraph" w:customStyle="1" w:styleId="UG-Sec3-Heading3">
    <w:name w:val="UG - Sec 3 - Heading 3"/>
    <w:basedOn w:val="Normal"/>
    <w:rsid w:val="00575E80"/>
    <w:pPr>
      <w:autoSpaceDE w:val="0"/>
      <w:autoSpaceDN w:val="0"/>
      <w:adjustRightInd w:val="0"/>
      <w:spacing w:after="200"/>
    </w:pPr>
    <w:rPr>
      <w:rFonts w:cs="Arial-BoldMT"/>
      <w:b/>
      <w:bCs/>
      <w:color w:val="000000"/>
    </w:rPr>
  </w:style>
  <w:style w:type="paragraph" w:customStyle="1" w:styleId="UG-Sec3b-Heading2">
    <w:name w:val="UG - Sec 3b - Heading 2"/>
    <w:basedOn w:val="UG-Sec3-Heading2"/>
    <w:rsid w:val="00A036D6"/>
  </w:style>
  <w:style w:type="paragraph" w:customStyle="1" w:styleId="UG-Sec3b-Heading3">
    <w:name w:val="UG - Sec 3b - Heading 3"/>
    <w:basedOn w:val="UG-Sec3-Heading3"/>
    <w:rsid w:val="00A036D6"/>
  </w:style>
  <w:style w:type="paragraph" w:customStyle="1" w:styleId="UG-Sec3b-Heading4">
    <w:name w:val="UG - Sec 3b - Heading 4"/>
    <w:basedOn w:val="Normal"/>
    <w:rsid w:val="00A036D6"/>
    <w:pPr>
      <w:autoSpaceDE w:val="0"/>
      <w:autoSpaceDN w:val="0"/>
      <w:adjustRightInd w:val="0"/>
      <w:spacing w:before="120" w:after="200"/>
      <w:ind w:left="720" w:hanging="720"/>
    </w:pPr>
    <w:rPr>
      <w:rFonts w:cs="Arial-BoldMT"/>
      <w:bCs/>
      <w:color w:val="000000"/>
    </w:rPr>
  </w:style>
  <w:style w:type="paragraph" w:customStyle="1" w:styleId="S4-header1">
    <w:name w:val="S4-header1"/>
    <w:basedOn w:val="Normal"/>
    <w:rsid w:val="009B5064"/>
    <w:pPr>
      <w:spacing w:before="120" w:after="240"/>
      <w:jc w:val="center"/>
    </w:pPr>
    <w:rPr>
      <w:b/>
      <w:sz w:val="36"/>
    </w:rPr>
  </w:style>
  <w:style w:type="paragraph" w:customStyle="1" w:styleId="SectionVHeading2">
    <w:name w:val="Section V. Heading 2"/>
    <w:basedOn w:val="SectionVHeader"/>
    <w:rsid w:val="00E15F2D"/>
    <w:pPr>
      <w:spacing w:before="120" w:after="200"/>
    </w:pPr>
    <w:rPr>
      <w:sz w:val="28"/>
    </w:rPr>
  </w:style>
  <w:style w:type="paragraph" w:customStyle="1" w:styleId="UG-Sec4-heading3">
    <w:name w:val="UG-Sec 4 - heading 3"/>
    <w:basedOn w:val="Normal"/>
    <w:rsid w:val="001A6E77"/>
    <w:pPr>
      <w:spacing w:before="120" w:after="200"/>
      <w:jc w:val="center"/>
    </w:pPr>
    <w:rPr>
      <w:b/>
      <w:sz w:val="28"/>
      <w:szCs w:val="28"/>
    </w:rPr>
  </w:style>
  <w:style w:type="paragraph" w:customStyle="1" w:styleId="Section1Header2">
    <w:name w:val="Section 1 Header 2"/>
    <w:basedOn w:val="StyleHeader1-ClausesLeft0Hanging03After0pt"/>
    <w:rsid w:val="006428D4"/>
    <w:rPr>
      <w:lang w:val="en-US"/>
    </w:rPr>
  </w:style>
  <w:style w:type="paragraph" w:customStyle="1" w:styleId="Section1Header1">
    <w:name w:val="Section 1 Header 1"/>
    <w:basedOn w:val="BodyText2"/>
    <w:rsid w:val="006428D4"/>
    <w:pPr>
      <w:spacing w:before="120" w:after="200"/>
      <w:jc w:val="center"/>
    </w:pPr>
    <w:rPr>
      <w:b/>
      <w:bCs/>
      <w:i w:val="0"/>
      <w:iCs/>
      <w:sz w:val="28"/>
    </w:rPr>
  </w:style>
  <w:style w:type="paragraph" w:customStyle="1" w:styleId="Section4heading">
    <w:name w:val="Section 4 heading"/>
    <w:basedOn w:val="Normal"/>
    <w:next w:val="Normal"/>
    <w:rsid w:val="00B127B8"/>
    <w:pPr>
      <w:widowControl w:val="0"/>
      <w:tabs>
        <w:tab w:val="left" w:leader="dot" w:pos="8748"/>
      </w:tabs>
      <w:autoSpaceDE w:val="0"/>
      <w:autoSpaceDN w:val="0"/>
      <w:spacing w:after="240"/>
      <w:jc w:val="center"/>
    </w:pPr>
    <w:rPr>
      <w:b/>
      <w:sz w:val="36"/>
    </w:rPr>
  </w:style>
  <w:style w:type="character" w:customStyle="1" w:styleId="FooterChar">
    <w:name w:val="Footer Char"/>
    <w:aliases w:val="eersteregel Char"/>
    <w:basedOn w:val="DefaultParagraphFont"/>
    <w:link w:val="Footer"/>
    <w:uiPriority w:val="99"/>
    <w:rsid w:val="005175C9"/>
  </w:style>
  <w:style w:type="character" w:customStyle="1" w:styleId="CommentTextChar">
    <w:name w:val="Comment Text Char"/>
    <w:basedOn w:val="DefaultParagraphFont"/>
    <w:link w:val="CommentText"/>
    <w:uiPriority w:val="99"/>
    <w:rsid w:val="00BC7D73"/>
  </w:style>
  <w:style w:type="character" w:customStyle="1" w:styleId="FootnoteTextChar">
    <w:name w:val="Footnote Text Char"/>
    <w:aliases w:val="Footnote Char,Footnote Text Char2 Char Char,Footnote Text Char Char1 Char1 Char,Footnote Text Char1 Char Char Char1 Char,Footnote Text Char Char Char Char Char Char,Footnote Text Char1 Char1 Char Char,single space Char,fn Char,ft Char"/>
    <w:basedOn w:val="DefaultParagraphFont"/>
    <w:link w:val="FootnoteText"/>
    <w:qFormat/>
    <w:rsid w:val="00E26A59"/>
  </w:style>
  <w:style w:type="paragraph" w:customStyle="1" w:styleId="Style11">
    <w:name w:val="Style 11"/>
    <w:basedOn w:val="Normal"/>
    <w:rsid w:val="0078487D"/>
    <w:pPr>
      <w:widowControl w:val="0"/>
      <w:autoSpaceDE w:val="0"/>
      <w:autoSpaceDN w:val="0"/>
      <w:spacing w:line="384" w:lineRule="atLeast"/>
    </w:pPr>
  </w:style>
  <w:style w:type="paragraph" w:styleId="ListParagraph">
    <w:name w:val="List Paragraph"/>
    <w:aliases w:val="Citation List,본문(내용),List Paragraph (numbered (a)),Colorful List - Accent 11,Bullets,References,Liste 1,Numbered List Paragraph,ReferencesCxSpLast,Medium Grid 1 - Accent 21,List Paragraph nowy,List_Paragraph,Multilevel para_II,Normal 2,Ha"/>
    <w:basedOn w:val="Normal"/>
    <w:link w:val="ListParagraphChar"/>
    <w:uiPriority w:val="34"/>
    <w:qFormat/>
    <w:rsid w:val="002D0210"/>
    <w:pPr>
      <w:ind w:left="720"/>
      <w:contextualSpacing/>
    </w:pPr>
  </w:style>
  <w:style w:type="paragraph" w:customStyle="1" w:styleId="Sec3header">
    <w:name w:val="Sec3 header"/>
    <w:basedOn w:val="Style11"/>
    <w:rsid w:val="00432552"/>
    <w:pPr>
      <w:tabs>
        <w:tab w:val="left" w:leader="dot" w:pos="8424"/>
      </w:tabs>
      <w:spacing w:before="80" w:line="240" w:lineRule="auto"/>
    </w:pPr>
    <w:rPr>
      <w:rFonts w:ascii="Arial" w:hAnsi="Arial" w:cs="Arial"/>
      <w:b/>
      <w:sz w:val="22"/>
      <w:szCs w:val="20"/>
    </w:rPr>
  </w:style>
  <w:style w:type="paragraph" w:customStyle="1" w:styleId="Style19">
    <w:name w:val="Style 19"/>
    <w:basedOn w:val="Normal"/>
    <w:rsid w:val="00210935"/>
    <w:pPr>
      <w:widowControl w:val="0"/>
      <w:autoSpaceDE w:val="0"/>
      <w:autoSpaceDN w:val="0"/>
      <w:adjustRightInd w:val="0"/>
    </w:pPr>
  </w:style>
  <w:style w:type="paragraph" w:customStyle="1" w:styleId="Style17">
    <w:name w:val="Style 17"/>
    <w:basedOn w:val="Normal"/>
    <w:rsid w:val="00284E7A"/>
    <w:pPr>
      <w:widowControl w:val="0"/>
      <w:autoSpaceDE w:val="0"/>
      <w:autoSpaceDN w:val="0"/>
      <w:spacing w:line="264" w:lineRule="exact"/>
      <w:ind w:left="576" w:hanging="360"/>
    </w:pPr>
  </w:style>
  <w:style w:type="paragraph" w:customStyle="1" w:styleId="Style20">
    <w:name w:val="Style 20"/>
    <w:basedOn w:val="Normal"/>
    <w:rsid w:val="00B30B7F"/>
    <w:pPr>
      <w:widowControl w:val="0"/>
      <w:autoSpaceDE w:val="0"/>
      <w:autoSpaceDN w:val="0"/>
      <w:spacing w:before="144" w:after="360" w:line="264" w:lineRule="exact"/>
    </w:pPr>
  </w:style>
  <w:style w:type="paragraph" w:customStyle="1" w:styleId="Header1">
    <w:name w:val="Header1"/>
    <w:basedOn w:val="Normal"/>
    <w:rsid w:val="00B30B7F"/>
    <w:pPr>
      <w:widowControl w:val="0"/>
      <w:autoSpaceDE w:val="0"/>
      <w:autoSpaceDN w:val="0"/>
      <w:spacing w:before="240" w:after="480"/>
      <w:jc w:val="center"/>
    </w:pPr>
    <w:rPr>
      <w:b/>
      <w:bCs/>
      <w:spacing w:val="4"/>
      <w:sz w:val="44"/>
      <w:szCs w:val="46"/>
    </w:rPr>
  </w:style>
  <w:style w:type="character" w:customStyle="1" w:styleId="HeaderChar">
    <w:name w:val="Header Char"/>
    <w:aliases w:val="*Header Char,h Char"/>
    <w:basedOn w:val="DefaultParagraphFont"/>
    <w:link w:val="Header"/>
    <w:uiPriority w:val="99"/>
    <w:rsid w:val="00B30B7F"/>
  </w:style>
  <w:style w:type="paragraph" w:customStyle="1" w:styleId="Default">
    <w:name w:val="Default"/>
    <w:rsid w:val="00CF0A8A"/>
    <w:pPr>
      <w:autoSpaceDE w:val="0"/>
      <w:autoSpaceDN w:val="0"/>
      <w:adjustRightInd w:val="0"/>
    </w:pPr>
    <w:rPr>
      <w:color w:val="000000"/>
    </w:rPr>
  </w:style>
  <w:style w:type="paragraph" w:customStyle="1" w:styleId="Head1">
    <w:name w:val="Head1"/>
    <w:basedOn w:val="Normal"/>
    <w:rsid w:val="00897605"/>
    <w:pPr>
      <w:suppressAutoHyphens/>
      <w:spacing w:after="100"/>
      <w:jc w:val="center"/>
    </w:pPr>
    <w:rPr>
      <w:rFonts w:ascii="Times New Roman Bold" w:hAnsi="Times New Roman Bold"/>
      <w:b/>
    </w:rPr>
  </w:style>
  <w:style w:type="paragraph" w:styleId="Revision">
    <w:name w:val="Revision"/>
    <w:hidden/>
    <w:semiHidden/>
    <w:rsid w:val="00380779"/>
  </w:style>
  <w:style w:type="paragraph" w:customStyle="1" w:styleId="Style12">
    <w:name w:val="Style 12"/>
    <w:basedOn w:val="Normal"/>
    <w:rsid w:val="00864A6C"/>
    <w:pPr>
      <w:widowControl w:val="0"/>
      <w:autoSpaceDE w:val="0"/>
      <w:autoSpaceDN w:val="0"/>
      <w:spacing w:line="264" w:lineRule="exact"/>
      <w:ind w:hanging="576"/>
    </w:pPr>
  </w:style>
  <w:style w:type="character" w:customStyle="1" w:styleId="BodyTextChar">
    <w:name w:val="Body Text Char"/>
    <w:basedOn w:val="DefaultParagraphFont"/>
    <w:link w:val="BodyText"/>
    <w:rsid w:val="00163620"/>
    <w:rPr>
      <w:spacing w:val="-4"/>
      <w:sz w:val="24"/>
    </w:rPr>
  </w:style>
  <w:style w:type="character" w:customStyle="1" w:styleId="BodyTextIndentChar">
    <w:name w:val="Body Text Indent Char"/>
    <w:basedOn w:val="DefaultParagraphFont"/>
    <w:link w:val="BodyTextIndent"/>
    <w:rsid w:val="00163620"/>
    <w:rPr>
      <w:sz w:val="24"/>
    </w:rPr>
  </w:style>
  <w:style w:type="paragraph" w:customStyle="1" w:styleId="TextBox">
    <w:name w:val="Text Box"/>
    <w:rsid w:val="006103B2"/>
    <w:pPr>
      <w:keepNext/>
      <w:keepLines/>
      <w:tabs>
        <w:tab w:val="left" w:pos="-720"/>
      </w:tabs>
      <w:suppressAutoHyphens/>
      <w:jc w:val="both"/>
    </w:pPr>
    <w:rPr>
      <w:spacing w:val="-2"/>
      <w:sz w:val="22"/>
    </w:rPr>
  </w:style>
  <w:style w:type="paragraph" w:customStyle="1" w:styleId="Sub-ClauseText">
    <w:name w:val="Sub-Clause Text"/>
    <w:basedOn w:val="Normal"/>
    <w:rsid w:val="00436648"/>
    <w:pPr>
      <w:spacing w:before="120" w:after="120"/>
    </w:pPr>
    <w:rPr>
      <w:spacing w:val="-4"/>
    </w:rPr>
  </w:style>
  <w:style w:type="paragraph" w:customStyle="1" w:styleId="SectionVIHeader0">
    <w:name w:val="Section VI. Header"/>
    <w:basedOn w:val="SectionVHeader"/>
    <w:rsid w:val="00B710C2"/>
    <w:pPr>
      <w:spacing w:before="120" w:after="240"/>
    </w:pPr>
    <w:rPr>
      <w:lang w:val="en-US"/>
    </w:rPr>
  </w:style>
  <w:style w:type="table" w:customStyle="1" w:styleId="Tablaconcuadrcula1">
    <w:name w:val="Tabla con cuadrícula1"/>
    <w:basedOn w:val="TableNormal"/>
    <w:next w:val="TableGrid"/>
    <w:rsid w:val="002633E3"/>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c1-Clauses">
    <w:name w:val="Sec1-Clauses"/>
    <w:basedOn w:val="Normal"/>
    <w:rsid w:val="006304C0"/>
    <w:pPr>
      <w:tabs>
        <w:tab w:val="num" w:pos="360"/>
      </w:tabs>
      <w:spacing w:before="120" w:after="120"/>
      <w:ind w:left="360" w:hanging="360"/>
    </w:pPr>
    <w:rPr>
      <w:b/>
      <w:szCs w:val="20"/>
    </w:rPr>
  </w:style>
  <w:style w:type="table" w:customStyle="1" w:styleId="Tablaconcuadrcula2">
    <w:name w:val="Tabla con cuadrícula2"/>
    <w:basedOn w:val="TableNormal"/>
    <w:next w:val="TableGrid"/>
    <w:rsid w:val="00EB3642"/>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t">
    <w:name w:val="Part"/>
    <w:basedOn w:val="Normal"/>
    <w:rsid w:val="00D666AB"/>
    <w:pPr>
      <w:keepNext/>
      <w:spacing w:before="2280"/>
      <w:jc w:val="center"/>
    </w:pPr>
    <w:rPr>
      <w:b/>
      <w:sz w:val="52"/>
    </w:rPr>
  </w:style>
  <w:style w:type="paragraph" w:styleId="TOCHeading">
    <w:name w:val="TOC Heading"/>
    <w:basedOn w:val="Heading1"/>
    <w:next w:val="Normal"/>
    <w:uiPriority w:val="39"/>
    <w:unhideWhenUsed/>
    <w:qFormat/>
    <w:rsid w:val="00071FED"/>
    <w:pPr>
      <w:keepNext/>
      <w:keepLines/>
      <w:suppressAutoHyphens w:val="0"/>
      <w:spacing w:after="0" w:line="276" w:lineRule="auto"/>
      <w:jc w:val="left"/>
      <w:outlineLvl w:val="9"/>
    </w:pPr>
    <w:rPr>
      <w:rFonts w:asciiTheme="majorHAnsi" w:eastAsiaTheme="majorEastAsia" w:hAnsiTheme="majorHAnsi" w:cstheme="majorBidi"/>
      <w:bCs/>
      <w:smallCaps w:val="0"/>
      <w:color w:val="365F91" w:themeColor="accent1" w:themeShade="BF"/>
      <w:sz w:val="28"/>
      <w:szCs w:val="28"/>
    </w:rPr>
  </w:style>
  <w:style w:type="paragraph" w:customStyle="1" w:styleId="SecNoHe">
    <w:name w:val="Sec No. &amp; He"/>
    <w:rsid w:val="006502DD"/>
    <w:pPr>
      <w:tabs>
        <w:tab w:val="left" w:pos="-720"/>
      </w:tabs>
      <w:suppressAutoHyphens/>
      <w:overflowPunct w:val="0"/>
      <w:autoSpaceDE w:val="0"/>
      <w:autoSpaceDN w:val="0"/>
      <w:adjustRightInd w:val="0"/>
      <w:textAlignment w:val="baseline"/>
    </w:pPr>
    <w:rPr>
      <w:sz w:val="20"/>
      <w:szCs w:val="20"/>
    </w:rPr>
  </w:style>
  <w:style w:type="character" w:customStyle="1" w:styleId="ListParagraphChar">
    <w:name w:val="List Paragraph Char"/>
    <w:aliases w:val="Citation List Char,본문(내용) Char,List Paragraph (numbered (a)) Char,Colorful List - Accent 11 Char,Bullets Char,References Char,Liste 1 Char,Numbered List Paragraph Char,ReferencesCxSpLast Char,Medium Grid 1 - Accent 21 Char,Ha Char"/>
    <w:basedOn w:val="DefaultParagraphFont"/>
    <w:link w:val="ListParagraph"/>
    <w:uiPriority w:val="34"/>
    <w:qFormat/>
    <w:locked/>
    <w:rsid w:val="005606A8"/>
  </w:style>
  <w:style w:type="paragraph" w:customStyle="1" w:styleId="S1-Header2">
    <w:name w:val="S1-Header2"/>
    <w:basedOn w:val="Normal"/>
    <w:rsid w:val="003476EF"/>
    <w:pPr>
      <w:tabs>
        <w:tab w:val="num" w:pos="432"/>
      </w:tabs>
      <w:spacing w:after="200"/>
      <w:ind w:left="432" w:hanging="432"/>
    </w:pPr>
    <w:rPr>
      <w:b/>
      <w:noProof/>
    </w:rPr>
  </w:style>
  <w:style w:type="character" w:customStyle="1" w:styleId="apple-converted-space">
    <w:name w:val="apple-converted-space"/>
    <w:basedOn w:val="DefaultParagraphFont"/>
    <w:rsid w:val="00D544D4"/>
  </w:style>
  <w:style w:type="paragraph" w:customStyle="1" w:styleId="S9Header1">
    <w:name w:val="S9 Header 1"/>
    <w:basedOn w:val="Normal"/>
    <w:next w:val="Normal"/>
    <w:rsid w:val="006C6D32"/>
    <w:pPr>
      <w:spacing w:before="120" w:after="240"/>
      <w:jc w:val="center"/>
    </w:pPr>
    <w:rPr>
      <w:b/>
      <w:noProof/>
      <w:sz w:val="36"/>
    </w:rPr>
  </w:style>
  <w:style w:type="paragraph" w:customStyle="1" w:styleId="S4-Header2">
    <w:name w:val="S4-Header 2"/>
    <w:basedOn w:val="Normal"/>
    <w:rsid w:val="00703DD1"/>
    <w:pPr>
      <w:spacing w:before="120" w:after="240"/>
      <w:jc w:val="center"/>
    </w:pPr>
    <w:rPr>
      <w:b/>
      <w:noProof/>
      <w:sz w:val="32"/>
    </w:rPr>
  </w:style>
  <w:style w:type="character" w:customStyle="1" w:styleId="SubtitleChar">
    <w:name w:val="Subtitle Char"/>
    <w:basedOn w:val="DefaultParagraphFont"/>
    <w:link w:val="Subtitle"/>
    <w:rsid w:val="00425B34"/>
    <w:rPr>
      <w:b/>
      <w:sz w:val="44"/>
      <w:szCs w:val="20"/>
    </w:rPr>
  </w:style>
  <w:style w:type="character" w:customStyle="1" w:styleId="StyleHeader2-SubClausesItalicChar">
    <w:name w:val="Style Header 2 - SubClauses + Italic Char"/>
    <w:rsid w:val="00E05D33"/>
    <w:rPr>
      <w:rFonts w:ascii="Arial" w:hAnsi="Arial" w:cs="Arial" w:hint="default"/>
      <w:i/>
      <w:iCs/>
      <w:sz w:val="24"/>
      <w:szCs w:val="24"/>
      <w:lang w:val="en-US" w:eastAsia="en-US" w:bidi="ar-SA"/>
    </w:rPr>
  </w:style>
  <w:style w:type="paragraph" w:customStyle="1" w:styleId="EvaluationCriteria">
    <w:name w:val="Evaluation Criteria"/>
    <w:basedOn w:val="Normal"/>
    <w:qFormat/>
    <w:rsid w:val="00853A73"/>
    <w:rPr>
      <w:b/>
    </w:rPr>
  </w:style>
  <w:style w:type="paragraph" w:customStyle="1" w:styleId="SubEvaCriteria">
    <w:name w:val="Sub Eva Criteria"/>
    <w:basedOn w:val="Normal"/>
    <w:autoRedefine/>
    <w:qFormat/>
    <w:rsid w:val="00F31677"/>
    <w:pPr>
      <w:tabs>
        <w:tab w:val="left" w:pos="993"/>
      </w:tabs>
      <w:spacing w:before="240" w:after="120"/>
      <w:ind w:left="426"/>
    </w:pPr>
    <w:rPr>
      <w:b/>
      <w:bCs/>
      <w:color w:val="000000" w:themeColor="text1"/>
    </w:rPr>
  </w:style>
  <w:style w:type="paragraph" w:styleId="DocumentMap">
    <w:name w:val="Document Map"/>
    <w:basedOn w:val="Normal"/>
    <w:link w:val="DocumentMapChar"/>
    <w:unhideWhenUsed/>
    <w:rsid w:val="003644FB"/>
    <w:pPr>
      <w:spacing w:before="0" w:after="0"/>
    </w:pPr>
  </w:style>
  <w:style w:type="character" w:customStyle="1" w:styleId="DocumentMapChar">
    <w:name w:val="Document Map Char"/>
    <w:basedOn w:val="DefaultParagraphFont"/>
    <w:link w:val="DocumentMap"/>
    <w:rsid w:val="003644FB"/>
  </w:style>
  <w:style w:type="paragraph" w:customStyle="1" w:styleId="StyleHeader1-ClausesAfter10pt">
    <w:name w:val="Style Header 1 - Clauses + After:  10 pt"/>
    <w:basedOn w:val="Header1-Clauses"/>
    <w:autoRedefine/>
    <w:rsid w:val="003F4EBE"/>
    <w:pPr>
      <w:spacing w:before="120"/>
      <w:ind w:left="573" w:hanging="573"/>
    </w:pPr>
    <w:rPr>
      <w:bCs/>
      <w:sz w:val="20"/>
      <w:szCs w:val="20"/>
      <w:lang w:val="en-US"/>
    </w:rPr>
  </w:style>
  <w:style w:type="paragraph" w:customStyle="1" w:styleId="NewHeading">
    <w:name w:val="New Heading"/>
    <w:basedOn w:val="Normal"/>
    <w:link w:val="NewHeadingChar"/>
    <w:autoRedefine/>
    <w:qFormat/>
    <w:rsid w:val="000240C5"/>
    <w:pPr>
      <w:spacing w:before="360" w:after="240"/>
      <w:jc w:val="center"/>
    </w:pPr>
    <w:rPr>
      <w:b/>
      <w:color w:val="000000" w:themeColor="text1"/>
      <w:sz w:val="48"/>
      <w:szCs w:val="32"/>
    </w:rPr>
  </w:style>
  <w:style w:type="paragraph" w:customStyle="1" w:styleId="Sub-Heading">
    <w:name w:val="Sub-Heading"/>
    <w:basedOn w:val="Normal"/>
    <w:autoRedefine/>
    <w:qFormat/>
    <w:rsid w:val="003E3326"/>
    <w:pPr>
      <w:spacing w:before="360" w:after="240"/>
      <w:jc w:val="center"/>
    </w:pPr>
    <w:rPr>
      <w:b/>
      <w:color w:val="000000" w:themeColor="text1"/>
      <w:sz w:val="36"/>
      <w:szCs w:val="32"/>
    </w:rPr>
  </w:style>
  <w:style w:type="character" w:customStyle="1" w:styleId="NewHeadingChar">
    <w:name w:val="New Heading Char"/>
    <w:basedOn w:val="DefaultParagraphFont"/>
    <w:link w:val="NewHeading"/>
    <w:rsid w:val="000240C5"/>
    <w:rPr>
      <w:b/>
      <w:color w:val="000000" w:themeColor="text1"/>
      <w:sz w:val="48"/>
      <w:szCs w:val="32"/>
    </w:rPr>
  </w:style>
  <w:style w:type="paragraph" w:customStyle="1" w:styleId="NewHeading2">
    <w:name w:val="New Heading 2"/>
    <w:basedOn w:val="Part"/>
    <w:autoRedefine/>
    <w:qFormat/>
    <w:rsid w:val="00F80E46"/>
    <w:pPr>
      <w:spacing w:before="360" w:after="240"/>
    </w:pPr>
    <w:rPr>
      <w:color w:val="000000" w:themeColor="text1"/>
    </w:rPr>
  </w:style>
  <w:style w:type="paragraph" w:customStyle="1" w:styleId="Sub-Heading2">
    <w:name w:val="Sub-Heading2"/>
    <w:basedOn w:val="Heading8"/>
    <w:autoRedefine/>
    <w:qFormat/>
    <w:rsid w:val="00810073"/>
    <w:pPr>
      <w:spacing w:before="0" w:after="0"/>
    </w:pPr>
    <w:rPr>
      <w:color w:val="000000" w:themeColor="text1"/>
      <w:sz w:val="36"/>
      <w:szCs w:val="36"/>
    </w:rPr>
  </w:style>
  <w:style w:type="paragraph" w:customStyle="1" w:styleId="Numbering1">
    <w:name w:val="Numbering1"/>
    <w:basedOn w:val="StyleSection7heading3After10pt"/>
    <w:link w:val="Numbering1Char"/>
    <w:qFormat/>
    <w:rsid w:val="004E2E7D"/>
    <w:pPr>
      <w:numPr>
        <w:ilvl w:val="2"/>
        <w:numId w:val="44"/>
      </w:numPr>
      <w:spacing w:before="360" w:after="240"/>
    </w:pPr>
    <w:rPr>
      <w:rFonts w:ascii="Times New Roman" w:hAnsi="Times New Roman"/>
      <w:color w:val="000000" w:themeColor="text1"/>
    </w:rPr>
  </w:style>
  <w:style w:type="paragraph" w:customStyle="1" w:styleId="Numbering2">
    <w:name w:val="Numbering2"/>
    <w:basedOn w:val="Section7heading4"/>
    <w:link w:val="Numbering2Char"/>
    <w:qFormat/>
    <w:rsid w:val="004E2E7D"/>
    <w:pPr>
      <w:numPr>
        <w:ilvl w:val="2"/>
        <w:numId w:val="265"/>
      </w:numPr>
      <w:spacing w:before="360" w:after="240"/>
    </w:pPr>
    <w:rPr>
      <w:color w:val="000000" w:themeColor="text1"/>
    </w:rPr>
  </w:style>
  <w:style w:type="character" w:customStyle="1" w:styleId="Section7heading3Char">
    <w:name w:val="Section 7 heading 3 Char"/>
    <w:basedOn w:val="Heading3Char1"/>
    <w:link w:val="Section7heading3"/>
    <w:rsid w:val="004E2E7D"/>
    <w:rPr>
      <w:b/>
      <w:sz w:val="28"/>
      <w:lang w:val="en-US" w:eastAsia="en-US" w:bidi="ar-SA"/>
    </w:rPr>
  </w:style>
  <w:style w:type="character" w:customStyle="1" w:styleId="StyleSection7heading3After10ptChar">
    <w:name w:val="Style Section 7 heading 3 + After:  10 pt Char"/>
    <w:basedOn w:val="Section7heading3Char"/>
    <w:link w:val="StyleSection7heading3After10pt"/>
    <w:rsid w:val="004E2E7D"/>
    <w:rPr>
      <w:rFonts w:ascii="Times New Roman Bold" w:hAnsi="Times New Roman Bold"/>
      <w:b/>
      <w:bCs/>
      <w:sz w:val="28"/>
      <w:szCs w:val="28"/>
      <w:lang w:val="en-US" w:eastAsia="en-US" w:bidi="ar-SA"/>
    </w:rPr>
  </w:style>
  <w:style w:type="character" w:customStyle="1" w:styleId="Numbering1Char">
    <w:name w:val="Numbering1 Char"/>
    <w:basedOn w:val="StyleSection7heading3After10ptChar"/>
    <w:link w:val="Numbering1"/>
    <w:rsid w:val="004E2E7D"/>
    <w:rPr>
      <w:rFonts w:ascii="Times New Roman Bold" w:hAnsi="Times New Roman Bold"/>
      <w:b/>
      <w:bCs/>
      <w:color w:val="000000" w:themeColor="text1"/>
      <w:sz w:val="28"/>
      <w:szCs w:val="28"/>
      <w:lang w:val="en-US" w:eastAsia="en-US" w:bidi="ar-SA"/>
    </w:rPr>
  </w:style>
  <w:style w:type="paragraph" w:customStyle="1" w:styleId="Numbering3">
    <w:name w:val="Numbering3"/>
    <w:basedOn w:val="ClauseSubPara"/>
    <w:link w:val="Numbering3Char"/>
    <w:qFormat/>
    <w:rsid w:val="00F64E48"/>
    <w:pPr>
      <w:numPr>
        <w:numId w:val="46"/>
      </w:numPr>
      <w:tabs>
        <w:tab w:val="left" w:pos="1602"/>
        <w:tab w:val="left" w:pos="3600"/>
      </w:tabs>
      <w:spacing w:before="360" w:after="240"/>
      <w:ind w:left="782" w:hanging="782"/>
      <w:jc w:val="both"/>
    </w:pPr>
    <w:rPr>
      <w:color w:val="000000" w:themeColor="text1"/>
      <w:sz w:val="24"/>
      <w:lang w:val="en-US"/>
    </w:rPr>
  </w:style>
  <w:style w:type="character" w:customStyle="1" w:styleId="Numbering2Char">
    <w:name w:val="Numbering2 Char"/>
    <w:basedOn w:val="Section7heading4Char"/>
    <w:link w:val="Numbering2"/>
    <w:rsid w:val="004E2E7D"/>
    <w:rPr>
      <w:b/>
      <w:color w:val="000000" w:themeColor="text1"/>
      <w:sz w:val="24"/>
      <w:lang w:val="en-GB" w:eastAsia="en-US" w:bidi="ar-SA"/>
    </w:rPr>
  </w:style>
  <w:style w:type="character" w:customStyle="1" w:styleId="ClauseSubParaChar">
    <w:name w:val="ClauseSub_Para Char"/>
    <w:basedOn w:val="DefaultParagraphFont"/>
    <w:link w:val="ClauseSubPara"/>
    <w:rsid w:val="00F64E48"/>
    <w:rPr>
      <w:sz w:val="22"/>
      <w:szCs w:val="22"/>
      <w:lang w:val="en-GB"/>
    </w:rPr>
  </w:style>
  <w:style w:type="character" w:customStyle="1" w:styleId="Numbering3Char">
    <w:name w:val="Numbering3 Char"/>
    <w:basedOn w:val="ClauseSubParaChar"/>
    <w:link w:val="Numbering3"/>
    <w:rsid w:val="00F64E48"/>
    <w:rPr>
      <w:color w:val="000000" w:themeColor="text1"/>
      <w:sz w:val="22"/>
      <w:szCs w:val="22"/>
      <w:lang w:val="en-GB"/>
    </w:rPr>
  </w:style>
  <w:style w:type="paragraph" w:customStyle="1" w:styleId="SPDForm2">
    <w:name w:val="SPD  Form 2"/>
    <w:basedOn w:val="Normal"/>
    <w:qFormat/>
    <w:rsid w:val="00227BD6"/>
    <w:pPr>
      <w:spacing w:before="120" w:after="240"/>
      <w:jc w:val="center"/>
    </w:pPr>
    <w:rPr>
      <w:b/>
      <w:sz w:val="36"/>
      <w:szCs w:val="20"/>
    </w:rPr>
  </w:style>
  <w:style w:type="paragraph" w:customStyle="1" w:styleId="Style5">
    <w:name w:val="Style 5"/>
    <w:basedOn w:val="Normal"/>
    <w:rsid w:val="005812DB"/>
    <w:pPr>
      <w:widowControl w:val="0"/>
      <w:autoSpaceDE w:val="0"/>
      <w:autoSpaceDN w:val="0"/>
      <w:spacing w:before="0" w:after="0" w:line="480" w:lineRule="exact"/>
      <w:jc w:val="center"/>
    </w:pPr>
  </w:style>
  <w:style w:type="paragraph" w:customStyle="1" w:styleId="Bulletnumbered">
    <w:name w:val="Bullet numbered"/>
    <w:basedOn w:val="ListParagraph"/>
    <w:autoRedefine/>
    <w:qFormat/>
    <w:rsid w:val="00521582"/>
    <w:pPr>
      <w:numPr>
        <w:numId w:val="58"/>
      </w:numPr>
      <w:spacing w:before="0" w:after="120" w:line="259" w:lineRule="auto"/>
      <w:ind w:left="360"/>
      <w:contextualSpacing w:val="0"/>
    </w:pPr>
    <w:rPr>
      <w:rFonts w:asciiTheme="minorHAnsi" w:eastAsiaTheme="minorHAnsi" w:hAnsiTheme="minorHAnsi" w:cstheme="minorBidi"/>
      <w:szCs w:val="22"/>
    </w:rPr>
  </w:style>
  <w:style w:type="paragraph" w:customStyle="1" w:styleId="Bulletroman">
    <w:name w:val="Bullet roman"/>
    <w:basedOn w:val="ListParagraph"/>
    <w:autoRedefine/>
    <w:qFormat/>
    <w:rsid w:val="00292BC8"/>
    <w:pPr>
      <w:numPr>
        <w:numId w:val="59"/>
      </w:numPr>
      <w:spacing w:before="0" w:after="120" w:line="259" w:lineRule="auto"/>
      <w:contextualSpacing w:val="0"/>
    </w:pPr>
    <w:rPr>
      <w:rFonts w:asciiTheme="minorHAnsi" w:eastAsiaTheme="minorHAnsi" w:hAnsiTheme="minorHAnsi" w:cstheme="minorBidi"/>
      <w:szCs w:val="22"/>
    </w:rPr>
  </w:style>
  <w:style w:type="paragraph" w:customStyle="1" w:styleId="Bulletabc">
    <w:name w:val="Bullet abc"/>
    <w:basedOn w:val="ListParagraph"/>
    <w:autoRedefine/>
    <w:qFormat/>
    <w:rsid w:val="00521582"/>
    <w:pPr>
      <w:numPr>
        <w:numId w:val="61"/>
      </w:numPr>
      <w:spacing w:before="0" w:after="120" w:line="259" w:lineRule="auto"/>
      <w:contextualSpacing w:val="0"/>
    </w:pPr>
    <w:rPr>
      <w:rFonts w:asciiTheme="minorHAnsi" w:eastAsiaTheme="minorHAnsi" w:hAnsiTheme="minorHAnsi" w:cstheme="minorBidi"/>
      <w:szCs w:val="22"/>
    </w:rPr>
  </w:style>
  <w:style w:type="paragraph" w:customStyle="1" w:styleId="Bulletdash4thlevel">
    <w:name w:val="Bullet dash 4th level"/>
    <w:basedOn w:val="ListParagraph"/>
    <w:qFormat/>
    <w:rsid w:val="00521582"/>
    <w:pPr>
      <w:numPr>
        <w:numId w:val="60"/>
      </w:numPr>
      <w:tabs>
        <w:tab w:val="left" w:pos="720"/>
      </w:tabs>
      <w:spacing w:before="0" w:after="0" w:line="259" w:lineRule="auto"/>
      <w:ind w:left="1440"/>
    </w:pPr>
    <w:rPr>
      <w:rFonts w:asciiTheme="minorHAnsi" w:eastAsiaTheme="minorHAnsi" w:hAnsiTheme="minorHAnsi" w:cstheme="minorBidi"/>
      <w:szCs w:val="22"/>
    </w:rPr>
  </w:style>
  <w:style w:type="table" w:customStyle="1" w:styleId="TableGrid1">
    <w:name w:val="Table Grid1"/>
    <w:basedOn w:val="TableNormal"/>
    <w:next w:val="TableGrid"/>
    <w:uiPriority w:val="39"/>
    <w:rsid w:val="006E546D"/>
    <w:pPr>
      <w:spacing w:before="0" w:after="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ctionXHeading">
    <w:name w:val="Section X Heading"/>
    <w:basedOn w:val="Normal"/>
    <w:rsid w:val="00A33AB7"/>
    <w:pPr>
      <w:spacing w:before="240" w:after="240"/>
      <w:jc w:val="center"/>
    </w:pPr>
    <w:rPr>
      <w:rFonts w:ascii="Times New Roman Bold" w:hAnsi="Times New Roman Bold"/>
      <w:b/>
      <w:sz w:val="36"/>
    </w:rPr>
  </w:style>
  <w:style w:type="character" w:customStyle="1" w:styleId="TitleChar">
    <w:name w:val="Title Char"/>
    <w:basedOn w:val="DefaultParagraphFont"/>
    <w:link w:val="Title"/>
    <w:rsid w:val="00B70613"/>
    <w:rPr>
      <w:rFonts w:ascii="Arial" w:hAnsi="Arial"/>
      <w:b/>
      <w:kern w:val="28"/>
      <w:sz w:val="32"/>
    </w:rPr>
  </w:style>
  <w:style w:type="table" w:customStyle="1" w:styleId="TableGrid2">
    <w:name w:val="Table Grid2"/>
    <w:basedOn w:val="TableNormal"/>
    <w:next w:val="TableGrid"/>
    <w:uiPriority w:val="59"/>
    <w:rsid w:val="00AC68B1"/>
    <w:pPr>
      <w:spacing w:before="0" w:after="0"/>
    </w:pPr>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B0265"/>
    <w:pPr>
      <w:spacing w:before="0" w:after="0"/>
    </w:pPr>
    <w:rPr>
      <w:rFonts w:cstheme="minorBid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Document Header1 Char,ClauseGroup_Title Char,h1 Char,heading 1 Char,HEADING 1 Char,Section Char,(cntl 1) Char,DVG Char,H1 Char,PA Chapter Char,h11 Char,h12 Char,h13 Char,h14 Char,h15 Char,h16 Char,h17 Char,Project 1 Char,RFS Char,1 Char"/>
    <w:basedOn w:val="DefaultParagraphFont"/>
    <w:link w:val="Heading1"/>
    <w:rsid w:val="00DF05D8"/>
    <w:rPr>
      <w:rFonts w:ascii="Times New Roman Bold" w:hAnsi="Times New Roman Bold"/>
      <w:b/>
      <w:smallCaps/>
      <w:sz w:val="36"/>
    </w:rPr>
  </w:style>
  <w:style w:type="character" w:customStyle="1" w:styleId="Heading2Char">
    <w:name w:val="Heading 2 Char"/>
    <w:aliases w:val="Title Header2 Char,Clause_No&amp;Name Char,Reset numbering Char,h2 Char,Heading 2 Char Char Char Char1,Heading 2 Char Char Char Char Char,h 3 Char,Numbered - 2 Char,1.1 Char,p Char Char,p Char1,body Char,test Char,Attribute Heading 2 Char"/>
    <w:basedOn w:val="DefaultParagraphFont"/>
    <w:link w:val="Heading2"/>
    <w:rsid w:val="00DF05D8"/>
    <w:rPr>
      <w:rFonts w:ascii="Times New Roman Bold" w:hAnsi="Times New Roman Bold"/>
      <w:b/>
      <w:sz w:val="28"/>
    </w:rPr>
  </w:style>
  <w:style w:type="character" w:customStyle="1" w:styleId="Heading4Char">
    <w:name w:val="Heading 4 Char"/>
    <w:aliases w:val="Sub-Clause Sub-paragraph Char,ClauseSubSub_No&amp;Name Char, Sub-Clause Sub-paragraph Char,h4 sub sub heading Char,h4 Char,4 Char,Lev 4 Char,Heading 3A Char,Level 2 - a Char,H4 Char,i Char,Heading 4 StGeorge Char,H-4 Char,h41 Char,h42 Char"/>
    <w:basedOn w:val="DefaultParagraphFont"/>
    <w:link w:val="Heading4"/>
    <w:rsid w:val="00DF05D8"/>
    <w:rPr>
      <w:b/>
      <w:bCs/>
    </w:rPr>
  </w:style>
  <w:style w:type="character" w:customStyle="1" w:styleId="Heading6Char">
    <w:name w:val="Heading 6 Char"/>
    <w:aliases w:val="Legal Level 1. Char,(I) Char,I Char,H6 Char,h6 Char"/>
    <w:basedOn w:val="DefaultParagraphFont"/>
    <w:link w:val="Heading6"/>
    <w:rsid w:val="00DF05D8"/>
    <w:rPr>
      <w:b/>
      <w:sz w:val="28"/>
    </w:rPr>
  </w:style>
  <w:style w:type="character" w:customStyle="1" w:styleId="Heading7Char">
    <w:name w:val="Heading 7 Char"/>
    <w:aliases w:val="level1noheading Char,Simple arabic numbers Char,Legal Level 1.1. Char,(1) Char,H7 Char,7 Char,Note Char"/>
    <w:basedOn w:val="DefaultParagraphFont"/>
    <w:link w:val="Heading7"/>
    <w:rsid w:val="00DF05D8"/>
    <w:rPr>
      <w:b/>
      <w:sz w:val="72"/>
    </w:rPr>
  </w:style>
  <w:style w:type="character" w:customStyle="1" w:styleId="Heading8Char">
    <w:name w:val="Heading 8 Char"/>
    <w:aliases w:val="level2(a) Char,Simple alpha numbers Char,Bullet 1 Char,Legal Level 1.1.1. Char,H8 Char,Discussion Char"/>
    <w:basedOn w:val="DefaultParagraphFont"/>
    <w:link w:val="Heading8"/>
    <w:rsid w:val="00DF05D8"/>
    <w:rPr>
      <w:b/>
      <w:sz w:val="56"/>
    </w:rPr>
  </w:style>
  <w:style w:type="character" w:customStyle="1" w:styleId="Heading9Char">
    <w:name w:val="Heading 9 Char"/>
    <w:aliases w:val="H9 Char,9 Char,h9 Char,Simple (sm) roman numbers Char,Bullet 2 Char"/>
    <w:basedOn w:val="DefaultParagraphFont"/>
    <w:link w:val="Heading9"/>
    <w:rsid w:val="00DF05D8"/>
    <w:rPr>
      <w:rFonts w:ascii="Arial" w:hAnsi="Arial"/>
      <w:b/>
      <w:i/>
      <w:sz w:val="18"/>
      <w:lang w:val="es-ES_tradnl"/>
    </w:rPr>
  </w:style>
  <w:style w:type="character" w:styleId="SubtleReference">
    <w:name w:val="Subtle Reference"/>
    <w:basedOn w:val="DefaultParagraphFont"/>
    <w:uiPriority w:val="31"/>
    <w:qFormat/>
    <w:rsid w:val="00DF05D8"/>
    <w:rPr>
      <w:smallCaps/>
      <w:color w:val="5A5A5A" w:themeColor="text1" w:themeTint="A5"/>
    </w:rPr>
  </w:style>
  <w:style w:type="character" w:styleId="Strong">
    <w:name w:val="Strong"/>
    <w:basedOn w:val="DefaultParagraphFont"/>
    <w:qFormat/>
    <w:rsid w:val="00DF05D8"/>
    <w:rPr>
      <w:b/>
      <w:bCs/>
    </w:rPr>
  </w:style>
  <w:style w:type="character" w:customStyle="1" w:styleId="EndnoteTextChar">
    <w:name w:val="Endnote Text Char"/>
    <w:basedOn w:val="DefaultParagraphFont"/>
    <w:link w:val="EndnoteText"/>
    <w:rsid w:val="00DF05D8"/>
    <w:rPr>
      <w:sz w:val="20"/>
    </w:rPr>
  </w:style>
  <w:style w:type="character" w:customStyle="1" w:styleId="BalloonTextChar">
    <w:name w:val="Balloon Text Char"/>
    <w:basedOn w:val="DefaultParagraphFont"/>
    <w:link w:val="BalloonText"/>
    <w:rsid w:val="00DF05D8"/>
    <w:rPr>
      <w:rFonts w:ascii="Tahoma" w:hAnsi="Tahoma" w:cs="Tahoma"/>
      <w:sz w:val="16"/>
      <w:szCs w:val="16"/>
      <w:lang w:val="es-ES_tradnl"/>
    </w:rPr>
  </w:style>
  <w:style w:type="character" w:customStyle="1" w:styleId="CommentSubjectChar">
    <w:name w:val="Comment Subject Char"/>
    <w:basedOn w:val="CommentTextChar"/>
    <w:link w:val="CommentSubject"/>
    <w:uiPriority w:val="99"/>
    <w:rsid w:val="00DF05D8"/>
    <w:rPr>
      <w:b/>
      <w:bCs/>
      <w:sz w:val="20"/>
    </w:rPr>
  </w:style>
  <w:style w:type="paragraph" w:customStyle="1" w:styleId="Style11ptLinespacingMultiple11li">
    <w:name w:val="Style 11 pt Line spacing:  Multiple 1.1 li"/>
    <w:basedOn w:val="Normal"/>
    <w:autoRedefine/>
    <w:rsid w:val="00DF05D8"/>
    <w:pPr>
      <w:widowControl w:val="0"/>
      <w:autoSpaceDE w:val="0"/>
      <w:autoSpaceDN w:val="0"/>
      <w:adjustRightInd w:val="0"/>
      <w:spacing w:before="0" w:after="0" w:line="264" w:lineRule="auto"/>
      <w:ind w:right="91" w:firstLine="181"/>
      <w:jc w:val="both"/>
      <w:textAlignment w:val="baseline"/>
    </w:pPr>
    <w:rPr>
      <w:rFonts w:ascii="Arial" w:hAnsi="Arial" w:cs="Arial"/>
      <w:color w:val="000000"/>
      <w:sz w:val="22"/>
      <w:szCs w:val="22"/>
      <w:lang w:val="en-IN"/>
    </w:rPr>
  </w:style>
  <w:style w:type="paragraph" w:styleId="NoSpacing">
    <w:name w:val="No Spacing"/>
    <w:link w:val="NoSpacingChar"/>
    <w:uiPriority w:val="1"/>
    <w:qFormat/>
    <w:rsid w:val="00DF05D8"/>
    <w:pPr>
      <w:spacing w:before="0" w:after="0"/>
      <w:ind w:right="91" w:firstLine="181"/>
      <w:jc w:val="center"/>
    </w:pPr>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DF05D8"/>
    <w:rPr>
      <w:rFonts w:asciiTheme="minorHAnsi" w:eastAsiaTheme="minorEastAsia" w:hAnsiTheme="minorHAnsi" w:cstheme="minorBidi"/>
      <w:sz w:val="22"/>
      <w:szCs w:val="22"/>
    </w:rPr>
  </w:style>
  <w:style w:type="character" w:customStyle="1" w:styleId="Heading5Char">
    <w:name w:val="Heading 5 Char"/>
    <w:aliases w:val="h5 Char,Lev 5 Char,Body Text 5 Char,(A) Char,H5 Char,Level 3 - i Char,A Char,Appendix Char,Heading 5 StGeorge Char,Para5 Char,h51 Char,h52 Char,5 Char,RSKH5 Char,Heading 5 URS Char"/>
    <w:basedOn w:val="DefaultParagraphFont"/>
    <w:link w:val="Heading5"/>
    <w:rsid w:val="00DF05D8"/>
    <w:rPr>
      <w:rFonts w:ascii="Arial" w:hAnsi="Arial"/>
      <w:u w:val="single"/>
    </w:rPr>
  </w:style>
  <w:style w:type="paragraph" w:customStyle="1" w:styleId="CM54">
    <w:name w:val="CM54"/>
    <w:basedOn w:val="Default"/>
    <w:next w:val="Default"/>
    <w:rsid w:val="00DF05D8"/>
    <w:pPr>
      <w:widowControl w:val="0"/>
      <w:spacing w:before="0" w:after="135"/>
      <w:ind w:right="91" w:firstLine="181"/>
      <w:jc w:val="center"/>
    </w:pPr>
    <w:rPr>
      <w:rFonts w:eastAsiaTheme="minorEastAsia"/>
      <w:color w:val="auto"/>
    </w:rPr>
  </w:style>
  <w:style w:type="paragraph" w:customStyle="1" w:styleId="CM58">
    <w:name w:val="CM58"/>
    <w:basedOn w:val="Default"/>
    <w:next w:val="Default"/>
    <w:rsid w:val="00DF05D8"/>
    <w:pPr>
      <w:widowControl w:val="0"/>
      <w:spacing w:before="0" w:after="230"/>
      <w:ind w:right="91" w:firstLine="181"/>
      <w:jc w:val="center"/>
    </w:pPr>
    <w:rPr>
      <w:rFonts w:eastAsiaTheme="minorEastAsia"/>
      <w:color w:val="auto"/>
    </w:rPr>
  </w:style>
  <w:style w:type="paragraph" w:customStyle="1" w:styleId="CM35">
    <w:name w:val="CM35"/>
    <w:basedOn w:val="Default"/>
    <w:next w:val="Default"/>
    <w:rsid w:val="00DF05D8"/>
    <w:pPr>
      <w:widowControl w:val="0"/>
      <w:spacing w:before="0" w:after="0" w:line="253" w:lineRule="atLeast"/>
      <w:ind w:right="91" w:firstLine="181"/>
      <w:jc w:val="center"/>
    </w:pPr>
    <w:rPr>
      <w:rFonts w:eastAsiaTheme="minorEastAsia"/>
      <w:color w:val="auto"/>
    </w:rPr>
  </w:style>
  <w:style w:type="paragraph" w:customStyle="1" w:styleId="CM29">
    <w:name w:val="CM29"/>
    <w:basedOn w:val="Default"/>
    <w:next w:val="Default"/>
    <w:rsid w:val="00DF05D8"/>
    <w:pPr>
      <w:widowControl w:val="0"/>
      <w:spacing w:before="0" w:after="228"/>
      <w:ind w:right="91" w:firstLine="181"/>
      <w:jc w:val="center"/>
    </w:pPr>
    <w:rPr>
      <w:rFonts w:ascii="Arial" w:eastAsiaTheme="minorEastAsia" w:hAnsi="Arial"/>
      <w:color w:val="auto"/>
    </w:rPr>
  </w:style>
  <w:style w:type="paragraph" w:customStyle="1" w:styleId="CM27">
    <w:name w:val="CM27"/>
    <w:basedOn w:val="Default"/>
    <w:next w:val="Default"/>
    <w:rsid w:val="00DF05D8"/>
    <w:pPr>
      <w:widowControl w:val="0"/>
      <w:spacing w:before="0" w:after="335"/>
      <w:ind w:right="91" w:firstLine="181"/>
      <w:jc w:val="center"/>
    </w:pPr>
    <w:rPr>
      <w:rFonts w:ascii="Arial" w:eastAsiaTheme="minorEastAsia" w:hAnsi="Arial"/>
      <w:color w:val="auto"/>
    </w:rPr>
  </w:style>
  <w:style w:type="character" w:customStyle="1" w:styleId="BodyText2Char">
    <w:name w:val="Body Text 2 Char"/>
    <w:basedOn w:val="DefaultParagraphFont"/>
    <w:link w:val="BodyText2"/>
    <w:rsid w:val="00DF05D8"/>
    <w:rPr>
      <w:i/>
    </w:rPr>
  </w:style>
  <w:style w:type="character" w:customStyle="1" w:styleId="BodyText2Char1">
    <w:name w:val="Body Text 2 Char1"/>
    <w:basedOn w:val="DefaultParagraphFont"/>
    <w:uiPriority w:val="99"/>
    <w:semiHidden/>
    <w:rsid w:val="00DF05D8"/>
    <w:rPr>
      <w:rFonts w:eastAsiaTheme="minorEastAsia" w:cs="Times New Roman"/>
    </w:rPr>
  </w:style>
  <w:style w:type="character" w:customStyle="1" w:styleId="BodyText3Char">
    <w:name w:val="Body Text 3 Char"/>
    <w:basedOn w:val="DefaultParagraphFont"/>
    <w:link w:val="BodyText3"/>
    <w:rsid w:val="00DF05D8"/>
    <w:rPr>
      <w:i/>
      <w:iCs/>
      <w:color w:val="000000"/>
    </w:rPr>
  </w:style>
  <w:style w:type="character" w:customStyle="1" w:styleId="BodyText3Char1">
    <w:name w:val="Body Text 3 Char1"/>
    <w:basedOn w:val="DefaultParagraphFont"/>
    <w:uiPriority w:val="99"/>
    <w:semiHidden/>
    <w:rsid w:val="00DF05D8"/>
    <w:rPr>
      <w:rFonts w:eastAsiaTheme="minorEastAsia" w:cs="Times New Roman"/>
      <w:sz w:val="16"/>
      <w:szCs w:val="16"/>
    </w:rPr>
  </w:style>
  <w:style w:type="character" w:customStyle="1" w:styleId="DateChar">
    <w:name w:val="Date Char"/>
    <w:basedOn w:val="DefaultParagraphFont"/>
    <w:link w:val="Date"/>
    <w:rsid w:val="00DF05D8"/>
    <w:rPr>
      <w:sz w:val="20"/>
      <w:szCs w:val="20"/>
    </w:rPr>
  </w:style>
  <w:style w:type="paragraph" w:styleId="Date">
    <w:name w:val="Date"/>
    <w:basedOn w:val="Normal"/>
    <w:link w:val="DateChar"/>
    <w:rsid w:val="00DF05D8"/>
    <w:pPr>
      <w:tabs>
        <w:tab w:val="right" w:pos="7371"/>
      </w:tabs>
      <w:overflowPunct w:val="0"/>
      <w:autoSpaceDE w:val="0"/>
      <w:autoSpaceDN w:val="0"/>
      <w:adjustRightInd w:val="0"/>
      <w:spacing w:before="0" w:after="0"/>
      <w:ind w:right="91" w:firstLine="181"/>
      <w:jc w:val="center"/>
      <w:textAlignment w:val="baseline"/>
    </w:pPr>
    <w:rPr>
      <w:sz w:val="20"/>
      <w:szCs w:val="20"/>
    </w:rPr>
  </w:style>
  <w:style w:type="character" w:customStyle="1" w:styleId="DateChar1">
    <w:name w:val="Date Char1"/>
    <w:basedOn w:val="DefaultParagraphFont"/>
    <w:uiPriority w:val="99"/>
    <w:rsid w:val="00DF05D8"/>
  </w:style>
  <w:style w:type="character" w:customStyle="1" w:styleId="BodyTextIndent2Char">
    <w:name w:val="Body Text Indent 2 Char"/>
    <w:basedOn w:val="DefaultParagraphFont"/>
    <w:link w:val="BodyTextIndent2"/>
    <w:rsid w:val="00DF05D8"/>
  </w:style>
  <w:style w:type="character" w:customStyle="1" w:styleId="BodyTextIndent2Char1">
    <w:name w:val="Body Text Indent 2 Char1"/>
    <w:basedOn w:val="DefaultParagraphFont"/>
    <w:uiPriority w:val="99"/>
    <w:semiHidden/>
    <w:rsid w:val="00DF05D8"/>
    <w:rPr>
      <w:rFonts w:eastAsiaTheme="minorEastAsia" w:cs="Times New Roman"/>
    </w:rPr>
  </w:style>
  <w:style w:type="character" w:customStyle="1" w:styleId="article1">
    <w:name w:val="article 1"/>
    <w:basedOn w:val="DefaultParagraphFont"/>
    <w:rsid w:val="00DF05D8"/>
  </w:style>
  <w:style w:type="paragraph" w:styleId="NormalIndent">
    <w:name w:val="Normal Indent"/>
    <w:basedOn w:val="Normal"/>
    <w:rsid w:val="00DF05D8"/>
    <w:pPr>
      <w:overflowPunct w:val="0"/>
      <w:autoSpaceDE w:val="0"/>
      <w:autoSpaceDN w:val="0"/>
      <w:adjustRightInd w:val="0"/>
      <w:spacing w:before="0" w:after="0"/>
      <w:ind w:left="720" w:right="91" w:firstLine="181"/>
      <w:jc w:val="center"/>
      <w:textAlignment w:val="baseline"/>
    </w:pPr>
    <w:rPr>
      <w:sz w:val="20"/>
      <w:szCs w:val="20"/>
    </w:rPr>
  </w:style>
  <w:style w:type="paragraph" w:customStyle="1" w:styleId="CM42">
    <w:name w:val="CM42"/>
    <w:basedOn w:val="Default"/>
    <w:next w:val="Default"/>
    <w:uiPriority w:val="99"/>
    <w:rsid w:val="00DF05D8"/>
    <w:pPr>
      <w:widowControl w:val="0"/>
      <w:spacing w:before="0" w:after="0"/>
      <w:ind w:right="91" w:firstLine="181"/>
      <w:jc w:val="center"/>
    </w:pPr>
    <w:rPr>
      <w:rFonts w:ascii="Trebuchet MS" w:eastAsia="Batang" w:hAnsi="Trebuchet MS"/>
      <w:color w:val="auto"/>
    </w:rPr>
  </w:style>
  <w:style w:type="paragraph" w:customStyle="1" w:styleId="CM46">
    <w:name w:val="CM46"/>
    <w:basedOn w:val="Default"/>
    <w:next w:val="Default"/>
    <w:uiPriority w:val="99"/>
    <w:rsid w:val="00DF05D8"/>
    <w:pPr>
      <w:widowControl w:val="0"/>
      <w:spacing w:before="0" w:after="0"/>
      <w:ind w:right="91" w:firstLine="181"/>
      <w:jc w:val="center"/>
    </w:pPr>
    <w:rPr>
      <w:rFonts w:ascii="Trebuchet MS" w:eastAsia="Batang" w:hAnsi="Trebuchet MS"/>
      <w:color w:val="auto"/>
    </w:rPr>
  </w:style>
  <w:style w:type="paragraph" w:customStyle="1" w:styleId="CM12">
    <w:name w:val="CM12"/>
    <w:basedOn w:val="Default"/>
    <w:next w:val="Default"/>
    <w:uiPriority w:val="99"/>
    <w:rsid w:val="00DF05D8"/>
    <w:pPr>
      <w:widowControl w:val="0"/>
      <w:spacing w:before="0" w:after="0" w:line="280" w:lineRule="atLeast"/>
      <w:ind w:right="91" w:firstLine="181"/>
      <w:jc w:val="center"/>
    </w:pPr>
    <w:rPr>
      <w:rFonts w:ascii="Trebuchet MS" w:eastAsia="Batang" w:hAnsi="Trebuchet MS"/>
      <w:color w:val="auto"/>
    </w:rPr>
  </w:style>
  <w:style w:type="paragraph" w:customStyle="1" w:styleId="CM43">
    <w:name w:val="CM43"/>
    <w:basedOn w:val="Default"/>
    <w:next w:val="Default"/>
    <w:uiPriority w:val="99"/>
    <w:rsid w:val="00DF05D8"/>
    <w:pPr>
      <w:widowControl w:val="0"/>
      <w:spacing w:before="0" w:after="0"/>
      <w:ind w:right="91" w:firstLine="181"/>
      <w:jc w:val="center"/>
    </w:pPr>
    <w:rPr>
      <w:rFonts w:ascii="Trebuchet MS" w:eastAsia="Batang" w:hAnsi="Trebuchet MS"/>
      <w:color w:val="auto"/>
    </w:rPr>
  </w:style>
  <w:style w:type="paragraph" w:customStyle="1" w:styleId="CM8">
    <w:name w:val="CM8"/>
    <w:basedOn w:val="Default"/>
    <w:next w:val="Default"/>
    <w:uiPriority w:val="99"/>
    <w:rsid w:val="00DF05D8"/>
    <w:pPr>
      <w:widowControl w:val="0"/>
      <w:spacing w:before="0" w:after="0" w:line="348" w:lineRule="atLeast"/>
      <w:ind w:right="91" w:firstLine="181"/>
      <w:jc w:val="center"/>
    </w:pPr>
    <w:rPr>
      <w:rFonts w:ascii="Trebuchet MS" w:eastAsia="Batang" w:hAnsi="Trebuchet MS"/>
      <w:color w:val="auto"/>
    </w:rPr>
  </w:style>
  <w:style w:type="character" w:styleId="PlaceholderText">
    <w:name w:val="Placeholder Text"/>
    <w:basedOn w:val="DefaultParagraphFont"/>
    <w:uiPriority w:val="99"/>
    <w:semiHidden/>
    <w:rsid w:val="00DF05D8"/>
    <w:rPr>
      <w:color w:val="808080"/>
    </w:rPr>
  </w:style>
  <w:style w:type="table" w:customStyle="1" w:styleId="TableGrid11">
    <w:name w:val="Table Grid11"/>
    <w:basedOn w:val="TableNormal"/>
    <w:next w:val="TableGrid"/>
    <w:uiPriority w:val="39"/>
    <w:rsid w:val="00DF05D8"/>
    <w:pPr>
      <w:spacing w:before="0" w:after="0"/>
      <w:ind w:right="91" w:firstLine="181"/>
      <w:jc w:val="center"/>
    </w:pPr>
    <w:rPr>
      <w:rFonts w:cstheme="minorBid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tyle">
    <w:name w:val="Reference style"/>
    <w:basedOn w:val="Normal"/>
    <w:rsid w:val="00DF05D8"/>
    <w:pPr>
      <w:spacing w:before="0" w:after="0"/>
      <w:ind w:right="91" w:firstLine="181"/>
      <w:jc w:val="center"/>
    </w:pPr>
    <w:rPr>
      <w:szCs w:val="20"/>
    </w:rPr>
  </w:style>
  <w:style w:type="paragraph" w:customStyle="1" w:styleId="Letdate">
    <w:name w:val="Let: date"/>
    <w:basedOn w:val="Referencestyle"/>
    <w:rsid w:val="00DF05D8"/>
    <w:pPr>
      <w:tabs>
        <w:tab w:val="left" w:pos="5400"/>
        <w:tab w:val="left" w:pos="7200"/>
      </w:tabs>
    </w:pPr>
  </w:style>
  <w:style w:type="paragraph" w:customStyle="1" w:styleId="Formletterhead">
    <w:name w:val="Form: letterhead"/>
    <w:basedOn w:val="Referencestyle"/>
    <w:rsid w:val="00DF05D8"/>
    <w:pPr>
      <w:tabs>
        <w:tab w:val="left" w:pos="5130"/>
        <w:tab w:val="left" w:pos="7290"/>
      </w:tabs>
      <w:ind w:left="180"/>
    </w:pPr>
    <w:rPr>
      <w:rFonts w:ascii="Arial" w:hAnsi="Arial"/>
      <w:sz w:val="28"/>
    </w:rPr>
  </w:style>
  <w:style w:type="numbering" w:customStyle="1" w:styleId="NoList1">
    <w:name w:val="No List1"/>
    <w:next w:val="NoList"/>
    <w:uiPriority w:val="99"/>
    <w:semiHidden/>
    <w:unhideWhenUsed/>
    <w:rsid w:val="00DF05D8"/>
  </w:style>
  <w:style w:type="table" w:customStyle="1" w:styleId="TableGrid3">
    <w:name w:val="Table Grid3"/>
    <w:basedOn w:val="TableNormal"/>
    <w:next w:val="TableGrid"/>
    <w:uiPriority w:val="59"/>
    <w:rsid w:val="00DF05D8"/>
    <w:pPr>
      <w:spacing w:before="0" w:after="0"/>
    </w:pPr>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DF05D8"/>
    <w:pPr>
      <w:spacing w:before="0" w:after="0"/>
    </w:pPr>
    <w:rPr>
      <w:rFonts w:cstheme="minorBid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DF05D8"/>
    <w:pPr>
      <w:spacing w:before="0" w:after="0"/>
    </w:pPr>
    <w:rPr>
      <w:rFonts w:cstheme="minorBid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DF05D8"/>
    <w:pPr>
      <w:spacing w:before="0" w:after="0"/>
    </w:pPr>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DF05D8"/>
    <w:pPr>
      <w:spacing w:before="0" w:after="0"/>
    </w:pPr>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DF05D8"/>
    <w:rPr>
      <w:color w:val="605E5C"/>
      <w:shd w:val="clear" w:color="auto" w:fill="E1DFDD"/>
    </w:rPr>
  </w:style>
  <w:style w:type="table" w:customStyle="1" w:styleId="GridTable4-Accent51">
    <w:name w:val="Grid Table 4 - Accent 51"/>
    <w:basedOn w:val="TableNormal"/>
    <w:uiPriority w:val="49"/>
    <w:rsid w:val="00DF05D8"/>
    <w:pPr>
      <w:spacing w:before="0" w:after="0"/>
      <w:ind w:right="91" w:firstLine="181"/>
      <w:jc w:val="center"/>
    </w:pPr>
    <w:rPr>
      <w:rFonts w:asciiTheme="minorHAnsi" w:eastAsiaTheme="minorHAnsi" w:hAnsiTheme="minorHAnsi" w:cstheme="minorBidi"/>
      <w:sz w:val="22"/>
      <w:szCs w:val="22"/>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MinorChar">
    <w:name w:val="Minor Char"/>
    <w:aliases w:val="Level 3 Char,Numbered - 3 Char,h3 Char,H3 Char,H31 Char,h3 sub heading Char,C Sub-Sub/Italic Char,Head 3 Char,Head 31 Char,Head... Char,Head 32 Char,C Sub-Sub/Italic1 Char,(Alt+3) Char,Heading 3a Char,Lev 3 Char,d Char,(a) Char,3 Char"/>
    <w:basedOn w:val="DefaultParagraphFont"/>
    <w:rsid w:val="003E1520"/>
    <w:rPr>
      <w:rFonts w:asciiTheme="majorHAnsi" w:eastAsiaTheme="majorEastAsia" w:hAnsiTheme="majorHAnsi" w:cstheme="majorBidi"/>
      <w:b/>
      <w:bCs/>
      <w:color w:val="4F81BD" w:themeColor="accent1"/>
      <w:sz w:val="24"/>
      <w:szCs w:val="24"/>
      <w:lang w:eastAsia="zh-CN"/>
    </w:rPr>
  </w:style>
  <w:style w:type="paragraph" w:customStyle="1" w:styleId="TxBrp2">
    <w:name w:val="TxBr_p2"/>
    <w:basedOn w:val="Normal"/>
    <w:rsid w:val="003E1520"/>
    <w:pPr>
      <w:widowControl w:val="0"/>
      <w:tabs>
        <w:tab w:val="left" w:pos="357"/>
      </w:tabs>
      <w:autoSpaceDE w:val="0"/>
      <w:autoSpaceDN w:val="0"/>
      <w:adjustRightInd w:val="0"/>
      <w:spacing w:before="0" w:after="0" w:line="255" w:lineRule="atLeast"/>
      <w:jc w:val="both"/>
    </w:pPr>
    <w:rPr>
      <w:rFonts w:ascii="Tunga"/>
    </w:rPr>
  </w:style>
  <w:style w:type="paragraph" w:styleId="ListBullet">
    <w:name w:val="List Bullet"/>
    <w:basedOn w:val="Normal"/>
    <w:link w:val="ListBulletChar"/>
    <w:autoRedefine/>
    <w:rsid w:val="00E06AA0"/>
    <w:pPr>
      <w:numPr>
        <w:numId w:val="166"/>
      </w:numPr>
      <w:spacing w:before="120" w:after="0"/>
    </w:pPr>
  </w:style>
  <w:style w:type="paragraph" w:customStyle="1" w:styleId="ParagraphNumbering">
    <w:name w:val="Paragraph Numbering"/>
    <w:basedOn w:val="Normal"/>
    <w:rsid w:val="003E1520"/>
    <w:pPr>
      <w:spacing w:before="0" w:after="240"/>
      <w:ind w:left="720" w:hanging="360"/>
      <w:jc w:val="both"/>
    </w:pPr>
    <w:rPr>
      <w:szCs w:val="20"/>
    </w:rPr>
  </w:style>
  <w:style w:type="paragraph" w:customStyle="1" w:styleId="CM16">
    <w:name w:val="CM16"/>
    <w:basedOn w:val="Normal"/>
    <w:next w:val="Normal"/>
    <w:uiPriority w:val="99"/>
    <w:rsid w:val="003E1520"/>
    <w:pPr>
      <w:widowControl w:val="0"/>
      <w:autoSpaceDE w:val="0"/>
      <w:autoSpaceDN w:val="0"/>
      <w:adjustRightInd w:val="0"/>
      <w:spacing w:before="0" w:after="0"/>
      <w:jc w:val="both"/>
    </w:pPr>
    <w:rPr>
      <w:rFonts w:ascii="Arial" w:hAnsi="Arial" w:cs="Arial"/>
    </w:rPr>
  </w:style>
  <w:style w:type="paragraph" w:customStyle="1" w:styleId="BVIfnrCarCar">
    <w:name w:val="BVI fnr Car Car"/>
    <w:aliases w:val=" BVI fnr Car Car Car Car Char,BVI fnr Car,BVI fnr Car Car Car Car Char"/>
    <w:basedOn w:val="Normal"/>
    <w:link w:val="FootnoteReference"/>
    <w:rsid w:val="003E1520"/>
    <w:pPr>
      <w:spacing w:before="0" w:after="0" w:line="240" w:lineRule="exact"/>
      <w:jc w:val="both"/>
    </w:pPr>
    <w:rPr>
      <w:vertAlign w:val="superscript"/>
    </w:rPr>
  </w:style>
  <w:style w:type="paragraph" w:customStyle="1" w:styleId="CM19">
    <w:name w:val="CM19"/>
    <w:basedOn w:val="Default"/>
    <w:next w:val="Default"/>
    <w:uiPriority w:val="99"/>
    <w:rsid w:val="003E1520"/>
    <w:pPr>
      <w:widowControl w:val="0"/>
      <w:spacing w:before="0" w:after="0"/>
      <w:jc w:val="both"/>
    </w:pPr>
    <w:rPr>
      <w:rFonts w:ascii="Arial" w:hAnsi="Arial" w:cs="Arial"/>
      <w:color w:val="auto"/>
    </w:rPr>
  </w:style>
  <w:style w:type="paragraph" w:customStyle="1" w:styleId="Heading1a">
    <w:name w:val="Heading 1a"/>
    <w:basedOn w:val="Normal"/>
    <w:next w:val="Normal"/>
    <w:rsid w:val="003E1520"/>
    <w:pPr>
      <w:keepNext/>
      <w:keepLines/>
      <w:numPr>
        <w:numId w:val="71"/>
      </w:numPr>
      <w:spacing w:before="1440" w:after="240"/>
      <w:jc w:val="center"/>
      <w:outlineLvl w:val="0"/>
    </w:pPr>
    <w:rPr>
      <w:b/>
      <w:caps/>
      <w:sz w:val="32"/>
    </w:rPr>
  </w:style>
  <w:style w:type="paragraph" w:customStyle="1" w:styleId="MainParanoChapter">
    <w:name w:val="Main Para no Chapter #"/>
    <w:basedOn w:val="Normal"/>
    <w:link w:val="MainParanoChapterCharChar"/>
    <w:rsid w:val="003E1520"/>
    <w:pPr>
      <w:numPr>
        <w:ilvl w:val="1"/>
        <w:numId w:val="71"/>
      </w:numPr>
      <w:spacing w:before="0" w:after="240"/>
      <w:jc w:val="both"/>
      <w:outlineLvl w:val="1"/>
    </w:pPr>
  </w:style>
  <w:style w:type="character" w:customStyle="1" w:styleId="MainParanoChapterCharChar">
    <w:name w:val="Main Para no Chapter # Char Char"/>
    <w:basedOn w:val="DefaultParagraphFont"/>
    <w:link w:val="MainParanoChapter"/>
    <w:locked/>
    <w:rsid w:val="003E1520"/>
  </w:style>
  <w:style w:type="paragraph" w:customStyle="1" w:styleId="Sub-Para1underX">
    <w:name w:val="Sub-Para 1 under X."/>
    <w:basedOn w:val="Normal"/>
    <w:rsid w:val="003E1520"/>
    <w:pPr>
      <w:spacing w:before="0" w:after="240"/>
      <w:ind w:left="1440" w:hanging="720"/>
      <w:jc w:val="both"/>
      <w:outlineLvl w:val="2"/>
    </w:pPr>
  </w:style>
  <w:style w:type="paragraph" w:customStyle="1" w:styleId="Sub-Para2underX">
    <w:name w:val="Sub-Para 2 under X."/>
    <w:basedOn w:val="Normal"/>
    <w:rsid w:val="003E1520"/>
    <w:pPr>
      <w:spacing w:before="0" w:after="240"/>
      <w:ind w:left="2160" w:hanging="720"/>
      <w:jc w:val="both"/>
      <w:outlineLvl w:val="3"/>
    </w:pPr>
  </w:style>
  <w:style w:type="paragraph" w:customStyle="1" w:styleId="Sub-Para3underX">
    <w:name w:val="Sub-Para 3 under X."/>
    <w:basedOn w:val="Normal"/>
    <w:rsid w:val="003E1520"/>
    <w:pPr>
      <w:spacing w:before="0" w:after="240"/>
      <w:ind w:left="2880" w:hanging="720"/>
      <w:jc w:val="both"/>
      <w:outlineLvl w:val="4"/>
    </w:pPr>
  </w:style>
  <w:style w:type="paragraph" w:customStyle="1" w:styleId="Sub-Para4underX">
    <w:name w:val="Sub-Para 4 under X."/>
    <w:basedOn w:val="Normal"/>
    <w:rsid w:val="003E1520"/>
    <w:pPr>
      <w:spacing w:before="0" w:after="240"/>
      <w:ind w:left="3600" w:hanging="720"/>
      <w:jc w:val="both"/>
      <w:outlineLvl w:val="5"/>
    </w:pPr>
  </w:style>
  <w:style w:type="paragraph" w:customStyle="1" w:styleId="AttachmentTitle">
    <w:name w:val="Attachment Title"/>
    <w:basedOn w:val="Normal"/>
    <w:rsid w:val="003E1520"/>
    <w:pPr>
      <w:spacing w:before="120" w:after="240"/>
      <w:jc w:val="center"/>
    </w:pPr>
    <w:rPr>
      <w:rFonts w:ascii="Times New Roman Bold" w:hAnsi="Times New Roman Bold"/>
      <w:b/>
      <w:smallCaps/>
      <w:sz w:val="28"/>
    </w:rPr>
  </w:style>
  <w:style w:type="paragraph" w:customStyle="1" w:styleId="Bullet1">
    <w:name w:val="Bullet1"/>
    <w:basedOn w:val="Normal"/>
    <w:rsid w:val="003E1520"/>
    <w:pPr>
      <w:keepLines/>
      <w:numPr>
        <w:numId w:val="72"/>
      </w:numPr>
      <w:autoSpaceDE w:val="0"/>
      <w:autoSpaceDN w:val="0"/>
      <w:adjustRightInd w:val="0"/>
      <w:spacing w:before="120" w:after="0" w:line="240" w:lineRule="atLeast"/>
      <w:jc w:val="both"/>
    </w:pPr>
    <w:rPr>
      <w:color w:val="000000"/>
      <w:szCs w:val="20"/>
    </w:rPr>
  </w:style>
  <w:style w:type="paragraph" w:styleId="TableofFigures">
    <w:name w:val="table of figures"/>
    <w:basedOn w:val="Normal"/>
    <w:next w:val="Normal"/>
    <w:link w:val="TableofFiguresChar"/>
    <w:uiPriority w:val="99"/>
    <w:unhideWhenUsed/>
    <w:rsid w:val="003E1520"/>
    <w:pPr>
      <w:spacing w:before="0" w:after="0"/>
      <w:jc w:val="both"/>
    </w:pPr>
    <w:rPr>
      <w:rFonts w:eastAsia="Calibri"/>
      <w:lang w:eastAsia="zh-CN"/>
    </w:rPr>
  </w:style>
  <w:style w:type="paragraph" w:customStyle="1" w:styleId="PDSHeading2">
    <w:name w:val="PDS Heading 2"/>
    <w:next w:val="Normal"/>
    <w:rsid w:val="003E1520"/>
    <w:pPr>
      <w:keepNext/>
      <w:numPr>
        <w:ilvl w:val="1"/>
        <w:numId w:val="73"/>
      </w:numPr>
      <w:spacing w:before="0" w:after="0"/>
      <w:jc w:val="both"/>
    </w:pPr>
    <w:rPr>
      <w:b/>
      <w:szCs w:val="20"/>
    </w:rPr>
  </w:style>
  <w:style w:type="paragraph" w:customStyle="1" w:styleId="PDSHeading1">
    <w:name w:val="PDS Heading 1"/>
    <w:next w:val="PDSHeading2"/>
    <w:rsid w:val="003E1520"/>
    <w:pPr>
      <w:keepNext/>
      <w:tabs>
        <w:tab w:val="num" w:pos="720"/>
      </w:tabs>
      <w:spacing w:before="0" w:after="0"/>
      <w:ind w:left="720"/>
      <w:jc w:val="both"/>
      <w:outlineLvl w:val="0"/>
    </w:pPr>
    <w:rPr>
      <w:b/>
      <w:caps/>
      <w:szCs w:val="20"/>
    </w:rPr>
  </w:style>
  <w:style w:type="paragraph" w:customStyle="1" w:styleId="TxBrc1">
    <w:name w:val="TxBr_c1"/>
    <w:basedOn w:val="Normal"/>
    <w:rsid w:val="003E1520"/>
    <w:pPr>
      <w:widowControl w:val="0"/>
      <w:autoSpaceDE w:val="0"/>
      <w:autoSpaceDN w:val="0"/>
      <w:adjustRightInd w:val="0"/>
      <w:spacing w:before="0" w:after="0" w:line="240" w:lineRule="atLeast"/>
      <w:jc w:val="center"/>
    </w:pPr>
    <w:rPr>
      <w:rFonts w:ascii="Tunga"/>
    </w:rPr>
  </w:style>
  <w:style w:type="paragraph" w:customStyle="1" w:styleId="PDSAnnexHeading">
    <w:name w:val="PDS Annex Heading"/>
    <w:next w:val="Normal"/>
    <w:rsid w:val="003E1520"/>
    <w:pPr>
      <w:keepNext/>
      <w:spacing w:before="0" w:after="120"/>
      <w:jc w:val="center"/>
    </w:pPr>
    <w:rPr>
      <w:b/>
      <w:szCs w:val="20"/>
    </w:rPr>
  </w:style>
  <w:style w:type="paragraph" w:styleId="PlainText">
    <w:name w:val="Plain Text"/>
    <w:basedOn w:val="Normal"/>
    <w:link w:val="PlainTextChar"/>
    <w:unhideWhenUsed/>
    <w:rsid w:val="003E1520"/>
    <w:pPr>
      <w:spacing w:before="0" w:after="0"/>
      <w:jc w:val="both"/>
    </w:pPr>
    <w:rPr>
      <w:rFonts w:ascii="Consolas" w:eastAsia="Calibri" w:hAnsi="Consolas"/>
      <w:sz w:val="21"/>
      <w:szCs w:val="21"/>
    </w:rPr>
  </w:style>
  <w:style w:type="character" w:customStyle="1" w:styleId="PlainTextChar">
    <w:name w:val="Plain Text Char"/>
    <w:basedOn w:val="DefaultParagraphFont"/>
    <w:link w:val="PlainText"/>
    <w:rsid w:val="003E1520"/>
    <w:rPr>
      <w:rFonts w:ascii="Consolas" w:eastAsia="Calibri" w:hAnsi="Consolas"/>
      <w:sz w:val="21"/>
      <w:szCs w:val="21"/>
    </w:rPr>
  </w:style>
  <w:style w:type="paragraph" w:customStyle="1" w:styleId="AnnexHeadings">
    <w:name w:val="Annex Headings"/>
    <w:basedOn w:val="Heading2"/>
    <w:link w:val="AnnexHeadingsChar"/>
    <w:qFormat/>
    <w:rsid w:val="003E1520"/>
    <w:pPr>
      <w:keepNext/>
      <w:pBdr>
        <w:bottom w:val="none" w:sz="0" w:space="0" w:color="auto"/>
      </w:pBdr>
      <w:suppressAutoHyphens w:val="0"/>
      <w:spacing w:before="0" w:after="0"/>
    </w:pPr>
    <w:rPr>
      <w:rFonts w:ascii="Times New Roman" w:hAnsi="Times New Roman"/>
      <w:bCs/>
      <w:sz w:val="24"/>
      <w:lang w:eastAsia="en-IN"/>
    </w:rPr>
  </w:style>
  <w:style w:type="character" w:customStyle="1" w:styleId="AnnexHeadingsChar">
    <w:name w:val="Annex Headings Char"/>
    <w:basedOn w:val="DefaultParagraphFont"/>
    <w:link w:val="AnnexHeadings"/>
    <w:rsid w:val="003E1520"/>
    <w:rPr>
      <w:b/>
      <w:bCs/>
      <w:lang w:eastAsia="en-IN"/>
    </w:rPr>
  </w:style>
  <w:style w:type="paragraph" w:customStyle="1" w:styleId="Paragraph">
    <w:name w:val="Paragraph"/>
    <w:basedOn w:val="Normal"/>
    <w:link w:val="ParagraphChar"/>
    <w:qFormat/>
    <w:rsid w:val="003E1520"/>
    <w:pPr>
      <w:numPr>
        <w:numId w:val="74"/>
      </w:numPr>
      <w:spacing w:before="0" w:after="240"/>
      <w:jc w:val="both"/>
    </w:pPr>
  </w:style>
  <w:style w:type="character" w:customStyle="1" w:styleId="ParagraphChar">
    <w:name w:val="Paragraph Char"/>
    <w:basedOn w:val="DefaultParagraphFont"/>
    <w:link w:val="Paragraph"/>
    <w:rsid w:val="003E1520"/>
  </w:style>
  <w:style w:type="paragraph" w:customStyle="1" w:styleId="Eskomparagraphnumbered">
    <w:name w:val="Eskom paragraph numbered"/>
    <w:basedOn w:val="Normal"/>
    <w:link w:val="EskomparagraphnumberedChar"/>
    <w:qFormat/>
    <w:rsid w:val="003E1520"/>
    <w:pPr>
      <w:spacing w:before="120" w:after="120"/>
      <w:jc w:val="both"/>
    </w:pPr>
    <w:rPr>
      <w:sz w:val="22"/>
      <w:szCs w:val="22"/>
    </w:rPr>
  </w:style>
  <w:style w:type="character" w:customStyle="1" w:styleId="EskomparagraphnumberedChar">
    <w:name w:val="Eskom paragraph numbered Char"/>
    <w:link w:val="Eskomparagraphnumbered"/>
    <w:rsid w:val="003E1520"/>
    <w:rPr>
      <w:sz w:val="22"/>
      <w:szCs w:val="22"/>
    </w:rPr>
  </w:style>
  <w:style w:type="character" w:styleId="IntenseReference">
    <w:name w:val="Intense Reference"/>
    <w:basedOn w:val="DefaultParagraphFont"/>
    <w:uiPriority w:val="32"/>
    <w:qFormat/>
    <w:rsid w:val="003E1520"/>
    <w:rPr>
      <w:b/>
      <w:bCs/>
      <w:smallCaps/>
      <w:color w:val="4F81BD" w:themeColor="accent1"/>
      <w:spacing w:val="5"/>
    </w:rPr>
  </w:style>
  <w:style w:type="table" w:customStyle="1" w:styleId="TableGrid17">
    <w:name w:val="Table Grid17"/>
    <w:basedOn w:val="TableNormal"/>
    <w:next w:val="TableGrid"/>
    <w:uiPriority w:val="39"/>
    <w:rsid w:val="003E1520"/>
    <w:pPr>
      <w:spacing w:before="0" w:after="0"/>
      <w:jc w:val="both"/>
    </w:pPr>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3E1520"/>
    <w:pPr>
      <w:spacing w:before="0" w:after="0"/>
      <w:jc w:val="both"/>
    </w:pPr>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02">
    <w:name w:val="Normal_102"/>
    <w:uiPriority w:val="99"/>
    <w:qFormat/>
    <w:rsid w:val="003E1520"/>
    <w:pPr>
      <w:widowControl w:val="0"/>
      <w:autoSpaceDE w:val="0"/>
      <w:autoSpaceDN w:val="0"/>
      <w:adjustRightInd w:val="0"/>
      <w:spacing w:before="0" w:after="0"/>
      <w:jc w:val="both"/>
    </w:pPr>
    <w:rPr>
      <w:rFonts w:ascii="Arial" w:eastAsiaTheme="minorEastAsia" w:hAnsi="Arial" w:cs="Arial"/>
      <w:color w:val="000000"/>
    </w:rPr>
  </w:style>
  <w:style w:type="table" w:customStyle="1" w:styleId="TableGrid34">
    <w:name w:val="Table Grid_34"/>
    <w:basedOn w:val="TableNormal"/>
    <w:uiPriority w:val="39"/>
    <w:rsid w:val="003E1520"/>
    <w:pPr>
      <w:spacing w:before="0" w:after="0"/>
      <w:jc w:val="both"/>
    </w:pPr>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9">
    <w:name w:val="Table Grid_42_29"/>
    <w:basedOn w:val="TableNormal"/>
    <w:uiPriority w:val="39"/>
    <w:rsid w:val="003E1520"/>
    <w:pPr>
      <w:spacing w:before="0" w:after="0"/>
      <w:jc w:val="both"/>
    </w:pPr>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9">
    <w:name w:val="Table Grid12_29"/>
    <w:basedOn w:val="TableNormal"/>
    <w:next w:val="TableGrid34"/>
    <w:uiPriority w:val="39"/>
    <w:rsid w:val="003E1520"/>
    <w:pPr>
      <w:spacing w:before="0" w:after="0"/>
      <w:jc w:val="both"/>
    </w:pPr>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_4"/>
    <w:basedOn w:val="TableNormal"/>
    <w:next w:val="TableGrid34"/>
    <w:uiPriority w:val="39"/>
    <w:rsid w:val="003E1520"/>
    <w:pPr>
      <w:spacing w:before="0" w:after="0"/>
      <w:jc w:val="both"/>
    </w:pPr>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_29"/>
    <w:basedOn w:val="TableNormal"/>
    <w:next w:val="TableGrid34"/>
    <w:uiPriority w:val="39"/>
    <w:rsid w:val="003E1520"/>
    <w:pPr>
      <w:spacing w:before="0" w:after="0"/>
      <w:jc w:val="both"/>
    </w:pPr>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delNrmlSingle">
    <w:name w:val="ModelNrmlSingle"/>
    <w:basedOn w:val="Normal"/>
    <w:link w:val="ModelNrmlSingleChar"/>
    <w:rsid w:val="003E1520"/>
    <w:pPr>
      <w:spacing w:before="0" w:after="240"/>
      <w:ind w:firstLine="720"/>
      <w:jc w:val="both"/>
    </w:pPr>
    <w:rPr>
      <w:sz w:val="22"/>
      <w:szCs w:val="20"/>
    </w:rPr>
  </w:style>
  <w:style w:type="character" w:customStyle="1" w:styleId="ModelNrmlSingleChar">
    <w:name w:val="ModelNrmlSingle Char"/>
    <w:basedOn w:val="DefaultParagraphFont"/>
    <w:link w:val="ModelNrmlSingle"/>
    <w:rsid w:val="003E1520"/>
    <w:rPr>
      <w:sz w:val="22"/>
      <w:szCs w:val="20"/>
    </w:rPr>
  </w:style>
  <w:style w:type="paragraph" w:customStyle="1" w:styleId="ModelDoubleNoIndent">
    <w:name w:val="ModelDoubleNoIndent"/>
    <w:basedOn w:val="Normal"/>
    <w:rsid w:val="003E1520"/>
    <w:pPr>
      <w:spacing w:before="0" w:after="360" w:line="480" w:lineRule="auto"/>
      <w:jc w:val="both"/>
    </w:pPr>
    <w:rPr>
      <w:sz w:val="22"/>
      <w:szCs w:val="20"/>
    </w:rPr>
  </w:style>
  <w:style w:type="character" w:customStyle="1" w:styleId="bodycripChar">
    <w:name w:val="body crip Char"/>
    <w:basedOn w:val="DefaultParagraphFont"/>
    <w:link w:val="bodycrip"/>
    <w:locked/>
    <w:rsid w:val="003E1520"/>
    <w:rPr>
      <w:rFonts w:ascii="Calibri" w:eastAsia="MS Mincho" w:hAnsi="Calibri" w:cs="Calibri"/>
      <w:lang w:eastAsia="ja-JP"/>
    </w:rPr>
  </w:style>
  <w:style w:type="paragraph" w:customStyle="1" w:styleId="bodycrip">
    <w:name w:val="body crip"/>
    <w:basedOn w:val="Normal"/>
    <w:link w:val="bodycripChar"/>
    <w:rsid w:val="003E1520"/>
    <w:pPr>
      <w:spacing w:before="100" w:after="120" w:line="276" w:lineRule="auto"/>
      <w:jc w:val="both"/>
    </w:pPr>
    <w:rPr>
      <w:rFonts w:ascii="Calibri" w:eastAsia="MS Mincho" w:hAnsi="Calibri" w:cs="Calibri"/>
      <w:lang w:eastAsia="ja-JP"/>
    </w:rPr>
  </w:style>
  <w:style w:type="table" w:styleId="GridTable1Light">
    <w:name w:val="Grid Table 1 Light"/>
    <w:basedOn w:val="TableNormal"/>
    <w:uiPriority w:val="46"/>
    <w:rsid w:val="003E1520"/>
    <w:pPr>
      <w:spacing w:before="0" w:after="0"/>
      <w:jc w:val="both"/>
    </w:pPr>
    <w:rPr>
      <w:rFonts w:asciiTheme="minorHAnsi" w:eastAsiaTheme="minorEastAsia" w:hAnsiTheme="minorHAnsi" w:cstheme="minorBid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font5">
    <w:name w:val="font5"/>
    <w:basedOn w:val="Normal"/>
    <w:rsid w:val="003E1520"/>
    <w:pPr>
      <w:spacing w:before="100" w:beforeAutospacing="1" w:after="100" w:afterAutospacing="1"/>
      <w:jc w:val="both"/>
    </w:pPr>
    <w:rPr>
      <w:rFonts w:ascii="Tahoma" w:hAnsi="Tahoma" w:cs="Tahoma"/>
      <w:b/>
      <w:bCs/>
      <w:color w:val="000000"/>
      <w:sz w:val="18"/>
      <w:szCs w:val="18"/>
      <w:lang w:eastAsia="en-GB"/>
    </w:rPr>
  </w:style>
  <w:style w:type="paragraph" w:customStyle="1" w:styleId="font6">
    <w:name w:val="font6"/>
    <w:basedOn w:val="Normal"/>
    <w:rsid w:val="003E1520"/>
    <w:pPr>
      <w:spacing w:before="100" w:beforeAutospacing="1" w:after="100" w:afterAutospacing="1"/>
      <w:jc w:val="both"/>
    </w:pPr>
    <w:rPr>
      <w:rFonts w:ascii="Tahoma" w:hAnsi="Tahoma" w:cs="Tahoma"/>
      <w:color w:val="000000"/>
      <w:sz w:val="18"/>
      <w:szCs w:val="18"/>
      <w:lang w:eastAsia="en-GB"/>
    </w:rPr>
  </w:style>
  <w:style w:type="paragraph" w:customStyle="1" w:styleId="xl65">
    <w:name w:val="xl65"/>
    <w:basedOn w:val="Normal"/>
    <w:rsid w:val="003E1520"/>
    <w:pPr>
      <w:spacing w:before="100" w:beforeAutospacing="1" w:after="100" w:afterAutospacing="1"/>
      <w:jc w:val="both"/>
      <w:textAlignment w:val="top"/>
    </w:pPr>
    <w:rPr>
      <w:lang w:eastAsia="en-GB"/>
    </w:rPr>
  </w:style>
  <w:style w:type="paragraph" w:customStyle="1" w:styleId="xl66">
    <w:name w:val="xl66"/>
    <w:basedOn w:val="Normal"/>
    <w:rsid w:val="003E1520"/>
    <w:pPr>
      <w:spacing w:before="100" w:beforeAutospacing="1" w:after="100" w:afterAutospacing="1"/>
      <w:jc w:val="center"/>
      <w:textAlignment w:val="center"/>
    </w:pPr>
    <w:rPr>
      <w:lang w:eastAsia="en-GB"/>
    </w:rPr>
  </w:style>
  <w:style w:type="paragraph" w:customStyle="1" w:styleId="xl67">
    <w:name w:val="xl67"/>
    <w:basedOn w:val="Normal"/>
    <w:rsid w:val="003E1520"/>
    <w:pPr>
      <w:spacing w:before="100" w:beforeAutospacing="1" w:after="100" w:afterAutospacing="1"/>
      <w:jc w:val="both"/>
      <w:textAlignment w:val="top"/>
    </w:pPr>
    <w:rPr>
      <w:color w:val="FF0000"/>
      <w:lang w:eastAsia="en-GB"/>
    </w:rPr>
  </w:style>
  <w:style w:type="paragraph" w:customStyle="1" w:styleId="xl68">
    <w:name w:val="xl68"/>
    <w:basedOn w:val="Normal"/>
    <w:rsid w:val="003E1520"/>
    <w:pPr>
      <w:spacing w:before="100" w:beforeAutospacing="1" w:after="100" w:afterAutospacing="1"/>
      <w:jc w:val="center"/>
      <w:textAlignment w:val="top"/>
    </w:pPr>
    <w:rPr>
      <w:lang w:eastAsia="en-GB"/>
    </w:rPr>
  </w:style>
  <w:style w:type="paragraph" w:customStyle="1" w:styleId="xl69">
    <w:name w:val="xl69"/>
    <w:basedOn w:val="Normal"/>
    <w:rsid w:val="003E1520"/>
    <w:pPr>
      <w:spacing w:before="100" w:beforeAutospacing="1" w:after="100" w:afterAutospacing="1"/>
      <w:jc w:val="both"/>
      <w:textAlignment w:val="top"/>
    </w:pPr>
    <w:rPr>
      <w:color w:val="0070C0"/>
      <w:lang w:eastAsia="en-GB"/>
    </w:rPr>
  </w:style>
  <w:style w:type="paragraph" w:customStyle="1" w:styleId="xl70">
    <w:name w:val="xl70"/>
    <w:basedOn w:val="Normal"/>
    <w:rsid w:val="003E1520"/>
    <w:pPr>
      <w:spacing w:before="100" w:beforeAutospacing="1" w:after="100" w:afterAutospacing="1"/>
      <w:jc w:val="center"/>
      <w:textAlignment w:val="center"/>
    </w:pPr>
    <w:rPr>
      <w:lang w:eastAsia="en-GB"/>
    </w:rPr>
  </w:style>
  <w:style w:type="paragraph" w:customStyle="1" w:styleId="xl71">
    <w:name w:val="xl71"/>
    <w:basedOn w:val="Normal"/>
    <w:rsid w:val="003E1520"/>
    <w:pPr>
      <w:spacing w:before="100" w:beforeAutospacing="1" w:after="100" w:afterAutospacing="1"/>
      <w:jc w:val="center"/>
      <w:textAlignment w:val="center"/>
    </w:pPr>
    <w:rPr>
      <w:lang w:eastAsia="en-GB"/>
    </w:rPr>
  </w:style>
  <w:style w:type="paragraph" w:customStyle="1" w:styleId="xl72">
    <w:name w:val="xl72"/>
    <w:basedOn w:val="Normal"/>
    <w:rsid w:val="003E1520"/>
    <w:pPr>
      <w:spacing w:before="100" w:beforeAutospacing="1" w:after="100" w:afterAutospacing="1"/>
      <w:jc w:val="center"/>
      <w:textAlignment w:val="center"/>
    </w:pPr>
    <w:rPr>
      <w:lang w:eastAsia="en-GB"/>
    </w:rPr>
  </w:style>
  <w:style w:type="paragraph" w:customStyle="1" w:styleId="xl73">
    <w:name w:val="xl73"/>
    <w:basedOn w:val="Normal"/>
    <w:rsid w:val="003E1520"/>
    <w:pPr>
      <w:spacing w:before="100" w:beforeAutospacing="1" w:after="100" w:afterAutospacing="1"/>
      <w:jc w:val="both"/>
      <w:textAlignment w:val="top"/>
    </w:pPr>
    <w:rPr>
      <w:b/>
      <w:bCs/>
      <w:color w:val="0070C0"/>
      <w:lang w:eastAsia="en-GB"/>
    </w:rPr>
  </w:style>
  <w:style w:type="paragraph" w:customStyle="1" w:styleId="xl74">
    <w:name w:val="xl74"/>
    <w:basedOn w:val="Normal"/>
    <w:rsid w:val="003E1520"/>
    <w:pPr>
      <w:pBdr>
        <w:top w:val="single" w:sz="4" w:space="0" w:color="8DB4E2"/>
        <w:left w:val="single" w:sz="4" w:space="0" w:color="8DB4E2"/>
        <w:bottom w:val="single" w:sz="4" w:space="0" w:color="8DB4E2"/>
        <w:right w:val="single" w:sz="4" w:space="0" w:color="8DB4E2"/>
      </w:pBdr>
      <w:shd w:val="clear" w:color="000000" w:fill="B8CCE4"/>
      <w:spacing w:before="100" w:beforeAutospacing="1" w:after="100" w:afterAutospacing="1"/>
      <w:jc w:val="center"/>
      <w:textAlignment w:val="center"/>
    </w:pPr>
    <w:rPr>
      <w:b/>
      <w:bCs/>
      <w:color w:val="002060"/>
      <w:lang w:eastAsia="en-GB"/>
    </w:rPr>
  </w:style>
  <w:style w:type="paragraph" w:customStyle="1" w:styleId="xl75">
    <w:name w:val="xl75"/>
    <w:basedOn w:val="Normal"/>
    <w:rsid w:val="003E1520"/>
    <w:pPr>
      <w:pBdr>
        <w:top w:val="single" w:sz="4" w:space="0" w:color="8DB4E2"/>
        <w:left w:val="single" w:sz="4" w:space="0" w:color="8DB4E2"/>
        <w:bottom w:val="single" w:sz="4" w:space="0" w:color="8DB4E2"/>
        <w:right w:val="single" w:sz="4" w:space="0" w:color="8DB4E2"/>
      </w:pBdr>
      <w:shd w:val="clear" w:color="000000" w:fill="B8CCE4"/>
      <w:spacing w:before="100" w:beforeAutospacing="1" w:after="100" w:afterAutospacing="1"/>
      <w:jc w:val="both"/>
      <w:textAlignment w:val="center"/>
    </w:pPr>
    <w:rPr>
      <w:b/>
      <w:bCs/>
      <w:color w:val="002060"/>
      <w:lang w:eastAsia="en-GB"/>
    </w:rPr>
  </w:style>
  <w:style w:type="paragraph" w:customStyle="1" w:styleId="xl76">
    <w:name w:val="xl76"/>
    <w:basedOn w:val="Normal"/>
    <w:rsid w:val="003E1520"/>
    <w:pPr>
      <w:pBdr>
        <w:top w:val="single" w:sz="4" w:space="0" w:color="8DB4E2"/>
        <w:left w:val="single" w:sz="4" w:space="0" w:color="8DB4E2"/>
        <w:bottom w:val="single" w:sz="4" w:space="0" w:color="8DB4E2"/>
        <w:right w:val="single" w:sz="4" w:space="0" w:color="8DB4E2"/>
      </w:pBdr>
      <w:shd w:val="clear" w:color="000000" w:fill="B8CCE4"/>
      <w:spacing w:before="100" w:beforeAutospacing="1" w:after="100" w:afterAutospacing="1"/>
      <w:jc w:val="both"/>
      <w:textAlignment w:val="center"/>
    </w:pPr>
    <w:rPr>
      <w:b/>
      <w:bCs/>
      <w:color w:val="002060"/>
      <w:lang w:eastAsia="en-GB"/>
    </w:rPr>
  </w:style>
  <w:style w:type="paragraph" w:customStyle="1" w:styleId="xl77">
    <w:name w:val="xl77"/>
    <w:basedOn w:val="Normal"/>
    <w:rsid w:val="003E1520"/>
    <w:pPr>
      <w:pBdr>
        <w:top w:val="single" w:sz="4" w:space="0" w:color="8DB4E2"/>
        <w:left w:val="single" w:sz="4" w:space="0" w:color="8DB4E2"/>
        <w:bottom w:val="single" w:sz="4" w:space="0" w:color="8DB4E2"/>
        <w:right w:val="single" w:sz="4" w:space="0" w:color="8DB4E2"/>
      </w:pBdr>
      <w:shd w:val="clear" w:color="000000" w:fill="B8CCE4"/>
      <w:spacing w:before="100" w:beforeAutospacing="1" w:after="100" w:afterAutospacing="1"/>
      <w:jc w:val="right"/>
      <w:textAlignment w:val="center"/>
    </w:pPr>
    <w:rPr>
      <w:color w:val="002060"/>
      <w:lang w:eastAsia="en-GB"/>
    </w:rPr>
  </w:style>
  <w:style w:type="paragraph" w:customStyle="1" w:styleId="xl78">
    <w:name w:val="xl78"/>
    <w:basedOn w:val="Normal"/>
    <w:rsid w:val="003E1520"/>
    <w:pPr>
      <w:pBdr>
        <w:top w:val="single" w:sz="4" w:space="0" w:color="8DB4E2"/>
        <w:left w:val="single" w:sz="4" w:space="0" w:color="8DB4E2"/>
        <w:bottom w:val="single" w:sz="4" w:space="0" w:color="8DB4E2"/>
        <w:right w:val="single" w:sz="4" w:space="0" w:color="8DB4E2"/>
      </w:pBdr>
      <w:shd w:val="clear" w:color="000000" w:fill="B8CCE4"/>
      <w:spacing w:before="100" w:beforeAutospacing="1" w:after="100" w:afterAutospacing="1"/>
      <w:jc w:val="right"/>
      <w:textAlignment w:val="center"/>
    </w:pPr>
    <w:rPr>
      <w:b/>
      <w:bCs/>
      <w:lang w:eastAsia="en-GB"/>
    </w:rPr>
  </w:style>
  <w:style w:type="paragraph" w:customStyle="1" w:styleId="xl79">
    <w:name w:val="xl79"/>
    <w:basedOn w:val="Normal"/>
    <w:rsid w:val="003E1520"/>
    <w:pPr>
      <w:pBdr>
        <w:top w:val="single" w:sz="4" w:space="0" w:color="8DB4E2"/>
        <w:left w:val="single" w:sz="4" w:space="0" w:color="8DB4E2"/>
        <w:bottom w:val="single" w:sz="4" w:space="0" w:color="8DB4E2"/>
        <w:right w:val="single" w:sz="4" w:space="0" w:color="8DB4E2"/>
      </w:pBdr>
      <w:shd w:val="clear" w:color="000000" w:fill="B8CCE4"/>
      <w:spacing w:before="100" w:beforeAutospacing="1" w:after="100" w:afterAutospacing="1"/>
      <w:jc w:val="center"/>
      <w:textAlignment w:val="center"/>
    </w:pPr>
    <w:rPr>
      <w:b/>
      <w:bCs/>
      <w:color w:val="002060"/>
      <w:lang w:eastAsia="en-GB"/>
    </w:rPr>
  </w:style>
  <w:style w:type="paragraph" w:customStyle="1" w:styleId="xl80">
    <w:name w:val="xl80"/>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center"/>
      <w:textAlignment w:val="center"/>
    </w:pPr>
    <w:rPr>
      <w:lang w:eastAsia="en-GB"/>
    </w:rPr>
  </w:style>
  <w:style w:type="paragraph" w:customStyle="1" w:styleId="xl81">
    <w:name w:val="xl81"/>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both"/>
      <w:textAlignment w:val="top"/>
    </w:pPr>
    <w:rPr>
      <w:lang w:eastAsia="en-GB"/>
    </w:rPr>
  </w:style>
  <w:style w:type="paragraph" w:customStyle="1" w:styleId="xl82">
    <w:name w:val="xl82"/>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both"/>
      <w:textAlignment w:val="top"/>
    </w:pPr>
    <w:rPr>
      <w:lang w:eastAsia="en-GB"/>
    </w:rPr>
  </w:style>
  <w:style w:type="paragraph" w:customStyle="1" w:styleId="xl83">
    <w:name w:val="xl83"/>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center"/>
      <w:textAlignment w:val="top"/>
    </w:pPr>
    <w:rPr>
      <w:lang w:eastAsia="en-GB"/>
    </w:rPr>
  </w:style>
  <w:style w:type="paragraph" w:customStyle="1" w:styleId="xl84">
    <w:name w:val="xl84"/>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center"/>
      <w:textAlignment w:val="center"/>
    </w:pPr>
    <w:rPr>
      <w:lang w:eastAsia="en-GB"/>
    </w:rPr>
  </w:style>
  <w:style w:type="paragraph" w:customStyle="1" w:styleId="xl85">
    <w:name w:val="xl85"/>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center"/>
      <w:textAlignment w:val="center"/>
    </w:pPr>
    <w:rPr>
      <w:lang w:eastAsia="en-GB"/>
    </w:rPr>
  </w:style>
  <w:style w:type="paragraph" w:customStyle="1" w:styleId="xl86">
    <w:name w:val="xl86"/>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right"/>
      <w:textAlignment w:val="center"/>
    </w:pPr>
    <w:rPr>
      <w:lang w:eastAsia="en-GB"/>
    </w:rPr>
  </w:style>
  <w:style w:type="paragraph" w:customStyle="1" w:styleId="xl87">
    <w:name w:val="xl87"/>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right"/>
      <w:textAlignment w:val="center"/>
    </w:pPr>
    <w:rPr>
      <w:b/>
      <w:bCs/>
      <w:lang w:eastAsia="en-GB"/>
    </w:rPr>
  </w:style>
  <w:style w:type="paragraph" w:customStyle="1" w:styleId="xl88">
    <w:name w:val="xl88"/>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center"/>
      <w:textAlignment w:val="center"/>
    </w:pPr>
    <w:rPr>
      <w:lang w:eastAsia="en-GB"/>
    </w:rPr>
  </w:style>
  <w:style w:type="paragraph" w:customStyle="1" w:styleId="xl89">
    <w:name w:val="xl89"/>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center"/>
      <w:textAlignment w:val="center"/>
    </w:pPr>
    <w:rPr>
      <w:b/>
      <w:bCs/>
      <w:lang w:eastAsia="en-GB"/>
    </w:rPr>
  </w:style>
  <w:style w:type="paragraph" w:customStyle="1" w:styleId="xl90">
    <w:name w:val="xl90"/>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both"/>
      <w:textAlignment w:val="top"/>
    </w:pPr>
    <w:rPr>
      <w:color w:val="FF0000"/>
      <w:lang w:eastAsia="en-GB"/>
    </w:rPr>
  </w:style>
  <w:style w:type="paragraph" w:customStyle="1" w:styleId="xl91">
    <w:name w:val="xl91"/>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right"/>
      <w:textAlignment w:val="center"/>
    </w:pPr>
    <w:rPr>
      <w:b/>
      <w:bCs/>
      <w:lang w:eastAsia="en-GB"/>
    </w:rPr>
  </w:style>
  <w:style w:type="paragraph" w:customStyle="1" w:styleId="xl92">
    <w:name w:val="xl92"/>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both"/>
      <w:textAlignment w:val="center"/>
    </w:pPr>
    <w:rPr>
      <w:lang w:eastAsia="en-GB"/>
    </w:rPr>
  </w:style>
  <w:style w:type="paragraph" w:customStyle="1" w:styleId="xl93">
    <w:name w:val="xl93"/>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center"/>
      <w:textAlignment w:val="center"/>
    </w:pPr>
    <w:rPr>
      <w:lang w:eastAsia="en-GB"/>
    </w:rPr>
  </w:style>
  <w:style w:type="paragraph" w:customStyle="1" w:styleId="xl94">
    <w:name w:val="xl94"/>
    <w:basedOn w:val="Normal"/>
    <w:rsid w:val="003E1520"/>
    <w:pPr>
      <w:pBdr>
        <w:top w:val="single" w:sz="4" w:space="0" w:color="8DB4E2"/>
        <w:left w:val="single" w:sz="4" w:space="0" w:color="8DB4E2"/>
        <w:bottom w:val="single" w:sz="4" w:space="0" w:color="8DB4E2"/>
        <w:right w:val="single" w:sz="4" w:space="0" w:color="8DB4E2"/>
      </w:pBdr>
      <w:shd w:val="clear" w:color="000000" w:fill="DCE6F1"/>
      <w:spacing w:before="100" w:beforeAutospacing="1" w:after="100" w:afterAutospacing="1"/>
      <w:jc w:val="center"/>
      <w:textAlignment w:val="center"/>
    </w:pPr>
    <w:rPr>
      <w:b/>
      <w:bCs/>
      <w:color w:val="002060"/>
      <w:lang w:eastAsia="en-GB"/>
    </w:rPr>
  </w:style>
  <w:style w:type="paragraph" w:customStyle="1" w:styleId="xl95">
    <w:name w:val="xl95"/>
    <w:basedOn w:val="Normal"/>
    <w:rsid w:val="003E1520"/>
    <w:pPr>
      <w:pBdr>
        <w:top w:val="single" w:sz="4" w:space="0" w:color="8DB4E2"/>
        <w:left w:val="single" w:sz="4" w:space="0" w:color="8DB4E2"/>
        <w:bottom w:val="single" w:sz="4" w:space="0" w:color="8DB4E2"/>
        <w:right w:val="single" w:sz="4" w:space="0" w:color="8DB4E2"/>
      </w:pBdr>
      <w:shd w:val="clear" w:color="000000" w:fill="DCE6F1"/>
      <w:spacing w:before="100" w:beforeAutospacing="1" w:after="100" w:afterAutospacing="1"/>
      <w:jc w:val="both"/>
      <w:textAlignment w:val="center"/>
    </w:pPr>
    <w:rPr>
      <w:b/>
      <w:bCs/>
      <w:color w:val="002060"/>
      <w:lang w:eastAsia="en-GB"/>
    </w:rPr>
  </w:style>
  <w:style w:type="paragraph" w:customStyle="1" w:styleId="xl96">
    <w:name w:val="xl96"/>
    <w:basedOn w:val="Normal"/>
    <w:rsid w:val="003E1520"/>
    <w:pPr>
      <w:pBdr>
        <w:top w:val="single" w:sz="4" w:space="0" w:color="8DB4E2"/>
        <w:left w:val="single" w:sz="4" w:space="0" w:color="8DB4E2"/>
        <w:bottom w:val="single" w:sz="4" w:space="0" w:color="8DB4E2"/>
        <w:right w:val="single" w:sz="4" w:space="0" w:color="8DB4E2"/>
      </w:pBdr>
      <w:shd w:val="clear" w:color="000000" w:fill="DCE6F1"/>
      <w:spacing w:before="100" w:beforeAutospacing="1" w:after="100" w:afterAutospacing="1"/>
      <w:jc w:val="both"/>
      <w:textAlignment w:val="center"/>
    </w:pPr>
    <w:rPr>
      <w:b/>
      <w:bCs/>
      <w:color w:val="002060"/>
      <w:lang w:eastAsia="en-GB"/>
    </w:rPr>
  </w:style>
  <w:style w:type="paragraph" w:customStyle="1" w:styleId="xl97">
    <w:name w:val="xl97"/>
    <w:basedOn w:val="Normal"/>
    <w:rsid w:val="003E1520"/>
    <w:pPr>
      <w:pBdr>
        <w:top w:val="single" w:sz="4" w:space="0" w:color="8DB4E2"/>
        <w:left w:val="single" w:sz="4" w:space="0" w:color="8DB4E2"/>
        <w:bottom w:val="single" w:sz="4" w:space="0" w:color="8DB4E2"/>
        <w:right w:val="single" w:sz="4" w:space="0" w:color="8DB4E2"/>
      </w:pBdr>
      <w:shd w:val="clear" w:color="000000" w:fill="DCE6F1"/>
      <w:spacing w:before="100" w:beforeAutospacing="1" w:after="100" w:afterAutospacing="1"/>
      <w:jc w:val="right"/>
      <w:textAlignment w:val="center"/>
    </w:pPr>
    <w:rPr>
      <w:color w:val="002060"/>
      <w:lang w:eastAsia="en-GB"/>
    </w:rPr>
  </w:style>
  <w:style w:type="paragraph" w:customStyle="1" w:styleId="xl98">
    <w:name w:val="xl98"/>
    <w:basedOn w:val="Normal"/>
    <w:rsid w:val="003E1520"/>
    <w:pPr>
      <w:pBdr>
        <w:top w:val="single" w:sz="4" w:space="0" w:color="8DB4E2"/>
        <w:left w:val="single" w:sz="4" w:space="0" w:color="8DB4E2"/>
        <w:bottom w:val="single" w:sz="4" w:space="0" w:color="8DB4E2"/>
        <w:right w:val="single" w:sz="4" w:space="0" w:color="8DB4E2"/>
      </w:pBdr>
      <w:shd w:val="clear" w:color="000000" w:fill="DCE6F1"/>
      <w:spacing w:before="100" w:beforeAutospacing="1" w:after="100" w:afterAutospacing="1"/>
      <w:jc w:val="right"/>
      <w:textAlignment w:val="center"/>
    </w:pPr>
    <w:rPr>
      <w:b/>
      <w:bCs/>
      <w:lang w:eastAsia="en-GB"/>
    </w:rPr>
  </w:style>
  <w:style w:type="paragraph" w:customStyle="1" w:styleId="xl99">
    <w:name w:val="xl99"/>
    <w:basedOn w:val="Normal"/>
    <w:rsid w:val="003E1520"/>
    <w:pPr>
      <w:pBdr>
        <w:top w:val="single" w:sz="4" w:space="0" w:color="8DB4E2"/>
        <w:left w:val="single" w:sz="4" w:space="0" w:color="8DB4E2"/>
        <w:bottom w:val="single" w:sz="4" w:space="0" w:color="8DB4E2"/>
        <w:right w:val="single" w:sz="4" w:space="0" w:color="8DB4E2"/>
      </w:pBdr>
      <w:shd w:val="clear" w:color="000000" w:fill="DCE6F1"/>
      <w:spacing w:before="100" w:beforeAutospacing="1" w:after="100" w:afterAutospacing="1"/>
      <w:jc w:val="center"/>
      <w:textAlignment w:val="center"/>
    </w:pPr>
    <w:rPr>
      <w:b/>
      <w:bCs/>
      <w:color w:val="002060"/>
      <w:lang w:eastAsia="en-GB"/>
    </w:rPr>
  </w:style>
  <w:style w:type="paragraph" w:customStyle="1" w:styleId="xl100">
    <w:name w:val="xl100"/>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both"/>
      <w:textAlignment w:val="center"/>
    </w:pPr>
    <w:rPr>
      <w:lang w:eastAsia="en-GB"/>
    </w:rPr>
  </w:style>
  <w:style w:type="paragraph" w:customStyle="1" w:styleId="xl101">
    <w:name w:val="xl101"/>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center"/>
      <w:textAlignment w:val="center"/>
    </w:pPr>
    <w:rPr>
      <w:lang w:eastAsia="en-GB"/>
    </w:rPr>
  </w:style>
  <w:style w:type="paragraph" w:customStyle="1" w:styleId="xl102">
    <w:name w:val="xl102"/>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center"/>
      <w:textAlignment w:val="center"/>
    </w:pPr>
    <w:rPr>
      <w:b/>
      <w:bCs/>
      <w:lang w:eastAsia="en-GB"/>
    </w:rPr>
  </w:style>
  <w:style w:type="paragraph" w:customStyle="1" w:styleId="xl103">
    <w:name w:val="xl103"/>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right"/>
      <w:textAlignment w:val="center"/>
    </w:pPr>
    <w:rPr>
      <w:lang w:eastAsia="en-GB"/>
    </w:rPr>
  </w:style>
  <w:style w:type="paragraph" w:customStyle="1" w:styleId="xl104">
    <w:name w:val="xl104"/>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both"/>
      <w:textAlignment w:val="center"/>
    </w:pPr>
    <w:rPr>
      <w:b/>
      <w:bCs/>
      <w:color w:val="002060"/>
      <w:lang w:eastAsia="en-GB"/>
    </w:rPr>
  </w:style>
  <w:style w:type="paragraph" w:customStyle="1" w:styleId="xl105">
    <w:name w:val="xl105"/>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center"/>
      <w:textAlignment w:val="center"/>
    </w:pPr>
    <w:rPr>
      <w:b/>
      <w:bCs/>
      <w:color w:val="002060"/>
      <w:lang w:eastAsia="en-GB"/>
    </w:rPr>
  </w:style>
  <w:style w:type="paragraph" w:customStyle="1" w:styleId="xl106">
    <w:name w:val="xl106"/>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both"/>
      <w:textAlignment w:val="center"/>
    </w:pPr>
    <w:rPr>
      <w:b/>
      <w:bCs/>
      <w:color w:val="002060"/>
      <w:lang w:eastAsia="en-GB"/>
    </w:rPr>
  </w:style>
  <w:style w:type="paragraph" w:customStyle="1" w:styleId="xl107">
    <w:name w:val="xl107"/>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center"/>
      <w:textAlignment w:val="center"/>
    </w:pPr>
    <w:rPr>
      <w:color w:val="002060"/>
      <w:lang w:eastAsia="en-GB"/>
    </w:rPr>
  </w:style>
  <w:style w:type="paragraph" w:customStyle="1" w:styleId="xl108">
    <w:name w:val="xl108"/>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both"/>
      <w:textAlignment w:val="center"/>
    </w:pPr>
    <w:rPr>
      <w:lang w:eastAsia="en-GB"/>
    </w:rPr>
  </w:style>
  <w:style w:type="paragraph" w:customStyle="1" w:styleId="xl109">
    <w:name w:val="xl109"/>
    <w:basedOn w:val="Normal"/>
    <w:rsid w:val="003E1520"/>
    <w:pPr>
      <w:pBdr>
        <w:top w:val="single" w:sz="4" w:space="0" w:color="8DB4E2"/>
        <w:left w:val="single" w:sz="4" w:space="0" w:color="8DB4E2"/>
        <w:bottom w:val="single" w:sz="4" w:space="0" w:color="8DB4E2"/>
        <w:right w:val="single" w:sz="4" w:space="0" w:color="8DB4E2"/>
      </w:pBdr>
      <w:shd w:val="clear" w:color="000000" w:fill="DCE6F1"/>
      <w:spacing w:before="100" w:beforeAutospacing="1" w:after="100" w:afterAutospacing="1"/>
      <w:jc w:val="center"/>
      <w:textAlignment w:val="center"/>
    </w:pPr>
    <w:rPr>
      <w:b/>
      <w:bCs/>
      <w:color w:val="002060"/>
      <w:lang w:eastAsia="en-GB"/>
    </w:rPr>
  </w:style>
  <w:style w:type="paragraph" w:customStyle="1" w:styleId="xl110">
    <w:name w:val="xl110"/>
    <w:basedOn w:val="Normal"/>
    <w:rsid w:val="003E1520"/>
    <w:pPr>
      <w:pBdr>
        <w:top w:val="single" w:sz="4" w:space="0" w:color="8DB4E2"/>
        <w:left w:val="single" w:sz="4" w:space="0" w:color="8DB4E2"/>
        <w:bottom w:val="single" w:sz="4" w:space="0" w:color="8DB4E2"/>
        <w:right w:val="single" w:sz="4" w:space="0" w:color="8DB4E2"/>
      </w:pBdr>
      <w:shd w:val="clear" w:color="000000" w:fill="DCE6F1"/>
      <w:spacing w:before="100" w:beforeAutospacing="1" w:after="100" w:afterAutospacing="1"/>
      <w:jc w:val="both"/>
      <w:textAlignment w:val="center"/>
    </w:pPr>
    <w:rPr>
      <w:b/>
      <w:bCs/>
      <w:color w:val="002060"/>
      <w:lang w:eastAsia="en-GB"/>
    </w:rPr>
  </w:style>
  <w:style w:type="paragraph" w:customStyle="1" w:styleId="xl111">
    <w:name w:val="xl111"/>
    <w:basedOn w:val="Normal"/>
    <w:rsid w:val="003E1520"/>
    <w:pPr>
      <w:pBdr>
        <w:top w:val="single" w:sz="4" w:space="0" w:color="8DB4E2"/>
        <w:left w:val="single" w:sz="4" w:space="0" w:color="8DB4E2"/>
        <w:bottom w:val="single" w:sz="4" w:space="0" w:color="8DB4E2"/>
        <w:right w:val="single" w:sz="4" w:space="0" w:color="8DB4E2"/>
      </w:pBdr>
      <w:shd w:val="clear" w:color="000000" w:fill="DCE6F1"/>
      <w:spacing w:before="100" w:beforeAutospacing="1" w:after="100" w:afterAutospacing="1"/>
      <w:jc w:val="both"/>
      <w:textAlignment w:val="center"/>
    </w:pPr>
    <w:rPr>
      <w:b/>
      <w:bCs/>
      <w:color w:val="002060"/>
      <w:lang w:eastAsia="en-GB"/>
    </w:rPr>
  </w:style>
  <w:style w:type="paragraph" w:customStyle="1" w:styleId="xl112">
    <w:name w:val="xl112"/>
    <w:basedOn w:val="Normal"/>
    <w:rsid w:val="003E1520"/>
    <w:pPr>
      <w:pBdr>
        <w:top w:val="single" w:sz="4" w:space="0" w:color="8DB4E2"/>
        <w:left w:val="single" w:sz="4" w:space="0" w:color="8DB4E2"/>
        <w:bottom w:val="single" w:sz="4" w:space="0" w:color="8DB4E2"/>
        <w:right w:val="single" w:sz="4" w:space="0" w:color="8DB4E2"/>
      </w:pBdr>
      <w:shd w:val="clear" w:color="000000" w:fill="DCE6F1"/>
      <w:spacing w:before="100" w:beforeAutospacing="1" w:after="100" w:afterAutospacing="1"/>
      <w:jc w:val="right"/>
      <w:textAlignment w:val="center"/>
    </w:pPr>
    <w:rPr>
      <w:b/>
      <w:bCs/>
      <w:color w:val="002060"/>
      <w:lang w:eastAsia="en-GB"/>
    </w:rPr>
  </w:style>
  <w:style w:type="paragraph" w:customStyle="1" w:styleId="xl113">
    <w:name w:val="xl113"/>
    <w:basedOn w:val="Normal"/>
    <w:rsid w:val="003E1520"/>
    <w:pPr>
      <w:pBdr>
        <w:top w:val="single" w:sz="4" w:space="0" w:color="8DB4E2"/>
        <w:left w:val="single" w:sz="4" w:space="0" w:color="8DB4E2"/>
        <w:bottom w:val="single" w:sz="4" w:space="0" w:color="8DB4E2"/>
        <w:right w:val="single" w:sz="4" w:space="0" w:color="8DB4E2"/>
      </w:pBdr>
      <w:shd w:val="clear" w:color="000000" w:fill="DCE6F1"/>
      <w:spacing w:before="100" w:beforeAutospacing="1" w:after="100" w:afterAutospacing="1"/>
      <w:jc w:val="right"/>
      <w:textAlignment w:val="center"/>
    </w:pPr>
    <w:rPr>
      <w:b/>
      <w:bCs/>
      <w:lang w:eastAsia="en-GB"/>
    </w:rPr>
  </w:style>
  <w:style w:type="paragraph" w:customStyle="1" w:styleId="xl114">
    <w:name w:val="xl114"/>
    <w:basedOn w:val="Normal"/>
    <w:rsid w:val="003E1520"/>
    <w:pPr>
      <w:pBdr>
        <w:top w:val="single" w:sz="4" w:space="0" w:color="8DB4E2"/>
        <w:left w:val="single" w:sz="4" w:space="0" w:color="8DB4E2"/>
        <w:bottom w:val="single" w:sz="4" w:space="0" w:color="8DB4E2"/>
        <w:right w:val="single" w:sz="4" w:space="0" w:color="8DB4E2"/>
      </w:pBdr>
      <w:shd w:val="clear" w:color="000000" w:fill="DCE6F1"/>
      <w:spacing w:before="100" w:beforeAutospacing="1" w:after="100" w:afterAutospacing="1"/>
      <w:jc w:val="center"/>
      <w:textAlignment w:val="center"/>
    </w:pPr>
    <w:rPr>
      <w:b/>
      <w:bCs/>
      <w:color w:val="002060"/>
      <w:lang w:eastAsia="en-GB"/>
    </w:rPr>
  </w:style>
  <w:style w:type="paragraph" w:customStyle="1" w:styleId="xl115">
    <w:name w:val="xl115"/>
    <w:basedOn w:val="Normal"/>
    <w:rsid w:val="003E1520"/>
    <w:pPr>
      <w:pBdr>
        <w:top w:val="single" w:sz="4" w:space="0" w:color="8DB4E2"/>
        <w:left w:val="single" w:sz="4" w:space="0" w:color="8DB4E2"/>
        <w:bottom w:val="single" w:sz="4" w:space="0" w:color="8DB4E2"/>
        <w:right w:val="single" w:sz="4" w:space="0" w:color="8DB4E2"/>
      </w:pBdr>
      <w:shd w:val="clear" w:color="000000" w:fill="366092"/>
      <w:spacing w:before="100" w:beforeAutospacing="1" w:after="100" w:afterAutospacing="1"/>
      <w:jc w:val="center"/>
      <w:textAlignment w:val="center"/>
    </w:pPr>
    <w:rPr>
      <w:color w:val="FFFFFF"/>
      <w:lang w:eastAsia="en-GB"/>
    </w:rPr>
  </w:style>
  <w:style w:type="paragraph" w:customStyle="1" w:styleId="xl116">
    <w:name w:val="xl116"/>
    <w:basedOn w:val="Normal"/>
    <w:rsid w:val="003E1520"/>
    <w:pPr>
      <w:pBdr>
        <w:top w:val="single" w:sz="4" w:space="0" w:color="8DB4E2"/>
        <w:left w:val="single" w:sz="4" w:space="0" w:color="8DB4E2"/>
        <w:bottom w:val="single" w:sz="4" w:space="0" w:color="8DB4E2"/>
        <w:right w:val="single" w:sz="4" w:space="0" w:color="8DB4E2"/>
      </w:pBdr>
      <w:shd w:val="clear" w:color="000000" w:fill="366092"/>
      <w:spacing w:before="100" w:beforeAutospacing="1" w:after="100" w:afterAutospacing="1"/>
      <w:jc w:val="center"/>
      <w:textAlignment w:val="center"/>
    </w:pPr>
    <w:rPr>
      <w:b/>
      <w:bCs/>
      <w:color w:val="FFFFFF"/>
      <w:lang w:eastAsia="en-GB"/>
    </w:rPr>
  </w:style>
  <w:style w:type="paragraph" w:customStyle="1" w:styleId="xl117">
    <w:name w:val="xl117"/>
    <w:basedOn w:val="Normal"/>
    <w:rsid w:val="003E1520"/>
    <w:pPr>
      <w:pBdr>
        <w:top w:val="single" w:sz="4" w:space="0" w:color="8DB4E2"/>
        <w:left w:val="single" w:sz="4" w:space="0" w:color="8DB4E2"/>
        <w:bottom w:val="single" w:sz="4" w:space="0" w:color="8DB4E2"/>
        <w:right w:val="single" w:sz="4" w:space="0" w:color="8DB4E2"/>
      </w:pBdr>
      <w:shd w:val="clear" w:color="000000" w:fill="366092"/>
      <w:spacing w:before="100" w:beforeAutospacing="1" w:after="100" w:afterAutospacing="1"/>
      <w:jc w:val="center"/>
      <w:textAlignment w:val="center"/>
    </w:pPr>
    <w:rPr>
      <w:b/>
      <w:bCs/>
      <w:color w:val="FFFFFF"/>
      <w:lang w:eastAsia="en-GB"/>
    </w:rPr>
  </w:style>
  <w:style w:type="paragraph" w:customStyle="1" w:styleId="xl118">
    <w:name w:val="xl118"/>
    <w:basedOn w:val="Normal"/>
    <w:rsid w:val="003E1520"/>
    <w:pPr>
      <w:pBdr>
        <w:top w:val="single" w:sz="4" w:space="0" w:color="8DB4E2"/>
        <w:left w:val="single" w:sz="4" w:space="0" w:color="8DB4E2"/>
        <w:bottom w:val="single" w:sz="4" w:space="0" w:color="8DB4E2"/>
        <w:right w:val="single" w:sz="4" w:space="0" w:color="8DB4E2"/>
      </w:pBdr>
      <w:shd w:val="clear" w:color="000000" w:fill="366092"/>
      <w:spacing w:before="100" w:beforeAutospacing="1" w:after="100" w:afterAutospacing="1"/>
      <w:jc w:val="center"/>
      <w:textAlignment w:val="center"/>
    </w:pPr>
    <w:rPr>
      <w:b/>
      <w:bCs/>
      <w:color w:val="FFFFFF"/>
      <w:lang w:eastAsia="en-GB"/>
    </w:rPr>
  </w:style>
  <w:style w:type="paragraph" w:customStyle="1" w:styleId="xl119">
    <w:name w:val="xl119"/>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center"/>
      <w:textAlignment w:val="center"/>
    </w:pPr>
    <w:rPr>
      <w:color w:val="E26B0A"/>
      <w:lang w:eastAsia="en-GB"/>
    </w:rPr>
  </w:style>
  <w:style w:type="paragraph" w:customStyle="1" w:styleId="xl120">
    <w:name w:val="xl120"/>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both"/>
      <w:textAlignment w:val="center"/>
    </w:pPr>
    <w:rPr>
      <w:b/>
      <w:bCs/>
      <w:lang w:eastAsia="en-GB"/>
    </w:rPr>
  </w:style>
  <w:style w:type="paragraph" w:customStyle="1" w:styleId="xl121">
    <w:name w:val="xl121"/>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both"/>
      <w:textAlignment w:val="center"/>
    </w:pPr>
    <w:rPr>
      <w:b/>
      <w:bCs/>
      <w:lang w:eastAsia="en-GB"/>
    </w:rPr>
  </w:style>
  <w:style w:type="paragraph" w:customStyle="1" w:styleId="xl122">
    <w:name w:val="xl122"/>
    <w:basedOn w:val="Normal"/>
    <w:rsid w:val="003E1520"/>
    <w:pPr>
      <w:pBdr>
        <w:top w:val="single" w:sz="4" w:space="0" w:color="8DB4E2"/>
        <w:left w:val="single" w:sz="4" w:space="0" w:color="8DB4E2"/>
        <w:bottom w:val="single" w:sz="4" w:space="0" w:color="8DB4E2"/>
        <w:right w:val="single" w:sz="4" w:space="0" w:color="8DB4E2"/>
      </w:pBdr>
      <w:shd w:val="clear" w:color="000000" w:fill="366092"/>
      <w:spacing w:before="100" w:beforeAutospacing="1" w:after="100" w:afterAutospacing="1"/>
      <w:jc w:val="center"/>
      <w:textAlignment w:val="center"/>
    </w:pPr>
    <w:rPr>
      <w:b/>
      <w:bCs/>
      <w:color w:val="FFFFFF"/>
      <w:lang w:eastAsia="en-GB"/>
    </w:rPr>
  </w:style>
  <w:style w:type="paragraph" w:customStyle="1" w:styleId="xl123">
    <w:name w:val="xl123"/>
    <w:basedOn w:val="Normal"/>
    <w:rsid w:val="003E1520"/>
    <w:pPr>
      <w:pBdr>
        <w:top w:val="single" w:sz="4" w:space="0" w:color="8DB4E2"/>
        <w:left w:val="single" w:sz="4" w:space="0" w:color="8DB4E2"/>
        <w:bottom w:val="single" w:sz="4" w:space="0" w:color="8DB4E2"/>
        <w:right w:val="single" w:sz="4" w:space="0" w:color="8DB4E2"/>
      </w:pBdr>
      <w:shd w:val="clear" w:color="000000" w:fill="366092"/>
      <w:spacing w:before="100" w:beforeAutospacing="1" w:after="100" w:afterAutospacing="1"/>
      <w:jc w:val="center"/>
      <w:textAlignment w:val="center"/>
    </w:pPr>
    <w:rPr>
      <w:b/>
      <w:bCs/>
      <w:lang w:eastAsia="en-GB"/>
    </w:rPr>
  </w:style>
  <w:style w:type="paragraph" w:customStyle="1" w:styleId="xl124">
    <w:name w:val="xl124"/>
    <w:basedOn w:val="Normal"/>
    <w:rsid w:val="003E1520"/>
    <w:pPr>
      <w:pBdr>
        <w:top w:val="single" w:sz="4" w:space="0" w:color="8DB4E2"/>
        <w:left w:val="single" w:sz="4" w:space="0" w:color="8DB4E2"/>
        <w:bottom w:val="single" w:sz="4" w:space="0" w:color="8DB4E2"/>
        <w:right w:val="single" w:sz="4" w:space="0" w:color="8DB4E2"/>
      </w:pBdr>
      <w:shd w:val="clear" w:color="000000" w:fill="366092"/>
      <w:spacing w:before="100" w:beforeAutospacing="1" w:after="100" w:afterAutospacing="1"/>
      <w:jc w:val="center"/>
      <w:textAlignment w:val="center"/>
    </w:pPr>
    <w:rPr>
      <w:b/>
      <w:bCs/>
      <w:lang w:eastAsia="en-GB"/>
    </w:rPr>
  </w:style>
  <w:style w:type="paragraph" w:customStyle="1" w:styleId="xl125">
    <w:name w:val="xl125"/>
    <w:basedOn w:val="Normal"/>
    <w:rsid w:val="003E1520"/>
    <w:pPr>
      <w:pBdr>
        <w:top w:val="single" w:sz="4" w:space="0" w:color="8DB4E2"/>
        <w:left w:val="single" w:sz="4" w:space="0" w:color="8DB4E2"/>
        <w:bottom w:val="single" w:sz="4" w:space="0" w:color="8DB4E2"/>
        <w:right w:val="single" w:sz="4" w:space="0" w:color="8DB4E2"/>
      </w:pBdr>
      <w:shd w:val="clear" w:color="000000" w:fill="366092"/>
      <w:spacing w:before="100" w:beforeAutospacing="1" w:after="100" w:afterAutospacing="1"/>
      <w:jc w:val="center"/>
      <w:textAlignment w:val="center"/>
    </w:pPr>
    <w:rPr>
      <w:b/>
      <w:bCs/>
      <w:color w:val="FFFFFF"/>
      <w:lang w:eastAsia="en-GB"/>
    </w:rPr>
  </w:style>
  <w:style w:type="paragraph" w:customStyle="1" w:styleId="xl126">
    <w:name w:val="xl126"/>
    <w:basedOn w:val="Normal"/>
    <w:rsid w:val="003E1520"/>
    <w:pPr>
      <w:pBdr>
        <w:top w:val="single" w:sz="4" w:space="0" w:color="8DB4E2"/>
        <w:left w:val="single" w:sz="4" w:space="0" w:color="8DB4E2"/>
        <w:bottom w:val="single" w:sz="4" w:space="0" w:color="8DB4E2"/>
        <w:right w:val="single" w:sz="4" w:space="0" w:color="8DB4E2"/>
      </w:pBdr>
      <w:shd w:val="clear" w:color="000000" w:fill="366092"/>
      <w:spacing w:before="100" w:beforeAutospacing="1" w:after="100" w:afterAutospacing="1"/>
      <w:jc w:val="center"/>
      <w:textAlignment w:val="center"/>
    </w:pPr>
    <w:rPr>
      <w:b/>
      <w:bCs/>
      <w:color w:val="FFFFFF"/>
      <w:lang w:eastAsia="en-GB"/>
    </w:rPr>
  </w:style>
  <w:style w:type="paragraph" w:customStyle="1" w:styleId="xl127">
    <w:name w:val="xl127"/>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center"/>
      <w:textAlignment w:val="center"/>
    </w:pPr>
    <w:rPr>
      <w:b/>
      <w:bCs/>
      <w:color w:val="002060"/>
      <w:lang w:eastAsia="en-GB"/>
    </w:rPr>
  </w:style>
  <w:style w:type="paragraph" w:customStyle="1" w:styleId="xl128">
    <w:name w:val="xl128"/>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center"/>
      <w:textAlignment w:val="center"/>
    </w:pPr>
    <w:rPr>
      <w:color w:val="002060"/>
      <w:lang w:eastAsia="en-GB"/>
    </w:rPr>
  </w:style>
  <w:style w:type="paragraph" w:customStyle="1" w:styleId="xl129">
    <w:name w:val="xl129"/>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both"/>
      <w:textAlignment w:val="center"/>
    </w:pPr>
    <w:rPr>
      <w:color w:val="002060"/>
      <w:lang w:eastAsia="en-GB"/>
    </w:rPr>
  </w:style>
  <w:style w:type="paragraph" w:customStyle="1" w:styleId="xl130">
    <w:name w:val="xl130"/>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right"/>
      <w:textAlignment w:val="center"/>
    </w:pPr>
    <w:rPr>
      <w:color w:val="002060"/>
      <w:lang w:eastAsia="en-GB"/>
    </w:rPr>
  </w:style>
  <w:style w:type="paragraph" w:customStyle="1" w:styleId="xl131">
    <w:name w:val="xl131"/>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right"/>
      <w:textAlignment w:val="center"/>
    </w:pPr>
    <w:rPr>
      <w:b/>
      <w:bCs/>
      <w:color w:val="002060"/>
      <w:lang w:eastAsia="en-GB"/>
    </w:rPr>
  </w:style>
  <w:style w:type="paragraph" w:customStyle="1" w:styleId="xl132">
    <w:name w:val="xl132"/>
    <w:basedOn w:val="Normal"/>
    <w:rsid w:val="003E1520"/>
    <w:pPr>
      <w:spacing w:before="100" w:beforeAutospacing="1" w:after="100" w:afterAutospacing="1"/>
      <w:jc w:val="both"/>
      <w:textAlignment w:val="top"/>
    </w:pPr>
    <w:rPr>
      <w:color w:val="002060"/>
      <w:lang w:eastAsia="en-GB"/>
    </w:rPr>
  </w:style>
  <w:style w:type="paragraph" w:customStyle="1" w:styleId="xl133">
    <w:name w:val="xl133"/>
    <w:basedOn w:val="Normal"/>
    <w:rsid w:val="003E1520"/>
    <w:pPr>
      <w:pBdr>
        <w:top w:val="single" w:sz="4" w:space="0" w:color="8DB4E2"/>
        <w:left w:val="single" w:sz="4" w:space="0" w:color="8DB4E2"/>
        <w:bottom w:val="single" w:sz="4" w:space="0" w:color="8DB4E2"/>
        <w:right w:val="single" w:sz="4" w:space="0" w:color="8DB4E2"/>
      </w:pBdr>
      <w:shd w:val="clear" w:color="000000" w:fill="DCE6F1"/>
      <w:spacing w:before="100" w:beforeAutospacing="1" w:after="100" w:afterAutospacing="1"/>
      <w:jc w:val="right"/>
      <w:textAlignment w:val="center"/>
    </w:pPr>
    <w:rPr>
      <w:b/>
      <w:bCs/>
      <w:color w:val="538DD5"/>
      <w:lang w:eastAsia="en-GB"/>
    </w:rPr>
  </w:style>
  <w:style w:type="paragraph" w:customStyle="1" w:styleId="xl134">
    <w:name w:val="xl134"/>
    <w:basedOn w:val="Normal"/>
    <w:rsid w:val="003E1520"/>
    <w:pPr>
      <w:pBdr>
        <w:top w:val="single" w:sz="4" w:space="0" w:color="8DB4E2"/>
        <w:left w:val="single" w:sz="4" w:space="0" w:color="8DB4E2"/>
        <w:bottom w:val="single" w:sz="4" w:space="0" w:color="8DB4E2"/>
        <w:right w:val="single" w:sz="4" w:space="0" w:color="8DB4E2"/>
      </w:pBdr>
      <w:shd w:val="clear" w:color="000000" w:fill="DCE6F1"/>
      <w:spacing w:before="100" w:beforeAutospacing="1" w:after="100" w:afterAutospacing="1"/>
      <w:jc w:val="center"/>
      <w:textAlignment w:val="center"/>
    </w:pPr>
    <w:rPr>
      <w:b/>
      <w:bCs/>
      <w:color w:val="538DD5"/>
      <w:lang w:eastAsia="en-GB"/>
    </w:rPr>
  </w:style>
  <w:style w:type="paragraph" w:customStyle="1" w:styleId="xl135">
    <w:name w:val="xl135"/>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right"/>
      <w:textAlignment w:val="center"/>
    </w:pPr>
    <w:rPr>
      <w:b/>
      <w:bCs/>
      <w:color w:val="538DD5"/>
      <w:lang w:eastAsia="en-GB"/>
    </w:rPr>
  </w:style>
  <w:style w:type="paragraph" w:customStyle="1" w:styleId="xl136">
    <w:name w:val="xl136"/>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center"/>
      <w:textAlignment w:val="center"/>
    </w:pPr>
    <w:rPr>
      <w:color w:val="538DD5"/>
      <w:lang w:eastAsia="en-GB"/>
    </w:rPr>
  </w:style>
  <w:style w:type="paragraph" w:customStyle="1" w:styleId="xl137">
    <w:name w:val="xl137"/>
    <w:basedOn w:val="Normal"/>
    <w:rsid w:val="003E1520"/>
    <w:pPr>
      <w:pBdr>
        <w:top w:val="single" w:sz="4" w:space="0" w:color="8DB4E2"/>
        <w:left w:val="single" w:sz="4" w:space="0" w:color="8DB4E2"/>
        <w:bottom w:val="single" w:sz="4" w:space="0" w:color="8DB4E2"/>
        <w:right w:val="single" w:sz="4" w:space="0" w:color="8DB4E2"/>
      </w:pBdr>
      <w:spacing w:before="100" w:beforeAutospacing="1" w:after="100" w:afterAutospacing="1"/>
      <w:jc w:val="center"/>
      <w:textAlignment w:val="center"/>
    </w:pPr>
    <w:rPr>
      <w:b/>
      <w:bCs/>
      <w:color w:val="538DD5"/>
      <w:lang w:eastAsia="en-GB"/>
    </w:rPr>
  </w:style>
  <w:style w:type="table" w:styleId="GridTable1Light-Accent5">
    <w:name w:val="Grid Table 1 Light Accent 5"/>
    <w:basedOn w:val="TableNormal"/>
    <w:uiPriority w:val="46"/>
    <w:rsid w:val="003E1520"/>
    <w:pPr>
      <w:spacing w:before="100" w:after="0"/>
      <w:jc w:val="both"/>
    </w:pPr>
    <w:rPr>
      <w:rFonts w:asciiTheme="minorHAnsi" w:eastAsiaTheme="minorEastAsia" w:hAnsiTheme="minorHAnsi" w:cstheme="minorBidi"/>
      <w:sz w:val="20"/>
      <w:szCs w:val="20"/>
    </w:r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TableGrid9">
    <w:name w:val="TableGrid9"/>
    <w:rsid w:val="003E1520"/>
    <w:pPr>
      <w:spacing w:before="100" w:after="0"/>
      <w:jc w:val="both"/>
    </w:pPr>
    <w:rPr>
      <w:rFonts w:asciiTheme="minorHAnsi" w:hAnsiTheme="minorHAnsi" w:cstheme="minorBidi"/>
      <w:sz w:val="20"/>
      <w:szCs w:val="20"/>
    </w:rPr>
    <w:tblPr>
      <w:tblCellMar>
        <w:top w:w="0" w:type="dxa"/>
        <w:left w:w="0" w:type="dxa"/>
        <w:bottom w:w="0" w:type="dxa"/>
        <w:right w:w="0" w:type="dxa"/>
      </w:tblCellMar>
    </w:tblPr>
  </w:style>
  <w:style w:type="table" w:customStyle="1" w:styleId="TableGrid13">
    <w:name w:val="TableGrid13"/>
    <w:rsid w:val="003E1520"/>
    <w:pPr>
      <w:spacing w:before="100" w:after="0"/>
      <w:jc w:val="both"/>
    </w:pPr>
    <w:rPr>
      <w:rFonts w:asciiTheme="minorHAnsi" w:hAnsiTheme="minorHAnsi" w:cstheme="minorBidi"/>
      <w:sz w:val="20"/>
      <w:szCs w:val="20"/>
    </w:rPr>
    <w:tblPr>
      <w:tblCellMar>
        <w:top w:w="0" w:type="dxa"/>
        <w:left w:w="0" w:type="dxa"/>
        <w:bottom w:w="0" w:type="dxa"/>
        <w:right w:w="0" w:type="dxa"/>
      </w:tblCellMar>
    </w:tblPr>
  </w:style>
  <w:style w:type="table" w:customStyle="1" w:styleId="3">
    <w:name w:val="表格样式3"/>
    <w:basedOn w:val="TableNormal"/>
    <w:next w:val="TableGrid"/>
    <w:uiPriority w:val="39"/>
    <w:rsid w:val="003E1520"/>
    <w:pPr>
      <w:spacing w:before="100" w:after="0"/>
      <w:jc w:val="both"/>
    </w:pPr>
    <w:rPr>
      <w:rFonts w:asciiTheme="minorHAnsi" w:eastAsiaTheme="minorEastAsia" w:hAnsiTheme="minorHAnsi" w:cstheme="minorBid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_42_5"/>
    <w:basedOn w:val="TableNormal"/>
    <w:uiPriority w:val="39"/>
    <w:rsid w:val="003E1520"/>
    <w:pPr>
      <w:spacing w:before="0" w:after="0"/>
      <w:jc w:val="both"/>
    </w:pPr>
    <w:rPr>
      <w:rFonts w:asciiTheme="minorHAnsi" w:eastAsia="Batang" w:hAnsi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3E1520"/>
    <w:rPr>
      <w:color w:val="605E5C"/>
      <w:shd w:val="clear" w:color="auto" w:fill="E1DFDD"/>
    </w:rPr>
  </w:style>
  <w:style w:type="table" w:customStyle="1" w:styleId="TableGrid56">
    <w:name w:val="Table Grid_56"/>
    <w:basedOn w:val="TableNormal"/>
    <w:uiPriority w:val="39"/>
    <w:rsid w:val="003E1520"/>
    <w:pPr>
      <w:spacing w:before="0" w:after="0"/>
      <w:jc w:val="both"/>
    </w:pPr>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3E1520"/>
    <w:pPr>
      <w:spacing w:before="0" w:after="0"/>
      <w:jc w:val="both"/>
    </w:pPr>
    <w:rPr>
      <w:rFonts w:asciiTheme="minorHAnsi" w:eastAsiaTheme="minorHAnsi" w:hAnsiTheme="minorHAnsi" w:cstheme="minorBidi"/>
      <w:sz w:val="22"/>
      <w:szCs w:val="22"/>
    </w:r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rsid w:val="003E1520"/>
    <w:pPr>
      <w:spacing w:before="0" w:after="0"/>
      <w:jc w:val="both"/>
    </w:pPr>
    <w:rPr>
      <w:rFonts w:asciiTheme="minorHAnsi" w:eastAsiaTheme="minorHAnsi" w:hAnsiTheme="minorHAnsi" w:cstheme="minorBidi"/>
      <w:sz w:val="22"/>
      <w:szCs w:val="22"/>
    </w:r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3-Accent1">
    <w:name w:val="List Table 3 Accent 1"/>
    <w:basedOn w:val="TableNormal"/>
    <w:uiPriority w:val="48"/>
    <w:rsid w:val="003E1520"/>
    <w:pPr>
      <w:spacing w:before="0" w:after="0"/>
      <w:jc w:val="both"/>
    </w:pPr>
    <w:rPr>
      <w:rFonts w:asciiTheme="minorHAnsi" w:eastAsiaTheme="minorHAnsi" w:hAnsiTheme="minorHAnsi" w:cstheme="minorBidi"/>
      <w:sz w:val="22"/>
      <w:szCs w:val="22"/>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4-Accent1">
    <w:name w:val="List Table 4 Accent 1"/>
    <w:basedOn w:val="TableNormal"/>
    <w:uiPriority w:val="49"/>
    <w:rsid w:val="003E1520"/>
    <w:pPr>
      <w:spacing w:before="0" w:after="0"/>
      <w:jc w:val="both"/>
    </w:pPr>
    <w:rPr>
      <w:rFonts w:asciiTheme="minorHAnsi" w:eastAsiaTheme="minorHAnsi" w:hAnsiTheme="minorHAnsi" w:cstheme="minorBidi"/>
      <w:sz w:val="22"/>
      <w:szCs w:val="22"/>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cPr>
      <w:vAlign w:val="center"/>
    </w:tcPr>
    <w:tblStylePr w:type="firstRow">
      <w:pPr>
        <w:jc w:val="left"/>
      </w:pPr>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1">
    <w:name w:val="Grid Table 4 Accent 1"/>
    <w:basedOn w:val="TableNormal"/>
    <w:uiPriority w:val="49"/>
    <w:rsid w:val="003E1520"/>
    <w:pPr>
      <w:spacing w:before="0" w:after="0"/>
      <w:jc w:val="both"/>
    </w:pPr>
    <w:rPr>
      <w:rFonts w:asciiTheme="minorHAnsi" w:eastAsiaTheme="minorHAnsi" w:hAnsiTheme="minorHAnsi" w:cstheme="minorBidi"/>
      <w:sz w:val="22"/>
      <w:szCs w:val="22"/>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E1520"/>
    <w:pPr>
      <w:spacing w:before="0" w:after="0"/>
      <w:jc w:val="both"/>
    </w:pPr>
    <w:rPr>
      <w:rFonts w:asciiTheme="minorHAnsi" w:eastAsiaTheme="minorHAnsi" w:hAnsiTheme="minorHAnsi" w:cstheme="minorBidi"/>
      <w:sz w:val="22"/>
      <w:szCs w:val="22"/>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ListTable3-Accent3">
    <w:name w:val="List Table 3 Accent 3"/>
    <w:basedOn w:val="TableNormal"/>
    <w:uiPriority w:val="48"/>
    <w:rsid w:val="003E1520"/>
    <w:pPr>
      <w:spacing w:before="0" w:after="0"/>
      <w:jc w:val="both"/>
    </w:pPr>
    <w:rPr>
      <w:rFonts w:asciiTheme="minorHAnsi" w:eastAsiaTheme="minorHAnsi" w:hAnsiTheme="minorHAnsi" w:cstheme="minorBidi"/>
      <w:sz w:val="22"/>
      <w:szCs w:val="22"/>
    </w:r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GridTable5Dark-Accent1">
    <w:name w:val="Grid Table 5 Dark Accent 1"/>
    <w:basedOn w:val="TableNormal"/>
    <w:uiPriority w:val="50"/>
    <w:rsid w:val="003E1520"/>
    <w:pPr>
      <w:spacing w:before="0" w:after="0"/>
      <w:jc w:val="both"/>
    </w:pPr>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3-Accent5">
    <w:name w:val="Grid Table 3 Accent 5"/>
    <w:basedOn w:val="TableNormal"/>
    <w:uiPriority w:val="48"/>
    <w:rsid w:val="003E1520"/>
    <w:pPr>
      <w:spacing w:before="0" w:after="0"/>
      <w:jc w:val="both"/>
    </w:pPr>
    <w:rPr>
      <w:rFonts w:asciiTheme="minorHAnsi" w:eastAsiaTheme="minorHAnsi" w:hAnsiTheme="minorHAnsi" w:cstheme="minorBidi"/>
      <w:sz w:val="22"/>
      <w:szCs w:val="22"/>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5Dark-Accent5">
    <w:name w:val="Grid Table 5 Dark Accent 5"/>
    <w:basedOn w:val="TableNormal"/>
    <w:uiPriority w:val="50"/>
    <w:rsid w:val="003E1520"/>
    <w:pPr>
      <w:spacing w:before="0" w:after="0"/>
      <w:jc w:val="both"/>
    </w:pPr>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3-Accent1">
    <w:name w:val="Grid Table 3 Accent 1"/>
    <w:basedOn w:val="TableNormal"/>
    <w:uiPriority w:val="48"/>
    <w:rsid w:val="003E1520"/>
    <w:pPr>
      <w:spacing w:before="0" w:after="0"/>
      <w:jc w:val="both"/>
    </w:pPr>
    <w:rPr>
      <w:rFonts w:asciiTheme="minorHAnsi" w:eastAsiaTheme="minorHAnsi" w:hAnsiTheme="minorHAnsi" w:cstheme="minorBidi"/>
      <w:sz w:val="22"/>
      <w:szCs w:val="22"/>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6Colorful-Accent1">
    <w:name w:val="Grid Table 6 Colorful Accent 1"/>
    <w:basedOn w:val="TableNormal"/>
    <w:uiPriority w:val="51"/>
    <w:rsid w:val="003E1520"/>
    <w:pPr>
      <w:spacing w:before="0" w:after="0"/>
      <w:jc w:val="both"/>
    </w:pPr>
    <w:rPr>
      <w:rFonts w:asciiTheme="minorHAnsi" w:eastAsiaTheme="minorHAnsi" w:hAnsiTheme="minorHAnsi" w:cstheme="minorBidi"/>
      <w:color w:val="365F91" w:themeColor="accent1" w:themeShade="BF"/>
      <w:sz w:val="22"/>
      <w:szCs w:val="22"/>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eGridLight">
    <w:name w:val="Grid Table Light"/>
    <w:basedOn w:val="TableNormal"/>
    <w:uiPriority w:val="40"/>
    <w:rsid w:val="003E1520"/>
    <w:pPr>
      <w:spacing w:before="0" w:after="0"/>
      <w:jc w:val="both"/>
    </w:pPr>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ub-Para2underXY">
    <w:name w:val="Sub-Para 2 under X.Y"/>
    <w:basedOn w:val="Normal"/>
    <w:rsid w:val="003E1520"/>
    <w:pPr>
      <w:numPr>
        <w:ilvl w:val="3"/>
        <w:numId w:val="77"/>
      </w:numPr>
      <w:spacing w:before="0" w:after="240"/>
      <w:ind w:left="2160" w:hanging="720"/>
      <w:jc w:val="both"/>
      <w:outlineLvl w:val="3"/>
    </w:pPr>
  </w:style>
  <w:style w:type="paragraph" w:customStyle="1" w:styleId="Clauses">
    <w:name w:val="Clauses"/>
    <w:basedOn w:val="Normal"/>
    <w:rsid w:val="003E1520"/>
    <w:pPr>
      <w:keepLines/>
      <w:tabs>
        <w:tab w:val="num" w:pos="431"/>
      </w:tabs>
      <w:spacing w:before="0" w:after="120"/>
      <w:ind w:left="431" w:hanging="431"/>
      <w:jc w:val="both"/>
      <w:outlineLvl w:val="0"/>
    </w:pPr>
    <w:rPr>
      <w:rFonts w:ascii="Times New Roman Bold" w:eastAsia="SimSun" w:hAnsi="Times New Roman Bold"/>
      <w:b/>
      <w:szCs w:val="20"/>
      <w:lang w:val="es-ES_tradnl" w:eastAsia="en-GB"/>
    </w:rPr>
  </w:style>
  <w:style w:type="paragraph" w:customStyle="1" w:styleId="Normala">
    <w:name w:val="Normal(a)"/>
    <w:basedOn w:val="Normal"/>
    <w:rsid w:val="003E1520"/>
    <w:pPr>
      <w:keepLines/>
      <w:tabs>
        <w:tab w:val="left" w:pos="1418"/>
        <w:tab w:val="num" w:pos="1712"/>
      </w:tabs>
      <w:spacing w:before="0" w:after="120"/>
      <w:ind w:left="1418" w:hanging="426"/>
      <w:jc w:val="both"/>
    </w:pPr>
    <w:rPr>
      <w:rFonts w:eastAsia="SimSun"/>
      <w:szCs w:val="20"/>
      <w:lang w:eastAsia="en-GB"/>
    </w:rPr>
  </w:style>
  <w:style w:type="paragraph" w:customStyle="1" w:styleId="Normali">
    <w:name w:val="Normal(i)"/>
    <w:basedOn w:val="Normala"/>
    <w:rsid w:val="003E1520"/>
    <w:pPr>
      <w:numPr>
        <w:ilvl w:val="3"/>
      </w:numPr>
      <w:tabs>
        <w:tab w:val="clear" w:pos="1418"/>
        <w:tab w:val="num" w:pos="1712"/>
        <w:tab w:val="left" w:pos="1843"/>
      </w:tabs>
      <w:ind w:left="1418" w:hanging="426"/>
    </w:pPr>
  </w:style>
  <w:style w:type="paragraph" w:customStyle="1" w:styleId="Normal1">
    <w:name w:val="Normal(1)"/>
    <w:basedOn w:val="Normal"/>
    <w:rsid w:val="003E1520"/>
    <w:pPr>
      <w:tabs>
        <w:tab w:val="num" w:pos="709"/>
      </w:tabs>
      <w:spacing w:before="0" w:after="120"/>
      <w:ind w:left="709" w:hanging="709"/>
      <w:jc w:val="both"/>
    </w:pPr>
    <w:rPr>
      <w:rFonts w:eastAsia="SimSun"/>
      <w:szCs w:val="20"/>
      <w:lang w:eastAsia="en-GB"/>
    </w:rPr>
  </w:style>
  <w:style w:type="paragraph" w:styleId="Salutation">
    <w:name w:val="Salutation"/>
    <w:basedOn w:val="Normal"/>
    <w:next w:val="Normal"/>
    <w:link w:val="SalutationChar"/>
    <w:rsid w:val="003E1520"/>
    <w:pPr>
      <w:spacing w:before="0" w:after="0"/>
      <w:jc w:val="both"/>
    </w:pPr>
    <w:rPr>
      <w:rFonts w:eastAsia="SimSun"/>
    </w:rPr>
  </w:style>
  <w:style w:type="character" w:customStyle="1" w:styleId="SalutationChar">
    <w:name w:val="Salutation Char"/>
    <w:basedOn w:val="DefaultParagraphFont"/>
    <w:link w:val="Salutation"/>
    <w:rsid w:val="003E1520"/>
    <w:rPr>
      <w:rFonts w:eastAsia="SimSun"/>
    </w:rPr>
  </w:style>
  <w:style w:type="paragraph" w:styleId="ListContinue">
    <w:name w:val="List Continue"/>
    <w:basedOn w:val="Normal"/>
    <w:rsid w:val="003E1520"/>
    <w:pPr>
      <w:spacing w:before="0" w:after="120"/>
      <w:ind w:left="283"/>
      <w:jc w:val="both"/>
    </w:pPr>
    <w:rPr>
      <w:rFonts w:eastAsia="SimSun"/>
    </w:rPr>
  </w:style>
  <w:style w:type="character" w:customStyle="1" w:styleId="BodyTextIndent3Char">
    <w:name w:val="Body Text Indent 3 Char"/>
    <w:basedOn w:val="DefaultParagraphFont"/>
    <w:link w:val="BodyTextIndent3"/>
    <w:rsid w:val="003E1520"/>
    <w:rPr>
      <w:b/>
    </w:rPr>
  </w:style>
  <w:style w:type="paragraph" w:customStyle="1" w:styleId="xl26">
    <w:name w:val="xl26"/>
    <w:basedOn w:val="Normal"/>
    <w:rsid w:val="003E1520"/>
    <w:pPr>
      <w:spacing w:before="100" w:beforeAutospacing="1" w:after="100" w:afterAutospacing="1"/>
      <w:jc w:val="both"/>
    </w:pPr>
    <w:rPr>
      <w:rFonts w:eastAsia="Arial Unicode MS"/>
      <w:b/>
      <w:bCs/>
      <w:lang w:val="it-IT" w:eastAsia="it-IT"/>
    </w:rPr>
  </w:style>
  <w:style w:type="paragraph" w:customStyle="1" w:styleId="xl143">
    <w:name w:val="xl143"/>
    <w:basedOn w:val="Normal"/>
    <w:rsid w:val="003E1520"/>
    <w:pPr>
      <w:pBdr>
        <w:left w:val="single" w:sz="4" w:space="0" w:color="auto"/>
        <w:right w:val="single" w:sz="4" w:space="0" w:color="000000"/>
      </w:pBdr>
      <w:spacing w:before="100" w:beforeAutospacing="1" w:after="100" w:afterAutospacing="1"/>
      <w:jc w:val="both"/>
    </w:pPr>
    <w:rPr>
      <w:rFonts w:eastAsia="Arial Unicode MS"/>
      <w:b/>
      <w:bCs/>
      <w:sz w:val="20"/>
      <w:szCs w:val="20"/>
      <w:u w:val="single"/>
      <w:lang w:val="it-IT" w:eastAsia="it-IT"/>
    </w:rPr>
  </w:style>
  <w:style w:type="paragraph" w:customStyle="1" w:styleId="xl41">
    <w:name w:val="xl41"/>
    <w:basedOn w:val="Normal"/>
    <w:rsid w:val="003E1520"/>
    <w:pPr>
      <w:spacing w:before="100" w:beforeAutospacing="1" w:after="100" w:afterAutospacing="1"/>
      <w:jc w:val="both"/>
    </w:pPr>
    <w:rPr>
      <w:rFonts w:eastAsia="Arial Unicode MS"/>
      <w:sz w:val="20"/>
      <w:szCs w:val="20"/>
      <w:lang w:val="it-IT" w:eastAsia="it-IT"/>
    </w:rPr>
  </w:style>
  <w:style w:type="paragraph" w:customStyle="1" w:styleId="A1-Heading1">
    <w:name w:val="A1-Heading1"/>
    <w:basedOn w:val="Heading1"/>
    <w:rsid w:val="003E1520"/>
    <w:pPr>
      <w:suppressAutoHyphens w:val="0"/>
      <w:spacing w:before="240"/>
    </w:pPr>
    <w:rPr>
      <w:rFonts w:ascii="Times New Roman" w:eastAsia="SimSun" w:hAnsi="Times New Roman"/>
      <w:smallCaps w:val="0"/>
      <w:sz w:val="32"/>
      <w:szCs w:val="20"/>
    </w:rPr>
  </w:style>
  <w:style w:type="paragraph" w:customStyle="1" w:styleId="A1-Heading2">
    <w:name w:val="A1-Heading 2"/>
    <w:basedOn w:val="Heading2"/>
    <w:next w:val="Normal"/>
    <w:rsid w:val="003E1520"/>
    <w:pPr>
      <w:pBdr>
        <w:bottom w:val="none" w:sz="0" w:space="0" w:color="auto"/>
      </w:pBdr>
      <w:suppressAutoHyphens w:val="0"/>
      <w:spacing w:before="0" w:after="200"/>
      <w:ind w:left="720" w:hanging="720"/>
    </w:pPr>
    <w:rPr>
      <w:rFonts w:ascii="Times New Roman" w:eastAsia="SimSun" w:hAnsi="Times New Roman"/>
      <w:bCs/>
      <w:smallCaps/>
    </w:rPr>
  </w:style>
  <w:style w:type="paragraph" w:customStyle="1" w:styleId="A2-Heading1">
    <w:name w:val="A2-Heading 1"/>
    <w:basedOn w:val="Heading1"/>
    <w:rsid w:val="003E1520"/>
    <w:pPr>
      <w:numPr>
        <w:ilvl w:val="12"/>
      </w:numPr>
      <w:suppressAutoHyphens w:val="0"/>
      <w:spacing w:before="0" w:after="200"/>
    </w:pPr>
    <w:rPr>
      <w:rFonts w:eastAsia="SimSun"/>
      <w:smallCaps w:val="0"/>
      <w:sz w:val="32"/>
    </w:rPr>
  </w:style>
  <w:style w:type="paragraph" w:customStyle="1" w:styleId="A2-Heading2">
    <w:name w:val="A2-Heading 2"/>
    <w:basedOn w:val="Heading2"/>
    <w:next w:val="Normal"/>
    <w:rsid w:val="003E1520"/>
    <w:pPr>
      <w:keepNext/>
      <w:numPr>
        <w:ilvl w:val="12"/>
      </w:numPr>
      <w:pBdr>
        <w:bottom w:val="none" w:sz="0" w:space="0" w:color="auto"/>
      </w:pBdr>
      <w:suppressAutoHyphens w:val="0"/>
      <w:spacing w:before="0" w:after="120"/>
      <w:ind w:left="720" w:hanging="720"/>
    </w:pPr>
    <w:rPr>
      <w:rFonts w:ascii="Times New Roman" w:eastAsia="SimSun" w:hAnsi="Times New Roman"/>
      <w:bCs/>
      <w:smallCaps/>
    </w:rPr>
  </w:style>
  <w:style w:type="paragraph" w:customStyle="1" w:styleId="A1-Heading3">
    <w:name w:val="A1-Heading 3"/>
    <w:basedOn w:val="Heading3"/>
    <w:rsid w:val="003E1520"/>
    <w:pPr>
      <w:tabs>
        <w:tab w:val="left" w:pos="540"/>
      </w:tabs>
      <w:suppressAutoHyphens w:val="0"/>
      <w:spacing w:before="0" w:after="0"/>
      <w:ind w:left="533" w:right="-29" w:hanging="533"/>
      <w:jc w:val="both"/>
    </w:pPr>
    <w:rPr>
      <w:rFonts w:eastAsia="SimSun"/>
      <w:bCs/>
      <w:sz w:val="24"/>
    </w:rPr>
  </w:style>
  <w:style w:type="paragraph" w:customStyle="1" w:styleId="A1-Heading4">
    <w:name w:val="A1-Heading 4"/>
    <w:basedOn w:val="Heading4"/>
    <w:rsid w:val="003E1520"/>
    <w:pPr>
      <w:keepNext w:val="0"/>
      <w:tabs>
        <w:tab w:val="left" w:pos="720"/>
        <w:tab w:val="left" w:pos="1062"/>
        <w:tab w:val="right" w:leader="dot" w:pos="8640"/>
      </w:tabs>
      <w:spacing w:before="0" w:after="0"/>
      <w:ind w:left="1062" w:right="0" w:hanging="720"/>
      <w:jc w:val="both"/>
    </w:pPr>
    <w:rPr>
      <w:rFonts w:eastAsia="SimSun"/>
    </w:rPr>
  </w:style>
  <w:style w:type="paragraph" w:customStyle="1" w:styleId="A2-Heading3">
    <w:name w:val="A2-Heading 3"/>
    <w:basedOn w:val="Heading3"/>
    <w:rsid w:val="003E1520"/>
    <w:pPr>
      <w:tabs>
        <w:tab w:val="left" w:pos="540"/>
      </w:tabs>
      <w:suppressAutoHyphens w:val="0"/>
      <w:spacing w:before="0" w:after="0"/>
      <w:ind w:left="539" w:right="-34" w:hanging="539"/>
      <w:jc w:val="both"/>
    </w:pPr>
    <w:rPr>
      <w:rFonts w:eastAsia="SimSun"/>
      <w:bCs/>
      <w:sz w:val="24"/>
    </w:rPr>
  </w:style>
  <w:style w:type="paragraph" w:customStyle="1" w:styleId="Section2-Heading1">
    <w:name w:val="Section 2 - Heading 1"/>
    <w:basedOn w:val="Normal"/>
    <w:rsid w:val="003E1520"/>
    <w:pPr>
      <w:tabs>
        <w:tab w:val="left" w:pos="360"/>
      </w:tabs>
      <w:spacing w:before="0" w:after="200"/>
      <w:ind w:left="360" w:hanging="360"/>
      <w:jc w:val="both"/>
    </w:pPr>
    <w:rPr>
      <w:rFonts w:eastAsia="SimSun"/>
      <w:b/>
    </w:rPr>
  </w:style>
  <w:style w:type="paragraph" w:customStyle="1" w:styleId="Section2-Heading2">
    <w:name w:val="Section 2 - Heading 2"/>
    <w:basedOn w:val="Normal"/>
    <w:rsid w:val="003E1520"/>
    <w:pPr>
      <w:spacing w:before="0" w:after="200"/>
      <w:ind w:left="360"/>
      <w:jc w:val="both"/>
    </w:pPr>
    <w:rPr>
      <w:rFonts w:eastAsia="SimSun"/>
      <w:b/>
    </w:rPr>
  </w:style>
  <w:style w:type="paragraph" w:customStyle="1" w:styleId="Section3-Heading1">
    <w:name w:val="Section 3 - Heading 1"/>
    <w:basedOn w:val="Normal"/>
    <w:rsid w:val="003E1520"/>
    <w:pPr>
      <w:pBdr>
        <w:bottom w:val="single" w:sz="4" w:space="1" w:color="auto"/>
      </w:pBdr>
      <w:spacing w:before="0" w:after="240"/>
      <w:jc w:val="center"/>
    </w:pPr>
    <w:rPr>
      <w:rFonts w:ascii="Times New Roman Bold" w:eastAsia="SimSun" w:hAnsi="Times New Roman Bold"/>
      <w:b/>
      <w:sz w:val="32"/>
    </w:rPr>
  </w:style>
  <w:style w:type="paragraph" w:customStyle="1" w:styleId="Section3-Heading2">
    <w:name w:val="Section 3 - Heading 2"/>
    <w:basedOn w:val="Normal"/>
    <w:next w:val="Normal"/>
    <w:rsid w:val="003E1520"/>
    <w:pPr>
      <w:spacing w:before="0" w:after="200"/>
      <w:jc w:val="center"/>
    </w:pPr>
    <w:rPr>
      <w:rFonts w:eastAsia="SimSun"/>
      <w:b/>
      <w:sz w:val="28"/>
    </w:rPr>
  </w:style>
  <w:style w:type="paragraph" w:customStyle="1" w:styleId="Section4-Heading1">
    <w:name w:val="Section 4 - Heading 1"/>
    <w:basedOn w:val="Section3-Heading1"/>
    <w:rsid w:val="003E1520"/>
  </w:style>
  <w:style w:type="character" w:styleId="BookTitle">
    <w:name w:val="Book Title"/>
    <w:basedOn w:val="DefaultParagraphFont"/>
    <w:uiPriority w:val="33"/>
    <w:qFormat/>
    <w:rsid w:val="003E1520"/>
    <w:rPr>
      <w:b/>
      <w:bCs/>
      <w:smallCaps/>
      <w:spacing w:val="5"/>
    </w:rPr>
  </w:style>
  <w:style w:type="paragraph" w:customStyle="1" w:styleId="FWBL2">
    <w:name w:val="FWB_L2"/>
    <w:basedOn w:val="Normal"/>
    <w:rsid w:val="003E1520"/>
    <w:pPr>
      <w:spacing w:before="0" w:after="240"/>
      <w:jc w:val="both"/>
    </w:pPr>
    <w:rPr>
      <w:rFonts w:eastAsia="SimSun"/>
      <w:szCs w:val="20"/>
    </w:rPr>
  </w:style>
  <w:style w:type="paragraph" w:customStyle="1" w:styleId="FWDL1">
    <w:name w:val="FWD_L1"/>
    <w:basedOn w:val="Normal"/>
    <w:rsid w:val="003E1520"/>
    <w:pPr>
      <w:tabs>
        <w:tab w:val="num" w:pos="360"/>
      </w:tabs>
      <w:spacing w:before="0" w:after="240"/>
      <w:ind w:left="360" w:hanging="360"/>
      <w:jc w:val="both"/>
    </w:pPr>
    <w:rPr>
      <w:rFonts w:eastAsia="SimSun"/>
      <w:szCs w:val="20"/>
    </w:rPr>
  </w:style>
  <w:style w:type="paragraph" w:customStyle="1" w:styleId="FWBL4">
    <w:name w:val="FWB_L4"/>
    <w:basedOn w:val="Normal"/>
    <w:uiPriority w:val="99"/>
    <w:rsid w:val="003E1520"/>
    <w:pPr>
      <w:spacing w:before="0" w:after="200" w:line="276" w:lineRule="auto"/>
      <w:jc w:val="both"/>
    </w:pPr>
    <w:rPr>
      <w:rFonts w:asciiTheme="minorHAnsi" w:eastAsiaTheme="minorEastAsia" w:hAnsiTheme="minorHAnsi" w:cstheme="minorBidi"/>
      <w:sz w:val="22"/>
      <w:szCs w:val="22"/>
    </w:rPr>
  </w:style>
  <w:style w:type="paragraph" w:customStyle="1" w:styleId="AODocTxtL1">
    <w:name w:val="AODocTxtL1"/>
    <w:basedOn w:val="Normal"/>
    <w:rsid w:val="003E1520"/>
    <w:pPr>
      <w:numPr>
        <w:ilvl w:val="1"/>
      </w:numPr>
      <w:spacing w:before="240" w:after="0" w:line="260" w:lineRule="atLeast"/>
      <w:ind w:left="720"/>
      <w:jc w:val="both"/>
    </w:pPr>
    <w:rPr>
      <w:rFonts w:eastAsia="SimSun"/>
      <w:sz w:val="22"/>
      <w:szCs w:val="22"/>
    </w:rPr>
  </w:style>
  <w:style w:type="paragraph" w:customStyle="1" w:styleId="CMSHeadL1">
    <w:name w:val="CMS Head L1"/>
    <w:basedOn w:val="Normal"/>
    <w:next w:val="CMSHeadL2"/>
    <w:rsid w:val="003E1520"/>
    <w:pPr>
      <w:pageBreakBefore/>
      <w:numPr>
        <w:ilvl w:val="4"/>
        <w:numId w:val="78"/>
      </w:numPr>
      <w:tabs>
        <w:tab w:val="clear" w:pos="2551"/>
      </w:tabs>
      <w:spacing w:before="240" w:after="240"/>
      <w:ind w:left="0" w:firstLine="0"/>
      <w:jc w:val="center"/>
      <w:outlineLvl w:val="0"/>
    </w:pPr>
    <w:rPr>
      <w:rFonts w:ascii="Garamond MT" w:eastAsia="SimSun" w:hAnsi="Garamond MT"/>
      <w:b/>
      <w:sz w:val="28"/>
    </w:rPr>
  </w:style>
  <w:style w:type="paragraph" w:customStyle="1" w:styleId="CMSHeadL2">
    <w:name w:val="CMS Head L2"/>
    <w:basedOn w:val="Normal"/>
    <w:next w:val="CMSHeadL3"/>
    <w:rsid w:val="003E1520"/>
    <w:pPr>
      <w:keepNext/>
      <w:keepLines/>
      <w:numPr>
        <w:ilvl w:val="5"/>
        <w:numId w:val="78"/>
      </w:numPr>
      <w:tabs>
        <w:tab w:val="clear" w:pos="3402"/>
        <w:tab w:val="num" w:pos="850"/>
      </w:tabs>
      <w:spacing w:before="240" w:after="240"/>
      <w:ind w:left="851"/>
      <w:jc w:val="both"/>
      <w:outlineLvl w:val="1"/>
    </w:pPr>
    <w:rPr>
      <w:rFonts w:ascii="Garamond MT" w:eastAsia="SimSun" w:hAnsi="Garamond MT"/>
      <w:b/>
    </w:rPr>
  </w:style>
  <w:style w:type="paragraph" w:customStyle="1" w:styleId="CMSHeadL3">
    <w:name w:val="CMS Head L3"/>
    <w:basedOn w:val="Normal"/>
    <w:rsid w:val="003E1520"/>
    <w:pPr>
      <w:numPr>
        <w:ilvl w:val="6"/>
        <w:numId w:val="78"/>
      </w:numPr>
      <w:tabs>
        <w:tab w:val="num" w:pos="850"/>
      </w:tabs>
      <w:spacing w:before="0" w:after="240"/>
      <w:ind w:left="850" w:hanging="850"/>
      <w:jc w:val="both"/>
      <w:outlineLvl w:val="2"/>
    </w:pPr>
    <w:rPr>
      <w:rFonts w:ascii="Garamond MT" w:eastAsia="SimSun" w:hAnsi="Garamond MT"/>
    </w:rPr>
  </w:style>
  <w:style w:type="paragraph" w:customStyle="1" w:styleId="CMSHeadL4">
    <w:name w:val="CMS Head L4"/>
    <w:basedOn w:val="Normal"/>
    <w:rsid w:val="003E1520"/>
    <w:pPr>
      <w:numPr>
        <w:ilvl w:val="7"/>
        <w:numId w:val="78"/>
      </w:numPr>
      <w:tabs>
        <w:tab w:val="clear" w:pos="1701"/>
        <w:tab w:val="num" w:pos="1571"/>
      </w:tabs>
      <w:spacing w:before="0" w:after="240"/>
      <w:ind w:left="1571" w:hanging="851"/>
      <w:jc w:val="both"/>
      <w:outlineLvl w:val="3"/>
    </w:pPr>
    <w:rPr>
      <w:rFonts w:ascii="Garamond MT" w:eastAsia="SimSun" w:hAnsi="Garamond MT"/>
    </w:rPr>
  </w:style>
  <w:style w:type="paragraph" w:customStyle="1" w:styleId="CMSHeadL5">
    <w:name w:val="CMS Head L5"/>
    <w:basedOn w:val="Normal"/>
    <w:rsid w:val="003E1520"/>
    <w:pPr>
      <w:tabs>
        <w:tab w:val="num" w:pos="2551"/>
      </w:tabs>
      <w:spacing w:before="0" w:after="240"/>
      <w:ind w:left="2552" w:hanging="851"/>
      <w:jc w:val="both"/>
      <w:outlineLvl w:val="4"/>
    </w:pPr>
    <w:rPr>
      <w:rFonts w:ascii="Garamond MT" w:eastAsia="SimSun" w:hAnsi="Garamond MT"/>
    </w:rPr>
  </w:style>
  <w:style w:type="paragraph" w:customStyle="1" w:styleId="CMSHeadL6">
    <w:name w:val="CMS Head L6"/>
    <w:basedOn w:val="Normal"/>
    <w:rsid w:val="003E1520"/>
    <w:pPr>
      <w:tabs>
        <w:tab w:val="num" w:pos="3402"/>
      </w:tabs>
      <w:spacing w:before="0" w:after="240"/>
      <w:ind w:left="3403" w:hanging="851"/>
      <w:jc w:val="both"/>
      <w:outlineLvl w:val="5"/>
    </w:pPr>
    <w:rPr>
      <w:rFonts w:ascii="Garamond MT" w:eastAsia="SimSun" w:hAnsi="Garamond MT"/>
    </w:rPr>
  </w:style>
  <w:style w:type="paragraph" w:customStyle="1" w:styleId="CMSHeadL7">
    <w:name w:val="CMS Head L7"/>
    <w:basedOn w:val="Normal"/>
    <w:rsid w:val="003E1520"/>
    <w:pPr>
      <w:spacing w:before="0" w:after="240"/>
      <w:ind w:left="851"/>
      <w:jc w:val="both"/>
      <w:outlineLvl w:val="6"/>
    </w:pPr>
    <w:rPr>
      <w:rFonts w:ascii="Garamond MT" w:eastAsia="SimSun" w:hAnsi="Garamond MT"/>
    </w:rPr>
  </w:style>
  <w:style w:type="paragraph" w:customStyle="1" w:styleId="CMSHeadL8">
    <w:name w:val="CMS Head L8"/>
    <w:basedOn w:val="Normal"/>
    <w:rsid w:val="003E1520"/>
    <w:pPr>
      <w:tabs>
        <w:tab w:val="num" w:pos="1701"/>
      </w:tabs>
      <w:spacing w:before="0" w:after="240"/>
      <w:ind w:left="1702" w:hanging="851"/>
      <w:jc w:val="both"/>
      <w:outlineLvl w:val="7"/>
    </w:pPr>
    <w:rPr>
      <w:rFonts w:ascii="Garamond MT" w:eastAsia="SimSun" w:hAnsi="Garamond MT"/>
    </w:rPr>
  </w:style>
  <w:style w:type="paragraph" w:customStyle="1" w:styleId="CMSHeadL9">
    <w:name w:val="CMS Head L9"/>
    <w:basedOn w:val="Normal"/>
    <w:rsid w:val="003E1520"/>
    <w:pPr>
      <w:tabs>
        <w:tab w:val="num" w:pos="2552"/>
      </w:tabs>
      <w:spacing w:before="0" w:after="240"/>
      <w:ind w:left="2552" w:hanging="851"/>
      <w:jc w:val="both"/>
      <w:outlineLvl w:val="8"/>
    </w:pPr>
    <w:rPr>
      <w:rFonts w:ascii="Garamond MT" w:eastAsia="SimSun" w:hAnsi="Garamond MT"/>
    </w:rPr>
  </w:style>
  <w:style w:type="paragraph" w:customStyle="1" w:styleId="CMSIndentL3">
    <w:name w:val="CMS Indent L3"/>
    <w:basedOn w:val="Normal"/>
    <w:rsid w:val="003E1520"/>
    <w:pPr>
      <w:spacing w:before="0" w:after="240"/>
      <w:ind w:left="851"/>
      <w:jc w:val="both"/>
    </w:pPr>
    <w:rPr>
      <w:rFonts w:ascii="Garamond MT" w:eastAsia="SimSun" w:hAnsi="Garamond MT"/>
    </w:rPr>
  </w:style>
  <w:style w:type="paragraph" w:customStyle="1" w:styleId="NumContHalf">
    <w:name w:val="NumContHalf"/>
    <w:basedOn w:val="BodyText"/>
    <w:rsid w:val="003E1520"/>
    <w:pPr>
      <w:suppressAutoHyphens w:val="0"/>
      <w:spacing w:before="0" w:after="240"/>
      <w:ind w:right="0" w:firstLine="720"/>
      <w:jc w:val="both"/>
    </w:pPr>
    <w:rPr>
      <w:rFonts w:eastAsia="Calibri"/>
      <w:spacing w:val="0"/>
      <w:szCs w:val="20"/>
    </w:rPr>
  </w:style>
  <w:style w:type="paragraph" w:customStyle="1" w:styleId="HFWBody1">
    <w:name w:val="HFW Body 1"/>
    <w:basedOn w:val="Heading2"/>
    <w:rsid w:val="003E1520"/>
    <w:pPr>
      <w:keepNext/>
      <w:pBdr>
        <w:bottom w:val="none" w:sz="0" w:space="0" w:color="auto"/>
      </w:pBdr>
      <w:suppressAutoHyphens w:val="0"/>
      <w:spacing w:before="0" w:after="220"/>
      <w:ind w:left="720" w:hanging="720"/>
      <w:jc w:val="both"/>
    </w:pPr>
    <w:rPr>
      <w:rFonts w:ascii="Times New Roman" w:eastAsia="SimSun" w:hAnsi="Times New Roman"/>
      <w:sz w:val="22"/>
    </w:rPr>
  </w:style>
  <w:style w:type="paragraph" w:customStyle="1" w:styleId="CMSIndentL4">
    <w:name w:val="CMS Indent L4"/>
    <w:basedOn w:val="Normal"/>
    <w:rsid w:val="003E1520"/>
    <w:pPr>
      <w:spacing w:before="0" w:after="240"/>
      <w:ind w:left="1701"/>
      <w:jc w:val="both"/>
    </w:pPr>
    <w:rPr>
      <w:rFonts w:ascii="Garamond MT" w:eastAsia="SimSun" w:hAnsi="Garamond MT"/>
    </w:rPr>
  </w:style>
  <w:style w:type="paragraph" w:customStyle="1" w:styleId="MTVFL9">
    <w:name w:val="MTV FL 9"/>
    <w:rsid w:val="003E1520"/>
    <w:pPr>
      <w:tabs>
        <w:tab w:val="left" w:pos="720"/>
        <w:tab w:val="num" w:pos="4140"/>
      </w:tabs>
      <w:spacing w:before="0" w:after="240"/>
      <w:ind w:left="4140" w:hanging="720"/>
      <w:jc w:val="both"/>
      <w:outlineLvl w:val="8"/>
    </w:pPr>
    <w:rPr>
      <w:rFonts w:eastAsia="SimSun"/>
      <w:szCs w:val="20"/>
      <w:lang w:val="en-CA"/>
    </w:rPr>
  </w:style>
  <w:style w:type="paragraph" w:customStyle="1" w:styleId="MTVFL8">
    <w:name w:val="MTV FL 8"/>
    <w:rsid w:val="003E1520"/>
    <w:pPr>
      <w:tabs>
        <w:tab w:val="left" w:pos="720"/>
        <w:tab w:val="num" w:pos="3420"/>
      </w:tabs>
      <w:spacing w:before="0" w:after="240"/>
      <w:ind w:left="3420" w:hanging="720"/>
      <w:jc w:val="both"/>
      <w:outlineLvl w:val="7"/>
    </w:pPr>
    <w:rPr>
      <w:rFonts w:eastAsia="SimSun"/>
      <w:szCs w:val="20"/>
      <w:lang w:val="en-CA"/>
    </w:rPr>
  </w:style>
  <w:style w:type="paragraph" w:customStyle="1" w:styleId="MTVFL7">
    <w:name w:val="MTV FL 7"/>
    <w:rsid w:val="003E1520"/>
    <w:pPr>
      <w:tabs>
        <w:tab w:val="left" w:pos="720"/>
        <w:tab w:val="num" w:pos="2700"/>
      </w:tabs>
      <w:spacing w:before="0" w:after="240"/>
      <w:ind w:left="2700" w:hanging="720"/>
      <w:jc w:val="both"/>
      <w:outlineLvl w:val="6"/>
    </w:pPr>
    <w:rPr>
      <w:rFonts w:eastAsia="SimSun"/>
      <w:szCs w:val="20"/>
      <w:lang w:val="en-CA"/>
    </w:rPr>
  </w:style>
  <w:style w:type="paragraph" w:customStyle="1" w:styleId="MTVFL6">
    <w:name w:val="MTV FL 6"/>
    <w:rsid w:val="003E1520"/>
    <w:pPr>
      <w:tabs>
        <w:tab w:val="left" w:pos="720"/>
        <w:tab w:val="num" w:pos="1980"/>
      </w:tabs>
      <w:spacing w:before="0" w:after="240"/>
      <w:ind w:left="1980" w:hanging="720"/>
      <w:jc w:val="both"/>
      <w:outlineLvl w:val="5"/>
    </w:pPr>
    <w:rPr>
      <w:rFonts w:eastAsia="SimSun"/>
      <w:szCs w:val="20"/>
      <w:lang w:val="en-CA"/>
    </w:rPr>
  </w:style>
  <w:style w:type="paragraph" w:customStyle="1" w:styleId="MTVFL4Car">
    <w:name w:val="MTV FL 4 Car"/>
    <w:link w:val="MTVFL4CarCar1"/>
    <w:rsid w:val="003E1520"/>
    <w:pPr>
      <w:tabs>
        <w:tab w:val="left" w:pos="720"/>
        <w:tab w:val="num" w:pos="1430"/>
      </w:tabs>
      <w:spacing w:before="0" w:after="240"/>
      <w:ind w:left="1430" w:hanging="720"/>
      <w:jc w:val="both"/>
      <w:outlineLvl w:val="3"/>
    </w:pPr>
    <w:rPr>
      <w:rFonts w:eastAsia="SimSun"/>
      <w:szCs w:val="20"/>
      <w:lang w:val="en-CA"/>
    </w:rPr>
  </w:style>
  <w:style w:type="paragraph" w:customStyle="1" w:styleId="MTVFL2">
    <w:name w:val="MTV FL 2"/>
    <w:link w:val="MTVFL2Char"/>
    <w:rsid w:val="003E1520"/>
    <w:pPr>
      <w:tabs>
        <w:tab w:val="num" w:pos="720"/>
      </w:tabs>
      <w:spacing w:before="0" w:after="240"/>
      <w:ind w:left="720" w:hanging="720"/>
      <w:jc w:val="both"/>
      <w:outlineLvl w:val="1"/>
    </w:pPr>
    <w:rPr>
      <w:rFonts w:eastAsia="SimSun"/>
      <w:szCs w:val="20"/>
      <w:lang w:val="en-CA"/>
    </w:rPr>
  </w:style>
  <w:style w:type="paragraph" w:customStyle="1" w:styleId="MTVFL1">
    <w:name w:val="MTV FL 1"/>
    <w:next w:val="Normal"/>
    <w:rsid w:val="003E1520"/>
    <w:pPr>
      <w:keepNext/>
      <w:spacing w:before="240" w:after="240"/>
      <w:ind w:left="4820"/>
      <w:jc w:val="center"/>
      <w:outlineLvl w:val="0"/>
    </w:pPr>
    <w:rPr>
      <w:rFonts w:ascii="Times New Roman Bold" w:eastAsia="SimSun" w:hAnsi="Times New Roman Bold"/>
      <w:b/>
      <w:caps/>
      <w:szCs w:val="20"/>
      <w:lang w:val="en-CA"/>
    </w:rPr>
  </w:style>
  <w:style w:type="paragraph" w:customStyle="1" w:styleId="MTVFL4">
    <w:name w:val="MTV FL 4"/>
    <w:basedOn w:val="Normal"/>
    <w:rsid w:val="003E1520"/>
    <w:pPr>
      <w:numPr>
        <w:ilvl w:val="3"/>
        <w:numId w:val="79"/>
      </w:numPr>
      <w:spacing w:before="240" w:after="0"/>
      <w:jc w:val="both"/>
    </w:pPr>
    <w:rPr>
      <w:rFonts w:eastAsia="SimSun"/>
      <w:sz w:val="22"/>
      <w:szCs w:val="22"/>
    </w:rPr>
  </w:style>
  <w:style w:type="paragraph" w:customStyle="1" w:styleId="Level1">
    <w:name w:val="Level 1"/>
    <w:basedOn w:val="Normal"/>
    <w:next w:val="Normal"/>
    <w:qFormat/>
    <w:rsid w:val="003E1520"/>
    <w:pPr>
      <w:keepNext/>
      <w:tabs>
        <w:tab w:val="num" w:pos="360"/>
      </w:tabs>
      <w:spacing w:before="280" w:after="140" w:line="288" w:lineRule="auto"/>
      <w:jc w:val="both"/>
      <w:outlineLvl w:val="0"/>
    </w:pPr>
    <w:rPr>
      <w:rFonts w:ascii="Arial" w:eastAsia="SimSun" w:hAnsi="Arial"/>
      <w:b/>
      <w:bCs/>
      <w:kern w:val="20"/>
      <w:sz w:val="22"/>
      <w:szCs w:val="32"/>
      <w:lang w:eastAsia="en-GB"/>
    </w:rPr>
  </w:style>
  <w:style w:type="paragraph" w:customStyle="1" w:styleId="Level2">
    <w:name w:val="Level 2"/>
    <w:basedOn w:val="Normal"/>
    <w:next w:val="Normal"/>
    <w:link w:val="Level2Char"/>
    <w:qFormat/>
    <w:rsid w:val="003E1520"/>
    <w:pPr>
      <w:keepNext/>
      <w:tabs>
        <w:tab w:val="num" w:pos="360"/>
      </w:tabs>
      <w:spacing w:before="280" w:line="288" w:lineRule="auto"/>
      <w:jc w:val="both"/>
      <w:outlineLvl w:val="1"/>
    </w:pPr>
    <w:rPr>
      <w:rFonts w:ascii="Arial" w:eastAsiaTheme="minorHAnsi" w:hAnsi="Arial" w:cs="Arial"/>
      <w:b/>
      <w:bCs/>
      <w:kern w:val="20"/>
      <w:sz w:val="21"/>
      <w:szCs w:val="31"/>
      <w:lang w:eastAsia="en-GB"/>
    </w:rPr>
  </w:style>
  <w:style w:type="character" w:customStyle="1" w:styleId="Level4Char">
    <w:name w:val="Level 4 Char"/>
    <w:link w:val="Level4"/>
    <w:locked/>
    <w:rsid w:val="003E1520"/>
    <w:rPr>
      <w:rFonts w:ascii="Arial" w:hAnsi="Arial" w:cs="Arial"/>
      <w:kern w:val="20"/>
      <w:lang w:eastAsia="en-GB"/>
    </w:rPr>
  </w:style>
  <w:style w:type="paragraph" w:customStyle="1" w:styleId="Level4">
    <w:name w:val="Level 4"/>
    <w:basedOn w:val="Normal"/>
    <w:link w:val="Level4Char"/>
    <w:qFormat/>
    <w:rsid w:val="003E1520"/>
    <w:pPr>
      <w:tabs>
        <w:tab w:val="num" w:pos="2041"/>
      </w:tabs>
      <w:spacing w:before="0" w:after="140" w:line="288" w:lineRule="auto"/>
      <w:ind w:left="2041" w:hanging="680"/>
      <w:jc w:val="both"/>
      <w:outlineLvl w:val="3"/>
    </w:pPr>
    <w:rPr>
      <w:rFonts w:ascii="Arial" w:hAnsi="Arial" w:cs="Arial"/>
      <w:kern w:val="20"/>
      <w:lang w:eastAsia="en-GB"/>
    </w:rPr>
  </w:style>
  <w:style w:type="paragraph" w:customStyle="1" w:styleId="Level5">
    <w:name w:val="Level 5"/>
    <w:basedOn w:val="Normal"/>
    <w:qFormat/>
    <w:rsid w:val="003E1520"/>
    <w:pPr>
      <w:tabs>
        <w:tab w:val="num" w:pos="2608"/>
      </w:tabs>
      <w:spacing w:before="0" w:after="140" w:line="288" w:lineRule="auto"/>
      <w:ind w:left="2608" w:hanging="567"/>
      <w:jc w:val="both"/>
      <w:outlineLvl w:val="4"/>
    </w:pPr>
    <w:rPr>
      <w:rFonts w:ascii="Arial" w:eastAsia="SimSun" w:hAnsi="Arial"/>
      <w:kern w:val="20"/>
      <w:sz w:val="20"/>
      <w:lang w:eastAsia="en-GB"/>
    </w:rPr>
  </w:style>
  <w:style w:type="paragraph" w:customStyle="1" w:styleId="Level6">
    <w:name w:val="Level 6"/>
    <w:basedOn w:val="Normal"/>
    <w:rsid w:val="003E1520"/>
    <w:pPr>
      <w:tabs>
        <w:tab w:val="num" w:pos="3288"/>
      </w:tabs>
      <w:spacing w:before="0" w:after="140" w:line="288" w:lineRule="auto"/>
      <w:ind w:left="3288" w:hanging="680"/>
      <w:jc w:val="both"/>
      <w:outlineLvl w:val="5"/>
    </w:pPr>
    <w:rPr>
      <w:rFonts w:ascii="Arial" w:eastAsia="SimSun" w:hAnsi="Arial"/>
      <w:kern w:val="20"/>
      <w:sz w:val="20"/>
      <w:lang w:eastAsia="en-GB"/>
    </w:rPr>
  </w:style>
  <w:style w:type="paragraph" w:customStyle="1" w:styleId="Level7">
    <w:name w:val="Level 7"/>
    <w:basedOn w:val="Normal"/>
    <w:rsid w:val="003E1520"/>
    <w:pPr>
      <w:tabs>
        <w:tab w:val="num" w:pos="3288"/>
      </w:tabs>
      <w:spacing w:before="0" w:after="140" w:line="288" w:lineRule="auto"/>
      <w:ind w:left="3288" w:hanging="680"/>
      <w:jc w:val="both"/>
      <w:outlineLvl w:val="6"/>
    </w:pPr>
    <w:rPr>
      <w:rFonts w:ascii="Arial" w:eastAsia="SimSun" w:hAnsi="Arial"/>
      <w:kern w:val="20"/>
      <w:sz w:val="20"/>
      <w:lang w:eastAsia="en-GB"/>
    </w:rPr>
  </w:style>
  <w:style w:type="paragraph" w:customStyle="1" w:styleId="Level8">
    <w:name w:val="Level 8"/>
    <w:basedOn w:val="Normal"/>
    <w:rsid w:val="003E1520"/>
    <w:pPr>
      <w:tabs>
        <w:tab w:val="num" w:pos="3288"/>
      </w:tabs>
      <w:spacing w:before="0" w:after="140" w:line="288" w:lineRule="auto"/>
      <w:ind w:left="3288" w:hanging="680"/>
      <w:jc w:val="both"/>
      <w:outlineLvl w:val="7"/>
    </w:pPr>
    <w:rPr>
      <w:rFonts w:ascii="Arial" w:eastAsia="SimSun" w:hAnsi="Arial"/>
      <w:kern w:val="20"/>
      <w:sz w:val="20"/>
      <w:lang w:eastAsia="en-GB"/>
    </w:rPr>
  </w:style>
  <w:style w:type="paragraph" w:customStyle="1" w:styleId="Level9">
    <w:name w:val="Level 9"/>
    <w:basedOn w:val="Normal"/>
    <w:rsid w:val="003E1520"/>
    <w:pPr>
      <w:tabs>
        <w:tab w:val="num" w:pos="3288"/>
      </w:tabs>
      <w:spacing w:before="0" w:after="140" w:line="288" w:lineRule="auto"/>
      <w:ind w:left="3288" w:hanging="680"/>
      <w:jc w:val="both"/>
      <w:outlineLvl w:val="8"/>
    </w:pPr>
    <w:rPr>
      <w:rFonts w:ascii="Arial" w:eastAsia="SimSun" w:hAnsi="Arial"/>
      <w:kern w:val="20"/>
      <w:sz w:val="20"/>
      <w:lang w:eastAsia="en-GB"/>
    </w:rPr>
  </w:style>
  <w:style w:type="paragraph" w:customStyle="1" w:styleId="m4031553530714543041msolistparagraph">
    <w:name w:val="m_4031553530714543041msolistparagraph"/>
    <w:basedOn w:val="Normal"/>
    <w:rsid w:val="003E1520"/>
    <w:pPr>
      <w:spacing w:before="100" w:beforeAutospacing="1" w:after="100" w:afterAutospacing="1"/>
      <w:jc w:val="both"/>
    </w:pPr>
  </w:style>
  <w:style w:type="paragraph" w:customStyle="1" w:styleId="CM5">
    <w:name w:val="CM5"/>
    <w:basedOn w:val="Normal"/>
    <w:next w:val="Normal"/>
    <w:uiPriority w:val="99"/>
    <w:rsid w:val="003E1520"/>
    <w:pPr>
      <w:widowControl w:val="0"/>
      <w:autoSpaceDE w:val="0"/>
      <w:autoSpaceDN w:val="0"/>
      <w:adjustRightInd w:val="0"/>
      <w:spacing w:before="0" w:after="0" w:line="391" w:lineRule="atLeast"/>
      <w:jc w:val="both"/>
    </w:pPr>
    <w:rPr>
      <w:rFonts w:eastAsia="Batang"/>
    </w:rPr>
  </w:style>
  <w:style w:type="numbering" w:customStyle="1" w:styleId="NoList2">
    <w:name w:val="No List2"/>
    <w:next w:val="NoList"/>
    <w:uiPriority w:val="99"/>
    <w:semiHidden/>
    <w:unhideWhenUsed/>
    <w:rsid w:val="003E1520"/>
  </w:style>
  <w:style w:type="character" w:customStyle="1" w:styleId="MTVFL4CarCar1">
    <w:name w:val="MTV FL 4 Car Car1"/>
    <w:link w:val="MTVFL4Car"/>
    <w:locked/>
    <w:rsid w:val="003E1520"/>
    <w:rPr>
      <w:rFonts w:eastAsia="SimSun"/>
      <w:szCs w:val="20"/>
      <w:lang w:val="en-CA"/>
    </w:rPr>
  </w:style>
  <w:style w:type="character" w:customStyle="1" w:styleId="MTVFL2Char">
    <w:name w:val="MTV FL 2 Char"/>
    <w:link w:val="MTVFL2"/>
    <w:locked/>
    <w:rsid w:val="003E1520"/>
    <w:rPr>
      <w:rFonts w:eastAsia="SimSun"/>
      <w:szCs w:val="20"/>
      <w:lang w:val="en-CA"/>
    </w:rPr>
  </w:style>
  <w:style w:type="character" w:customStyle="1" w:styleId="Level2Char">
    <w:name w:val="Level 2 Char"/>
    <w:link w:val="Level2"/>
    <w:locked/>
    <w:rsid w:val="003E1520"/>
    <w:rPr>
      <w:rFonts w:ascii="Arial" w:eastAsiaTheme="minorHAnsi" w:hAnsi="Arial" w:cs="Arial"/>
      <w:b/>
      <w:bCs/>
      <w:kern w:val="20"/>
      <w:sz w:val="21"/>
      <w:szCs w:val="31"/>
      <w:lang w:eastAsia="en-GB"/>
    </w:rPr>
  </w:style>
  <w:style w:type="paragraph" w:customStyle="1" w:styleId="Spiegelstrich1">
    <w:name w:val="Spiegelstrich1"/>
    <w:basedOn w:val="Normal"/>
    <w:rsid w:val="003E1520"/>
    <w:pPr>
      <w:tabs>
        <w:tab w:val="left" w:pos="284"/>
        <w:tab w:val="num" w:pos="360"/>
      </w:tabs>
      <w:spacing w:before="0" w:after="0"/>
      <w:ind w:left="284" w:right="284" w:hanging="284"/>
      <w:jc w:val="both"/>
    </w:pPr>
    <w:rPr>
      <w:rFonts w:eastAsia="SimSun"/>
      <w:szCs w:val="20"/>
    </w:rPr>
  </w:style>
  <w:style w:type="paragraph" w:customStyle="1" w:styleId="Spiegelstrich2">
    <w:name w:val="Spiegelstrich2"/>
    <w:basedOn w:val="Spiegelstrich1"/>
    <w:rsid w:val="003E1520"/>
  </w:style>
  <w:style w:type="paragraph" w:customStyle="1" w:styleId="Spiegelstrich3">
    <w:name w:val="Spiegelstrich3"/>
    <w:basedOn w:val="Normal"/>
    <w:rsid w:val="003E1520"/>
    <w:pPr>
      <w:tabs>
        <w:tab w:val="left" w:pos="851"/>
      </w:tabs>
      <w:spacing w:before="0" w:after="0"/>
      <w:ind w:left="851" w:right="851" w:hanging="284"/>
      <w:jc w:val="both"/>
    </w:pPr>
    <w:rPr>
      <w:rFonts w:eastAsia="SimSun"/>
      <w:szCs w:val="20"/>
    </w:rPr>
  </w:style>
  <w:style w:type="paragraph" w:customStyle="1" w:styleId="Bildtext">
    <w:name w:val="Bildtext"/>
    <w:basedOn w:val="Normal"/>
    <w:rsid w:val="003E1520"/>
    <w:pPr>
      <w:spacing w:before="100" w:after="200"/>
      <w:jc w:val="both"/>
    </w:pPr>
    <w:rPr>
      <w:rFonts w:ascii="Helvetica" w:eastAsia="SimSun" w:hAnsi="Helvetica"/>
      <w:i/>
      <w:iCs/>
      <w:sz w:val="18"/>
      <w:szCs w:val="21"/>
    </w:rPr>
  </w:style>
  <w:style w:type="paragraph" w:customStyle="1" w:styleId="artsect3">
    <w:name w:val="artsect 3"/>
    <w:rsid w:val="003E1520"/>
    <w:pPr>
      <w:tabs>
        <w:tab w:val="left" w:pos="-720"/>
      </w:tabs>
      <w:suppressAutoHyphens/>
      <w:spacing w:before="0" w:after="0"/>
      <w:ind w:firstLine="2880"/>
      <w:jc w:val="both"/>
    </w:pPr>
    <w:rPr>
      <w:rFonts w:ascii="Courier" w:eastAsia="SimSun" w:hAnsi="Courier" w:cs="Traditional Arabic"/>
      <w:noProof/>
      <w:szCs w:val="28"/>
      <w:lang w:eastAsia="ar-SA"/>
    </w:rPr>
  </w:style>
  <w:style w:type="paragraph" w:customStyle="1" w:styleId="FR2">
    <w:name w:val="FR2"/>
    <w:rsid w:val="003E1520"/>
    <w:pPr>
      <w:widowControl w:val="0"/>
      <w:autoSpaceDE w:val="0"/>
      <w:autoSpaceDN w:val="0"/>
      <w:adjustRightInd w:val="0"/>
      <w:spacing w:before="460" w:after="0" w:line="540" w:lineRule="auto"/>
      <w:ind w:left="2240" w:right="1400"/>
      <w:jc w:val="center"/>
    </w:pPr>
    <w:rPr>
      <w:rFonts w:eastAsia="SimSun"/>
      <w:sz w:val="32"/>
      <w:szCs w:val="32"/>
      <w:lang w:eastAsia="ar-SA"/>
    </w:rPr>
  </w:style>
  <w:style w:type="paragraph" w:customStyle="1" w:styleId="MTVSCHED3">
    <w:name w:val="MTV SCHED 3"/>
    <w:rsid w:val="003E1520"/>
    <w:pPr>
      <w:tabs>
        <w:tab w:val="num" w:pos="1080"/>
      </w:tabs>
      <w:spacing w:before="0" w:after="240"/>
      <w:ind w:left="720"/>
      <w:jc w:val="both"/>
    </w:pPr>
    <w:rPr>
      <w:rFonts w:eastAsia="SimSun"/>
      <w:szCs w:val="20"/>
      <w:lang w:val="en-CA"/>
    </w:rPr>
  </w:style>
  <w:style w:type="paragraph" w:customStyle="1" w:styleId="MTVSCHED2">
    <w:name w:val="MTV SCHED 2"/>
    <w:rsid w:val="003E1520"/>
    <w:pPr>
      <w:tabs>
        <w:tab w:val="num" w:pos="720"/>
      </w:tabs>
      <w:spacing w:before="0" w:after="240"/>
      <w:ind w:left="720" w:hanging="720"/>
      <w:jc w:val="both"/>
    </w:pPr>
    <w:rPr>
      <w:rFonts w:eastAsia="SimSun"/>
      <w:szCs w:val="20"/>
      <w:lang w:val="en-CA"/>
    </w:rPr>
  </w:style>
  <w:style w:type="paragraph" w:customStyle="1" w:styleId="MTVSCHED1">
    <w:name w:val="MTV SCHED 1"/>
    <w:rsid w:val="003E1520"/>
    <w:pPr>
      <w:tabs>
        <w:tab w:val="num" w:pos="1368"/>
      </w:tabs>
      <w:spacing w:before="0" w:after="240"/>
      <w:ind w:firstLine="288"/>
      <w:jc w:val="center"/>
    </w:pPr>
    <w:rPr>
      <w:rFonts w:eastAsia="SimSun"/>
      <w:szCs w:val="20"/>
      <w:lang w:val="en-CA"/>
    </w:rPr>
  </w:style>
  <w:style w:type="paragraph" w:customStyle="1" w:styleId="MTVREC2">
    <w:name w:val="MTV REC 2"/>
    <w:rsid w:val="003E1520"/>
    <w:pPr>
      <w:tabs>
        <w:tab w:val="num" w:pos="1080"/>
      </w:tabs>
      <w:spacing w:before="0" w:after="240"/>
      <w:ind w:left="720"/>
      <w:jc w:val="both"/>
    </w:pPr>
    <w:rPr>
      <w:rFonts w:eastAsia="SimSun"/>
      <w:szCs w:val="20"/>
      <w:lang w:val="en-CA"/>
    </w:rPr>
  </w:style>
  <w:style w:type="paragraph" w:customStyle="1" w:styleId="MTVREC1">
    <w:name w:val="MTV REC 1"/>
    <w:rsid w:val="003E1520"/>
    <w:pPr>
      <w:tabs>
        <w:tab w:val="num" w:pos="720"/>
      </w:tabs>
      <w:spacing w:before="0" w:after="240"/>
      <w:ind w:left="720" w:hanging="720"/>
      <w:jc w:val="both"/>
    </w:pPr>
    <w:rPr>
      <w:rFonts w:eastAsia="SimSun"/>
      <w:szCs w:val="20"/>
      <w:lang w:val="en-CA"/>
    </w:rPr>
  </w:style>
  <w:style w:type="paragraph" w:customStyle="1" w:styleId="MTVML9">
    <w:name w:val="MTV ML 9"/>
    <w:rsid w:val="003E1520"/>
    <w:pPr>
      <w:tabs>
        <w:tab w:val="left" w:pos="720"/>
        <w:tab w:val="num" w:pos="5760"/>
      </w:tabs>
      <w:spacing w:before="0" w:after="240"/>
      <w:ind w:left="5760" w:hanging="720"/>
      <w:jc w:val="both"/>
      <w:outlineLvl w:val="8"/>
    </w:pPr>
    <w:rPr>
      <w:rFonts w:eastAsia="SimSun"/>
      <w:szCs w:val="20"/>
      <w:lang w:val="en-CA"/>
    </w:rPr>
  </w:style>
  <w:style w:type="paragraph" w:customStyle="1" w:styleId="MTVML8">
    <w:name w:val="MTV ML 8"/>
    <w:rsid w:val="003E1520"/>
    <w:pPr>
      <w:tabs>
        <w:tab w:val="left" w:pos="720"/>
        <w:tab w:val="num" w:pos="5040"/>
      </w:tabs>
      <w:spacing w:before="0" w:after="240"/>
      <w:ind w:left="5040" w:hanging="720"/>
      <w:jc w:val="both"/>
      <w:outlineLvl w:val="7"/>
    </w:pPr>
    <w:rPr>
      <w:rFonts w:eastAsia="SimSun"/>
      <w:szCs w:val="20"/>
      <w:lang w:val="en-CA"/>
    </w:rPr>
  </w:style>
  <w:style w:type="paragraph" w:customStyle="1" w:styleId="MTVML7">
    <w:name w:val="MTV ML 7"/>
    <w:rsid w:val="003E1520"/>
    <w:pPr>
      <w:tabs>
        <w:tab w:val="left" w:pos="720"/>
        <w:tab w:val="num" w:pos="4320"/>
      </w:tabs>
      <w:spacing w:before="0" w:after="240"/>
      <w:ind w:left="4320" w:hanging="720"/>
      <w:jc w:val="both"/>
      <w:outlineLvl w:val="6"/>
    </w:pPr>
    <w:rPr>
      <w:rFonts w:eastAsia="SimSun"/>
      <w:szCs w:val="20"/>
      <w:lang w:val="en-CA"/>
    </w:rPr>
  </w:style>
  <w:style w:type="paragraph" w:customStyle="1" w:styleId="MTVML6">
    <w:name w:val="MTV ML 6"/>
    <w:rsid w:val="003E1520"/>
    <w:pPr>
      <w:tabs>
        <w:tab w:val="left" w:pos="720"/>
        <w:tab w:val="left" w:pos="2160"/>
        <w:tab w:val="num" w:pos="3600"/>
      </w:tabs>
      <w:spacing w:before="0" w:after="240"/>
      <w:ind w:left="3600" w:hanging="720"/>
      <w:jc w:val="both"/>
      <w:outlineLvl w:val="5"/>
    </w:pPr>
    <w:rPr>
      <w:rFonts w:eastAsia="SimSun"/>
      <w:szCs w:val="20"/>
      <w:lang w:val="en-CA"/>
    </w:rPr>
  </w:style>
  <w:style w:type="paragraph" w:customStyle="1" w:styleId="MTVML5">
    <w:name w:val="MTV ML 5"/>
    <w:rsid w:val="003E1520"/>
    <w:pPr>
      <w:tabs>
        <w:tab w:val="left" w:pos="720"/>
        <w:tab w:val="num" w:pos="2880"/>
      </w:tabs>
      <w:spacing w:before="0" w:after="240"/>
      <w:ind w:left="2880" w:hanging="720"/>
      <w:jc w:val="both"/>
      <w:outlineLvl w:val="4"/>
    </w:pPr>
    <w:rPr>
      <w:rFonts w:eastAsia="SimSun"/>
      <w:szCs w:val="20"/>
      <w:lang w:val="en-CA"/>
    </w:rPr>
  </w:style>
  <w:style w:type="paragraph" w:customStyle="1" w:styleId="MTVML4">
    <w:name w:val="MTV ML 4"/>
    <w:rsid w:val="003E1520"/>
    <w:pPr>
      <w:tabs>
        <w:tab w:val="left" w:pos="720"/>
        <w:tab w:val="num" w:pos="2160"/>
      </w:tabs>
      <w:spacing w:before="0" w:after="240"/>
      <w:ind w:left="2160" w:hanging="720"/>
      <w:jc w:val="both"/>
      <w:outlineLvl w:val="3"/>
    </w:pPr>
    <w:rPr>
      <w:rFonts w:eastAsia="SimSun"/>
      <w:szCs w:val="20"/>
      <w:lang w:val="en-CA"/>
    </w:rPr>
  </w:style>
  <w:style w:type="paragraph" w:customStyle="1" w:styleId="MTVML3">
    <w:name w:val="MTV ML 3"/>
    <w:rsid w:val="003E1520"/>
    <w:pPr>
      <w:tabs>
        <w:tab w:val="left" w:pos="720"/>
        <w:tab w:val="num" w:pos="1440"/>
      </w:tabs>
      <w:spacing w:before="0" w:after="240"/>
      <w:ind w:left="1440" w:hanging="720"/>
      <w:jc w:val="both"/>
      <w:outlineLvl w:val="2"/>
    </w:pPr>
    <w:rPr>
      <w:rFonts w:eastAsia="SimSun"/>
      <w:szCs w:val="20"/>
      <w:lang w:val="en-CA"/>
    </w:rPr>
  </w:style>
  <w:style w:type="paragraph" w:customStyle="1" w:styleId="MTVML2">
    <w:name w:val="MTV ML 2"/>
    <w:rsid w:val="003E1520"/>
    <w:pPr>
      <w:keepNext/>
      <w:tabs>
        <w:tab w:val="num" w:pos="720"/>
        <w:tab w:val="left" w:pos="1440"/>
      </w:tabs>
      <w:spacing w:before="0" w:after="240"/>
      <w:ind w:left="720" w:hanging="720"/>
      <w:jc w:val="both"/>
      <w:outlineLvl w:val="1"/>
    </w:pPr>
    <w:rPr>
      <w:rFonts w:eastAsia="SimSun"/>
      <w:szCs w:val="20"/>
      <w:u w:val="single"/>
      <w:lang w:val="en-CA"/>
    </w:rPr>
  </w:style>
  <w:style w:type="paragraph" w:customStyle="1" w:styleId="MTVML1">
    <w:name w:val="MTV ML 1"/>
    <w:next w:val="MTBody"/>
    <w:rsid w:val="003E1520"/>
    <w:pPr>
      <w:keepNext/>
      <w:spacing w:before="240" w:after="240"/>
      <w:jc w:val="center"/>
      <w:outlineLvl w:val="0"/>
    </w:pPr>
    <w:rPr>
      <w:rFonts w:ascii="Times New Roman Bold" w:eastAsia="SimSun" w:hAnsi="Times New Roman Bold"/>
      <w:b/>
      <w:caps/>
      <w:szCs w:val="20"/>
      <w:lang w:val="en-CA"/>
    </w:rPr>
  </w:style>
  <w:style w:type="paragraph" w:customStyle="1" w:styleId="MTBody">
    <w:name w:val="MTBody"/>
    <w:basedOn w:val="Normal"/>
    <w:link w:val="MTBodyCar1"/>
    <w:rsid w:val="003E1520"/>
    <w:pPr>
      <w:spacing w:before="0" w:after="240"/>
      <w:jc w:val="both"/>
    </w:pPr>
    <w:rPr>
      <w:rFonts w:eastAsia="SimSun"/>
      <w:szCs w:val="20"/>
    </w:rPr>
  </w:style>
  <w:style w:type="character" w:customStyle="1" w:styleId="MTBodyCar1">
    <w:name w:val="MTBody Car1"/>
    <w:link w:val="MTBody"/>
    <w:locked/>
    <w:rsid w:val="003E1520"/>
    <w:rPr>
      <w:rFonts w:eastAsia="SimSun"/>
      <w:szCs w:val="20"/>
      <w:lang w:val="en-GB"/>
    </w:rPr>
  </w:style>
  <w:style w:type="paragraph" w:customStyle="1" w:styleId="MTVFL5">
    <w:name w:val="MTV FL 5"/>
    <w:link w:val="MTVFL5Char"/>
    <w:rsid w:val="003E1520"/>
    <w:pPr>
      <w:tabs>
        <w:tab w:val="left" w:pos="720"/>
        <w:tab w:val="num" w:pos="1980"/>
      </w:tabs>
      <w:spacing w:before="0" w:after="240"/>
      <w:ind w:left="1980" w:hanging="720"/>
      <w:jc w:val="both"/>
      <w:outlineLvl w:val="4"/>
    </w:pPr>
    <w:rPr>
      <w:rFonts w:eastAsia="SimSun"/>
      <w:szCs w:val="20"/>
      <w:lang w:val="en-CA"/>
    </w:rPr>
  </w:style>
  <w:style w:type="character" w:customStyle="1" w:styleId="MTVFL5Char">
    <w:name w:val="MTV FL 5 Char"/>
    <w:link w:val="MTVFL5"/>
    <w:locked/>
    <w:rsid w:val="003E1520"/>
    <w:rPr>
      <w:rFonts w:eastAsia="SimSun"/>
      <w:szCs w:val="20"/>
      <w:lang w:val="en-CA"/>
    </w:rPr>
  </w:style>
  <w:style w:type="paragraph" w:customStyle="1" w:styleId="MTVFL3">
    <w:name w:val="MTV FL 3"/>
    <w:link w:val="MTVFL3Char"/>
    <w:rsid w:val="003E1520"/>
    <w:pPr>
      <w:spacing w:before="0" w:after="240"/>
      <w:ind w:left="4820"/>
      <w:jc w:val="both"/>
      <w:outlineLvl w:val="2"/>
    </w:pPr>
    <w:rPr>
      <w:rFonts w:eastAsia="SimSun"/>
      <w:szCs w:val="20"/>
      <w:lang w:val="en-CA"/>
    </w:rPr>
  </w:style>
  <w:style w:type="character" w:customStyle="1" w:styleId="MTVFL3Char">
    <w:name w:val="MTV FL 3 Char"/>
    <w:link w:val="MTVFL3"/>
    <w:locked/>
    <w:rsid w:val="003E1520"/>
    <w:rPr>
      <w:rFonts w:eastAsia="SimSun"/>
      <w:szCs w:val="20"/>
      <w:lang w:val="en-CA"/>
    </w:rPr>
  </w:style>
  <w:style w:type="paragraph" w:customStyle="1" w:styleId="MTVCORP9">
    <w:name w:val="MTV CORP 9"/>
    <w:rsid w:val="003E1520"/>
    <w:pPr>
      <w:tabs>
        <w:tab w:val="left" w:pos="720"/>
        <w:tab w:val="left" w:pos="1440"/>
        <w:tab w:val="num" w:pos="5760"/>
      </w:tabs>
      <w:spacing w:before="0" w:after="240"/>
      <w:ind w:left="5760" w:hanging="720"/>
      <w:jc w:val="both"/>
      <w:outlineLvl w:val="8"/>
    </w:pPr>
    <w:rPr>
      <w:rFonts w:eastAsia="SimSun"/>
      <w:szCs w:val="20"/>
      <w:lang w:val="en-CA"/>
    </w:rPr>
  </w:style>
  <w:style w:type="paragraph" w:customStyle="1" w:styleId="MTVCORP8">
    <w:name w:val="MTV CORP 8"/>
    <w:rsid w:val="003E1520"/>
    <w:pPr>
      <w:tabs>
        <w:tab w:val="left" w:pos="720"/>
        <w:tab w:val="num" w:pos="5040"/>
      </w:tabs>
      <w:spacing w:before="0" w:after="240"/>
      <w:ind w:left="5040" w:hanging="720"/>
      <w:jc w:val="both"/>
      <w:outlineLvl w:val="7"/>
    </w:pPr>
    <w:rPr>
      <w:rFonts w:eastAsia="SimSun"/>
      <w:szCs w:val="20"/>
      <w:lang w:val="en-CA"/>
    </w:rPr>
  </w:style>
  <w:style w:type="paragraph" w:customStyle="1" w:styleId="MTVCORP7">
    <w:name w:val="MTV CORP 7"/>
    <w:rsid w:val="003E1520"/>
    <w:pPr>
      <w:tabs>
        <w:tab w:val="left" w:pos="720"/>
        <w:tab w:val="num" w:pos="4320"/>
      </w:tabs>
      <w:spacing w:before="0" w:after="240"/>
      <w:ind w:left="4320" w:hanging="720"/>
      <w:jc w:val="both"/>
      <w:outlineLvl w:val="6"/>
    </w:pPr>
    <w:rPr>
      <w:rFonts w:eastAsia="SimSun"/>
      <w:szCs w:val="20"/>
      <w:lang w:val="en-CA"/>
    </w:rPr>
  </w:style>
  <w:style w:type="paragraph" w:customStyle="1" w:styleId="MTVCORP6">
    <w:name w:val="MTV CORP 6"/>
    <w:rsid w:val="003E1520"/>
    <w:pPr>
      <w:tabs>
        <w:tab w:val="left" w:pos="720"/>
        <w:tab w:val="left" w:pos="2160"/>
        <w:tab w:val="num" w:pos="3600"/>
      </w:tabs>
      <w:spacing w:before="0" w:after="240"/>
      <w:ind w:left="3600" w:hanging="720"/>
      <w:jc w:val="both"/>
      <w:outlineLvl w:val="5"/>
    </w:pPr>
    <w:rPr>
      <w:rFonts w:eastAsia="SimSun"/>
      <w:szCs w:val="20"/>
      <w:lang w:val="en-CA"/>
    </w:rPr>
  </w:style>
  <w:style w:type="paragraph" w:customStyle="1" w:styleId="MTVCORP5">
    <w:name w:val="MTV CORP 5"/>
    <w:rsid w:val="003E1520"/>
    <w:pPr>
      <w:tabs>
        <w:tab w:val="left" w:pos="720"/>
        <w:tab w:val="num" w:pos="2880"/>
      </w:tabs>
      <w:spacing w:before="0" w:after="240"/>
      <w:ind w:left="2880" w:hanging="720"/>
      <w:jc w:val="both"/>
      <w:outlineLvl w:val="4"/>
    </w:pPr>
    <w:rPr>
      <w:rFonts w:eastAsia="SimSun"/>
      <w:szCs w:val="20"/>
      <w:lang w:val="en-CA"/>
    </w:rPr>
  </w:style>
  <w:style w:type="paragraph" w:customStyle="1" w:styleId="MTVCORP4">
    <w:name w:val="MTV CORP 4"/>
    <w:rsid w:val="003E1520"/>
    <w:pPr>
      <w:tabs>
        <w:tab w:val="left" w:pos="720"/>
        <w:tab w:val="num" w:pos="2160"/>
      </w:tabs>
      <w:spacing w:before="0" w:after="240"/>
      <w:ind w:left="2160" w:hanging="720"/>
      <w:jc w:val="both"/>
      <w:outlineLvl w:val="3"/>
    </w:pPr>
    <w:rPr>
      <w:rFonts w:eastAsia="SimSun"/>
      <w:szCs w:val="20"/>
      <w:lang w:val="en-CA"/>
    </w:rPr>
  </w:style>
  <w:style w:type="paragraph" w:customStyle="1" w:styleId="MTVCORP3">
    <w:name w:val="MTV CORP 3"/>
    <w:rsid w:val="003E1520"/>
    <w:pPr>
      <w:tabs>
        <w:tab w:val="num" w:pos="1440"/>
      </w:tabs>
      <w:spacing w:before="0" w:after="240"/>
      <w:ind w:left="1440" w:hanging="720"/>
      <w:jc w:val="both"/>
      <w:outlineLvl w:val="2"/>
    </w:pPr>
    <w:rPr>
      <w:rFonts w:eastAsia="SimSun"/>
      <w:szCs w:val="20"/>
      <w:lang w:val="en-CA"/>
    </w:rPr>
  </w:style>
  <w:style w:type="paragraph" w:customStyle="1" w:styleId="MTVCORP2">
    <w:name w:val="MTV CORP 2"/>
    <w:rsid w:val="003E1520"/>
    <w:pPr>
      <w:keepNext/>
      <w:tabs>
        <w:tab w:val="num" w:pos="360"/>
        <w:tab w:val="left" w:pos="720"/>
        <w:tab w:val="left" w:pos="1440"/>
      </w:tabs>
      <w:spacing w:before="0" w:after="240"/>
      <w:jc w:val="both"/>
      <w:outlineLvl w:val="1"/>
    </w:pPr>
    <w:rPr>
      <w:rFonts w:eastAsia="SimSun"/>
      <w:szCs w:val="20"/>
      <w:u w:val="single"/>
      <w:lang w:val="en-CA"/>
    </w:rPr>
  </w:style>
  <w:style w:type="paragraph" w:customStyle="1" w:styleId="MTVCORP1">
    <w:name w:val="MTV CORP 1"/>
    <w:next w:val="MTBody"/>
    <w:rsid w:val="003E1520"/>
    <w:pPr>
      <w:keepNext/>
      <w:spacing w:before="240" w:after="240"/>
      <w:jc w:val="center"/>
      <w:outlineLvl w:val="0"/>
    </w:pPr>
    <w:rPr>
      <w:rFonts w:ascii="Times New Roman Bold" w:eastAsia="SimSun" w:hAnsi="Times New Roman Bold"/>
      <w:b/>
      <w:caps/>
      <w:szCs w:val="20"/>
      <w:lang w:val="en-CA"/>
    </w:rPr>
  </w:style>
  <w:style w:type="paragraph" w:customStyle="1" w:styleId="MTVAG9">
    <w:name w:val="MTV AG 9"/>
    <w:rsid w:val="003E1520"/>
    <w:pPr>
      <w:tabs>
        <w:tab w:val="left" w:pos="720"/>
        <w:tab w:val="num" w:pos="6480"/>
      </w:tabs>
      <w:spacing w:before="0" w:after="240"/>
      <w:ind w:left="6480" w:hanging="720"/>
      <w:jc w:val="both"/>
      <w:outlineLvl w:val="8"/>
    </w:pPr>
    <w:rPr>
      <w:rFonts w:eastAsia="SimSun"/>
      <w:szCs w:val="20"/>
      <w:lang w:val="en-CA"/>
    </w:rPr>
  </w:style>
  <w:style w:type="paragraph" w:customStyle="1" w:styleId="MTVAG8">
    <w:name w:val="MTV AG 8"/>
    <w:rsid w:val="003E1520"/>
    <w:pPr>
      <w:tabs>
        <w:tab w:val="left" w:pos="720"/>
        <w:tab w:val="num" w:pos="5760"/>
      </w:tabs>
      <w:spacing w:before="0" w:after="240"/>
      <w:ind w:left="5760" w:hanging="720"/>
      <w:jc w:val="both"/>
      <w:outlineLvl w:val="7"/>
    </w:pPr>
    <w:rPr>
      <w:rFonts w:eastAsia="SimSun"/>
      <w:szCs w:val="20"/>
      <w:lang w:val="en-CA"/>
    </w:rPr>
  </w:style>
  <w:style w:type="paragraph" w:customStyle="1" w:styleId="MTVAG7">
    <w:name w:val="MTV AG 7"/>
    <w:rsid w:val="003E1520"/>
    <w:pPr>
      <w:tabs>
        <w:tab w:val="left" w:pos="720"/>
        <w:tab w:val="num" w:pos="5040"/>
      </w:tabs>
      <w:spacing w:before="0" w:after="240"/>
      <w:ind w:left="5040" w:hanging="720"/>
      <w:jc w:val="both"/>
      <w:outlineLvl w:val="6"/>
    </w:pPr>
    <w:rPr>
      <w:rFonts w:eastAsia="SimSun"/>
      <w:szCs w:val="20"/>
      <w:lang w:val="en-CA"/>
    </w:rPr>
  </w:style>
  <w:style w:type="paragraph" w:customStyle="1" w:styleId="MTVAG6">
    <w:name w:val="MTV AG 6"/>
    <w:rsid w:val="003E1520"/>
    <w:pPr>
      <w:tabs>
        <w:tab w:val="left" w:pos="720"/>
        <w:tab w:val="left" w:pos="2160"/>
        <w:tab w:val="num" w:pos="4320"/>
      </w:tabs>
      <w:spacing w:before="0" w:after="240"/>
      <w:ind w:left="4320" w:hanging="720"/>
      <w:jc w:val="both"/>
      <w:outlineLvl w:val="5"/>
    </w:pPr>
    <w:rPr>
      <w:rFonts w:eastAsia="SimSun"/>
      <w:szCs w:val="20"/>
      <w:lang w:val="en-CA"/>
    </w:rPr>
  </w:style>
  <w:style w:type="paragraph" w:customStyle="1" w:styleId="MTVAG5">
    <w:name w:val="MTV AG 5"/>
    <w:rsid w:val="003E1520"/>
    <w:pPr>
      <w:tabs>
        <w:tab w:val="left" w:pos="720"/>
        <w:tab w:val="num" w:pos="3600"/>
      </w:tabs>
      <w:spacing w:before="0" w:after="240"/>
      <w:ind w:left="3600" w:hanging="720"/>
      <w:jc w:val="both"/>
      <w:outlineLvl w:val="4"/>
    </w:pPr>
    <w:rPr>
      <w:rFonts w:eastAsia="SimSun"/>
      <w:szCs w:val="20"/>
      <w:lang w:val="en-CA"/>
    </w:rPr>
  </w:style>
  <w:style w:type="paragraph" w:customStyle="1" w:styleId="MTVAG4">
    <w:name w:val="MTV AG 4"/>
    <w:rsid w:val="003E1520"/>
    <w:pPr>
      <w:tabs>
        <w:tab w:val="left" w:pos="720"/>
        <w:tab w:val="num" w:pos="2880"/>
      </w:tabs>
      <w:spacing w:before="0" w:after="240"/>
      <w:ind w:left="2880" w:hanging="720"/>
      <w:jc w:val="both"/>
      <w:outlineLvl w:val="3"/>
    </w:pPr>
    <w:rPr>
      <w:rFonts w:eastAsia="SimSun"/>
      <w:szCs w:val="20"/>
      <w:lang w:val="en-CA"/>
    </w:rPr>
  </w:style>
  <w:style w:type="paragraph" w:customStyle="1" w:styleId="MTVAG3">
    <w:name w:val="MTV AG 3"/>
    <w:rsid w:val="003E1520"/>
    <w:pPr>
      <w:tabs>
        <w:tab w:val="left" w:pos="720"/>
        <w:tab w:val="num" w:pos="2160"/>
      </w:tabs>
      <w:spacing w:before="0" w:after="240"/>
      <w:ind w:left="2160" w:hanging="720"/>
      <w:jc w:val="both"/>
      <w:outlineLvl w:val="2"/>
    </w:pPr>
    <w:rPr>
      <w:rFonts w:eastAsia="SimSun"/>
      <w:szCs w:val="20"/>
      <w:lang w:val="en-CA"/>
    </w:rPr>
  </w:style>
  <w:style w:type="paragraph" w:customStyle="1" w:styleId="MTVAG2">
    <w:name w:val="MTV AG 2"/>
    <w:rsid w:val="003E1520"/>
    <w:pPr>
      <w:tabs>
        <w:tab w:val="left" w:pos="720"/>
        <w:tab w:val="num" w:pos="1440"/>
      </w:tabs>
      <w:spacing w:before="0" w:after="240"/>
      <w:ind w:left="1440" w:hanging="720"/>
      <w:jc w:val="both"/>
      <w:outlineLvl w:val="1"/>
    </w:pPr>
    <w:rPr>
      <w:rFonts w:eastAsia="SimSun"/>
      <w:szCs w:val="20"/>
      <w:lang w:val="en-CA"/>
    </w:rPr>
  </w:style>
  <w:style w:type="paragraph" w:customStyle="1" w:styleId="MTVAG1">
    <w:name w:val="MTV AG 1"/>
    <w:next w:val="MTBody"/>
    <w:rsid w:val="003E1520"/>
    <w:pPr>
      <w:keepNext/>
      <w:keepLines/>
      <w:tabs>
        <w:tab w:val="num" w:pos="1440"/>
      </w:tabs>
      <w:spacing w:before="0" w:after="240"/>
      <w:ind w:left="1440" w:hanging="1440"/>
      <w:jc w:val="both"/>
      <w:outlineLvl w:val="0"/>
    </w:pPr>
    <w:rPr>
      <w:rFonts w:ascii="Times New Roman Bold" w:eastAsia="SimSun" w:hAnsi="Times New Roman Bold"/>
      <w:b/>
      <w:szCs w:val="20"/>
      <w:u w:val="single"/>
      <w:lang w:val="en-CA"/>
    </w:rPr>
  </w:style>
  <w:style w:type="paragraph" w:customStyle="1" w:styleId="MTBodyIndent">
    <w:name w:val="MTBodyIndent"/>
    <w:basedOn w:val="Normal"/>
    <w:rsid w:val="003E1520"/>
    <w:pPr>
      <w:spacing w:before="0" w:after="240"/>
      <w:ind w:left="720"/>
      <w:jc w:val="both"/>
    </w:pPr>
    <w:rPr>
      <w:rFonts w:eastAsia="SimSun"/>
      <w:szCs w:val="20"/>
    </w:rPr>
  </w:style>
  <w:style w:type="paragraph" w:customStyle="1" w:styleId="MTTable">
    <w:name w:val="MTTable"/>
    <w:basedOn w:val="Normal"/>
    <w:rsid w:val="003E1520"/>
    <w:pPr>
      <w:jc w:val="both"/>
    </w:pPr>
    <w:rPr>
      <w:rFonts w:eastAsia="SimSun"/>
      <w:szCs w:val="20"/>
    </w:rPr>
  </w:style>
  <w:style w:type="paragraph" w:customStyle="1" w:styleId="MTTitle">
    <w:name w:val="MTTitle"/>
    <w:rsid w:val="003E1520"/>
    <w:pPr>
      <w:spacing w:before="0" w:after="240"/>
      <w:jc w:val="center"/>
    </w:pPr>
    <w:rPr>
      <w:rFonts w:ascii="Times New Roman Bold" w:eastAsia="SimSun" w:hAnsi="Times New Roman Bold"/>
      <w:b/>
      <w:kern w:val="28"/>
      <w:szCs w:val="20"/>
      <w:lang w:val="en-CA"/>
    </w:rPr>
  </w:style>
  <w:style w:type="paragraph" w:customStyle="1" w:styleId="MTBodyDoubleIndent">
    <w:name w:val="MTBodyDoubleIndent"/>
    <w:basedOn w:val="Normal"/>
    <w:rsid w:val="003E1520"/>
    <w:pPr>
      <w:spacing w:before="0" w:after="240"/>
      <w:ind w:left="1440" w:right="1440"/>
      <w:jc w:val="both"/>
    </w:pPr>
    <w:rPr>
      <w:rFonts w:eastAsia="SimSun"/>
      <w:szCs w:val="20"/>
    </w:rPr>
  </w:style>
  <w:style w:type="paragraph" w:customStyle="1" w:styleId="MTFooter">
    <w:name w:val="MTFooter"/>
    <w:basedOn w:val="Normal"/>
    <w:rsid w:val="003E1520"/>
    <w:pPr>
      <w:spacing w:before="0" w:after="240"/>
      <w:jc w:val="both"/>
    </w:pPr>
    <w:rPr>
      <w:rFonts w:eastAsia="SimSun"/>
      <w:i/>
      <w:sz w:val="18"/>
      <w:szCs w:val="20"/>
    </w:rPr>
  </w:style>
  <w:style w:type="paragraph" w:customStyle="1" w:styleId="MT1">
    <w:name w:val="MT1"/>
    <w:basedOn w:val="Normal"/>
    <w:rsid w:val="003E1520"/>
    <w:pPr>
      <w:spacing w:before="0" w:after="240"/>
      <w:jc w:val="both"/>
      <w:outlineLvl w:val="0"/>
    </w:pPr>
    <w:rPr>
      <w:rFonts w:eastAsia="SimSun"/>
      <w:b/>
      <w:szCs w:val="20"/>
    </w:rPr>
  </w:style>
  <w:style w:type="paragraph" w:customStyle="1" w:styleId="MT2">
    <w:name w:val="MT2"/>
    <w:basedOn w:val="Normal"/>
    <w:rsid w:val="003E1520"/>
    <w:pPr>
      <w:spacing w:before="0" w:after="240"/>
      <w:jc w:val="both"/>
      <w:outlineLvl w:val="1"/>
    </w:pPr>
    <w:rPr>
      <w:rFonts w:eastAsia="SimSun"/>
      <w:szCs w:val="20"/>
    </w:rPr>
  </w:style>
  <w:style w:type="paragraph" w:customStyle="1" w:styleId="MT3">
    <w:name w:val="MT3"/>
    <w:basedOn w:val="Normal"/>
    <w:rsid w:val="003E1520"/>
    <w:pPr>
      <w:spacing w:before="0" w:after="240"/>
      <w:jc w:val="both"/>
    </w:pPr>
    <w:rPr>
      <w:rFonts w:eastAsia="SimSun"/>
      <w:szCs w:val="20"/>
    </w:rPr>
  </w:style>
  <w:style w:type="paragraph" w:customStyle="1" w:styleId="MT4">
    <w:name w:val="MT4"/>
    <w:basedOn w:val="Normal"/>
    <w:rsid w:val="003E1520"/>
    <w:pPr>
      <w:tabs>
        <w:tab w:val="num" w:pos="10959"/>
      </w:tabs>
      <w:spacing w:before="0" w:after="240"/>
      <w:ind w:left="10239" w:hanging="720"/>
      <w:jc w:val="both"/>
    </w:pPr>
    <w:rPr>
      <w:rFonts w:eastAsia="SimSun"/>
      <w:szCs w:val="20"/>
    </w:rPr>
  </w:style>
  <w:style w:type="paragraph" w:customStyle="1" w:styleId="MT5">
    <w:name w:val="MT5"/>
    <w:basedOn w:val="Normal"/>
    <w:rsid w:val="003E1520"/>
    <w:pPr>
      <w:spacing w:before="0" w:after="240"/>
      <w:jc w:val="both"/>
    </w:pPr>
    <w:rPr>
      <w:rFonts w:eastAsia="SimSun"/>
      <w:szCs w:val="20"/>
    </w:rPr>
  </w:style>
  <w:style w:type="paragraph" w:customStyle="1" w:styleId="MT6">
    <w:name w:val="MT6"/>
    <w:basedOn w:val="Normal"/>
    <w:rsid w:val="003E1520"/>
    <w:pPr>
      <w:spacing w:before="0" w:after="240"/>
      <w:jc w:val="both"/>
    </w:pPr>
    <w:rPr>
      <w:rFonts w:eastAsia="SimSun"/>
      <w:szCs w:val="20"/>
    </w:rPr>
  </w:style>
  <w:style w:type="paragraph" w:customStyle="1" w:styleId="MT7">
    <w:name w:val="MT7"/>
    <w:basedOn w:val="Normal"/>
    <w:rsid w:val="003E1520"/>
    <w:pPr>
      <w:spacing w:before="0" w:after="240"/>
      <w:jc w:val="both"/>
    </w:pPr>
    <w:rPr>
      <w:rFonts w:eastAsia="SimSun"/>
      <w:szCs w:val="20"/>
    </w:rPr>
  </w:style>
  <w:style w:type="paragraph" w:customStyle="1" w:styleId="MTBL1">
    <w:name w:val="MTBL1"/>
    <w:basedOn w:val="Normal"/>
    <w:next w:val="MTBL2"/>
    <w:rsid w:val="003E1520"/>
    <w:pPr>
      <w:keepNext/>
      <w:spacing w:before="240" w:after="240"/>
      <w:jc w:val="center"/>
      <w:outlineLvl w:val="0"/>
    </w:pPr>
    <w:rPr>
      <w:rFonts w:ascii="Times New Roman Bold" w:eastAsia="SimSun" w:hAnsi="Times New Roman Bold"/>
      <w:b/>
      <w:caps/>
      <w:szCs w:val="20"/>
      <w:u w:val="single"/>
    </w:rPr>
  </w:style>
  <w:style w:type="paragraph" w:customStyle="1" w:styleId="MTBL2">
    <w:name w:val="MTBL2"/>
    <w:basedOn w:val="Normal"/>
    <w:next w:val="MTBodyTab1"/>
    <w:rsid w:val="003E1520"/>
    <w:pPr>
      <w:keepNext/>
      <w:tabs>
        <w:tab w:val="num" w:pos="1440"/>
      </w:tabs>
      <w:spacing w:before="0" w:after="240"/>
      <w:ind w:left="1440" w:hanging="1440"/>
      <w:jc w:val="both"/>
      <w:outlineLvl w:val="1"/>
    </w:pPr>
    <w:rPr>
      <w:rFonts w:ascii="Times New Roman Bold" w:eastAsia="SimSun" w:hAnsi="Times New Roman Bold"/>
      <w:b/>
      <w:szCs w:val="20"/>
      <w:u w:val="single"/>
    </w:rPr>
  </w:style>
  <w:style w:type="paragraph" w:customStyle="1" w:styleId="MTBodyTab1">
    <w:name w:val="MTBodyTab 1&quot;"/>
    <w:basedOn w:val="Normal"/>
    <w:rsid w:val="003E1520"/>
    <w:pPr>
      <w:spacing w:before="0" w:after="240"/>
      <w:ind w:firstLine="1440"/>
      <w:jc w:val="both"/>
    </w:pPr>
    <w:rPr>
      <w:rFonts w:eastAsia="SimSun"/>
      <w:szCs w:val="20"/>
    </w:rPr>
  </w:style>
  <w:style w:type="paragraph" w:customStyle="1" w:styleId="MTBL3">
    <w:name w:val="MTBL3"/>
    <w:basedOn w:val="Normal"/>
    <w:rsid w:val="003E1520"/>
    <w:pPr>
      <w:tabs>
        <w:tab w:val="num" w:pos="1440"/>
      </w:tabs>
      <w:spacing w:before="0" w:after="240"/>
      <w:ind w:firstLine="720"/>
      <w:jc w:val="both"/>
      <w:outlineLvl w:val="2"/>
    </w:pPr>
    <w:rPr>
      <w:rFonts w:eastAsia="SimSun"/>
      <w:szCs w:val="20"/>
    </w:rPr>
  </w:style>
  <w:style w:type="paragraph" w:customStyle="1" w:styleId="MTBL4">
    <w:name w:val="MTBL4"/>
    <w:basedOn w:val="Normal"/>
    <w:rsid w:val="003E1520"/>
    <w:pPr>
      <w:tabs>
        <w:tab w:val="num" w:pos="1440"/>
      </w:tabs>
      <w:spacing w:before="0" w:after="240"/>
      <w:ind w:left="1440" w:hanging="720"/>
      <w:jc w:val="both"/>
      <w:outlineLvl w:val="3"/>
    </w:pPr>
    <w:rPr>
      <w:rFonts w:eastAsia="SimSun"/>
      <w:szCs w:val="20"/>
    </w:rPr>
  </w:style>
  <w:style w:type="paragraph" w:customStyle="1" w:styleId="MTBL5">
    <w:name w:val="MTBL5"/>
    <w:basedOn w:val="Normal"/>
    <w:rsid w:val="003E1520"/>
    <w:pPr>
      <w:tabs>
        <w:tab w:val="num" w:pos="2160"/>
      </w:tabs>
      <w:spacing w:before="0" w:after="240"/>
      <w:ind w:left="2160" w:hanging="720"/>
      <w:jc w:val="both"/>
      <w:outlineLvl w:val="4"/>
    </w:pPr>
    <w:rPr>
      <w:rFonts w:eastAsia="SimSun"/>
      <w:szCs w:val="20"/>
    </w:rPr>
  </w:style>
  <w:style w:type="paragraph" w:customStyle="1" w:styleId="MTBL6">
    <w:name w:val="MTBL6"/>
    <w:basedOn w:val="Normal"/>
    <w:rsid w:val="003E1520"/>
    <w:pPr>
      <w:tabs>
        <w:tab w:val="num" w:pos="2880"/>
      </w:tabs>
      <w:spacing w:before="0" w:after="240"/>
      <w:ind w:left="2880" w:hanging="720"/>
      <w:jc w:val="both"/>
      <w:outlineLvl w:val="5"/>
    </w:pPr>
    <w:rPr>
      <w:rFonts w:eastAsia="SimSun"/>
      <w:szCs w:val="20"/>
    </w:rPr>
  </w:style>
  <w:style w:type="paragraph" w:customStyle="1" w:styleId="MTBL7">
    <w:name w:val="MTBL7"/>
    <w:basedOn w:val="Normal"/>
    <w:rsid w:val="003E1520"/>
    <w:pPr>
      <w:tabs>
        <w:tab w:val="num" w:pos="3600"/>
      </w:tabs>
      <w:spacing w:before="0" w:after="240"/>
      <w:ind w:left="3600" w:hanging="720"/>
      <w:jc w:val="both"/>
      <w:outlineLvl w:val="6"/>
    </w:pPr>
    <w:rPr>
      <w:rFonts w:eastAsia="SimSun"/>
      <w:szCs w:val="20"/>
    </w:rPr>
  </w:style>
  <w:style w:type="paragraph" w:customStyle="1" w:styleId="MTBL8">
    <w:name w:val="MTBL8"/>
    <w:basedOn w:val="Normal"/>
    <w:rsid w:val="003E1520"/>
    <w:pPr>
      <w:tabs>
        <w:tab w:val="num" w:pos="4320"/>
      </w:tabs>
      <w:spacing w:before="0" w:after="240"/>
      <w:ind w:left="4320" w:hanging="720"/>
      <w:jc w:val="both"/>
      <w:outlineLvl w:val="7"/>
    </w:pPr>
    <w:rPr>
      <w:rFonts w:eastAsia="SimSun"/>
      <w:szCs w:val="20"/>
    </w:rPr>
  </w:style>
  <w:style w:type="paragraph" w:customStyle="1" w:styleId="MTCentre">
    <w:name w:val="MTCentre"/>
    <w:basedOn w:val="Normal"/>
    <w:rsid w:val="003E1520"/>
    <w:pPr>
      <w:keepNext/>
      <w:spacing w:before="0" w:after="240"/>
      <w:jc w:val="center"/>
    </w:pPr>
    <w:rPr>
      <w:rFonts w:eastAsia="SimSun"/>
      <w:szCs w:val="20"/>
    </w:rPr>
  </w:style>
  <w:style w:type="paragraph" w:customStyle="1" w:styleId="MTBodyDoubleSpacing">
    <w:name w:val="MTBodyDoubleSpacing"/>
    <w:basedOn w:val="Normal"/>
    <w:rsid w:val="003E1520"/>
    <w:pPr>
      <w:spacing w:before="0" w:after="240" w:line="480" w:lineRule="auto"/>
      <w:jc w:val="both"/>
    </w:pPr>
    <w:rPr>
      <w:rFonts w:eastAsia="SimSun"/>
      <w:szCs w:val="20"/>
    </w:rPr>
  </w:style>
  <w:style w:type="paragraph" w:customStyle="1" w:styleId="MTNotetoDraft">
    <w:name w:val="MTNotetoDraft"/>
    <w:basedOn w:val="Normal"/>
    <w:rsid w:val="003E1520"/>
    <w:pPr>
      <w:spacing w:before="0" w:after="240"/>
      <w:jc w:val="both"/>
    </w:pPr>
    <w:rPr>
      <w:rFonts w:ascii="Times New Roman Bold" w:eastAsia="SimSun" w:hAnsi="Times New Roman Bold"/>
      <w:b/>
      <w:szCs w:val="20"/>
    </w:rPr>
  </w:style>
  <w:style w:type="paragraph" w:customStyle="1" w:styleId="MTBodyTab">
    <w:name w:val="MTBodyTab"/>
    <w:basedOn w:val="Normal"/>
    <w:rsid w:val="003E1520"/>
    <w:pPr>
      <w:spacing w:before="0" w:after="240"/>
      <w:ind w:firstLine="720"/>
      <w:jc w:val="both"/>
    </w:pPr>
    <w:rPr>
      <w:rFonts w:eastAsia="SimSun"/>
      <w:szCs w:val="20"/>
    </w:rPr>
  </w:style>
  <w:style w:type="paragraph" w:customStyle="1" w:styleId="MT8">
    <w:name w:val="MT8"/>
    <w:basedOn w:val="Normal"/>
    <w:rsid w:val="003E1520"/>
    <w:pPr>
      <w:spacing w:before="0" w:after="240"/>
      <w:jc w:val="both"/>
    </w:pPr>
    <w:rPr>
      <w:rFonts w:eastAsia="SimSun"/>
      <w:szCs w:val="20"/>
    </w:rPr>
  </w:style>
  <w:style w:type="paragraph" w:customStyle="1" w:styleId="MT9">
    <w:name w:val="MT9"/>
    <w:basedOn w:val="Normal"/>
    <w:rsid w:val="003E1520"/>
    <w:pPr>
      <w:spacing w:before="0" w:after="240"/>
      <w:jc w:val="both"/>
    </w:pPr>
    <w:rPr>
      <w:rFonts w:eastAsia="SimSun"/>
      <w:szCs w:val="20"/>
    </w:rPr>
  </w:style>
  <w:style w:type="character" w:customStyle="1" w:styleId="MTBoldItalic">
    <w:name w:val="MTBold/Italic"/>
    <w:rsid w:val="003E1520"/>
    <w:rPr>
      <w:rFonts w:cs="Times New Roman"/>
      <w:b/>
      <w:i/>
    </w:rPr>
  </w:style>
  <w:style w:type="character" w:customStyle="1" w:styleId="MTBoldUnderline">
    <w:name w:val="MTBold/Underline"/>
    <w:rsid w:val="003E1520"/>
    <w:rPr>
      <w:rFonts w:cs="Times New Roman"/>
      <w:b/>
      <w:u w:val="single"/>
    </w:rPr>
  </w:style>
  <w:style w:type="character" w:customStyle="1" w:styleId="MTItalicUnderline">
    <w:name w:val="MTItalic/Underline"/>
    <w:rsid w:val="003E1520"/>
    <w:rPr>
      <w:rFonts w:cs="Times New Roman"/>
      <w:i/>
      <w:u w:val="single"/>
    </w:rPr>
  </w:style>
  <w:style w:type="paragraph" w:customStyle="1" w:styleId="MTListwIndentBullet">
    <w:name w:val="MTList w/Indent Bullet"/>
    <w:basedOn w:val="Normal"/>
    <w:rsid w:val="003E1520"/>
    <w:pPr>
      <w:tabs>
        <w:tab w:val="num" w:pos="720"/>
      </w:tabs>
      <w:spacing w:before="120" w:after="120"/>
      <w:ind w:left="720" w:hanging="720"/>
      <w:jc w:val="both"/>
    </w:pPr>
    <w:rPr>
      <w:rFonts w:eastAsia="SimSun"/>
      <w:b/>
      <w:szCs w:val="20"/>
    </w:rPr>
  </w:style>
  <w:style w:type="paragraph" w:customStyle="1" w:styleId="MTBodyFlushRight">
    <w:name w:val="MTBodyFlushRight"/>
    <w:basedOn w:val="Normal"/>
    <w:rsid w:val="003E1520"/>
    <w:pPr>
      <w:spacing w:before="0" w:after="240"/>
      <w:jc w:val="right"/>
    </w:pPr>
    <w:rPr>
      <w:rFonts w:eastAsia="SimSun"/>
      <w:szCs w:val="20"/>
    </w:rPr>
  </w:style>
  <w:style w:type="paragraph" w:customStyle="1" w:styleId="MTRe">
    <w:name w:val="MTRe"/>
    <w:basedOn w:val="Normal"/>
    <w:rsid w:val="003E1520"/>
    <w:pPr>
      <w:spacing w:before="0" w:after="40"/>
      <w:jc w:val="both"/>
    </w:pPr>
    <w:rPr>
      <w:rFonts w:ascii="Times New Roman Bold" w:eastAsia="SimSun" w:hAnsi="Times New Roman Bold"/>
      <w:b/>
      <w:szCs w:val="20"/>
    </w:rPr>
  </w:style>
  <w:style w:type="paragraph" w:customStyle="1" w:styleId="MTFooterComment">
    <w:name w:val="MTFooter Comment"/>
    <w:basedOn w:val="Normal"/>
    <w:rsid w:val="003E1520"/>
    <w:pPr>
      <w:spacing w:before="240" w:after="0"/>
      <w:jc w:val="both"/>
    </w:pPr>
    <w:rPr>
      <w:rFonts w:eastAsia="SimSun"/>
      <w:i/>
      <w:sz w:val="18"/>
      <w:szCs w:val="20"/>
    </w:rPr>
  </w:style>
  <w:style w:type="character" w:customStyle="1" w:styleId="MTBoldItalicUnderline">
    <w:name w:val="MTBold/Italic/Underline"/>
    <w:rsid w:val="003E1520"/>
    <w:rPr>
      <w:rFonts w:cs="Times New Roman"/>
      <w:b/>
      <w:i/>
      <w:u w:val="single"/>
    </w:rPr>
  </w:style>
  <w:style w:type="paragraph" w:customStyle="1" w:styleId="MTLN1">
    <w:name w:val="MTLN1"/>
    <w:basedOn w:val="Normal"/>
    <w:next w:val="MTLN2"/>
    <w:rsid w:val="003E1520"/>
    <w:pPr>
      <w:keepNext/>
      <w:spacing w:before="240" w:after="240"/>
      <w:jc w:val="center"/>
      <w:outlineLvl w:val="0"/>
    </w:pPr>
    <w:rPr>
      <w:rFonts w:ascii="Times New Roman Bold" w:eastAsia="SimSun" w:hAnsi="Times New Roman Bold"/>
      <w:b/>
      <w:caps/>
      <w:szCs w:val="20"/>
    </w:rPr>
  </w:style>
  <w:style w:type="paragraph" w:customStyle="1" w:styleId="MTLN2">
    <w:name w:val="MTLN2"/>
    <w:basedOn w:val="Normal"/>
    <w:rsid w:val="003E1520"/>
    <w:pPr>
      <w:tabs>
        <w:tab w:val="num" w:pos="1440"/>
      </w:tabs>
      <w:spacing w:before="0" w:after="240"/>
      <w:ind w:left="1440" w:hanging="1440"/>
      <w:jc w:val="both"/>
    </w:pPr>
    <w:rPr>
      <w:rFonts w:eastAsia="SimSun"/>
      <w:szCs w:val="20"/>
    </w:rPr>
  </w:style>
  <w:style w:type="paragraph" w:customStyle="1" w:styleId="MTLN3">
    <w:name w:val="MTLN3"/>
    <w:basedOn w:val="Normal"/>
    <w:rsid w:val="003E1520"/>
    <w:pPr>
      <w:tabs>
        <w:tab w:val="num" w:pos="1440"/>
      </w:tabs>
      <w:spacing w:before="0" w:after="240"/>
      <w:ind w:left="1440" w:hanging="720"/>
      <w:jc w:val="both"/>
    </w:pPr>
    <w:rPr>
      <w:rFonts w:eastAsia="SimSun"/>
      <w:szCs w:val="20"/>
    </w:rPr>
  </w:style>
  <w:style w:type="paragraph" w:customStyle="1" w:styleId="MTLN4">
    <w:name w:val="MTLN4"/>
    <w:basedOn w:val="Normal"/>
    <w:autoRedefine/>
    <w:rsid w:val="003E1520"/>
    <w:pPr>
      <w:tabs>
        <w:tab w:val="num" w:pos="2160"/>
      </w:tabs>
      <w:spacing w:before="0" w:after="240"/>
      <w:ind w:left="2160" w:hanging="720"/>
      <w:jc w:val="both"/>
    </w:pPr>
    <w:rPr>
      <w:rFonts w:eastAsia="SimSun"/>
      <w:szCs w:val="20"/>
    </w:rPr>
  </w:style>
  <w:style w:type="paragraph" w:customStyle="1" w:styleId="MTLN5">
    <w:name w:val="MTLN5"/>
    <w:basedOn w:val="Normal"/>
    <w:rsid w:val="003E1520"/>
    <w:pPr>
      <w:tabs>
        <w:tab w:val="num" w:pos="2880"/>
      </w:tabs>
      <w:spacing w:before="0" w:after="240"/>
      <w:ind w:left="2880" w:hanging="720"/>
      <w:jc w:val="both"/>
    </w:pPr>
    <w:rPr>
      <w:rFonts w:eastAsia="SimSun"/>
      <w:szCs w:val="20"/>
    </w:rPr>
  </w:style>
  <w:style w:type="paragraph" w:customStyle="1" w:styleId="MTCentrewithEmphasis">
    <w:name w:val="MTCentre with Emphasis"/>
    <w:basedOn w:val="Normal"/>
    <w:rsid w:val="003E1520"/>
    <w:pPr>
      <w:keepNext/>
      <w:spacing w:before="0" w:after="240"/>
      <w:jc w:val="center"/>
    </w:pPr>
    <w:rPr>
      <w:rFonts w:eastAsia="SimSun"/>
      <w:b/>
      <w:szCs w:val="20"/>
      <w:u w:val="single"/>
    </w:rPr>
  </w:style>
  <w:style w:type="paragraph" w:customStyle="1" w:styleId="MTLN6">
    <w:name w:val="MTLN6"/>
    <w:basedOn w:val="Normal"/>
    <w:rsid w:val="003E1520"/>
    <w:pPr>
      <w:tabs>
        <w:tab w:val="num" w:pos="3600"/>
      </w:tabs>
      <w:spacing w:before="0" w:after="240"/>
      <w:ind w:left="3600" w:hanging="720"/>
      <w:jc w:val="both"/>
    </w:pPr>
    <w:rPr>
      <w:rFonts w:eastAsia="SimSun"/>
      <w:szCs w:val="20"/>
    </w:rPr>
  </w:style>
  <w:style w:type="paragraph" w:customStyle="1" w:styleId="MTLN7">
    <w:name w:val="MTLN7"/>
    <w:basedOn w:val="Normal"/>
    <w:rsid w:val="003E1520"/>
    <w:pPr>
      <w:tabs>
        <w:tab w:val="num" w:pos="4320"/>
      </w:tabs>
      <w:spacing w:before="0" w:after="240"/>
      <w:ind w:left="4320" w:hanging="720"/>
      <w:jc w:val="both"/>
    </w:pPr>
    <w:rPr>
      <w:rFonts w:eastAsia="SimSun"/>
      <w:szCs w:val="20"/>
    </w:rPr>
  </w:style>
  <w:style w:type="paragraph" w:customStyle="1" w:styleId="MTLN8">
    <w:name w:val="MTLN8"/>
    <w:basedOn w:val="Normal"/>
    <w:rsid w:val="003E1520"/>
    <w:pPr>
      <w:tabs>
        <w:tab w:val="num" w:pos="4320"/>
      </w:tabs>
      <w:spacing w:before="0" w:after="240"/>
      <w:ind w:left="4320" w:hanging="720"/>
      <w:jc w:val="both"/>
    </w:pPr>
    <w:rPr>
      <w:rFonts w:eastAsia="SimSun"/>
      <w:szCs w:val="20"/>
    </w:rPr>
  </w:style>
  <w:style w:type="paragraph" w:customStyle="1" w:styleId="MTLN9">
    <w:name w:val="MTLN9"/>
    <w:basedOn w:val="Normal"/>
    <w:rsid w:val="003E1520"/>
    <w:pPr>
      <w:tabs>
        <w:tab w:val="num" w:pos="4320"/>
      </w:tabs>
      <w:spacing w:before="0" w:after="240"/>
      <w:ind w:left="4320" w:hanging="720"/>
      <w:jc w:val="both"/>
    </w:pPr>
    <w:rPr>
      <w:rFonts w:eastAsia="SimSun"/>
      <w:szCs w:val="20"/>
    </w:rPr>
  </w:style>
  <w:style w:type="paragraph" w:customStyle="1" w:styleId="MTBL9">
    <w:name w:val="MTBL9"/>
    <w:basedOn w:val="Normal"/>
    <w:rsid w:val="003E1520"/>
    <w:pPr>
      <w:tabs>
        <w:tab w:val="num" w:pos="5040"/>
      </w:tabs>
      <w:spacing w:before="0" w:after="240"/>
      <w:ind w:left="5040" w:hanging="720"/>
      <w:jc w:val="both"/>
    </w:pPr>
    <w:rPr>
      <w:rFonts w:eastAsia="SimSun"/>
      <w:szCs w:val="20"/>
    </w:rPr>
  </w:style>
  <w:style w:type="paragraph" w:customStyle="1" w:styleId="MTHeadingLeft">
    <w:name w:val="MTHeadingLeft"/>
    <w:basedOn w:val="Normal"/>
    <w:next w:val="MTBody"/>
    <w:rsid w:val="003E1520"/>
    <w:pPr>
      <w:keepNext/>
      <w:spacing w:before="0" w:after="240"/>
      <w:jc w:val="both"/>
    </w:pPr>
    <w:rPr>
      <w:rFonts w:ascii="Times New Roman Bold" w:eastAsia="SimSun" w:hAnsi="Times New Roman Bold"/>
      <w:b/>
      <w:szCs w:val="20"/>
      <w:u w:val="single"/>
    </w:rPr>
  </w:style>
  <w:style w:type="paragraph" w:customStyle="1" w:styleId="Lgal1">
    <w:name w:val="Légal 1"/>
    <w:basedOn w:val="Normal"/>
    <w:rsid w:val="003E1520"/>
    <w:pPr>
      <w:tabs>
        <w:tab w:val="num" w:pos="1440"/>
      </w:tabs>
      <w:spacing w:before="0" w:after="240"/>
      <w:ind w:left="1440" w:hanging="1440"/>
      <w:jc w:val="both"/>
      <w:outlineLvl w:val="0"/>
    </w:pPr>
    <w:rPr>
      <w:rFonts w:eastAsia="SimSun"/>
      <w:szCs w:val="20"/>
    </w:rPr>
  </w:style>
  <w:style w:type="paragraph" w:customStyle="1" w:styleId="Lgal2">
    <w:name w:val="Légal 2"/>
    <w:basedOn w:val="Normal"/>
    <w:rsid w:val="003E1520"/>
    <w:pPr>
      <w:tabs>
        <w:tab w:val="num" w:pos="1440"/>
      </w:tabs>
      <w:spacing w:before="0" w:after="240"/>
      <w:ind w:left="1440" w:hanging="720"/>
      <w:jc w:val="both"/>
      <w:outlineLvl w:val="1"/>
    </w:pPr>
    <w:rPr>
      <w:rFonts w:eastAsia="SimSun"/>
      <w:szCs w:val="20"/>
    </w:rPr>
  </w:style>
  <w:style w:type="paragraph" w:customStyle="1" w:styleId="Lgal3">
    <w:name w:val="Légal 3"/>
    <w:basedOn w:val="Normal"/>
    <w:rsid w:val="003E1520"/>
    <w:pPr>
      <w:tabs>
        <w:tab w:val="num" w:pos="2160"/>
      </w:tabs>
      <w:spacing w:before="0" w:after="240"/>
      <w:ind w:left="2160" w:hanging="720"/>
      <w:jc w:val="both"/>
      <w:outlineLvl w:val="2"/>
    </w:pPr>
    <w:rPr>
      <w:rFonts w:eastAsia="SimSun"/>
      <w:szCs w:val="20"/>
    </w:rPr>
  </w:style>
  <w:style w:type="paragraph" w:customStyle="1" w:styleId="Lgal4">
    <w:name w:val="Légal 4"/>
    <w:basedOn w:val="Normal"/>
    <w:rsid w:val="003E1520"/>
    <w:pPr>
      <w:tabs>
        <w:tab w:val="num" w:pos="2880"/>
      </w:tabs>
      <w:spacing w:before="0" w:after="240"/>
      <w:ind w:left="2880" w:hanging="720"/>
      <w:jc w:val="both"/>
      <w:outlineLvl w:val="3"/>
    </w:pPr>
    <w:rPr>
      <w:rFonts w:eastAsia="SimSun"/>
      <w:szCs w:val="20"/>
    </w:rPr>
  </w:style>
  <w:style w:type="paragraph" w:customStyle="1" w:styleId="Lgal5">
    <w:name w:val="Légal 5"/>
    <w:basedOn w:val="Normal"/>
    <w:rsid w:val="003E1520"/>
    <w:pPr>
      <w:tabs>
        <w:tab w:val="num" w:pos="3600"/>
      </w:tabs>
      <w:spacing w:before="0" w:after="240"/>
      <w:ind w:left="3600" w:hanging="720"/>
      <w:jc w:val="both"/>
      <w:outlineLvl w:val="4"/>
    </w:pPr>
    <w:rPr>
      <w:rFonts w:eastAsia="SimSun"/>
      <w:szCs w:val="20"/>
    </w:rPr>
  </w:style>
  <w:style w:type="paragraph" w:customStyle="1" w:styleId="Lgal6">
    <w:name w:val="Légal 6"/>
    <w:basedOn w:val="Normal"/>
    <w:rsid w:val="003E1520"/>
    <w:pPr>
      <w:tabs>
        <w:tab w:val="num" w:pos="4320"/>
      </w:tabs>
      <w:spacing w:before="0" w:after="240"/>
      <w:ind w:left="4320" w:hanging="720"/>
      <w:jc w:val="both"/>
      <w:outlineLvl w:val="5"/>
    </w:pPr>
    <w:rPr>
      <w:rFonts w:eastAsia="SimSun"/>
      <w:szCs w:val="20"/>
    </w:rPr>
  </w:style>
  <w:style w:type="paragraph" w:customStyle="1" w:styleId="Lgal7">
    <w:name w:val="Légal 7"/>
    <w:basedOn w:val="Normal"/>
    <w:rsid w:val="003E1520"/>
    <w:pPr>
      <w:tabs>
        <w:tab w:val="num" w:pos="5040"/>
      </w:tabs>
      <w:spacing w:before="0" w:after="240"/>
      <w:ind w:left="5040" w:hanging="720"/>
      <w:jc w:val="both"/>
      <w:outlineLvl w:val="6"/>
    </w:pPr>
    <w:rPr>
      <w:rFonts w:eastAsia="SimSun"/>
      <w:szCs w:val="20"/>
    </w:rPr>
  </w:style>
  <w:style w:type="paragraph" w:customStyle="1" w:styleId="Lgal8">
    <w:name w:val="Légal 8"/>
    <w:basedOn w:val="Normal"/>
    <w:rsid w:val="003E1520"/>
    <w:pPr>
      <w:tabs>
        <w:tab w:val="num" w:pos="5760"/>
      </w:tabs>
      <w:spacing w:before="0" w:after="240"/>
      <w:ind w:left="5760" w:hanging="720"/>
      <w:jc w:val="both"/>
      <w:outlineLvl w:val="7"/>
    </w:pPr>
    <w:rPr>
      <w:rFonts w:eastAsia="SimSun"/>
      <w:szCs w:val="20"/>
    </w:rPr>
  </w:style>
  <w:style w:type="paragraph" w:customStyle="1" w:styleId="Lgal9">
    <w:name w:val="Légal 9"/>
    <w:basedOn w:val="Normal"/>
    <w:rsid w:val="003E1520"/>
    <w:pPr>
      <w:tabs>
        <w:tab w:val="num" w:pos="6480"/>
      </w:tabs>
      <w:spacing w:before="0" w:after="240"/>
      <w:ind w:left="6480" w:hanging="720"/>
      <w:jc w:val="both"/>
      <w:outlineLvl w:val="8"/>
    </w:pPr>
    <w:rPr>
      <w:rFonts w:eastAsia="SimSun"/>
      <w:szCs w:val="20"/>
    </w:rPr>
  </w:style>
  <w:style w:type="paragraph" w:customStyle="1" w:styleId="StyleMTBodyGauche05">
    <w:name w:val="Style MTBody + Gauche :  0.5&quot;"/>
    <w:basedOn w:val="MTBody"/>
    <w:rsid w:val="003E1520"/>
    <w:pPr>
      <w:ind w:left="720"/>
    </w:pPr>
  </w:style>
  <w:style w:type="paragraph" w:customStyle="1" w:styleId="StyleMTVFL2GrasAvant6pt">
    <w:name w:val="Style MTV FL 2 + Gras Avant : 6 pt"/>
    <w:basedOn w:val="MTVFL2"/>
    <w:rsid w:val="003E1520"/>
    <w:pPr>
      <w:tabs>
        <w:tab w:val="clear" w:pos="720"/>
        <w:tab w:val="num" w:pos="2880"/>
      </w:tabs>
      <w:spacing w:before="120"/>
      <w:ind w:left="2880" w:hanging="1080"/>
    </w:pPr>
    <w:rPr>
      <w:b/>
      <w:bCs/>
    </w:rPr>
  </w:style>
  <w:style w:type="paragraph" w:customStyle="1" w:styleId="Listepuces2">
    <w:name w:val="Liste à puces2"/>
    <w:basedOn w:val="Normal"/>
    <w:rsid w:val="003E1520"/>
    <w:pPr>
      <w:tabs>
        <w:tab w:val="num" w:pos="720"/>
      </w:tabs>
      <w:spacing w:before="0" w:after="0"/>
      <w:ind w:left="1800"/>
      <w:jc w:val="both"/>
    </w:pPr>
    <w:rPr>
      <w:rFonts w:eastAsia="SimSun"/>
      <w:szCs w:val="20"/>
    </w:rPr>
  </w:style>
  <w:style w:type="paragraph" w:customStyle="1" w:styleId="StyleJustifierenbasGauche05Droite019Avant12">
    <w:name w:val="Style Justifier en bas Gauche :  0.5&quot; Droite :  0.19&quot; Avant : 12..."/>
    <w:basedOn w:val="Normal"/>
    <w:rsid w:val="003E1520"/>
    <w:pPr>
      <w:spacing w:before="120" w:after="240"/>
      <w:ind w:left="720" w:right="274"/>
      <w:jc w:val="both"/>
    </w:pPr>
    <w:rPr>
      <w:rFonts w:eastAsia="SimSun"/>
      <w:szCs w:val="20"/>
    </w:rPr>
  </w:style>
  <w:style w:type="paragraph" w:customStyle="1" w:styleId="StyleJustifierenbasGauche05Droite-0Avant6pt">
    <w:name w:val="Style Justifier en bas Gauche :  0.5&quot; Droite :  -0&quot; Avant : 6 pt"/>
    <w:basedOn w:val="Normal"/>
    <w:rsid w:val="003E1520"/>
    <w:pPr>
      <w:spacing w:before="120" w:after="240"/>
      <w:ind w:left="720"/>
      <w:jc w:val="lowKashida"/>
    </w:pPr>
    <w:rPr>
      <w:rFonts w:eastAsia="SimSun"/>
      <w:szCs w:val="20"/>
    </w:rPr>
  </w:style>
  <w:style w:type="paragraph" w:customStyle="1" w:styleId="StyleJustifierenbasGauche05Avant12pt">
    <w:name w:val="Style Justifier en bas Gauche :  0.5&quot; Avant : 12 pt"/>
    <w:basedOn w:val="Normal"/>
    <w:rsid w:val="003E1520"/>
    <w:pPr>
      <w:spacing w:before="240" w:after="240"/>
      <w:ind w:left="720"/>
      <w:jc w:val="lowKashida"/>
    </w:pPr>
    <w:rPr>
      <w:rFonts w:eastAsia="SimSun"/>
      <w:szCs w:val="20"/>
    </w:rPr>
  </w:style>
  <w:style w:type="paragraph" w:customStyle="1" w:styleId="StyleJustifierenbasGauche05Droite-0">
    <w:name w:val="Style Justifier en bas Gauche :  0.5&quot; Droite :  -0&quot;"/>
    <w:basedOn w:val="Normal"/>
    <w:rsid w:val="003E1520"/>
    <w:pPr>
      <w:spacing w:before="0" w:after="240"/>
      <w:ind w:left="720"/>
      <w:jc w:val="lowKashida"/>
    </w:pPr>
    <w:rPr>
      <w:rFonts w:eastAsia="SimSun"/>
      <w:szCs w:val="20"/>
    </w:rPr>
  </w:style>
  <w:style w:type="paragraph" w:customStyle="1" w:styleId="StyleJustifierenbasDroite006">
    <w:name w:val="Style Justifier en bas Droite :  0.06&quot;"/>
    <w:basedOn w:val="Normal"/>
    <w:rsid w:val="003E1520"/>
    <w:pPr>
      <w:spacing w:before="0" w:after="240"/>
      <w:ind w:right="86"/>
      <w:jc w:val="both"/>
    </w:pPr>
    <w:rPr>
      <w:rFonts w:eastAsia="SimSun"/>
      <w:szCs w:val="20"/>
    </w:rPr>
  </w:style>
  <w:style w:type="paragraph" w:customStyle="1" w:styleId="StyleJustifierenbasDroite019Avant18pt">
    <w:name w:val="Style Justifier en bas Droite :  0.19&quot; Avant : 18 pt"/>
    <w:basedOn w:val="Normal"/>
    <w:rsid w:val="003E1520"/>
    <w:pPr>
      <w:spacing w:before="240" w:after="240"/>
      <w:ind w:right="274"/>
      <w:jc w:val="lowKashida"/>
    </w:pPr>
    <w:rPr>
      <w:rFonts w:eastAsia="SimSun"/>
      <w:szCs w:val="20"/>
    </w:rPr>
  </w:style>
  <w:style w:type="paragraph" w:customStyle="1" w:styleId="MTFooterLeft">
    <w:name w:val="MTFooterLeft"/>
    <w:basedOn w:val="Normal"/>
    <w:rsid w:val="003E1520"/>
    <w:pPr>
      <w:spacing w:before="0" w:after="0"/>
      <w:jc w:val="both"/>
    </w:pPr>
    <w:rPr>
      <w:rFonts w:eastAsia="SimSun" w:cs="Helvetica"/>
      <w:i/>
      <w:color w:val="000000"/>
      <w:sz w:val="18"/>
      <w:szCs w:val="16"/>
    </w:rPr>
  </w:style>
  <w:style w:type="paragraph" w:customStyle="1" w:styleId="MTFooterRight">
    <w:name w:val="MTFooterRight"/>
    <w:basedOn w:val="Normal"/>
    <w:rsid w:val="003E1520"/>
    <w:pPr>
      <w:spacing w:before="0" w:after="0"/>
      <w:jc w:val="right"/>
    </w:pPr>
    <w:rPr>
      <w:rFonts w:eastAsia="SimSun" w:cs="Helvetica"/>
      <w:i/>
      <w:color w:val="000000"/>
      <w:sz w:val="18"/>
      <w:szCs w:val="16"/>
    </w:rPr>
  </w:style>
  <w:style w:type="paragraph" w:customStyle="1" w:styleId="MTFooterCenter">
    <w:name w:val="MTFooterCenter"/>
    <w:basedOn w:val="Normal"/>
    <w:rsid w:val="003E1520"/>
    <w:pPr>
      <w:spacing w:before="0" w:after="0"/>
      <w:jc w:val="center"/>
    </w:pPr>
    <w:rPr>
      <w:rFonts w:eastAsia="SimSun" w:cs="Helvetica"/>
      <w:color w:val="000000"/>
      <w:szCs w:val="16"/>
    </w:rPr>
  </w:style>
  <w:style w:type="character" w:customStyle="1" w:styleId="MTVFL4CarCar">
    <w:name w:val="MTV FL 4 Car Car"/>
    <w:rsid w:val="003E1520"/>
    <w:rPr>
      <w:rFonts w:cs="Times New Roman"/>
      <w:sz w:val="24"/>
      <w:lang w:val="en-CA" w:eastAsia="en-US" w:bidi="ar-SA"/>
    </w:rPr>
  </w:style>
  <w:style w:type="character" w:customStyle="1" w:styleId="MTVFL5Car">
    <w:name w:val="MTV FL 5 Car"/>
    <w:rsid w:val="003E1520"/>
    <w:rPr>
      <w:rFonts w:cs="Times New Roman"/>
      <w:sz w:val="24"/>
      <w:lang w:val="en-CA" w:eastAsia="en-US" w:bidi="ar-SA"/>
    </w:rPr>
  </w:style>
  <w:style w:type="character" w:customStyle="1" w:styleId="MTBodyCar">
    <w:name w:val="MTBody Car"/>
    <w:rsid w:val="003E1520"/>
    <w:rPr>
      <w:rFonts w:cs="Times New Roman"/>
      <w:sz w:val="24"/>
      <w:lang w:val="en-US" w:eastAsia="en-US" w:bidi="ar-SA"/>
    </w:rPr>
  </w:style>
  <w:style w:type="character" w:customStyle="1" w:styleId="MTVFL3Car">
    <w:name w:val="MTV FL 3 Car"/>
    <w:rsid w:val="003E1520"/>
    <w:rPr>
      <w:rFonts w:cs="Times New Roman"/>
      <w:sz w:val="24"/>
      <w:lang w:val="en-CA" w:eastAsia="en-US" w:bidi="ar-SA"/>
    </w:rPr>
  </w:style>
  <w:style w:type="character" w:customStyle="1" w:styleId="MTVFL2Car">
    <w:name w:val="MTV FL 2 Car"/>
    <w:rsid w:val="003E1520"/>
    <w:rPr>
      <w:rFonts w:cs="Times New Roman"/>
      <w:sz w:val="24"/>
      <w:lang w:val="en-CA" w:eastAsia="en-US" w:bidi="ar-SA"/>
    </w:rPr>
  </w:style>
  <w:style w:type="character" w:customStyle="1" w:styleId="MTVFL3Car1">
    <w:name w:val="MTV FL 3 Car1"/>
    <w:rsid w:val="003E1520"/>
    <w:rPr>
      <w:rFonts w:cs="Times New Roman"/>
      <w:sz w:val="24"/>
      <w:lang w:val="en-CA" w:eastAsia="en-US" w:bidi="ar-SA"/>
    </w:rPr>
  </w:style>
  <w:style w:type="character" w:customStyle="1" w:styleId="MTVFL2Car1">
    <w:name w:val="MTV FL 2 Car1"/>
    <w:rsid w:val="003E1520"/>
    <w:rPr>
      <w:rFonts w:cs="Times New Roman"/>
      <w:sz w:val="24"/>
      <w:lang w:val="en-CA" w:eastAsia="en-US" w:bidi="ar-SA"/>
    </w:rPr>
  </w:style>
  <w:style w:type="paragraph" w:customStyle="1" w:styleId="Normpara2-I">
    <w:name w:val="Norm para 2-I"/>
    <w:basedOn w:val="PlainText"/>
    <w:rsid w:val="003E1520"/>
    <w:pPr>
      <w:tabs>
        <w:tab w:val="left" w:pos="720"/>
      </w:tabs>
      <w:spacing w:after="240"/>
      <w:ind w:left="720" w:hanging="720"/>
    </w:pPr>
    <w:rPr>
      <w:rFonts w:ascii="Times New Roman" w:eastAsia="SimSun" w:hAnsi="Times New Roman"/>
      <w:noProof/>
      <w:kern w:val="28"/>
      <w:sz w:val="24"/>
      <w:szCs w:val="20"/>
    </w:rPr>
  </w:style>
  <w:style w:type="paragraph" w:customStyle="1" w:styleId="Style1">
    <w:name w:val="Style1"/>
    <w:basedOn w:val="MTVFL1"/>
    <w:rsid w:val="003E1520"/>
    <w:pPr>
      <w:keepNext w:val="0"/>
      <w:numPr>
        <w:numId w:val="80"/>
      </w:numPr>
      <w:ind w:firstLine="0"/>
    </w:pPr>
    <w:rPr>
      <w:sz w:val="22"/>
    </w:rPr>
  </w:style>
  <w:style w:type="paragraph" w:customStyle="1" w:styleId="Style2">
    <w:name w:val="Style2"/>
    <w:basedOn w:val="MTVFL1"/>
    <w:rsid w:val="003E1520"/>
    <w:pPr>
      <w:keepNext w:val="0"/>
      <w:spacing w:before="360"/>
      <w:ind w:left="360"/>
    </w:pPr>
    <w:rPr>
      <w:rFonts w:ascii="Times New Roman" w:hAnsi="Times New Roman"/>
      <w:sz w:val="22"/>
      <w:szCs w:val="22"/>
    </w:rPr>
  </w:style>
  <w:style w:type="paragraph" w:customStyle="1" w:styleId="Style3">
    <w:name w:val="Style3"/>
    <w:basedOn w:val="MTVFL1"/>
    <w:rsid w:val="003E1520"/>
    <w:pPr>
      <w:keepNext w:val="0"/>
      <w:ind w:left="360"/>
    </w:pPr>
    <w:rPr>
      <w:sz w:val="22"/>
    </w:rPr>
  </w:style>
  <w:style w:type="paragraph" w:customStyle="1" w:styleId="Style4">
    <w:name w:val="Style4"/>
    <w:basedOn w:val="MTVFL1"/>
    <w:rsid w:val="003E1520"/>
    <w:pPr>
      <w:keepNext w:val="0"/>
      <w:spacing w:before="360"/>
      <w:ind w:left="360"/>
      <w:jc w:val="left"/>
    </w:pPr>
    <w:rPr>
      <w:sz w:val="22"/>
      <w:szCs w:val="22"/>
    </w:rPr>
  </w:style>
  <w:style w:type="paragraph" w:customStyle="1" w:styleId="Style50">
    <w:name w:val="Style5"/>
    <w:basedOn w:val="MTVFL1"/>
    <w:rsid w:val="003E1520"/>
    <w:pPr>
      <w:keepNext w:val="0"/>
      <w:ind w:left="0"/>
    </w:pPr>
    <w:rPr>
      <w:sz w:val="22"/>
      <w:szCs w:val="22"/>
    </w:rPr>
  </w:style>
  <w:style w:type="paragraph" w:customStyle="1" w:styleId="Style6">
    <w:name w:val="Style6"/>
    <w:basedOn w:val="MTVFL1"/>
    <w:autoRedefine/>
    <w:rsid w:val="003E1520"/>
    <w:pPr>
      <w:keepNext w:val="0"/>
      <w:spacing w:before="360"/>
      <w:ind w:left="0"/>
    </w:pPr>
    <w:rPr>
      <w:sz w:val="22"/>
      <w:szCs w:val="22"/>
    </w:rPr>
  </w:style>
  <w:style w:type="paragraph" w:customStyle="1" w:styleId="Style7">
    <w:name w:val="Style7"/>
    <w:basedOn w:val="MTVFL1"/>
    <w:rsid w:val="003E1520"/>
    <w:pPr>
      <w:keepNext w:val="0"/>
      <w:ind w:left="0"/>
    </w:pPr>
    <w:rPr>
      <w:sz w:val="22"/>
      <w:szCs w:val="22"/>
    </w:rPr>
  </w:style>
  <w:style w:type="paragraph" w:customStyle="1" w:styleId="Style8">
    <w:name w:val="Style8"/>
    <w:basedOn w:val="MTVFL1"/>
    <w:autoRedefine/>
    <w:rsid w:val="003E1520"/>
    <w:pPr>
      <w:ind w:left="0"/>
    </w:pPr>
    <w:rPr>
      <w:bCs/>
      <w:sz w:val="22"/>
    </w:rPr>
  </w:style>
  <w:style w:type="paragraph" w:customStyle="1" w:styleId="Style9">
    <w:name w:val="Style9"/>
    <w:basedOn w:val="MTVFL2"/>
    <w:rsid w:val="003E1520"/>
    <w:pPr>
      <w:tabs>
        <w:tab w:val="clear" w:pos="720"/>
      </w:tabs>
      <w:spacing w:before="240" w:after="0"/>
      <w:ind w:left="360" w:hanging="360"/>
    </w:pPr>
    <w:rPr>
      <w:b/>
      <w:sz w:val="22"/>
      <w:szCs w:val="22"/>
    </w:rPr>
  </w:style>
  <w:style w:type="paragraph" w:customStyle="1" w:styleId="Style10">
    <w:name w:val="Style10"/>
    <w:basedOn w:val="MTVFL2"/>
    <w:autoRedefine/>
    <w:rsid w:val="003E1520"/>
    <w:pPr>
      <w:tabs>
        <w:tab w:val="clear" w:pos="720"/>
      </w:tabs>
      <w:spacing w:before="240" w:after="0"/>
      <w:ind w:left="360" w:hanging="360"/>
    </w:pPr>
    <w:rPr>
      <w:b/>
      <w:sz w:val="22"/>
      <w:szCs w:val="22"/>
    </w:rPr>
  </w:style>
  <w:style w:type="character" w:customStyle="1" w:styleId="DeltaViewDeletion">
    <w:name w:val="DeltaView Deletion"/>
    <w:uiPriority w:val="99"/>
    <w:rsid w:val="003E1520"/>
    <w:rPr>
      <w:strike/>
      <w:color w:val="000080"/>
      <w:spacing w:val="0"/>
    </w:rPr>
  </w:style>
  <w:style w:type="paragraph" w:customStyle="1" w:styleId="ArticleHead">
    <w:name w:val="ArticleHead"/>
    <w:rsid w:val="003E1520"/>
    <w:pPr>
      <w:pageBreakBefore/>
      <w:spacing w:before="240" w:after="0" w:line="260" w:lineRule="atLeast"/>
      <w:jc w:val="center"/>
    </w:pPr>
    <w:rPr>
      <w:rFonts w:ascii="Times New Roman Bold" w:eastAsia="SimSun" w:hAnsi="Times New Roman Bold"/>
      <w:b/>
      <w:caps/>
      <w:lang w:val="en-GB"/>
    </w:rPr>
  </w:style>
  <w:style w:type="paragraph" w:customStyle="1" w:styleId="AltArtn1">
    <w:name w:val="Alt Artn1"/>
    <w:basedOn w:val="Normal"/>
    <w:rsid w:val="003E1520"/>
    <w:pPr>
      <w:keepNext/>
      <w:tabs>
        <w:tab w:val="num" w:pos="1440"/>
      </w:tabs>
      <w:spacing w:before="240" w:after="0" w:line="260" w:lineRule="atLeast"/>
      <w:ind w:left="1440" w:hanging="1440"/>
      <w:jc w:val="both"/>
    </w:pPr>
    <w:rPr>
      <w:rFonts w:eastAsia="SimSun"/>
      <w:u w:val="single"/>
    </w:rPr>
  </w:style>
  <w:style w:type="paragraph" w:customStyle="1" w:styleId="DefPara">
    <w:name w:val="DefPara"/>
    <w:autoRedefine/>
    <w:rsid w:val="003E1520"/>
    <w:pPr>
      <w:tabs>
        <w:tab w:val="num" w:pos="720"/>
      </w:tabs>
      <w:spacing w:before="240" w:after="0" w:line="260" w:lineRule="atLeast"/>
      <w:ind w:left="720" w:hanging="720"/>
      <w:jc w:val="both"/>
    </w:pPr>
    <w:rPr>
      <w:rFonts w:eastAsia="SimSun"/>
      <w:szCs w:val="20"/>
      <w:lang w:val="en-GB"/>
    </w:rPr>
  </w:style>
  <w:style w:type="paragraph" w:customStyle="1" w:styleId="Artn2">
    <w:name w:val="Artn2"/>
    <w:rsid w:val="003E1520"/>
    <w:pPr>
      <w:tabs>
        <w:tab w:val="num" w:pos="1440"/>
      </w:tabs>
      <w:spacing w:before="240" w:after="0" w:line="260" w:lineRule="atLeast"/>
      <w:ind w:left="1440" w:hanging="720"/>
      <w:jc w:val="both"/>
    </w:pPr>
    <w:rPr>
      <w:rFonts w:eastAsia="SimSun"/>
      <w:szCs w:val="20"/>
      <w:lang w:val="en-GB"/>
    </w:rPr>
  </w:style>
  <w:style w:type="paragraph" w:customStyle="1" w:styleId="Artn3">
    <w:name w:val="Artn3"/>
    <w:rsid w:val="003E1520"/>
    <w:pPr>
      <w:tabs>
        <w:tab w:val="num" w:pos="1440"/>
      </w:tabs>
      <w:spacing w:before="240" w:after="0" w:line="260" w:lineRule="atLeast"/>
      <w:ind w:left="1440" w:hanging="720"/>
      <w:jc w:val="both"/>
    </w:pPr>
    <w:rPr>
      <w:rFonts w:eastAsia="SimSun"/>
      <w:szCs w:val="20"/>
      <w:lang w:val="en-GB"/>
    </w:rPr>
  </w:style>
  <w:style w:type="paragraph" w:customStyle="1" w:styleId="Artn4">
    <w:name w:val="Artn4"/>
    <w:rsid w:val="003E1520"/>
    <w:pPr>
      <w:tabs>
        <w:tab w:val="num" w:pos="2160"/>
      </w:tabs>
      <w:spacing w:before="240" w:after="0" w:line="260" w:lineRule="atLeast"/>
      <w:ind w:left="2160" w:hanging="720"/>
      <w:jc w:val="both"/>
    </w:pPr>
    <w:rPr>
      <w:rFonts w:eastAsia="SimSun"/>
      <w:szCs w:val="20"/>
      <w:lang w:val="en-GB"/>
    </w:rPr>
  </w:style>
  <w:style w:type="paragraph" w:customStyle="1" w:styleId="Artn5">
    <w:name w:val="Artn5"/>
    <w:rsid w:val="003E1520"/>
    <w:pPr>
      <w:tabs>
        <w:tab w:val="num" w:pos="2160"/>
      </w:tabs>
      <w:spacing w:before="240" w:after="0" w:line="260" w:lineRule="atLeast"/>
      <w:ind w:left="2160" w:hanging="720"/>
      <w:jc w:val="both"/>
    </w:pPr>
    <w:rPr>
      <w:rFonts w:eastAsia="SimSun"/>
      <w:szCs w:val="20"/>
      <w:lang w:val="en-GB"/>
    </w:rPr>
  </w:style>
  <w:style w:type="paragraph" w:customStyle="1" w:styleId="DocTxt1">
    <w:name w:val="DocTxt1"/>
    <w:rsid w:val="003E1520"/>
    <w:pPr>
      <w:spacing w:before="240" w:after="0" w:line="260" w:lineRule="atLeast"/>
      <w:ind w:left="720"/>
      <w:jc w:val="both"/>
    </w:pPr>
    <w:rPr>
      <w:rFonts w:eastAsia="SimSun"/>
      <w:lang w:val="en-GB"/>
    </w:rPr>
  </w:style>
  <w:style w:type="paragraph" w:customStyle="1" w:styleId="DocTxt2">
    <w:name w:val="DocTxt2"/>
    <w:rsid w:val="003E1520"/>
    <w:pPr>
      <w:spacing w:before="240" w:after="0" w:line="260" w:lineRule="atLeast"/>
      <w:ind w:left="1440"/>
      <w:jc w:val="both"/>
    </w:pPr>
    <w:rPr>
      <w:rFonts w:eastAsia="SimSun"/>
      <w:lang w:val="en-GB"/>
    </w:rPr>
  </w:style>
  <w:style w:type="paragraph" w:customStyle="1" w:styleId="Artn6">
    <w:name w:val="Artn6"/>
    <w:rsid w:val="003E1520"/>
    <w:pPr>
      <w:tabs>
        <w:tab w:val="num" w:pos="1440"/>
      </w:tabs>
      <w:spacing w:before="240" w:after="0" w:line="260" w:lineRule="atLeast"/>
      <w:ind w:left="1440" w:hanging="720"/>
      <w:jc w:val="both"/>
    </w:pPr>
    <w:rPr>
      <w:rFonts w:eastAsia="SimSun"/>
      <w:szCs w:val="20"/>
      <w:lang w:val="en-GB"/>
    </w:rPr>
  </w:style>
  <w:style w:type="paragraph" w:customStyle="1" w:styleId="AODefHead">
    <w:name w:val="AODefHead"/>
    <w:basedOn w:val="Normal"/>
    <w:next w:val="AODefPara"/>
    <w:uiPriority w:val="99"/>
    <w:rsid w:val="003E1520"/>
    <w:pPr>
      <w:spacing w:before="240" w:after="0" w:line="260" w:lineRule="atLeast"/>
      <w:ind w:left="720"/>
      <w:jc w:val="both"/>
      <w:outlineLvl w:val="5"/>
    </w:pPr>
    <w:rPr>
      <w:rFonts w:eastAsia="SimSun"/>
      <w:sz w:val="22"/>
      <w:szCs w:val="22"/>
    </w:rPr>
  </w:style>
  <w:style w:type="paragraph" w:customStyle="1" w:styleId="AODefPara">
    <w:name w:val="AODefPara"/>
    <w:basedOn w:val="AODefHead"/>
    <w:uiPriority w:val="99"/>
    <w:rsid w:val="003E1520"/>
    <w:pPr>
      <w:numPr>
        <w:ilvl w:val="1"/>
      </w:numPr>
      <w:ind w:left="720"/>
      <w:outlineLvl w:val="6"/>
    </w:pPr>
  </w:style>
  <w:style w:type="paragraph" w:customStyle="1" w:styleId="AOAppHead">
    <w:name w:val="AOAppHead"/>
    <w:basedOn w:val="Normal"/>
    <w:next w:val="Normal"/>
    <w:rsid w:val="003E1520"/>
    <w:pPr>
      <w:pageBreakBefore/>
      <w:spacing w:before="240" w:after="0" w:line="260" w:lineRule="atLeast"/>
      <w:jc w:val="center"/>
      <w:outlineLvl w:val="0"/>
    </w:pPr>
    <w:rPr>
      <w:rFonts w:eastAsia="SimSun"/>
      <w:caps/>
      <w:sz w:val="22"/>
      <w:szCs w:val="22"/>
    </w:rPr>
  </w:style>
  <w:style w:type="paragraph" w:customStyle="1" w:styleId="AOAppPartHead">
    <w:name w:val="AOAppPartHead"/>
    <w:basedOn w:val="AOAppHead"/>
    <w:next w:val="Normal"/>
    <w:rsid w:val="003E1520"/>
    <w:pPr>
      <w:pageBreakBefore w:val="0"/>
      <w:numPr>
        <w:ilvl w:val="1"/>
      </w:numPr>
    </w:pPr>
  </w:style>
  <w:style w:type="paragraph" w:customStyle="1" w:styleId="Text1">
    <w:name w:val="Text1"/>
    <w:basedOn w:val="Normal"/>
    <w:rsid w:val="003E1520"/>
    <w:pPr>
      <w:spacing w:before="240" w:after="0" w:line="260" w:lineRule="atLeast"/>
      <w:ind w:left="720"/>
      <w:jc w:val="both"/>
    </w:pPr>
    <w:rPr>
      <w:rFonts w:eastAsia="SimSun"/>
      <w:sz w:val="22"/>
      <w:szCs w:val="22"/>
    </w:rPr>
  </w:style>
  <w:style w:type="paragraph" w:customStyle="1" w:styleId="Text2">
    <w:name w:val="Text2"/>
    <w:basedOn w:val="Text1"/>
    <w:rsid w:val="003E1520"/>
    <w:pPr>
      <w:numPr>
        <w:ilvl w:val="1"/>
      </w:numPr>
      <w:ind w:left="1440"/>
    </w:pPr>
  </w:style>
  <w:style w:type="paragraph" w:customStyle="1" w:styleId="Text3">
    <w:name w:val="Text3"/>
    <w:basedOn w:val="Text1"/>
    <w:rsid w:val="003E1520"/>
    <w:pPr>
      <w:numPr>
        <w:ilvl w:val="2"/>
      </w:numPr>
      <w:ind w:left="2160"/>
    </w:pPr>
  </w:style>
  <w:style w:type="paragraph" w:customStyle="1" w:styleId="Text4">
    <w:name w:val="Text4"/>
    <w:basedOn w:val="Text1"/>
    <w:rsid w:val="003E1520"/>
    <w:pPr>
      <w:numPr>
        <w:ilvl w:val="3"/>
      </w:numPr>
      <w:ind w:left="2880"/>
    </w:pPr>
  </w:style>
  <w:style w:type="paragraph" w:customStyle="1" w:styleId="DefHead">
    <w:name w:val="DefHead"/>
    <w:basedOn w:val="Normal"/>
    <w:rsid w:val="003E1520"/>
    <w:pPr>
      <w:spacing w:before="240" w:after="0" w:line="260" w:lineRule="atLeast"/>
      <w:ind w:left="720"/>
      <w:jc w:val="both"/>
    </w:pPr>
    <w:rPr>
      <w:rFonts w:eastAsia="SimSun"/>
      <w:sz w:val="22"/>
      <w:szCs w:val="22"/>
    </w:rPr>
  </w:style>
  <w:style w:type="paragraph" w:customStyle="1" w:styleId="Num3">
    <w:name w:val="Num3"/>
    <w:basedOn w:val="Normal"/>
    <w:rsid w:val="003E1520"/>
    <w:pPr>
      <w:tabs>
        <w:tab w:val="num" w:pos="1440"/>
      </w:tabs>
      <w:spacing w:before="240" w:after="0" w:line="260" w:lineRule="atLeast"/>
      <w:ind w:left="1440" w:hanging="720"/>
      <w:jc w:val="both"/>
    </w:pPr>
    <w:rPr>
      <w:rFonts w:eastAsia="SimSun"/>
      <w:sz w:val="22"/>
      <w:szCs w:val="22"/>
    </w:rPr>
  </w:style>
  <w:style w:type="paragraph" w:customStyle="1" w:styleId="Num4">
    <w:name w:val="Num4"/>
    <w:basedOn w:val="Normal"/>
    <w:rsid w:val="003E1520"/>
    <w:pPr>
      <w:tabs>
        <w:tab w:val="num" w:pos="2160"/>
      </w:tabs>
      <w:spacing w:before="240" w:after="0" w:line="260" w:lineRule="atLeast"/>
      <w:ind w:left="2160" w:hanging="720"/>
      <w:jc w:val="both"/>
    </w:pPr>
    <w:rPr>
      <w:rFonts w:eastAsia="SimSun"/>
      <w:sz w:val="22"/>
      <w:szCs w:val="22"/>
    </w:rPr>
  </w:style>
  <w:style w:type="paragraph" w:customStyle="1" w:styleId="Num5">
    <w:name w:val="Num5"/>
    <w:basedOn w:val="Normal"/>
    <w:rsid w:val="003E1520"/>
    <w:pPr>
      <w:tabs>
        <w:tab w:val="num" w:pos="2880"/>
      </w:tabs>
      <w:spacing w:before="240" w:after="0" w:line="260" w:lineRule="atLeast"/>
      <w:ind w:left="2880" w:hanging="720"/>
      <w:jc w:val="both"/>
    </w:pPr>
    <w:rPr>
      <w:rFonts w:eastAsia="SimSun"/>
      <w:sz w:val="22"/>
      <w:szCs w:val="22"/>
    </w:rPr>
  </w:style>
  <w:style w:type="paragraph" w:customStyle="1" w:styleId="Num6">
    <w:name w:val="Num6"/>
    <w:basedOn w:val="Normal"/>
    <w:rsid w:val="003E1520"/>
    <w:pPr>
      <w:tabs>
        <w:tab w:val="num" w:pos="3600"/>
      </w:tabs>
      <w:spacing w:before="240" w:after="0" w:line="260" w:lineRule="atLeast"/>
      <w:ind w:left="3600" w:hanging="720"/>
      <w:jc w:val="both"/>
    </w:pPr>
    <w:rPr>
      <w:rFonts w:eastAsia="SimSun"/>
      <w:sz w:val="22"/>
      <w:szCs w:val="22"/>
    </w:rPr>
  </w:style>
  <w:style w:type="paragraph" w:customStyle="1" w:styleId="DefPara1">
    <w:name w:val="DefPara1"/>
    <w:basedOn w:val="Normal"/>
    <w:rsid w:val="003E1520"/>
    <w:pPr>
      <w:tabs>
        <w:tab w:val="num" w:pos="1440"/>
      </w:tabs>
      <w:spacing w:before="240" w:after="0" w:line="260" w:lineRule="atLeast"/>
      <w:ind w:left="1440" w:hanging="720"/>
      <w:jc w:val="both"/>
    </w:pPr>
    <w:rPr>
      <w:rFonts w:eastAsia="SimSun"/>
      <w:sz w:val="22"/>
      <w:szCs w:val="22"/>
    </w:rPr>
  </w:style>
  <w:style w:type="paragraph" w:customStyle="1" w:styleId="Level10">
    <w:name w:val="Level1"/>
    <w:rsid w:val="003E1520"/>
    <w:pPr>
      <w:tabs>
        <w:tab w:val="num" w:pos="720"/>
      </w:tabs>
      <w:spacing w:before="240" w:after="0" w:line="260" w:lineRule="atLeast"/>
      <w:ind w:left="720" w:hanging="720"/>
      <w:jc w:val="both"/>
    </w:pPr>
    <w:rPr>
      <w:rFonts w:ascii="Times New Roman Bold" w:eastAsia="SimSun" w:hAnsi="Times New Roman Bold"/>
      <w:b/>
      <w:caps/>
      <w:sz w:val="22"/>
      <w:szCs w:val="22"/>
      <w:lang w:val="en-GB"/>
    </w:rPr>
  </w:style>
  <w:style w:type="paragraph" w:customStyle="1" w:styleId="Level20">
    <w:name w:val="Level2"/>
    <w:rsid w:val="003E1520"/>
    <w:pPr>
      <w:tabs>
        <w:tab w:val="num" w:pos="720"/>
      </w:tabs>
      <w:spacing w:before="240" w:after="0" w:line="260" w:lineRule="atLeast"/>
      <w:ind w:left="720" w:hanging="720"/>
      <w:jc w:val="both"/>
    </w:pPr>
    <w:rPr>
      <w:rFonts w:ascii="Times New Roman Bold" w:eastAsia="SimSun" w:hAnsi="Times New Roman Bold"/>
      <w:b/>
      <w:sz w:val="22"/>
      <w:szCs w:val="22"/>
      <w:lang w:val="en-GB"/>
    </w:rPr>
  </w:style>
  <w:style w:type="paragraph" w:customStyle="1" w:styleId="AttTitle">
    <w:name w:val="AttTitle"/>
    <w:rsid w:val="003E1520"/>
    <w:pPr>
      <w:spacing w:before="240" w:after="0" w:line="260" w:lineRule="atLeast"/>
      <w:jc w:val="center"/>
    </w:pPr>
    <w:rPr>
      <w:rFonts w:ascii="Times New Roman Bold" w:eastAsia="SimSun" w:hAnsi="Times New Roman Bold"/>
      <w:b/>
      <w:caps/>
      <w:sz w:val="22"/>
      <w:szCs w:val="22"/>
      <w:lang w:val="en-GB"/>
    </w:rPr>
  </w:style>
  <w:style w:type="paragraph" w:customStyle="1" w:styleId="Bullet">
    <w:name w:val="Bullet"/>
    <w:rsid w:val="003E1520"/>
    <w:pPr>
      <w:tabs>
        <w:tab w:val="num" w:pos="720"/>
      </w:tabs>
      <w:spacing w:before="240" w:after="0" w:line="260" w:lineRule="atLeast"/>
      <w:ind w:left="720" w:hanging="720"/>
      <w:jc w:val="both"/>
    </w:pPr>
    <w:rPr>
      <w:rFonts w:eastAsia="SimSun" w:cs="Courier New"/>
      <w:sz w:val="22"/>
      <w:szCs w:val="22"/>
      <w:lang w:val="en-GB"/>
    </w:rPr>
  </w:style>
  <w:style w:type="paragraph" w:customStyle="1" w:styleId="Level3">
    <w:name w:val="Level3"/>
    <w:rsid w:val="003E1520"/>
    <w:pPr>
      <w:tabs>
        <w:tab w:val="num" w:pos="1440"/>
      </w:tabs>
      <w:spacing w:before="240" w:after="0" w:line="260" w:lineRule="atLeast"/>
      <w:ind w:left="720"/>
      <w:jc w:val="both"/>
    </w:pPr>
    <w:rPr>
      <w:rFonts w:eastAsia="SimSun"/>
      <w:sz w:val="22"/>
      <w:szCs w:val="22"/>
      <w:lang w:val="en-GB"/>
    </w:rPr>
  </w:style>
  <w:style w:type="paragraph" w:customStyle="1" w:styleId="Body">
    <w:name w:val="Body"/>
    <w:basedOn w:val="Normal"/>
    <w:link w:val="BodyChar"/>
    <w:rsid w:val="003E1520"/>
    <w:pPr>
      <w:spacing w:before="0" w:after="240" w:line="276" w:lineRule="auto"/>
      <w:jc w:val="both"/>
    </w:pPr>
    <w:rPr>
      <w:rFonts w:ascii="Arial" w:eastAsia="SimSun" w:hAnsi="Arial" w:cs="Arial"/>
      <w:sz w:val="21"/>
      <w:szCs w:val="21"/>
      <w:lang w:eastAsia="en-GB"/>
    </w:rPr>
  </w:style>
  <w:style w:type="character" w:customStyle="1" w:styleId="BodyChar">
    <w:name w:val="Body Char"/>
    <w:link w:val="Body"/>
    <w:rsid w:val="003E1520"/>
    <w:rPr>
      <w:rFonts w:ascii="Arial" w:eastAsia="SimSun" w:hAnsi="Arial" w:cs="Arial"/>
      <w:sz w:val="21"/>
      <w:szCs w:val="21"/>
      <w:lang w:val="en-GB" w:eastAsia="en-GB"/>
    </w:rPr>
  </w:style>
  <w:style w:type="character" w:customStyle="1" w:styleId="DeltaViewInsertion">
    <w:name w:val="DeltaView Insertion"/>
    <w:uiPriority w:val="99"/>
    <w:rsid w:val="003E1520"/>
    <w:rPr>
      <w:b/>
      <w:bCs/>
      <w:color w:val="000080"/>
      <w:spacing w:val="0"/>
      <w:u w:val="double"/>
    </w:rPr>
  </w:style>
  <w:style w:type="paragraph" w:customStyle="1" w:styleId="AOGenNum1">
    <w:name w:val="AOGenNum1"/>
    <w:basedOn w:val="Normal"/>
    <w:next w:val="AOGenNum1Para"/>
    <w:rsid w:val="003E1520"/>
    <w:pPr>
      <w:keepNext/>
      <w:tabs>
        <w:tab w:val="num" w:pos="720"/>
      </w:tabs>
      <w:spacing w:before="240" w:after="0" w:line="260" w:lineRule="atLeast"/>
      <w:ind w:left="720" w:hanging="720"/>
      <w:jc w:val="both"/>
    </w:pPr>
    <w:rPr>
      <w:rFonts w:eastAsia="SimSun"/>
      <w:b/>
      <w:caps/>
      <w:sz w:val="22"/>
      <w:szCs w:val="22"/>
    </w:rPr>
  </w:style>
  <w:style w:type="paragraph" w:customStyle="1" w:styleId="AOGenNum1Para">
    <w:name w:val="AOGenNum1Para"/>
    <w:basedOn w:val="AOGenNum1"/>
    <w:next w:val="AOGenNum1List"/>
    <w:rsid w:val="003E1520"/>
    <w:pPr>
      <w:numPr>
        <w:ilvl w:val="1"/>
      </w:numPr>
      <w:tabs>
        <w:tab w:val="num" w:pos="720"/>
      </w:tabs>
      <w:ind w:left="720" w:hanging="720"/>
    </w:pPr>
    <w:rPr>
      <w:caps w:val="0"/>
    </w:rPr>
  </w:style>
  <w:style w:type="paragraph" w:customStyle="1" w:styleId="AOGenNum1List">
    <w:name w:val="AOGenNum1List"/>
    <w:basedOn w:val="AOGenNum1"/>
    <w:rsid w:val="003E1520"/>
    <w:pPr>
      <w:keepNext w:val="0"/>
      <w:numPr>
        <w:ilvl w:val="2"/>
      </w:numPr>
      <w:tabs>
        <w:tab w:val="num" w:pos="720"/>
      </w:tabs>
      <w:ind w:left="720" w:hanging="720"/>
    </w:pPr>
    <w:rPr>
      <w:b w:val="0"/>
      <w:caps w:val="0"/>
    </w:rPr>
  </w:style>
  <w:style w:type="paragraph" w:customStyle="1" w:styleId="AOHead1">
    <w:name w:val="AOHead1"/>
    <w:basedOn w:val="Normal"/>
    <w:next w:val="Normal"/>
    <w:uiPriority w:val="99"/>
    <w:rsid w:val="003E1520"/>
    <w:pPr>
      <w:keepNext/>
      <w:tabs>
        <w:tab w:val="num" w:pos="720"/>
      </w:tabs>
      <w:spacing w:before="240" w:after="0" w:line="260" w:lineRule="atLeast"/>
      <w:ind w:left="720" w:hanging="720"/>
      <w:jc w:val="both"/>
      <w:outlineLvl w:val="0"/>
    </w:pPr>
    <w:rPr>
      <w:rFonts w:eastAsia="SimSun"/>
      <w:b/>
      <w:caps/>
      <w:kern w:val="28"/>
      <w:sz w:val="22"/>
      <w:szCs w:val="22"/>
    </w:rPr>
  </w:style>
  <w:style w:type="paragraph" w:customStyle="1" w:styleId="AOHead2">
    <w:name w:val="AOHead2"/>
    <w:basedOn w:val="Normal"/>
    <w:next w:val="Normal"/>
    <w:uiPriority w:val="99"/>
    <w:rsid w:val="003E1520"/>
    <w:pPr>
      <w:keepNext/>
      <w:tabs>
        <w:tab w:val="num" w:pos="720"/>
      </w:tabs>
      <w:spacing w:before="240" w:after="0" w:line="260" w:lineRule="atLeast"/>
      <w:ind w:left="720" w:hanging="720"/>
      <w:jc w:val="both"/>
      <w:outlineLvl w:val="1"/>
    </w:pPr>
    <w:rPr>
      <w:rFonts w:eastAsia="SimSun"/>
      <w:b/>
      <w:sz w:val="22"/>
      <w:szCs w:val="22"/>
    </w:rPr>
  </w:style>
  <w:style w:type="paragraph" w:customStyle="1" w:styleId="AOHead3">
    <w:name w:val="AOHead3"/>
    <w:basedOn w:val="Normal"/>
    <w:next w:val="Normal"/>
    <w:uiPriority w:val="99"/>
    <w:rsid w:val="003E1520"/>
    <w:pPr>
      <w:tabs>
        <w:tab w:val="num" w:pos="1440"/>
      </w:tabs>
      <w:spacing w:before="240" w:after="0" w:line="260" w:lineRule="atLeast"/>
      <w:ind w:left="1440" w:hanging="720"/>
      <w:jc w:val="both"/>
      <w:outlineLvl w:val="2"/>
    </w:pPr>
    <w:rPr>
      <w:rFonts w:eastAsia="SimSun"/>
      <w:sz w:val="22"/>
      <w:szCs w:val="22"/>
    </w:rPr>
  </w:style>
  <w:style w:type="paragraph" w:customStyle="1" w:styleId="AOHead4">
    <w:name w:val="AOHead4"/>
    <w:basedOn w:val="Normal"/>
    <w:next w:val="Normal"/>
    <w:uiPriority w:val="99"/>
    <w:rsid w:val="003E1520"/>
    <w:pPr>
      <w:tabs>
        <w:tab w:val="num" w:pos="2160"/>
      </w:tabs>
      <w:spacing w:before="240" w:after="0" w:line="260" w:lineRule="atLeast"/>
      <w:ind w:left="2160" w:hanging="720"/>
      <w:jc w:val="both"/>
      <w:outlineLvl w:val="3"/>
    </w:pPr>
    <w:rPr>
      <w:rFonts w:eastAsia="SimSun"/>
      <w:sz w:val="22"/>
      <w:szCs w:val="22"/>
    </w:rPr>
  </w:style>
  <w:style w:type="paragraph" w:customStyle="1" w:styleId="AOHead5">
    <w:name w:val="AOHead5"/>
    <w:basedOn w:val="Normal"/>
    <w:next w:val="Normal"/>
    <w:uiPriority w:val="99"/>
    <w:rsid w:val="003E1520"/>
    <w:pPr>
      <w:tabs>
        <w:tab w:val="num" w:pos="2880"/>
      </w:tabs>
      <w:spacing w:before="240" w:after="0" w:line="260" w:lineRule="atLeast"/>
      <w:ind w:left="2880" w:hanging="720"/>
      <w:jc w:val="both"/>
      <w:outlineLvl w:val="4"/>
    </w:pPr>
    <w:rPr>
      <w:rFonts w:eastAsia="SimSun"/>
      <w:sz w:val="22"/>
      <w:szCs w:val="22"/>
    </w:rPr>
  </w:style>
  <w:style w:type="paragraph" w:customStyle="1" w:styleId="AOHead6">
    <w:name w:val="AOHead6"/>
    <w:basedOn w:val="Normal"/>
    <w:next w:val="Normal"/>
    <w:uiPriority w:val="99"/>
    <w:rsid w:val="003E1520"/>
    <w:pPr>
      <w:tabs>
        <w:tab w:val="num" w:pos="3600"/>
      </w:tabs>
      <w:spacing w:before="240" w:after="0" w:line="260" w:lineRule="atLeast"/>
      <w:ind w:left="3600" w:hanging="720"/>
      <w:jc w:val="both"/>
      <w:outlineLvl w:val="5"/>
    </w:pPr>
    <w:rPr>
      <w:rFonts w:eastAsia="SimSun"/>
      <w:sz w:val="22"/>
      <w:szCs w:val="22"/>
    </w:rPr>
  </w:style>
  <w:style w:type="paragraph" w:customStyle="1" w:styleId="AOAltHead3">
    <w:name w:val="AOAltHead3"/>
    <w:basedOn w:val="AOHead3"/>
    <w:next w:val="Normal"/>
    <w:rsid w:val="003E1520"/>
  </w:style>
  <w:style w:type="paragraph" w:customStyle="1" w:styleId="AODocTxt">
    <w:name w:val="AODocTxt"/>
    <w:basedOn w:val="Normal"/>
    <w:rsid w:val="003E1520"/>
    <w:pPr>
      <w:spacing w:before="240" w:after="0" w:line="260" w:lineRule="atLeast"/>
      <w:jc w:val="both"/>
    </w:pPr>
    <w:rPr>
      <w:rFonts w:eastAsia="SimSun"/>
      <w:sz w:val="22"/>
      <w:szCs w:val="22"/>
    </w:rPr>
  </w:style>
  <w:style w:type="paragraph" w:customStyle="1" w:styleId="AODocTxtL2">
    <w:name w:val="AODocTxtL2"/>
    <w:basedOn w:val="AODocTxt"/>
    <w:rsid w:val="003E1520"/>
    <w:pPr>
      <w:numPr>
        <w:ilvl w:val="2"/>
      </w:numPr>
    </w:pPr>
  </w:style>
  <w:style w:type="paragraph" w:customStyle="1" w:styleId="AODocTxtL3">
    <w:name w:val="AODocTxtL3"/>
    <w:basedOn w:val="AODocTxt"/>
    <w:rsid w:val="003E1520"/>
    <w:pPr>
      <w:numPr>
        <w:ilvl w:val="3"/>
      </w:numPr>
    </w:pPr>
  </w:style>
  <w:style w:type="paragraph" w:customStyle="1" w:styleId="AODocTxtL4">
    <w:name w:val="AODocTxtL4"/>
    <w:basedOn w:val="AODocTxt"/>
    <w:rsid w:val="003E1520"/>
    <w:pPr>
      <w:numPr>
        <w:ilvl w:val="4"/>
      </w:numPr>
    </w:pPr>
  </w:style>
  <w:style w:type="paragraph" w:customStyle="1" w:styleId="AODocTxtL5">
    <w:name w:val="AODocTxtL5"/>
    <w:basedOn w:val="AODocTxt"/>
    <w:rsid w:val="003E1520"/>
    <w:pPr>
      <w:numPr>
        <w:ilvl w:val="5"/>
      </w:numPr>
    </w:pPr>
  </w:style>
  <w:style w:type="paragraph" w:customStyle="1" w:styleId="AODocTxtL6">
    <w:name w:val="AODocTxtL6"/>
    <w:basedOn w:val="AODocTxt"/>
    <w:rsid w:val="003E1520"/>
    <w:pPr>
      <w:numPr>
        <w:ilvl w:val="6"/>
      </w:numPr>
    </w:pPr>
  </w:style>
  <w:style w:type="paragraph" w:customStyle="1" w:styleId="AODocTxtL7">
    <w:name w:val="AODocTxtL7"/>
    <w:basedOn w:val="AODocTxt"/>
    <w:rsid w:val="003E1520"/>
    <w:pPr>
      <w:numPr>
        <w:ilvl w:val="7"/>
      </w:numPr>
    </w:pPr>
  </w:style>
  <w:style w:type="paragraph" w:customStyle="1" w:styleId="AODocTxtL8">
    <w:name w:val="AODocTxtL8"/>
    <w:basedOn w:val="AODocTxt"/>
    <w:rsid w:val="003E1520"/>
    <w:pPr>
      <w:numPr>
        <w:ilvl w:val="8"/>
      </w:numPr>
    </w:pPr>
  </w:style>
  <w:style w:type="paragraph" w:customStyle="1" w:styleId="DocTxt">
    <w:name w:val="DocTxt"/>
    <w:rsid w:val="003E1520"/>
    <w:pPr>
      <w:spacing w:before="240" w:after="0" w:line="260" w:lineRule="atLeast"/>
      <w:jc w:val="both"/>
    </w:pPr>
    <w:rPr>
      <w:rFonts w:eastAsia="SimSun"/>
      <w:szCs w:val="40"/>
      <w:lang w:val="en-GB"/>
    </w:rPr>
  </w:style>
  <w:style w:type="paragraph" w:customStyle="1" w:styleId="List1">
    <w:name w:val="List1"/>
    <w:rsid w:val="003E1520"/>
    <w:pPr>
      <w:keepNext/>
      <w:spacing w:before="240" w:after="0" w:line="260" w:lineRule="atLeast"/>
      <w:ind w:left="720"/>
      <w:jc w:val="center"/>
    </w:pPr>
    <w:rPr>
      <w:rFonts w:ascii="Times New Roman Bold" w:eastAsia="SimSun" w:hAnsi="Times New Roman Bold"/>
      <w:b/>
      <w:caps/>
      <w:lang w:val="en-GB"/>
    </w:rPr>
  </w:style>
  <w:style w:type="paragraph" w:customStyle="1" w:styleId="List2">
    <w:name w:val="List2"/>
    <w:rsid w:val="003E1520"/>
    <w:pPr>
      <w:keepNext/>
      <w:tabs>
        <w:tab w:val="num" w:pos="720"/>
      </w:tabs>
      <w:spacing w:before="240" w:after="0" w:line="260" w:lineRule="atLeast"/>
      <w:ind w:left="720" w:hanging="720"/>
      <w:jc w:val="both"/>
    </w:pPr>
    <w:rPr>
      <w:rFonts w:ascii="Times New Roman Bold" w:eastAsia="SimSun" w:hAnsi="Times New Roman Bold"/>
      <w:b/>
      <w:caps/>
      <w:lang w:val="en-GB"/>
    </w:rPr>
  </w:style>
  <w:style w:type="paragraph" w:customStyle="1" w:styleId="List3">
    <w:name w:val="List3"/>
    <w:rsid w:val="003E1520"/>
    <w:pPr>
      <w:tabs>
        <w:tab w:val="num" w:pos="720"/>
      </w:tabs>
      <w:spacing w:before="240" w:after="0" w:line="260" w:lineRule="atLeast"/>
      <w:ind w:left="720" w:hanging="720"/>
      <w:jc w:val="both"/>
    </w:pPr>
    <w:rPr>
      <w:rFonts w:eastAsia="SimSun"/>
      <w:lang w:val="en-GB"/>
    </w:rPr>
  </w:style>
  <w:style w:type="paragraph" w:customStyle="1" w:styleId="List4">
    <w:name w:val="List4"/>
    <w:rsid w:val="003E1520"/>
    <w:pPr>
      <w:tabs>
        <w:tab w:val="num" w:pos="720"/>
      </w:tabs>
      <w:spacing w:before="240" w:after="0" w:line="260" w:lineRule="atLeast"/>
      <w:ind w:left="720" w:hanging="720"/>
      <w:jc w:val="both"/>
    </w:pPr>
    <w:rPr>
      <w:rFonts w:eastAsia="SimSun"/>
      <w:lang w:val="en-GB"/>
    </w:rPr>
  </w:style>
  <w:style w:type="paragraph" w:customStyle="1" w:styleId="List5">
    <w:name w:val="List5"/>
    <w:rsid w:val="003E1520"/>
    <w:pPr>
      <w:tabs>
        <w:tab w:val="num" w:pos="1440"/>
      </w:tabs>
      <w:spacing w:before="240" w:after="0" w:line="260" w:lineRule="atLeast"/>
      <w:ind w:left="1440" w:hanging="720"/>
      <w:jc w:val="both"/>
    </w:pPr>
    <w:rPr>
      <w:rFonts w:eastAsia="SimSun"/>
      <w:lang w:val="en-GB"/>
    </w:rPr>
  </w:style>
  <w:style w:type="paragraph" w:customStyle="1" w:styleId="List6">
    <w:name w:val="List6"/>
    <w:rsid w:val="003E1520"/>
    <w:pPr>
      <w:tabs>
        <w:tab w:val="num" w:pos="2160"/>
      </w:tabs>
      <w:spacing w:before="240" w:after="0" w:line="260" w:lineRule="atLeast"/>
      <w:ind w:left="2160" w:hanging="720"/>
      <w:jc w:val="both"/>
    </w:pPr>
    <w:rPr>
      <w:rFonts w:eastAsia="SimSun"/>
      <w:lang w:val="en-GB"/>
    </w:rPr>
  </w:style>
  <w:style w:type="paragraph" w:customStyle="1" w:styleId="List7">
    <w:name w:val="List7"/>
    <w:rsid w:val="003E1520"/>
    <w:pPr>
      <w:tabs>
        <w:tab w:val="num" w:pos="2160"/>
      </w:tabs>
      <w:spacing w:before="240" w:after="0" w:line="260" w:lineRule="atLeast"/>
      <w:ind w:left="2160" w:hanging="720"/>
      <w:jc w:val="both"/>
    </w:pPr>
    <w:rPr>
      <w:rFonts w:eastAsia="SimSun"/>
      <w:lang w:val="en-GB"/>
    </w:rPr>
  </w:style>
  <w:style w:type="paragraph" w:customStyle="1" w:styleId="Listbullet0">
    <w:name w:val="Listbullet"/>
    <w:rsid w:val="003E1520"/>
    <w:pPr>
      <w:tabs>
        <w:tab w:val="num" w:pos="720"/>
      </w:tabs>
      <w:spacing w:before="240" w:after="0" w:line="260" w:lineRule="atLeast"/>
      <w:ind w:left="1440" w:hanging="720"/>
      <w:jc w:val="both"/>
    </w:pPr>
    <w:rPr>
      <w:rFonts w:eastAsia="SimSun"/>
      <w:lang w:val="en-GB"/>
    </w:rPr>
  </w:style>
  <w:style w:type="paragraph" w:customStyle="1" w:styleId="CM1">
    <w:name w:val="CM1"/>
    <w:basedOn w:val="Default"/>
    <w:next w:val="Default"/>
    <w:uiPriority w:val="99"/>
    <w:rsid w:val="003E1520"/>
    <w:pPr>
      <w:widowControl w:val="0"/>
      <w:spacing w:before="0" w:after="0"/>
      <w:jc w:val="both"/>
    </w:pPr>
    <w:rPr>
      <w:rFonts w:ascii="Trebuchet MS" w:eastAsia="Batang" w:hAnsi="Trebuchet MS"/>
      <w:color w:val="auto"/>
    </w:rPr>
  </w:style>
  <w:style w:type="paragraph" w:customStyle="1" w:styleId="CM2">
    <w:name w:val="CM2"/>
    <w:basedOn w:val="Default"/>
    <w:next w:val="Default"/>
    <w:uiPriority w:val="99"/>
    <w:rsid w:val="003E1520"/>
    <w:pPr>
      <w:widowControl w:val="0"/>
      <w:spacing w:before="0" w:after="0" w:line="366" w:lineRule="atLeast"/>
      <w:jc w:val="both"/>
    </w:pPr>
    <w:rPr>
      <w:rFonts w:ascii="Trebuchet MS" w:eastAsia="Batang" w:hAnsi="Trebuchet MS"/>
      <w:color w:val="auto"/>
    </w:rPr>
  </w:style>
  <w:style w:type="paragraph" w:customStyle="1" w:styleId="CM41">
    <w:name w:val="CM41"/>
    <w:basedOn w:val="Default"/>
    <w:next w:val="Default"/>
    <w:uiPriority w:val="99"/>
    <w:rsid w:val="003E1520"/>
    <w:pPr>
      <w:widowControl w:val="0"/>
      <w:spacing w:before="0" w:after="0"/>
      <w:jc w:val="both"/>
    </w:pPr>
    <w:rPr>
      <w:rFonts w:ascii="Trebuchet MS" w:eastAsia="Batang" w:hAnsi="Trebuchet MS"/>
      <w:color w:val="auto"/>
    </w:rPr>
  </w:style>
  <w:style w:type="paragraph" w:customStyle="1" w:styleId="CM3">
    <w:name w:val="CM3"/>
    <w:basedOn w:val="Default"/>
    <w:next w:val="Default"/>
    <w:uiPriority w:val="99"/>
    <w:rsid w:val="003E1520"/>
    <w:pPr>
      <w:widowControl w:val="0"/>
      <w:spacing w:before="0" w:after="0" w:line="418" w:lineRule="atLeast"/>
      <w:jc w:val="both"/>
    </w:pPr>
    <w:rPr>
      <w:rFonts w:ascii="Trebuchet MS" w:eastAsia="Batang" w:hAnsi="Trebuchet MS"/>
      <w:color w:val="auto"/>
    </w:rPr>
  </w:style>
  <w:style w:type="paragraph" w:customStyle="1" w:styleId="CM44">
    <w:name w:val="CM44"/>
    <w:basedOn w:val="Default"/>
    <w:next w:val="Default"/>
    <w:uiPriority w:val="99"/>
    <w:rsid w:val="003E1520"/>
    <w:pPr>
      <w:widowControl w:val="0"/>
      <w:spacing w:before="0" w:after="0"/>
      <w:jc w:val="both"/>
    </w:pPr>
    <w:rPr>
      <w:rFonts w:ascii="Trebuchet MS" w:eastAsia="Batang" w:hAnsi="Trebuchet MS"/>
      <w:color w:val="auto"/>
    </w:rPr>
  </w:style>
  <w:style w:type="paragraph" w:customStyle="1" w:styleId="CM7">
    <w:name w:val="CM7"/>
    <w:basedOn w:val="Default"/>
    <w:next w:val="Default"/>
    <w:uiPriority w:val="99"/>
    <w:rsid w:val="003E1520"/>
    <w:pPr>
      <w:widowControl w:val="0"/>
      <w:spacing w:before="0" w:after="0" w:line="356" w:lineRule="atLeast"/>
      <w:jc w:val="both"/>
    </w:pPr>
    <w:rPr>
      <w:rFonts w:ascii="Trebuchet MS" w:eastAsia="Batang" w:hAnsi="Trebuchet MS"/>
      <w:color w:val="auto"/>
    </w:rPr>
  </w:style>
  <w:style w:type="paragraph" w:customStyle="1" w:styleId="CM45">
    <w:name w:val="CM45"/>
    <w:basedOn w:val="Default"/>
    <w:next w:val="Default"/>
    <w:uiPriority w:val="99"/>
    <w:rsid w:val="003E1520"/>
    <w:pPr>
      <w:widowControl w:val="0"/>
      <w:spacing w:before="0" w:after="0"/>
      <w:jc w:val="both"/>
    </w:pPr>
    <w:rPr>
      <w:rFonts w:ascii="Trebuchet MS" w:eastAsia="Batang" w:hAnsi="Trebuchet MS"/>
      <w:color w:val="auto"/>
    </w:rPr>
  </w:style>
  <w:style w:type="paragraph" w:customStyle="1" w:styleId="CM9">
    <w:name w:val="CM9"/>
    <w:basedOn w:val="Default"/>
    <w:next w:val="Default"/>
    <w:uiPriority w:val="99"/>
    <w:rsid w:val="003E1520"/>
    <w:pPr>
      <w:widowControl w:val="0"/>
      <w:spacing w:before="0" w:after="0" w:line="271" w:lineRule="atLeast"/>
      <w:jc w:val="both"/>
    </w:pPr>
    <w:rPr>
      <w:rFonts w:ascii="Trebuchet MS" w:eastAsia="Batang" w:hAnsi="Trebuchet MS"/>
      <w:color w:val="auto"/>
    </w:rPr>
  </w:style>
  <w:style w:type="paragraph" w:customStyle="1" w:styleId="CM10">
    <w:name w:val="CM10"/>
    <w:basedOn w:val="Default"/>
    <w:next w:val="Default"/>
    <w:uiPriority w:val="99"/>
    <w:rsid w:val="003E1520"/>
    <w:pPr>
      <w:widowControl w:val="0"/>
      <w:spacing w:before="0" w:after="0" w:line="353" w:lineRule="atLeast"/>
      <w:jc w:val="both"/>
    </w:pPr>
    <w:rPr>
      <w:rFonts w:ascii="Trebuchet MS" w:eastAsia="Batang" w:hAnsi="Trebuchet MS"/>
      <w:color w:val="auto"/>
    </w:rPr>
  </w:style>
  <w:style w:type="paragraph" w:customStyle="1" w:styleId="CM11">
    <w:name w:val="CM11"/>
    <w:basedOn w:val="Default"/>
    <w:next w:val="Default"/>
    <w:uiPriority w:val="99"/>
    <w:rsid w:val="003E1520"/>
    <w:pPr>
      <w:widowControl w:val="0"/>
      <w:spacing w:before="0" w:after="0" w:line="363" w:lineRule="atLeast"/>
      <w:jc w:val="both"/>
    </w:pPr>
    <w:rPr>
      <w:rFonts w:ascii="Trebuchet MS" w:eastAsia="Batang" w:hAnsi="Trebuchet MS"/>
      <w:color w:val="auto"/>
    </w:rPr>
  </w:style>
  <w:style w:type="paragraph" w:customStyle="1" w:styleId="CM13">
    <w:name w:val="CM13"/>
    <w:basedOn w:val="Default"/>
    <w:next w:val="Default"/>
    <w:uiPriority w:val="99"/>
    <w:rsid w:val="003E1520"/>
    <w:pPr>
      <w:widowControl w:val="0"/>
      <w:spacing w:before="0" w:after="0" w:line="376" w:lineRule="atLeast"/>
      <w:jc w:val="both"/>
    </w:pPr>
    <w:rPr>
      <w:rFonts w:ascii="Trebuchet MS" w:eastAsia="Batang" w:hAnsi="Trebuchet MS"/>
      <w:color w:val="auto"/>
    </w:rPr>
  </w:style>
  <w:style w:type="paragraph" w:customStyle="1" w:styleId="CM14">
    <w:name w:val="CM14"/>
    <w:basedOn w:val="Default"/>
    <w:next w:val="Default"/>
    <w:uiPriority w:val="99"/>
    <w:rsid w:val="003E1520"/>
    <w:pPr>
      <w:widowControl w:val="0"/>
      <w:spacing w:before="0" w:after="0" w:line="416" w:lineRule="atLeast"/>
      <w:jc w:val="both"/>
    </w:pPr>
    <w:rPr>
      <w:rFonts w:ascii="Trebuchet MS" w:eastAsia="Batang" w:hAnsi="Trebuchet MS"/>
      <w:color w:val="auto"/>
    </w:rPr>
  </w:style>
  <w:style w:type="paragraph" w:customStyle="1" w:styleId="CM15">
    <w:name w:val="CM15"/>
    <w:basedOn w:val="Default"/>
    <w:next w:val="Default"/>
    <w:uiPriority w:val="99"/>
    <w:rsid w:val="003E1520"/>
    <w:pPr>
      <w:widowControl w:val="0"/>
      <w:spacing w:before="0" w:after="0" w:line="320" w:lineRule="atLeast"/>
      <w:jc w:val="both"/>
    </w:pPr>
    <w:rPr>
      <w:rFonts w:ascii="Trebuchet MS" w:eastAsia="Batang" w:hAnsi="Trebuchet MS"/>
      <w:color w:val="auto"/>
    </w:rPr>
  </w:style>
  <w:style w:type="paragraph" w:customStyle="1" w:styleId="CM17">
    <w:name w:val="CM17"/>
    <w:basedOn w:val="Default"/>
    <w:next w:val="Default"/>
    <w:uiPriority w:val="99"/>
    <w:rsid w:val="003E1520"/>
    <w:pPr>
      <w:widowControl w:val="0"/>
      <w:spacing w:before="0" w:after="0" w:line="371" w:lineRule="atLeast"/>
      <w:jc w:val="both"/>
    </w:pPr>
    <w:rPr>
      <w:rFonts w:ascii="Trebuchet MS" w:eastAsia="Batang" w:hAnsi="Trebuchet MS"/>
      <w:color w:val="auto"/>
    </w:rPr>
  </w:style>
  <w:style w:type="paragraph" w:customStyle="1" w:styleId="CM18">
    <w:name w:val="CM18"/>
    <w:basedOn w:val="Default"/>
    <w:next w:val="Default"/>
    <w:uiPriority w:val="99"/>
    <w:rsid w:val="003E1520"/>
    <w:pPr>
      <w:widowControl w:val="0"/>
      <w:spacing w:before="0" w:after="0" w:line="428" w:lineRule="atLeast"/>
      <w:jc w:val="both"/>
    </w:pPr>
    <w:rPr>
      <w:rFonts w:ascii="Trebuchet MS" w:eastAsia="Batang" w:hAnsi="Trebuchet MS"/>
      <w:color w:val="auto"/>
    </w:rPr>
  </w:style>
  <w:style w:type="paragraph" w:customStyle="1" w:styleId="CM21">
    <w:name w:val="CM21"/>
    <w:basedOn w:val="Default"/>
    <w:next w:val="Default"/>
    <w:uiPriority w:val="99"/>
    <w:rsid w:val="003E1520"/>
    <w:pPr>
      <w:widowControl w:val="0"/>
      <w:spacing w:before="0" w:after="0" w:line="371" w:lineRule="atLeast"/>
      <w:jc w:val="both"/>
    </w:pPr>
    <w:rPr>
      <w:rFonts w:ascii="Trebuchet MS" w:eastAsia="Batang" w:hAnsi="Trebuchet MS"/>
      <w:color w:val="auto"/>
    </w:rPr>
  </w:style>
  <w:style w:type="paragraph" w:customStyle="1" w:styleId="CM23">
    <w:name w:val="CM23"/>
    <w:basedOn w:val="Default"/>
    <w:next w:val="Default"/>
    <w:uiPriority w:val="99"/>
    <w:rsid w:val="003E1520"/>
    <w:pPr>
      <w:widowControl w:val="0"/>
      <w:spacing w:before="0" w:after="0" w:line="371" w:lineRule="atLeast"/>
      <w:jc w:val="both"/>
    </w:pPr>
    <w:rPr>
      <w:rFonts w:ascii="Trebuchet MS" w:eastAsia="Batang" w:hAnsi="Trebuchet MS"/>
      <w:color w:val="auto"/>
    </w:rPr>
  </w:style>
  <w:style w:type="paragraph" w:customStyle="1" w:styleId="CM25">
    <w:name w:val="CM25"/>
    <w:basedOn w:val="Default"/>
    <w:next w:val="Default"/>
    <w:uiPriority w:val="99"/>
    <w:rsid w:val="003E1520"/>
    <w:pPr>
      <w:widowControl w:val="0"/>
      <w:spacing w:before="0" w:after="0" w:line="371" w:lineRule="atLeast"/>
      <w:jc w:val="both"/>
    </w:pPr>
    <w:rPr>
      <w:rFonts w:ascii="Trebuchet MS" w:eastAsia="Batang" w:hAnsi="Trebuchet MS"/>
      <w:color w:val="auto"/>
    </w:rPr>
  </w:style>
  <w:style w:type="paragraph" w:customStyle="1" w:styleId="CM24">
    <w:name w:val="CM24"/>
    <w:basedOn w:val="Default"/>
    <w:next w:val="Default"/>
    <w:uiPriority w:val="99"/>
    <w:rsid w:val="003E1520"/>
    <w:pPr>
      <w:widowControl w:val="0"/>
      <w:spacing w:before="0" w:after="0" w:line="371" w:lineRule="atLeast"/>
      <w:jc w:val="both"/>
    </w:pPr>
    <w:rPr>
      <w:rFonts w:ascii="Trebuchet MS" w:eastAsia="Batang" w:hAnsi="Trebuchet MS"/>
      <w:color w:val="auto"/>
    </w:rPr>
  </w:style>
  <w:style w:type="paragraph" w:customStyle="1" w:styleId="CM47">
    <w:name w:val="CM47"/>
    <w:basedOn w:val="Default"/>
    <w:next w:val="Default"/>
    <w:uiPriority w:val="99"/>
    <w:rsid w:val="003E1520"/>
    <w:pPr>
      <w:widowControl w:val="0"/>
      <w:spacing w:before="0" w:after="0"/>
      <w:jc w:val="both"/>
    </w:pPr>
    <w:rPr>
      <w:rFonts w:ascii="Trebuchet MS" w:eastAsia="Batang" w:hAnsi="Trebuchet MS"/>
      <w:color w:val="auto"/>
    </w:rPr>
  </w:style>
  <w:style w:type="paragraph" w:customStyle="1" w:styleId="CM20">
    <w:name w:val="CM20"/>
    <w:basedOn w:val="Default"/>
    <w:next w:val="Default"/>
    <w:uiPriority w:val="99"/>
    <w:rsid w:val="003E1520"/>
    <w:pPr>
      <w:widowControl w:val="0"/>
      <w:spacing w:before="0" w:after="0" w:line="363" w:lineRule="atLeast"/>
      <w:jc w:val="both"/>
    </w:pPr>
    <w:rPr>
      <w:rFonts w:ascii="Trebuchet MS" w:eastAsia="Batang" w:hAnsi="Trebuchet MS"/>
      <w:color w:val="auto"/>
    </w:rPr>
  </w:style>
  <w:style w:type="paragraph" w:customStyle="1" w:styleId="CM26">
    <w:name w:val="CM26"/>
    <w:basedOn w:val="Default"/>
    <w:next w:val="Default"/>
    <w:uiPriority w:val="99"/>
    <w:rsid w:val="003E1520"/>
    <w:pPr>
      <w:widowControl w:val="0"/>
      <w:spacing w:before="0" w:after="0" w:line="433" w:lineRule="atLeast"/>
      <w:jc w:val="both"/>
    </w:pPr>
    <w:rPr>
      <w:rFonts w:ascii="Trebuchet MS" w:eastAsia="Batang" w:hAnsi="Trebuchet MS"/>
      <w:color w:val="auto"/>
    </w:rPr>
  </w:style>
  <w:style w:type="paragraph" w:customStyle="1" w:styleId="CM28">
    <w:name w:val="CM28"/>
    <w:basedOn w:val="Default"/>
    <w:next w:val="Default"/>
    <w:uiPriority w:val="99"/>
    <w:rsid w:val="003E1520"/>
    <w:pPr>
      <w:widowControl w:val="0"/>
      <w:spacing w:before="0" w:after="0" w:line="433" w:lineRule="atLeast"/>
      <w:jc w:val="both"/>
    </w:pPr>
    <w:rPr>
      <w:rFonts w:ascii="Trebuchet MS" w:eastAsia="Batang" w:hAnsi="Trebuchet MS"/>
      <w:color w:val="auto"/>
    </w:rPr>
  </w:style>
  <w:style w:type="paragraph" w:customStyle="1" w:styleId="CM30">
    <w:name w:val="CM30"/>
    <w:basedOn w:val="Default"/>
    <w:next w:val="Default"/>
    <w:uiPriority w:val="99"/>
    <w:rsid w:val="003E1520"/>
    <w:pPr>
      <w:widowControl w:val="0"/>
      <w:spacing w:before="0" w:after="0" w:line="426" w:lineRule="atLeast"/>
      <w:jc w:val="both"/>
    </w:pPr>
    <w:rPr>
      <w:rFonts w:ascii="Trebuchet MS" w:eastAsia="Batang" w:hAnsi="Trebuchet MS"/>
      <w:color w:val="auto"/>
    </w:rPr>
  </w:style>
  <w:style w:type="paragraph" w:customStyle="1" w:styleId="CM31">
    <w:name w:val="CM31"/>
    <w:basedOn w:val="Default"/>
    <w:next w:val="Default"/>
    <w:uiPriority w:val="99"/>
    <w:rsid w:val="003E1520"/>
    <w:pPr>
      <w:widowControl w:val="0"/>
      <w:spacing w:before="0" w:after="0" w:line="431" w:lineRule="atLeast"/>
      <w:jc w:val="both"/>
    </w:pPr>
    <w:rPr>
      <w:rFonts w:ascii="Trebuchet MS" w:eastAsia="Batang" w:hAnsi="Trebuchet MS"/>
      <w:color w:val="auto"/>
    </w:rPr>
  </w:style>
  <w:style w:type="paragraph" w:customStyle="1" w:styleId="CM32">
    <w:name w:val="CM32"/>
    <w:basedOn w:val="Default"/>
    <w:next w:val="Default"/>
    <w:uiPriority w:val="99"/>
    <w:rsid w:val="003E1520"/>
    <w:pPr>
      <w:widowControl w:val="0"/>
      <w:spacing w:before="0" w:after="0" w:line="431" w:lineRule="atLeast"/>
      <w:jc w:val="both"/>
    </w:pPr>
    <w:rPr>
      <w:rFonts w:ascii="Trebuchet MS" w:eastAsia="Batang" w:hAnsi="Trebuchet MS"/>
      <w:color w:val="auto"/>
    </w:rPr>
  </w:style>
  <w:style w:type="paragraph" w:customStyle="1" w:styleId="CM34">
    <w:name w:val="CM34"/>
    <w:basedOn w:val="Default"/>
    <w:next w:val="Default"/>
    <w:uiPriority w:val="99"/>
    <w:rsid w:val="003E1520"/>
    <w:pPr>
      <w:widowControl w:val="0"/>
      <w:spacing w:before="0" w:after="0" w:line="438" w:lineRule="atLeast"/>
      <w:jc w:val="both"/>
    </w:pPr>
    <w:rPr>
      <w:rFonts w:ascii="Trebuchet MS" w:eastAsia="Batang" w:hAnsi="Trebuchet MS"/>
      <w:color w:val="auto"/>
    </w:rPr>
  </w:style>
  <w:style w:type="paragraph" w:customStyle="1" w:styleId="CM36">
    <w:name w:val="CM36"/>
    <w:basedOn w:val="Default"/>
    <w:next w:val="Default"/>
    <w:uiPriority w:val="99"/>
    <w:rsid w:val="003E1520"/>
    <w:pPr>
      <w:widowControl w:val="0"/>
      <w:spacing w:before="0" w:after="0" w:line="288" w:lineRule="atLeast"/>
      <w:jc w:val="both"/>
    </w:pPr>
    <w:rPr>
      <w:rFonts w:ascii="Trebuchet MS" w:eastAsia="Batang" w:hAnsi="Trebuchet MS"/>
      <w:color w:val="auto"/>
    </w:rPr>
  </w:style>
  <w:style w:type="paragraph" w:customStyle="1" w:styleId="CM37">
    <w:name w:val="CM37"/>
    <w:basedOn w:val="Default"/>
    <w:next w:val="Default"/>
    <w:uiPriority w:val="99"/>
    <w:rsid w:val="003E1520"/>
    <w:pPr>
      <w:widowControl w:val="0"/>
      <w:spacing w:before="0" w:after="0" w:line="288" w:lineRule="atLeast"/>
      <w:jc w:val="both"/>
    </w:pPr>
    <w:rPr>
      <w:rFonts w:ascii="Trebuchet MS" w:eastAsia="Batang" w:hAnsi="Trebuchet MS"/>
      <w:color w:val="auto"/>
    </w:rPr>
  </w:style>
  <w:style w:type="paragraph" w:customStyle="1" w:styleId="CM38">
    <w:name w:val="CM38"/>
    <w:basedOn w:val="Default"/>
    <w:next w:val="Default"/>
    <w:uiPriority w:val="99"/>
    <w:rsid w:val="003E1520"/>
    <w:pPr>
      <w:widowControl w:val="0"/>
      <w:spacing w:before="0" w:after="0" w:line="296" w:lineRule="atLeast"/>
      <w:jc w:val="both"/>
    </w:pPr>
    <w:rPr>
      <w:rFonts w:ascii="Trebuchet MS" w:eastAsia="Batang" w:hAnsi="Trebuchet MS"/>
      <w:color w:val="auto"/>
    </w:rPr>
  </w:style>
  <w:style w:type="paragraph" w:customStyle="1" w:styleId="CompanyName">
    <w:name w:val="Company Name"/>
    <w:basedOn w:val="BodyText"/>
    <w:rsid w:val="003E1520"/>
    <w:pPr>
      <w:keepLines/>
      <w:framePr w:w="8640" w:h="1440" w:wrap="notBeside" w:vAnchor="page" w:hAnchor="margin" w:xAlign="center" w:y="889" w:anchorLock="1"/>
      <w:suppressAutoHyphens w:val="0"/>
      <w:spacing w:before="0" w:after="80" w:line="240" w:lineRule="atLeast"/>
      <w:ind w:right="0"/>
      <w:jc w:val="center"/>
    </w:pPr>
    <w:rPr>
      <w:rFonts w:ascii="Garamond" w:hAnsi="Garamond"/>
      <w:caps/>
      <w:spacing w:val="75"/>
      <w:sz w:val="21"/>
      <w:szCs w:val="20"/>
    </w:rPr>
  </w:style>
  <w:style w:type="character" w:styleId="Emphasis">
    <w:name w:val="Emphasis"/>
    <w:basedOn w:val="DefaultParagraphFont"/>
    <w:qFormat/>
    <w:rsid w:val="003E1520"/>
    <w:rPr>
      <w:i/>
      <w:iCs/>
    </w:rPr>
  </w:style>
  <w:style w:type="numbering" w:customStyle="1" w:styleId="NoList3">
    <w:name w:val="No List3"/>
    <w:next w:val="NoList"/>
    <w:uiPriority w:val="99"/>
    <w:semiHidden/>
    <w:unhideWhenUsed/>
    <w:rsid w:val="003E1520"/>
  </w:style>
  <w:style w:type="paragraph" w:customStyle="1" w:styleId="bodytext0">
    <w:name w:val="bodytext"/>
    <w:basedOn w:val="Normal"/>
    <w:uiPriority w:val="99"/>
    <w:rsid w:val="003E1520"/>
    <w:pPr>
      <w:spacing w:before="0" w:after="240"/>
      <w:jc w:val="both"/>
    </w:pPr>
    <w:rPr>
      <w:sz w:val="22"/>
      <w:szCs w:val="20"/>
    </w:rPr>
  </w:style>
  <w:style w:type="paragraph" w:customStyle="1" w:styleId="Reference0">
    <w:name w:val="Reference"/>
    <w:basedOn w:val="Normal"/>
    <w:uiPriority w:val="99"/>
    <w:rsid w:val="003E1520"/>
    <w:pPr>
      <w:spacing w:before="0" w:after="0"/>
      <w:jc w:val="both"/>
    </w:pPr>
    <w:rPr>
      <w:sz w:val="16"/>
      <w:szCs w:val="20"/>
    </w:rPr>
  </w:style>
  <w:style w:type="paragraph" w:customStyle="1" w:styleId="Body1">
    <w:name w:val="Body 1"/>
    <w:basedOn w:val="Normal"/>
    <w:uiPriority w:val="99"/>
    <w:rsid w:val="003E1520"/>
    <w:pPr>
      <w:spacing w:before="0" w:after="210"/>
      <w:jc w:val="both"/>
    </w:pPr>
    <w:rPr>
      <w:rFonts w:ascii="AvantGarde" w:hAnsi="AvantGarde"/>
      <w:sz w:val="22"/>
      <w:szCs w:val="20"/>
    </w:rPr>
  </w:style>
  <w:style w:type="paragraph" w:customStyle="1" w:styleId="AO1">
    <w:name w:val="AO(1)"/>
    <w:basedOn w:val="Normal"/>
    <w:next w:val="AODocTxt"/>
    <w:uiPriority w:val="99"/>
    <w:rsid w:val="003E1520"/>
    <w:pPr>
      <w:numPr>
        <w:numId w:val="81"/>
      </w:numPr>
      <w:spacing w:before="240" w:after="0" w:line="260" w:lineRule="atLeast"/>
      <w:jc w:val="both"/>
    </w:pPr>
    <w:rPr>
      <w:sz w:val="22"/>
      <w:szCs w:val="20"/>
    </w:rPr>
  </w:style>
  <w:style w:type="character" w:customStyle="1" w:styleId="zzmpTrailerItem">
    <w:name w:val="zzmpTrailerItem"/>
    <w:uiPriority w:val="99"/>
    <w:rsid w:val="003E1520"/>
    <w:rPr>
      <w:rFonts w:ascii="Times New Roman" w:hAnsi="Times New Roman" w:cs="Times New Roman"/>
      <w:noProof/>
      <w:color w:val="auto"/>
      <w:spacing w:val="0"/>
      <w:position w:val="0"/>
      <w:sz w:val="16"/>
      <w:u w:val="none"/>
      <w:effect w:val="none"/>
      <w:vertAlign w:val="baseline"/>
    </w:rPr>
  </w:style>
  <w:style w:type="paragraph" w:customStyle="1" w:styleId="CharCharCharCharCharCharCharCharCharCharCharCharCharCharCharCharCharCharCharCharCharCharCharChar">
    <w:name w:val="Char Char Char Char Char Char Char Char Char Char Char Char Char Char Char Char Char Char Char Char Char Char Char Char"/>
    <w:basedOn w:val="Normal"/>
    <w:uiPriority w:val="99"/>
    <w:rsid w:val="003E1520"/>
    <w:pPr>
      <w:spacing w:before="0" w:after="160" w:line="240" w:lineRule="exact"/>
      <w:jc w:val="both"/>
    </w:pPr>
    <w:rPr>
      <w:rFonts w:ascii="Verdana" w:hAnsi="Verdana"/>
      <w:sz w:val="20"/>
      <w:szCs w:val="20"/>
    </w:rPr>
  </w:style>
  <w:style w:type="paragraph" w:customStyle="1" w:styleId="Corporate4L1">
    <w:name w:val="Corporate4_L1"/>
    <w:basedOn w:val="Normal"/>
    <w:next w:val="Normal"/>
    <w:uiPriority w:val="99"/>
    <w:rsid w:val="003E1520"/>
    <w:pPr>
      <w:numPr>
        <w:numId w:val="82"/>
      </w:numPr>
      <w:spacing w:before="0" w:after="240"/>
      <w:jc w:val="both"/>
      <w:outlineLvl w:val="0"/>
    </w:pPr>
    <w:rPr>
      <w:sz w:val="20"/>
      <w:szCs w:val="20"/>
    </w:rPr>
  </w:style>
  <w:style w:type="paragraph" w:customStyle="1" w:styleId="Corporate4L2">
    <w:name w:val="Corporate4_L2"/>
    <w:basedOn w:val="Corporate4L1"/>
    <w:next w:val="Normal"/>
    <w:uiPriority w:val="99"/>
    <w:rsid w:val="003E1520"/>
    <w:pPr>
      <w:numPr>
        <w:ilvl w:val="1"/>
      </w:numPr>
      <w:outlineLvl w:val="1"/>
    </w:pPr>
  </w:style>
  <w:style w:type="paragraph" w:customStyle="1" w:styleId="Corporate4L3">
    <w:name w:val="Corporate4_L3"/>
    <w:basedOn w:val="Corporate4L2"/>
    <w:next w:val="Normal"/>
    <w:uiPriority w:val="99"/>
    <w:rsid w:val="003E1520"/>
    <w:pPr>
      <w:numPr>
        <w:ilvl w:val="2"/>
      </w:numPr>
      <w:outlineLvl w:val="2"/>
    </w:pPr>
  </w:style>
  <w:style w:type="paragraph" w:customStyle="1" w:styleId="Corporate4L4">
    <w:name w:val="Corporate4_L4"/>
    <w:basedOn w:val="Corporate4L3"/>
    <w:next w:val="Normal"/>
    <w:uiPriority w:val="99"/>
    <w:rsid w:val="003E1520"/>
    <w:pPr>
      <w:numPr>
        <w:ilvl w:val="3"/>
      </w:numPr>
      <w:outlineLvl w:val="3"/>
    </w:pPr>
  </w:style>
  <w:style w:type="paragraph" w:customStyle="1" w:styleId="Corporate4L5">
    <w:name w:val="Corporate4_L5"/>
    <w:basedOn w:val="Corporate4L4"/>
    <w:next w:val="Normal"/>
    <w:uiPriority w:val="99"/>
    <w:rsid w:val="003E1520"/>
    <w:pPr>
      <w:numPr>
        <w:ilvl w:val="4"/>
      </w:numPr>
      <w:outlineLvl w:val="4"/>
    </w:pPr>
  </w:style>
  <w:style w:type="paragraph" w:customStyle="1" w:styleId="Corporate4L6">
    <w:name w:val="Corporate4_L6"/>
    <w:basedOn w:val="Corporate4L5"/>
    <w:next w:val="Normal"/>
    <w:uiPriority w:val="99"/>
    <w:rsid w:val="003E1520"/>
    <w:pPr>
      <w:numPr>
        <w:ilvl w:val="5"/>
      </w:numPr>
      <w:outlineLvl w:val="5"/>
    </w:pPr>
  </w:style>
  <w:style w:type="paragraph" w:customStyle="1" w:styleId="Corporate4Cont1">
    <w:name w:val="Corporate4 Cont 1"/>
    <w:basedOn w:val="Normal"/>
    <w:uiPriority w:val="99"/>
    <w:rsid w:val="003E1520"/>
    <w:pPr>
      <w:spacing w:before="0" w:after="240"/>
      <w:ind w:firstLine="1440"/>
      <w:jc w:val="both"/>
    </w:pPr>
    <w:rPr>
      <w:sz w:val="20"/>
      <w:szCs w:val="20"/>
    </w:rPr>
  </w:style>
  <w:style w:type="paragraph" w:styleId="TableofAuthorities">
    <w:name w:val="table of authorities"/>
    <w:basedOn w:val="Normal"/>
    <w:next w:val="Normal"/>
    <w:semiHidden/>
    <w:rsid w:val="003E1520"/>
    <w:pPr>
      <w:spacing w:before="0" w:after="0"/>
      <w:ind w:left="220" w:hanging="220"/>
      <w:jc w:val="both"/>
    </w:pPr>
    <w:rPr>
      <w:sz w:val="22"/>
      <w:szCs w:val="20"/>
    </w:rPr>
  </w:style>
  <w:style w:type="paragraph" w:customStyle="1" w:styleId="FWParties">
    <w:name w:val="FWParties"/>
    <w:basedOn w:val="BodyText"/>
    <w:uiPriority w:val="99"/>
    <w:rsid w:val="003E1520"/>
    <w:pPr>
      <w:numPr>
        <w:numId w:val="83"/>
      </w:numPr>
      <w:suppressAutoHyphens w:val="0"/>
      <w:spacing w:before="0" w:after="240"/>
      <w:ind w:right="0"/>
      <w:jc w:val="both"/>
    </w:pPr>
    <w:rPr>
      <w:spacing w:val="0"/>
    </w:rPr>
  </w:style>
  <w:style w:type="paragraph" w:customStyle="1" w:styleId="FWBL1">
    <w:name w:val="FWB_L1"/>
    <w:basedOn w:val="Normal"/>
    <w:next w:val="FWBL2"/>
    <w:uiPriority w:val="99"/>
    <w:rsid w:val="003E1520"/>
    <w:pPr>
      <w:keepNext/>
      <w:keepLines/>
      <w:tabs>
        <w:tab w:val="num" w:pos="720"/>
      </w:tabs>
      <w:spacing w:before="0" w:after="240"/>
      <w:jc w:val="both"/>
      <w:outlineLvl w:val="0"/>
    </w:pPr>
    <w:rPr>
      <w:b/>
      <w:smallCaps/>
      <w:szCs w:val="20"/>
    </w:rPr>
  </w:style>
  <w:style w:type="paragraph" w:customStyle="1" w:styleId="FWBL5">
    <w:name w:val="FWB_L5"/>
    <w:basedOn w:val="FWBL4"/>
    <w:uiPriority w:val="99"/>
    <w:rsid w:val="003E1520"/>
    <w:pPr>
      <w:tabs>
        <w:tab w:val="num" w:pos="2160"/>
      </w:tabs>
      <w:spacing w:after="240" w:line="240" w:lineRule="auto"/>
      <w:ind w:left="2160" w:hanging="720"/>
    </w:pPr>
    <w:rPr>
      <w:rFonts w:ascii="Times New Roman" w:eastAsia="Times New Roman" w:hAnsi="Times New Roman" w:cs="Times New Roman"/>
      <w:sz w:val="24"/>
      <w:szCs w:val="20"/>
    </w:rPr>
  </w:style>
  <w:style w:type="paragraph" w:customStyle="1" w:styleId="FWBL6">
    <w:name w:val="FWB_L6"/>
    <w:basedOn w:val="FWBL5"/>
    <w:uiPriority w:val="99"/>
    <w:rsid w:val="003E1520"/>
    <w:pPr>
      <w:tabs>
        <w:tab w:val="clear" w:pos="2160"/>
        <w:tab w:val="num" w:pos="2880"/>
      </w:tabs>
      <w:ind w:left="2880" w:hanging="216"/>
    </w:pPr>
  </w:style>
  <w:style w:type="paragraph" w:customStyle="1" w:styleId="FWBL7">
    <w:name w:val="FWB_L7"/>
    <w:basedOn w:val="FWBL6"/>
    <w:uiPriority w:val="99"/>
    <w:rsid w:val="003E1520"/>
    <w:pPr>
      <w:tabs>
        <w:tab w:val="clear" w:pos="2880"/>
        <w:tab w:val="num" w:pos="3600"/>
      </w:tabs>
      <w:ind w:left="3600" w:hanging="720"/>
    </w:pPr>
  </w:style>
  <w:style w:type="paragraph" w:customStyle="1" w:styleId="AONormal">
    <w:name w:val="AONormal"/>
    <w:rsid w:val="003E1520"/>
    <w:pPr>
      <w:spacing w:before="0" w:after="0" w:line="260" w:lineRule="atLeast"/>
      <w:jc w:val="both"/>
    </w:pPr>
    <w:rPr>
      <w:rFonts w:eastAsia="SimSun"/>
      <w:sz w:val="22"/>
      <w:szCs w:val="22"/>
      <w:lang w:val="en-GB"/>
    </w:rPr>
  </w:style>
  <w:style w:type="paragraph" w:customStyle="1" w:styleId="Legal2IndeL2">
    <w:name w:val="Legal2Inde_L2"/>
    <w:basedOn w:val="Normal"/>
    <w:next w:val="BodyText"/>
    <w:uiPriority w:val="99"/>
    <w:rsid w:val="003E1520"/>
    <w:pPr>
      <w:spacing w:before="0" w:after="240"/>
      <w:jc w:val="both"/>
      <w:outlineLvl w:val="1"/>
    </w:pPr>
    <w:rPr>
      <w:szCs w:val="20"/>
    </w:rPr>
  </w:style>
  <w:style w:type="paragraph" w:customStyle="1" w:styleId="AOAltHead2">
    <w:name w:val="AOAltHead2"/>
    <w:basedOn w:val="AOHead2"/>
    <w:next w:val="Normal"/>
    <w:uiPriority w:val="99"/>
    <w:rsid w:val="003E1520"/>
    <w:pPr>
      <w:keepNext w:val="0"/>
      <w:jc w:val="left"/>
    </w:pPr>
    <w:rPr>
      <w:b w:val="0"/>
    </w:rPr>
  </w:style>
  <w:style w:type="paragraph" w:customStyle="1" w:styleId="AOTOCs">
    <w:name w:val="AOTOCs"/>
    <w:basedOn w:val="AONormal"/>
    <w:next w:val="TOC1"/>
    <w:uiPriority w:val="99"/>
    <w:rsid w:val="003E1520"/>
  </w:style>
  <w:style w:type="paragraph" w:customStyle="1" w:styleId="AOGenNum3">
    <w:name w:val="AOGenNum3"/>
    <w:basedOn w:val="Normal"/>
    <w:next w:val="AOGenNum3List"/>
    <w:uiPriority w:val="99"/>
    <w:rsid w:val="003E1520"/>
    <w:pPr>
      <w:numPr>
        <w:numId w:val="84"/>
      </w:numPr>
      <w:spacing w:before="240" w:after="0" w:line="260" w:lineRule="atLeast"/>
      <w:jc w:val="both"/>
    </w:pPr>
    <w:rPr>
      <w:rFonts w:eastAsia="SimSun"/>
      <w:sz w:val="22"/>
      <w:szCs w:val="22"/>
    </w:rPr>
  </w:style>
  <w:style w:type="paragraph" w:customStyle="1" w:styleId="AOGenNum3List">
    <w:name w:val="AOGenNum3List"/>
    <w:basedOn w:val="AOGenNum3"/>
    <w:uiPriority w:val="99"/>
    <w:rsid w:val="003E1520"/>
    <w:pPr>
      <w:numPr>
        <w:ilvl w:val="1"/>
      </w:numPr>
    </w:pPr>
  </w:style>
  <w:style w:type="paragraph" w:customStyle="1" w:styleId="AOSchPartTitle">
    <w:name w:val="AOSchPartTitle"/>
    <w:basedOn w:val="Normal"/>
    <w:next w:val="AODocTxt"/>
    <w:uiPriority w:val="99"/>
    <w:rsid w:val="003E1520"/>
    <w:pPr>
      <w:spacing w:before="240" w:after="0" w:line="260" w:lineRule="atLeast"/>
      <w:jc w:val="center"/>
      <w:outlineLvl w:val="1"/>
    </w:pPr>
    <w:rPr>
      <w:rFonts w:eastAsia="SimSun"/>
      <w:b/>
      <w:caps/>
      <w:sz w:val="22"/>
      <w:szCs w:val="22"/>
    </w:rPr>
  </w:style>
  <w:style w:type="paragraph" w:customStyle="1" w:styleId="AOSchHead">
    <w:name w:val="AOSchHead"/>
    <w:basedOn w:val="Normal"/>
    <w:next w:val="Normal"/>
    <w:rsid w:val="003E1520"/>
    <w:pPr>
      <w:pageBreakBefore/>
      <w:numPr>
        <w:numId w:val="85"/>
      </w:numPr>
      <w:spacing w:before="240" w:after="0" w:line="260" w:lineRule="atLeast"/>
      <w:jc w:val="center"/>
      <w:outlineLvl w:val="0"/>
    </w:pPr>
    <w:rPr>
      <w:rFonts w:eastAsia="SimSun"/>
      <w:caps/>
      <w:sz w:val="22"/>
      <w:szCs w:val="22"/>
    </w:rPr>
  </w:style>
  <w:style w:type="paragraph" w:customStyle="1" w:styleId="AOSchPartHead">
    <w:name w:val="AOSchPartHead"/>
    <w:basedOn w:val="AOSchHead"/>
    <w:next w:val="AOSchPartTitle"/>
    <w:rsid w:val="003E1520"/>
    <w:pPr>
      <w:pageBreakBefore w:val="0"/>
      <w:numPr>
        <w:ilvl w:val="1"/>
      </w:numPr>
    </w:pPr>
  </w:style>
  <w:style w:type="paragraph" w:customStyle="1" w:styleId="AOSchTitle">
    <w:name w:val="AOSchTitle"/>
    <w:basedOn w:val="Normal"/>
    <w:next w:val="AODocTxt"/>
    <w:rsid w:val="003E1520"/>
    <w:pPr>
      <w:spacing w:before="240" w:after="0" w:line="260" w:lineRule="atLeast"/>
      <w:jc w:val="center"/>
      <w:outlineLvl w:val="1"/>
    </w:pPr>
    <w:rPr>
      <w:rFonts w:eastAsia="SimSun"/>
      <w:b/>
      <w:caps/>
      <w:sz w:val="22"/>
      <w:szCs w:val="22"/>
    </w:rPr>
  </w:style>
  <w:style w:type="paragraph" w:customStyle="1" w:styleId="AOBullet">
    <w:name w:val="AOBullet"/>
    <w:basedOn w:val="Normal"/>
    <w:uiPriority w:val="99"/>
    <w:rsid w:val="003E1520"/>
    <w:pPr>
      <w:numPr>
        <w:numId w:val="86"/>
      </w:numPr>
      <w:spacing w:before="240" w:after="0" w:line="260" w:lineRule="atLeast"/>
      <w:jc w:val="both"/>
    </w:pPr>
    <w:rPr>
      <w:rFonts w:eastAsia="SimSun"/>
      <w:sz w:val="22"/>
      <w:szCs w:val="22"/>
    </w:rPr>
  </w:style>
  <w:style w:type="paragraph" w:customStyle="1" w:styleId="AOBPTxtL">
    <w:name w:val="AOBPTxtL"/>
    <w:basedOn w:val="Normal"/>
    <w:rsid w:val="003E1520"/>
    <w:pPr>
      <w:spacing w:before="0" w:after="0" w:line="260" w:lineRule="atLeast"/>
      <w:jc w:val="both"/>
    </w:pPr>
    <w:rPr>
      <w:sz w:val="22"/>
      <w:szCs w:val="20"/>
      <w:lang w:eastAsia="zh-CN"/>
    </w:rPr>
  </w:style>
  <w:style w:type="paragraph" w:customStyle="1" w:styleId="BylawsL2">
    <w:name w:val="Bylaws_L2"/>
    <w:basedOn w:val="BylawsL1"/>
    <w:next w:val="Normal"/>
    <w:rsid w:val="003E1520"/>
    <w:pPr>
      <w:numPr>
        <w:ilvl w:val="1"/>
      </w:numPr>
      <w:jc w:val="both"/>
      <w:outlineLvl w:val="1"/>
    </w:pPr>
  </w:style>
  <w:style w:type="paragraph" w:customStyle="1" w:styleId="BylawsL3">
    <w:name w:val="Bylaws_L3"/>
    <w:basedOn w:val="BylawsL2"/>
    <w:next w:val="Normal"/>
    <w:rsid w:val="003E1520"/>
    <w:pPr>
      <w:numPr>
        <w:ilvl w:val="2"/>
      </w:numPr>
      <w:ind w:left="0"/>
      <w:outlineLvl w:val="2"/>
    </w:pPr>
  </w:style>
  <w:style w:type="paragraph" w:customStyle="1" w:styleId="BylawsL1">
    <w:name w:val="Bylaws_L1"/>
    <w:basedOn w:val="Normal"/>
    <w:next w:val="Normal"/>
    <w:rsid w:val="003E1520"/>
    <w:pPr>
      <w:numPr>
        <w:numId w:val="87"/>
      </w:numPr>
      <w:spacing w:before="0" w:after="240"/>
      <w:jc w:val="center"/>
      <w:outlineLvl w:val="0"/>
    </w:pPr>
    <w:rPr>
      <w:rFonts w:eastAsia="Calibri"/>
      <w:szCs w:val="20"/>
    </w:rPr>
  </w:style>
  <w:style w:type="paragraph" w:customStyle="1" w:styleId="BylawsL4">
    <w:name w:val="Bylaws_L4"/>
    <w:basedOn w:val="BylawsL3"/>
    <w:next w:val="Normal"/>
    <w:rsid w:val="003E1520"/>
    <w:pPr>
      <w:numPr>
        <w:ilvl w:val="3"/>
      </w:numPr>
      <w:outlineLvl w:val="3"/>
    </w:pPr>
  </w:style>
  <w:style w:type="paragraph" w:customStyle="1" w:styleId="BylawsL5">
    <w:name w:val="Bylaws_L5"/>
    <w:basedOn w:val="BylawsL4"/>
    <w:next w:val="Normal"/>
    <w:rsid w:val="003E1520"/>
    <w:pPr>
      <w:numPr>
        <w:ilvl w:val="4"/>
      </w:numPr>
      <w:outlineLvl w:val="4"/>
    </w:pPr>
  </w:style>
  <w:style w:type="paragraph" w:customStyle="1" w:styleId="SectionVIheader1">
    <w:name w:val="Section VI header"/>
    <w:basedOn w:val="Section4heading"/>
    <w:rsid w:val="002F6B77"/>
    <w:pPr>
      <w:spacing w:before="0"/>
    </w:pPr>
    <w:rPr>
      <w:spacing w:val="-2"/>
    </w:rPr>
  </w:style>
  <w:style w:type="paragraph" w:customStyle="1" w:styleId="SECTIONHeading1">
    <w:name w:val="SECTION Heading 1"/>
    <w:basedOn w:val="ListParagraph"/>
    <w:link w:val="SECTIONHeading1Char"/>
    <w:qFormat/>
    <w:rsid w:val="00A57EA3"/>
    <w:pPr>
      <w:keepNext/>
      <w:keepLines/>
      <w:numPr>
        <w:ilvl w:val="1"/>
        <w:numId w:val="266"/>
      </w:numPr>
      <w:spacing w:before="360" w:after="160"/>
      <w:ind w:left="0" w:firstLine="0"/>
      <w:contextualSpacing w:val="0"/>
      <w:jc w:val="both"/>
      <w:outlineLvl w:val="1"/>
    </w:pPr>
    <w:rPr>
      <w:rFonts w:ascii="Times New Roman Bold" w:hAnsi="Times New Roman Bold"/>
      <w:b/>
      <w:caps/>
      <w:sz w:val="28"/>
      <w:szCs w:val="26"/>
    </w:rPr>
  </w:style>
  <w:style w:type="paragraph" w:customStyle="1" w:styleId="SECTIONHeading2">
    <w:name w:val="SECTION Heading 2"/>
    <w:basedOn w:val="Normal"/>
    <w:link w:val="SECTIONHeading2Char"/>
    <w:qFormat/>
    <w:rsid w:val="00A57EA3"/>
    <w:pPr>
      <w:keepNext/>
      <w:keepLines/>
      <w:numPr>
        <w:ilvl w:val="2"/>
        <w:numId w:val="266"/>
      </w:numPr>
      <w:spacing w:before="240" w:after="120"/>
      <w:ind w:left="426" w:firstLine="0"/>
      <w:outlineLvl w:val="2"/>
    </w:pPr>
    <w:rPr>
      <w:rFonts w:ascii="Times New Roman Bold" w:hAnsi="Times New Roman Bold"/>
      <w:b/>
      <w:bCs/>
      <w:lang w:val="en-ZA"/>
    </w:rPr>
  </w:style>
  <w:style w:type="character" w:customStyle="1" w:styleId="SECTIONHeading1Char">
    <w:name w:val="SECTION Heading 1 Char"/>
    <w:basedOn w:val="ListParagraphChar"/>
    <w:link w:val="SECTIONHeading1"/>
    <w:rsid w:val="00A57EA3"/>
    <w:rPr>
      <w:rFonts w:ascii="Times New Roman Bold" w:hAnsi="Times New Roman Bold"/>
      <w:b/>
      <w:caps/>
      <w:sz w:val="28"/>
      <w:szCs w:val="26"/>
      <w:lang w:val="en-GB"/>
    </w:rPr>
  </w:style>
  <w:style w:type="paragraph" w:customStyle="1" w:styleId="SECTIONHeading3">
    <w:name w:val="SECTION Heading 3"/>
    <w:basedOn w:val="Normal"/>
    <w:link w:val="SECTIONHeading3Char"/>
    <w:qFormat/>
    <w:rsid w:val="00A57EA3"/>
    <w:pPr>
      <w:widowControl w:val="0"/>
      <w:numPr>
        <w:ilvl w:val="3"/>
        <w:numId w:val="266"/>
      </w:numPr>
      <w:spacing w:line="276" w:lineRule="auto"/>
      <w:ind w:left="0" w:right="62" w:firstLine="0"/>
      <w:jc w:val="both"/>
    </w:pPr>
    <w:rPr>
      <w:b/>
    </w:rPr>
  </w:style>
  <w:style w:type="character" w:customStyle="1" w:styleId="SECTIONHeading2Char">
    <w:name w:val="SECTION Heading 2 Char"/>
    <w:basedOn w:val="DefaultParagraphFont"/>
    <w:link w:val="SECTIONHeading2"/>
    <w:rsid w:val="00A57EA3"/>
    <w:rPr>
      <w:rFonts w:ascii="Times New Roman Bold" w:hAnsi="Times New Roman Bold"/>
      <w:b/>
      <w:bCs/>
      <w:lang w:val="en-ZA"/>
    </w:rPr>
  </w:style>
  <w:style w:type="paragraph" w:customStyle="1" w:styleId="SECTIONHeader">
    <w:name w:val="SECTION Header"/>
    <w:basedOn w:val="SectionVIHeader"/>
    <w:link w:val="SECTIONHeaderChar"/>
    <w:qFormat/>
    <w:rsid w:val="00A57EA3"/>
    <w:pPr>
      <w:numPr>
        <w:numId w:val="266"/>
      </w:numPr>
      <w:spacing w:before="360" w:after="240"/>
    </w:pPr>
    <w:rPr>
      <w:color w:val="000000" w:themeColor="text1"/>
      <w:lang w:val="es-ES_tradnl"/>
    </w:rPr>
  </w:style>
  <w:style w:type="character" w:customStyle="1" w:styleId="SECTIONHeading3Char">
    <w:name w:val="SECTION Heading 3 Char"/>
    <w:basedOn w:val="DefaultParagraphFont"/>
    <w:link w:val="SECTIONHeading3"/>
    <w:rsid w:val="00A57EA3"/>
    <w:rPr>
      <w:b/>
      <w:lang w:val="en-GB"/>
    </w:rPr>
  </w:style>
  <w:style w:type="character" w:customStyle="1" w:styleId="SectionVHeaderChar">
    <w:name w:val="Section V. Header Char"/>
    <w:basedOn w:val="DefaultParagraphFont"/>
    <w:link w:val="SectionVHeader"/>
    <w:rsid w:val="00A57EA3"/>
    <w:rPr>
      <w:b/>
      <w:sz w:val="36"/>
      <w:lang w:val="es-ES_tradnl"/>
    </w:rPr>
  </w:style>
  <w:style w:type="character" w:customStyle="1" w:styleId="SectionVIHeaderChar">
    <w:name w:val="Section VI Header Char"/>
    <w:basedOn w:val="SectionVHeaderChar"/>
    <w:link w:val="SectionVIHeader"/>
    <w:rsid w:val="00A57EA3"/>
    <w:rPr>
      <w:b/>
      <w:sz w:val="36"/>
      <w:lang w:val="es-ES_tradnl"/>
    </w:rPr>
  </w:style>
  <w:style w:type="character" w:customStyle="1" w:styleId="SECTIONHeaderChar">
    <w:name w:val="SECTION Header Char"/>
    <w:basedOn w:val="SectionVIHeaderChar"/>
    <w:link w:val="SECTIONHeader"/>
    <w:rsid w:val="00A57EA3"/>
    <w:rPr>
      <w:b/>
      <w:color w:val="000000" w:themeColor="text1"/>
      <w:sz w:val="36"/>
      <w:lang w:val="es-ES_tradnl"/>
    </w:rPr>
  </w:style>
  <w:style w:type="paragraph" w:customStyle="1" w:styleId="E4Heading1">
    <w:name w:val="E.4 Heading 1"/>
    <w:basedOn w:val="Heading1"/>
    <w:link w:val="E4Heading1Char"/>
    <w:qFormat/>
    <w:rsid w:val="00A57EA3"/>
    <w:pPr>
      <w:keepNext/>
      <w:keepLines/>
      <w:numPr>
        <w:numId w:val="163"/>
      </w:numPr>
      <w:suppressAutoHyphens w:val="0"/>
      <w:spacing w:before="240" w:after="0" w:line="259" w:lineRule="auto"/>
      <w:jc w:val="left"/>
    </w:pPr>
    <w:rPr>
      <w:smallCaps w:val="0"/>
      <w:sz w:val="28"/>
    </w:rPr>
  </w:style>
  <w:style w:type="character" w:customStyle="1" w:styleId="E4Heading1Char">
    <w:name w:val="E.4 Heading 1 Char"/>
    <w:basedOn w:val="Heading1Char"/>
    <w:link w:val="E4Heading1"/>
    <w:rsid w:val="00A57EA3"/>
    <w:rPr>
      <w:rFonts w:ascii="Times New Roman Bold" w:hAnsi="Times New Roman Bold"/>
      <w:b/>
      <w:smallCaps w:val="0"/>
      <w:sz w:val="28"/>
    </w:rPr>
  </w:style>
  <w:style w:type="character" w:customStyle="1" w:styleId="ListBulletChar">
    <w:name w:val="List Bullet Char"/>
    <w:link w:val="ListBullet"/>
    <w:rsid w:val="00E06AA0"/>
  </w:style>
  <w:style w:type="paragraph" w:styleId="ListBullet2">
    <w:name w:val="List Bullet 2"/>
    <w:rsid w:val="00A57EA3"/>
    <w:pPr>
      <w:numPr>
        <w:ilvl w:val="1"/>
        <w:numId w:val="167"/>
      </w:numPr>
      <w:spacing w:before="120" w:after="0"/>
    </w:pPr>
    <w:rPr>
      <w:rFonts w:ascii="Calibri" w:hAnsi="Calibri"/>
      <w:sz w:val="22"/>
      <w:lang w:val="en-AU" w:eastAsia="en-AU"/>
    </w:rPr>
  </w:style>
  <w:style w:type="paragraph" w:styleId="ListBullet3">
    <w:name w:val="List Bullet 3"/>
    <w:rsid w:val="00A57EA3"/>
    <w:pPr>
      <w:numPr>
        <w:ilvl w:val="2"/>
        <w:numId w:val="167"/>
      </w:numPr>
      <w:spacing w:before="120" w:after="0"/>
    </w:pPr>
    <w:rPr>
      <w:rFonts w:ascii="Calibri" w:hAnsi="Calibri"/>
      <w:sz w:val="22"/>
      <w:lang w:val="en-AU" w:eastAsia="en-AU"/>
    </w:rPr>
  </w:style>
  <w:style w:type="paragraph" w:customStyle="1" w:styleId="MW-Bullet1">
    <w:name w:val="MW - Bullet 1"/>
    <w:basedOn w:val="Normal"/>
    <w:link w:val="MW-Bullet1Char"/>
    <w:qFormat/>
    <w:rsid w:val="00A57EA3"/>
    <w:pPr>
      <w:spacing w:before="0" w:after="100" w:line="280" w:lineRule="atLeast"/>
    </w:pPr>
    <w:rPr>
      <w:rFonts w:asciiTheme="majorHAnsi" w:hAnsiTheme="majorHAnsi"/>
      <w:sz w:val="20"/>
      <w:szCs w:val="20"/>
      <w:lang w:val="en-AU" w:eastAsia="en-AU"/>
    </w:rPr>
  </w:style>
  <w:style w:type="character" w:customStyle="1" w:styleId="MW-Bullet1Char">
    <w:name w:val="MW - Bullet 1 Char"/>
    <w:basedOn w:val="DefaultParagraphFont"/>
    <w:link w:val="MW-Bullet1"/>
    <w:rsid w:val="00A57EA3"/>
    <w:rPr>
      <w:rFonts w:asciiTheme="majorHAnsi" w:hAnsiTheme="majorHAnsi"/>
      <w:sz w:val="20"/>
      <w:szCs w:val="20"/>
      <w:lang w:val="en-AU" w:eastAsia="en-AU"/>
    </w:rPr>
  </w:style>
  <w:style w:type="table" w:customStyle="1" w:styleId="TableHydro">
    <w:name w:val="Table Hydro"/>
    <w:basedOn w:val="TableNormal"/>
    <w:rsid w:val="00A57EA3"/>
    <w:rPr>
      <w:rFonts w:ascii="Calibri" w:hAnsi="Calibri"/>
      <w:sz w:val="20"/>
      <w:szCs w:val="20"/>
      <w:lang w:val="en-AU" w:eastAsia="en-AU"/>
    </w:rPr>
    <w:tblPr>
      <w:tblBorders>
        <w:top w:val="single" w:sz="4" w:space="0" w:color="auto"/>
        <w:bottom w:val="single" w:sz="4" w:space="0" w:color="auto"/>
        <w:insideH w:val="single" w:sz="4" w:space="0" w:color="808080"/>
        <w:insideV w:val="single" w:sz="4" w:space="0" w:color="808080"/>
      </w:tblBorders>
    </w:tblPr>
    <w:tcPr>
      <w:shd w:val="clear" w:color="auto" w:fill="auto"/>
    </w:tcPr>
    <w:tblStylePr w:type="firstRow">
      <w:tblPr/>
      <w:tcPr>
        <w:tcBorders>
          <w:top w:val="single" w:sz="8" w:space="0" w:color="auto"/>
          <w:bottom w:val="single" w:sz="8" w:space="0" w:color="auto"/>
        </w:tcBorders>
      </w:tcPr>
    </w:tblStylePr>
    <w:tblStylePr w:type="lastRow">
      <w:tblPr/>
      <w:tcPr>
        <w:tcBorders>
          <w:bottom w:val="single" w:sz="8" w:space="0" w:color="auto"/>
        </w:tcBorders>
      </w:tcPr>
    </w:tblStylePr>
  </w:style>
  <w:style w:type="paragraph" w:customStyle="1" w:styleId="TableContents">
    <w:name w:val="Table Contents"/>
    <w:rsid w:val="00A57EA3"/>
    <w:rPr>
      <w:rFonts w:ascii="Calibri" w:hAnsi="Calibri"/>
      <w:sz w:val="22"/>
      <w:szCs w:val="22"/>
      <w:lang w:val="en-AU" w:eastAsia="en-AU"/>
    </w:rPr>
  </w:style>
  <w:style w:type="paragraph" w:customStyle="1" w:styleId="TableHeadings">
    <w:name w:val="Table Headings"/>
    <w:rsid w:val="00A57EA3"/>
    <w:rPr>
      <w:rFonts w:ascii="Calibri" w:hAnsi="Calibri"/>
      <w:b/>
      <w:sz w:val="22"/>
      <w:szCs w:val="22"/>
      <w:lang w:val="en-AU" w:eastAsia="en-AU"/>
    </w:rPr>
  </w:style>
  <w:style w:type="paragraph" w:customStyle="1" w:styleId="CaptionFigure">
    <w:name w:val="Caption Figure"/>
    <w:basedOn w:val="Normal"/>
    <w:link w:val="CaptionFigureChar"/>
    <w:rsid w:val="00A57EA3"/>
    <w:pPr>
      <w:spacing w:before="120" w:after="360"/>
      <w:jc w:val="center"/>
    </w:pPr>
    <w:rPr>
      <w:i/>
      <w:color w:val="4C5A52"/>
      <w:lang w:val="en-AU" w:eastAsia="en-AU"/>
    </w:rPr>
  </w:style>
  <w:style w:type="character" w:customStyle="1" w:styleId="CaptionFigureChar">
    <w:name w:val="Caption Figure Char"/>
    <w:basedOn w:val="DefaultParagraphFont"/>
    <w:link w:val="CaptionFigure"/>
    <w:rsid w:val="00A57EA3"/>
    <w:rPr>
      <w:i/>
      <w:color w:val="4C5A52"/>
      <w:lang w:val="en-AU" w:eastAsia="en-AU"/>
    </w:rPr>
  </w:style>
  <w:style w:type="paragraph" w:styleId="ListNumber2">
    <w:name w:val="List Number 2"/>
    <w:basedOn w:val="Normal"/>
    <w:unhideWhenUsed/>
    <w:rsid w:val="00A57EA3"/>
    <w:pPr>
      <w:numPr>
        <w:numId w:val="169"/>
      </w:numPr>
      <w:contextualSpacing/>
    </w:pPr>
  </w:style>
  <w:style w:type="paragraph" w:customStyle="1" w:styleId="CaptionTable">
    <w:name w:val="Caption Table"/>
    <w:basedOn w:val="Normal"/>
    <w:link w:val="CaptionTableChar"/>
    <w:rsid w:val="00A57EA3"/>
    <w:pPr>
      <w:spacing w:before="360" w:after="120"/>
      <w:jc w:val="center"/>
    </w:pPr>
    <w:rPr>
      <w:i/>
      <w:color w:val="4C5A52"/>
      <w:lang w:val="en-AU" w:eastAsia="en-AU"/>
    </w:rPr>
  </w:style>
  <w:style w:type="character" w:customStyle="1" w:styleId="CaptionTableChar">
    <w:name w:val="Caption Table Char"/>
    <w:basedOn w:val="DefaultParagraphFont"/>
    <w:link w:val="CaptionTable"/>
    <w:rsid w:val="00A57EA3"/>
    <w:rPr>
      <w:i/>
      <w:color w:val="4C5A52"/>
      <w:lang w:val="en-AU" w:eastAsia="en-AU"/>
    </w:rPr>
  </w:style>
  <w:style w:type="paragraph" w:customStyle="1" w:styleId="ProjectJobTitle">
    <w:name w:val="ProjectJob Title"/>
    <w:basedOn w:val="Normal"/>
    <w:rsid w:val="00A57EA3"/>
    <w:pPr>
      <w:widowControl w:val="0"/>
      <w:autoSpaceDE w:val="0"/>
      <w:autoSpaceDN w:val="0"/>
      <w:adjustRightInd w:val="0"/>
      <w:spacing w:before="120" w:after="120"/>
      <w:jc w:val="right"/>
      <w:textAlignment w:val="center"/>
    </w:pPr>
    <w:rPr>
      <w:rFonts w:ascii="Calibri" w:hAnsi="Calibri"/>
      <w:color w:val="FFFFFF"/>
      <w:sz w:val="36"/>
      <w:szCs w:val="40"/>
      <w:lang w:val="en-AU" w:eastAsia="en-AU"/>
    </w:rPr>
  </w:style>
  <w:style w:type="paragraph" w:customStyle="1" w:styleId="DocumentInformationHeading">
    <w:name w:val="Document Information Heading"/>
    <w:rsid w:val="00A57EA3"/>
    <w:pPr>
      <w:widowControl w:val="0"/>
      <w:autoSpaceDE w:val="0"/>
      <w:autoSpaceDN w:val="0"/>
      <w:adjustRightInd w:val="0"/>
      <w:spacing w:before="240" w:after="40"/>
      <w:textAlignment w:val="center"/>
    </w:pPr>
    <w:rPr>
      <w:rFonts w:ascii="Calibri" w:hAnsi="Calibri" w:cs="Arial"/>
      <w:b/>
      <w:sz w:val="36"/>
      <w:szCs w:val="36"/>
      <w:lang w:val="en-AU"/>
    </w:rPr>
  </w:style>
  <w:style w:type="paragraph" w:customStyle="1" w:styleId="DocInfoContents">
    <w:name w:val="DocInfo Contents"/>
    <w:basedOn w:val="Normal"/>
    <w:rsid w:val="00A57EA3"/>
    <w:pPr>
      <w:spacing w:line="300" w:lineRule="atLeast"/>
    </w:pPr>
    <w:rPr>
      <w:rFonts w:ascii="Calibri" w:hAnsi="Calibri"/>
      <w:sz w:val="20"/>
      <w:lang w:val="en-AU" w:eastAsia="en-AU"/>
    </w:rPr>
  </w:style>
  <w:style w:type="paragraph" w:customStyle="1" w:styleId="DocInfoSignature">
    <w:name w:val="DocInfo Signature"/>
    <w:semiHidden/>
    <w:rsid w:val="00A57EA3"/>
    <w:pPr>
      <w:spacing w:before="0" w:after="140" w:line="300" w:lineRule="atLeast"/>
    </w:pPr>
    <w:rPr>
      <w:rFonts w:ascii="Arial" w:hAnsi="Arial"/>
      <w:sz w:val="20"/>
      <w:szCs w:val="20"/>
      <w:lang w:val="en-AU" w:eastAsia="en-AU"/>
    </w:rPr>
  </w:style>
  <w:style w:type="paragraph" w:customStyle="1" w:styleId="DocInfoEntries">
    <w:name w:val="DocInfo Entries"/>
    <w:basedOn w:val="Normal"/>
    <w:rsid w:val="00A57EA3"/>
    <w:rPr>
      <w:rFonts w:ascii="Calibri" w:hAnsi="Calibri"/>
      <w:sz w:val="20"/>
      <w:lang w:val="en-AU" w:eastAsia="en-AU"/>
    </w:rPr>
  </w:style>
  <w:style w:type="paragraph" w:customStyle="1" w:styleId="DocInfoPermission">
    <w:name w:val="DocInfo Permission"/>
    <w:basedOn w:val="Normal"/>
    <w:rsid w:val="00A57EA3"/>
    <w:pPr>
      <w:spacing w:before="0" w:after="0" w:line="240" w:lineRule="atLeast"/>
    </w:pPr>
    <w:rPr>
      <w:rFonts w:ascii="Calibri" w:hAnsi="Calibri"/>
      <w:sz w:val="16"/>
      <w:szCs w:val="16"/>
      <w:lang w:val="en-AU" w:eastAsia="en-AU"/>
    </w:rPr>
  </w:style>
  <w:style w:type="paragraph" w:customStyle="1" w:styleId="Captiontext">
    <w:name w:val="Caption text"/>
    <w:next w:val="BodyText"/>
    <w:rsid w:val="00A57EA3"/>
    <w:pPr>
      <w:spacing w:before="240" w:after="360"/>
      <w:jc w:val="center"/>
    </w:pPr>
    <w:rPr>
      <w:rFonts w:ascii="Calibri" w:hAnsi="Calibri"/>
      <w:color w:val="4C5A52"/>
      <w:sz w:val="20"/>
      <w:lang w:val="en-AU" w:eastAsia="en-AU"/>
    </w:rPr>
  </w:style>
  <w:style w:type="paragraph" w:customStyle="1" w:styleId="TableContentsRight">
    <w:name w:val="Table Contents Right"/>
    <w:basedOn w:val="TableContents"/>
    <w:rsid w:val="00A57EA3"/>
    <w:pPr>
      <w:jc w:val="right"/>
    </w:pPr>
  </w:style>
  <w:style w:type="paragraph" w:customStyle="1" w:styleId="NotHeading2">
    <w:name w:val="Not Heading 2"/>
    <w:rsid w:val="00A57EA3"/>
    <w:pPr>
      <w:spacing w:before="360" w:after="240"/>
    </w:pPr>
    <w:rPr>
      <w:rFonts w:ascii="Calibri" w:hAnsi="Calibri" w:cs="Arial"/>
      <w:bCs/>
      <w:iCs/>
      <w:color w:val="4C5A52"/>
      <w:lang w:val="en-AU" w:eastAsia="en-AU"/>
    </w:rPr>
  </w:style>
  <w:style w:type="paragraph" w:customStyle="1" w:styleId="NotHeading1">
    <w:name w:val="Not Heading 1"/>
    <w:next w:val="Normal"/>
    <w:rsid w:val="00A57EA3"/>
    <w:pPr>
      <w:pageBreakBefore/>
      <w:spacing w:before="240" w:after="360"/>
      <w:outlineLvl w:val="0"/>
    </w:pPr>
    <w:rPr>
      <w:rFonts w:ascii="Calibri" w:hAnsi="Calibri" w:cs="Arial"/>
      <w:b/>
      <w:bCs/>
      <w:color w:val="4C5A52"/>
      <w:kern w:val="32"/>
      <w:sz w:val="36"/>
      <w:szCs w:val="36"/>
      <w:lang w:val="en-AU" w:eastAsia="en-AU"/>
    </w:rPr>
  </w:style>
  <w:style w:type="paragraph" w:customStyle="1" w:styleId="TableBullet">
    <w:name w:val="Table Bullet"/>
    <w:rsid w:val="00A57EA3"/>
    <w:pPr>
      <w:numPr>
        <w:numId w:val="180"/>
      </w:numPr>
    </w:pPr>
    <w:rPr>
      <w:rFonts w:ascii="Calibri" w:hAnsi="Calibri"/>
      <w:sz w:val="22"/>
      <w:lang w:val="en-AU" w:eastAsia="en-AU"/>
    </w:rPr>
  </w:style>
  <w:style w:type="paragraph" w:customStyle="1" w:styleId="TableContentsCentered">
    <w:name w:val="Table Contents Centered"/>
    <w:basedOn w:val="TableContents"/>
    <w:rsid w:val="00A57EA3"/>
    <w:pPr>
      <w:jc w:val="center"/>
    </w:pPr>
    <w:rPr>
      <w:szCs w:val="24"/>
    </w:rPr>
  </w:style>
  <w:style w:type="paragraph" w:customStyle="1" w:styleId="DocInfHeading2">
    <w:name w:val="Doc Inf Heading 2"/>
    <w:rsid w:val="00A57EA3"/>
    <w:pPr>
      <w:spacing w:before="240" w:after="40"/>
    </w:pPr>
    <w:rPr>
      <w:rFonts w:ascii="Calibri" w:hAnsi="Calibri" w:cs="Arial"/>
      <w:b/>
      <w:bCs/>
      <w:iCs/>
      <w:sz w:val="28"/>
      <w:szCs w:val="32"/>
      <w:lang w:val="en-AU" w:eastAsia="en-AU"/>
    </w:rPr>
  </w:style>
  <w:style w:type="paragraph" w:customStyle="1" w:styleId="DocId">
    <w:name w:val="DocId"/>
    <w:basedOn w:val="DocInfoEntries"/>
    <w:rsid w:val="00A57EA3"/>
    <w:rPr>
      <w:sz w:val="22"/>
    </w:rPr>
  </w:style>
  <w:style w:type="paragraph" w:customStyle="1" w:styleId="AppendixHeading1">
    <w:name w:val="Appendix Heading 1"/>
    <w:next w:val="BodyText"/>
    <w:rsid w:val="00A57EA3"/>
    <w:pPr>
      <w:numPr>
        <w:numId w:val="175"/>
      </w:numPr>
      <w:spacing w:before="360" w:after="360"/>
    </w:pPr>
    <w:rPr>
      <w:rFonts w:ascii="Calibri" w:hAnsi="Calibri"/>
      <w:b/>
      <w:color w:val="4C5A52"/>
      <w:sz w:val="36"/>
      <w:szCs w:val="32"/>
      <w:lang w:val="en-AU" w:eastAsia="en-AU"/>
    </w:rPr>
  </w:style>
  <w:style w:type="paragraph" w:customStyle="1" w:styleId="AppendixHeading2">
    <w:name w:val="Appendix Heading 2"/>
    <w:basedOn w:val="AppendixHeading1"/>
    <w:next w:val="BodyText"/>
    <w:rsid w:val="00A57EA3"/>
    <w:pPr>
      <w:numPr>
        <w:ilvl w:val="1"/>
      </w:numPr>
      <w:spacing w:after="240"/>
    </w:pPr>
    <w:rPr>
      <w:sz w:val="24"/>
    </w:rPr>
  </w:style>
  <w:style w:type="paragraph" w:customStyle="1" w:styleId="AppendixHeading3">
    <w:name w:val="Appendix Heading 3"/>
    <w:next w:val="BodyText"/>
    <w:rsid w:val="00A57EA3"/>
    <w:pPr>
      <w:numPr>
        <w:ilvl w:val="2"/>
        <w:numId w:val="175"/>
      </w:numPr>
      <w:spacing w:before="360" w:after="240"/>
    </w:pPr>
    <w:rPr>
      <w:rFonts w:ascii="Calibri" w:hAnsi="Calibri"/>
      <w:b/>
      <w:color w:val="4C5A52"/>
      <w:sz w:val="22"/>
      <w:szCs w:val="26"/>
      <w:lang w:val="en-AU" w:eastAsia="en-AU"/>
    </w:rPr>
  </w:style>
  <w:style w:type="paragraph" w:customStyle="1" w:styleId="LandscapeA4Header">
    <w:name w:val="Landscape A4 Header"/>
    <w:rsid w:val="00A57EA3"/>
    <w:pPr>
      <w:pBdr>
        <w:bottom w:val="single" w:sz="2" w:space="9" w:color="548DD4" w:themeColor="text2" w:themeTint="99"/>
      </w:pBdr>
      <w:tabs>
        <w:tab w:val="right" w:pos="13750"/>
      </w:tabs>
      <w:spacing w:before="0" w:after="0"/>
    </w:pPr>
    <w:rPr>
      <w:rFonts w:ascii="Calibri" w:hAnsi="Calibri"/>
      <w:noProof/>
      <w:color w:val="4C5A52"/>
      <w:sz w:val="18"/>
      <w:lang w:val="en-AU" w:eastAsia="en-AU"/>
    </w:rPr>
  </w:style>
  <w:style w:type="paragraph" w:customStyle="1" w:styleId="LandscapeA3Header">
    <w:name w:val="Landscape A3 Header"/>
    <w:basedOn w:val="LandscapeA4Header"/>
    <w:rsid w:val="00A57EA3"/>
    <w:pPr>
      <w:pBdr>
        <w:bottom w:val="single" w:sz="2" w:space="8" w:color="889191"/>
      </w:pBdr>
      <w:tabs>
        <w:tab w:val="clear" w:pos="13750"/>
        <w:tab w:val="right" w:pos="20696"/>
        <w:tab w:val="right" w:pos="21670"/>
      </w:tabs>
    </w:pPr>
  </w:style>
  <w:style w:type="paragraph" w:customStyle="1" w:styleId="LandscapeA4Footer">
    <w:name w:val="Landscape A4 Footer"/>
    <w:rsid w:val="00A57EA3"/>
    <w:pPr>
      <w:tabs>
        <w:tab w:val="right" w:pos="14630"/>
      </w:tabs>
      <w:spacing w:before="0" w:after="0"/>
    </w:pPr>
    <w:rPr>
      <w:rFonts w:ascii="Calibri" w:hAnsi="Calibri"/>
      <w:sz w:val="18"/>
      <w:lang w:val="en-AU" w:eastAsia="en-AU"/>
    </w:rPr>
  </w:style>
  <w:style w:type="paragraph" w:customStyle="1" w:styleId="LandscapeA3Footer">
    <w:name w:val="Landscape A3 Footer"/>
    <w:rsid w:val="00A57EA3"/>
    <w:pPr>
      <w:tabs>
        <w:tab w:val="right" w:pos="21599"/>
      </w:tabs>
      <w:spacing w:before="0" w:after="0"/>
      <w:ind w:right="34"/>
    </w:pPr>
    <w:rPr>
      <w:rFonts w:ascii="Calibri" w:hAnsi="Calibri"/>
      <w:sz w:val="18"/>
      <w:lang w:val="en-AU" w:eastAsia="en-AU"/>
    </w:rPr>
  </w:style>
  <w:style w:type="paragraph" w:styleId="ListNumber3">
    <w:name w:val="List Number 3"/>
    <w:basedOn w:val="Normal"/>
    <w:rsid w:val="00A57EA3"/>
    <w:pPr>
      <w:tabs>
        <w:tab w:val="num" w:pos="1701"/>
      </w:tabs>
      <w:spacing w:before="120" w:after="0"/>
      <w:ind w:left="1701" w:hanging="567"/>
    </w:pPr>
    <w:rPr>
      <w:rFonts w:ascii="Calibri" w:hAnsi="Calibri"/>
      <w:sz w:val="22"/>
      <w:lang w:val="en-AU" w:eastAsia="en-AU"/>
    </w:rPr>
  </w:style>
  <w:style w:type="paragraph" w:styleId="NoteHeading">
    <w:name w:val="Note Heading"/>
    <w:basedOn w:val="Normal"/>
    <w:next w:val="Normal"/>
    <w:link w:val="NoteHeadingChar"/>
    <w:semiHidden/>
    <w:rsid w:val="00A57EA3"/>
    <w:pPr>
      <w:spacing w:before="0" w:after="0"/>
    </w:pPr>
    <w:rPr>
      <w:sz w:val="22"/>
      <w:lang w:val="en-AU" w:eastAsia="en-AU"/>
    </w:rPr>
  </w:style>
  <w:style w:type="character" w:customStyle="1" w:styleId="NoteHeadingChar">
    <w:name w:val="Note Heading Char"/>
    <w:basedOn w:val="DefaultParagraphFont"/>
    <w:link w:val="NoteHeading"/>
    <w:semiHidden/>
    <w:rsid w:val="00A57EA3"/>
    <w:rPr>
      <w:sz w:val="22"/>
      <w:lang w:val="en-AU" w:eastAsia="en-AU"/>
    </w:rPr>
  </w:style>
  <w:style w:type="paragraph" w:customStyle="1" w:styleId="PortraitA3Footer">
    <w:name w:val="Portrait A3 Footer"/>
    <w:rsid w:val="00A57EA3"/>
    <w:pPr>
      <w:tabs>
        <w:tab w:val="right" w:pos="14670"/>
      </w:tabs>
      <w:spacing w:before="0" w:after="0"/>
      <w:ind w:right="34"/>
    </w:pPr>
    <w:rPr>
      <w:rFonts w:ascii="Calibri" w:hAnsi="Calibri"/>
      <w:sz w:val="18"/>
      <w:lang w:val="en-AU" w:eastAsia="en-AU"/>
    </w:rPr>
  </w:style>
  <w:style w:type="paragraph" w:customStyle="1" w:styleId="PortraitA3Header">
    <w:name w:val="Portrait A3 Header"/>
    <w:basedOn w:val="LandscapeA3Header"/>
    <w:rsid w:val="00A57EA3"/>
    <w:pPr>
      <w:tabs>
        <w:tab w:val="clear" w:pos="21670"/>
        <w:tab w:val="center" w:pos="7370"/>
        <w:tab w:val="right" w:pos="14742"/>
      </w:tabs>
    </w:pPr>
  </w:style>
  <w:style w:type="paragraph" w:customStyle="1" w:styleId="ProjJob">
    <w:name w:val="ProjJob"/>
    <w:basedOn w:val="ProjectJobTitle"/>
    <w:rsid w:val="00A57EA3"/>
    <w:rPr>
      <w:sz w:val="32"/>
    </w:rPr>
  </w:style>
  <w:style w:type="paragraph" w:customStyle="1" w:styleId="IndentedParagraph">
    <w:name w:val="Indented Paragraph"/>
    <w:rsid w:val="00A57EA3"/>
    <w:pPr>
      <w:spacing w:before="0" w:after="240" w:line="360" w:lineRule="auto"/>
      <w:ind w:left="567"/>
    </w:pPr>
    <w:rPr>
      <w:sz w:val="22"/>
      <w:lang w:val="en-AU" w:eastAsia="en-AU"/>
    </w:rPr>
  </w:style>
  <w:style w:type="paragraph" w:customStyle="1" w:styleId="IndentedParagraph2">
    <w:name w:val="Indented Paragraph 2"/>
    <w:rsid w:val="00A57EA3"/>
    <w:pPr>
      <w:spacing w:before="0" w:after="240" w:line="360" w:lineRule="auto"/>
      <w:ind w:left="1134"/>
    </w:pPr>
    <w:rPr>
      <w:sz w:val="22"/>
      <w:lang w:eastAsia="en-AU"/>
    </w:rPr>
  </w:style>
  <w:style w:type="paragraph" w:customStyle="1" w:styleId="Tableheadings0">
    <w:name w:val="Table headings"/>
    <w:basedOn w:val="TableContents"/>
    <w:rsid w:val="00A57EA3"/>
    <w:rPr>
      <w:b/>
    </w:rPr>
  </w:style>
  <w:style w:type="paragraph" w:customStyle="1" w:styleId="Tableheadingscentred">
    <w:name w:val="Table headings centred"/>
    <w:basedOn w:val="Tableheadings0"/>
    <w:rsid w:val="00A57EA3"/>
    <w:pPr>
      <w:jc w:val="center"/>
    </w:pPr>
  </w:style>
  <w:style w:type="paragraph" w:customStyle="1" w:styleId="Tableheadingsright">
    <w:name w:val="Table headings right"/>
    <w:basedOn w:val="Tableheadings0"/>
    <w:rsid w:val="00A57EA3"/>
    <w:pPr>
      <w:jc w:val="right"/>
    </w:pPr>
  </w:style>
  <w:style w:type="paragraph" w:customStyle="1" w:styleId="IndentedParagraph3">
    <w:name w:val="Indented Paragraph 3"/>
    <w:next w:val="Normal"/>
    <w:rsid w:val="00A57EA3"/>
    <w:pPr>
      <w:spacing w:before="0" w:after="240" w:line="360" w:lineRule="auto"/>
      <w:ind w:left="1701"/>
    </w:pPr>
    <w:rPr>
      <w:sz w:val="22"/>
      <w:lang w:eastAsia="en-AU"/>
    </w:rPr>
  </w:style>
  <w:style w:type="paragraph" w:styleId="ListBullet4">
    <w:name w:val="List Bullet 4"/>
    <w:basedOn w:val="Normal"/>
    <w:rsid w:val="00A57EA3"/>
    <w:pPr>
      <w:numPr>
        <w:numId w:val="178"/>
      </w:numPr>
      <w:spacing w:before="0" w:after="0"/>
    </w:pPr>
    <w:rPr>
      <w:sz w:val="22"/>
      <w:lang w:val="en-AU" w:eastAsia="en-AU"/>
    </w:rPr>
  </w:style>
  <w:style w:type="paragraph" w:customStyle="1" w:styleId="StyleStyleProjJobLeftWhiteAfter0pt">
    <w:name w:val="Style Style ProjJob + Left + White After:  0 pt"/>
    <w:basedOn w:val="StyleProjJobLeft"/>
    <w:rsid w:val="00A57EA3"/>
    <w:pPr>
      <w:spacing w:after="0"/>
    </w:pPr>
    <w:rPr>
      <w:b/>
    </w:rPr>
  </w:style>
  <w:style w:type="paragraph" w:customStyle="1" w:styleId="StyleStyleProjectJobTitleLeftBefore0pt">
    <w:name w:val="Style Style ProjectJob Title + Left + Before:  0 pt"/>
    <w:basedOn w:val="StyleProjectJobTitleLeft"/>
    <w:rsid w:val="00A57EA3"/>
    <w:pPr>
      <w:spacing w:before="0"/>
    </w:pPr>
    <w:rPr>
      <w:b/>
    </w:rPr>
  </w:style>
  <w:style w:type="paragraph" w:customStyle="1" w:styleId="StyleStyleStyleNotHeading2CenteredBefore66ptLeftBe">
    <w:name w:val="Style Style Style Not Heading 2 + Centered Before:  66 pt + Left Be..."/>
    <w:basedOn w:val="StyleStyleNotHeading2CenteredBefore66ptLeftBefore"/>
    <w:rsid w:val="00A57EA3"/>
    <w:pPr>
      <w:spacing w:before="120"/>
    </w:pPr>
    <w:rPr>
      <w:b/>
    </w:rPr>
  </w:style>
  <w:style w:type="paragraph" w:customStyle="1" w:styleId="StyleStyleStyleNotHeading2CenteredBefore66ptLeftBe1">
    <w:name w:val="Style Style Style Not Heading 2 + Centered Before:  66 pt + Left Be...1"/>
    <w:basedOn w:val="StyleStyleNotHeading2CenteredBefore66ptLeftBefore"/>
    <w:rsid w:val="00A57EA3"/>
    <w:pPr>
      <w:spacing w:before="0" w:after="120"/>
    </w:pPr>
    <w:rPr>
      <w:b/>
    </w:rPr>
  </w:style>
  <w:style w:type="paragraph" w:customStyle="1" w:styleId="StyleListBulletCalibriBold">
    <w:name w:val="Style List Bullet + Calibri Bold"/>
    <w:basedOn w:val="ListBullet"/>
    <w:link w:val="StyleListBulletCalibriBoldChar"/>
    <w:rsid w:val="00A57EA3"/>
    <w:rPr>
      <w:rFonts w:ascii="Calibri" w:hAnsi="Calibri"/>
      <w:sz w:val="22"/>
      <w:lang w:val="en-AU" w:eastAsia="en-AU"/>
    </w:rPr>
  </w:style>
  <w:style w:type="character" w:customStyle="1" w:styleId="StyleListBulletCalibriBoldChar">
    <w:name w:val="Style List Bullet + Calibri Bold Char"/>
    <w:link w:val="StyleListBulletCalibriBold"/>
    <w:rsid w:val="00A57EA3"/>
    <w:rPr>
      <w:rFonts w:ascii="Calibri" w:hAnsi="Calibri"/>
      <w:b/>
      <w:bCs/>
      <w:sz w:val="22"/>
      <w:lang w:val="en-AU" w:eastAsia="en-AU"/>
    </w:rPr>
  </w:style>
  <w:style w:type="paragraph" w:customStyle="1" w:styleId="StyleNotHeading2CenteredBefore66pt">
    <w:name w:val="Style Not Heading 2 + Centered Before:  66 pt"/>
    <w:basedOn w:val="NotHeading2"/>
    <w:rsid w:val="00A57EA3"/>
    <w:pPr>
      <w:spacing w:before="1320"/>
      <w:jc w:val="center"/>
    </w:pPr>
    <w:rPr>
      <w:rFonts w:cs="Times New Roman"/>
      <w:iCs w:val="0"/>
      <w:color w:val="auto"/>
      <w:szCs w:val="20"/>
    </w:rPr>
  </w:style>
  <w:style w:type="paragraph" w:customStyle="1" w:styleId="StyleProjectJobTitleLeft">
    <w:name w:val="Style ProjectJob Title + Left"/>
    <w:basedOn w:val="ProjectJobTitle"/>
    <w:rsid w:val="00A57EA3"/>
    <w:pPr>
      <w:jc w:val="left"/>
    </w:pPr>
    <w:rPr>
      <w:bCs/>
      <w:sz w:val="32"/>
      <w:szCs w:val="20"/>
    </w:rPr>
  </w:style>
  <w:style w:type="paragraph" w:customStyle="1" w:styleId="StyleProjJobLeft">
    <w:name w:val="Style ProjJob + Left"/>
    <w:basedOn w:val="ProjJob"/>
    <w:rsid w:val="00A57EA3"/>
    <w:pPr>
      <w:jc w:val="left"/>
    </w:pPr>
    <w:rPr>
      <w:bCs/>
      <w:sz w:val="36"/>
      <w:szCs w:val="20"/>
    </w:rPr>
  </w:style>
  <w:style w:type="paragraph" w:customStyle="1" w:styleId="StyleStyleNotHeading2CenteredBefore66ptLeftBefore">
    <w:name w:val="Style Style Not Heading 2 + Centered Before:  66 pt + Left Before:..."/>
    <w:basedOn w:val="StyleNotHeading2CenteredBefore66pt"/>
    <w:rsid w:val="00A57EA3"/>
    <w:pPr>
      <w:spacing w:before="60" w:after="0"/>
      <w:jc w:val="left"/>
    </w:pPr>
    <w:rPr>
      <w:color w:val="4C5A52"/>
    </w:rPr>
  </w:style>
  <w:style w:type="numbering" w:styleId="ArticleSection">
    <w:name w:val="Outline List 3"/>
    <w:basedOn w:val="NoList"/>
    <w:semiHidden/>
    <w:rsid w:val="00A57EA3"/>
    <w:pPr>
      <w:numPr>
        <w:numId w:val="176"/>
      </w:numPr>
    </w:pPr>
  </w:style>
  <w:style w:type="paragraph" w:customStyle="1" w:styleId="Lettered">
    <w:name w:val="Lettered"/>
    <w:rsid w:val="00A57EA3"/>
    <w:pPr>
      <w:numPr>
        <w:numId w:val="177"/>
      </w:numPr>
      <w:spacing w:before="0" w:after="120" w:line="360" w:lineRule="auto"/>
    </w:pPr>
    <w:rPr>
      <w:rFonts w:ascii="Arial" w:hAnsi="Arial"/>
      <w:sz w:val="22"/>
      <w:lang w:val="en-AU" w:eastAsia="en-AU"/>
    </w:rPr>
  </w:style>
  <w:style w:type="paragraph" w:customStyle="1" w:styleId="Numbered">
    <w:name w:val="Numbered"/>
    <w:rsid w:val="00A57EA3"/>
    <w:pPr>
      <w:numPr>
        <w:numId w:val="179"/>
      </w:numPr>
      <w:spacing w:before="0" w:after="120" w:line="360" w:lineRule="auto"/>
    </w:pPr>
    <w:rPr>
      <w:rFonts w:ascii="Arial" w:hAnsi="Arial"/>
      <w:sz w:val="22"/>
      <w:lang w:val="en-AU" w:eastAsia="en-AU"/>
    </w:rPr>
  </w:style>
  <w:style w:type="character" w:customStyle="1" w:styleId="TableofFiguresChar">
    <w:name w:val="Table of Figures Char"/>
    <w:link w:val="TableofFigures"/>
    <w:uiPriority w:val="99"/>
    <w:rsid w:val="00A57EA3"/>
    <w:rPr>
      <w:rFonts w:eastAsia="Calibri"/>
      <w:lang w:eastAsia="zh-CN"/>
    </w:rPr>
  </w:style>
  <w:style w:type="paragraph" w:customStyle="1" w:styleId="Dateoncover">
    <w:name w:val="Date on cover"/>
    <w:basedOn w:val="StyleStyleStyleNotHeading2CenteredBefore66ptLeftBe1"/>
    <w:rsid w:val="00A57EA3"/>
    <w:pPr>
      <w:framePr w:wrap="around" w:vAnchor="page" w:hAnchor="page" w:x="3182" w:y="4650"/>
      <w:suppressOverlap/>
    </w:pPr>
  </w:style>
  <w:style w:type="paragraph" w:customStyle="1" w:styleId="DocumentID">
    <w:name w:val="Document ID"/>
    <w:basedOn w:val="Normal"/>
    <w:rsid w:val="00A57EA3"/>
    <w:pPr>
      <w:spacing w:before="120" w:after="240"/>
      <w:contextualSpacing/>
    </w:pPr>
    <w:rPr>
      <w:rFonts w:ascii="Calibri" w:hAnsi="Calibri"/>
      <w:b/>
      <w:bCs/>
      <w:color w:val="4C5A52"/>
      <w:spacing w:val="-4"/>
      <w:sz w:val="30"/>
      <w:szCs w:val="20"/>
      <w:lang w:val="en-AU" w:eastAsia="en-AU"/>
    </w:rPr>
  </w:style>
  <w:style w:type="paragraph" w:customStyle="1" w:styleId="Reportname">
    <w:name w:val="Report name"/>
    <w:basedOn w:val="Normal"/>
    <w:rsid w:val="00A57EA3"/>
    <w:pPr>
      <w:widowControl w:val="0"/>
      <w:autoSpaceDE w:val="0"/>
      <w:autoSpaceDN w:val="0"/>
      <w:adjustRightInd w:val="0"/>
      <w:spacing w:before="180" w:after="240"/>
      <w:contextualSpacing/>
      <w:textAlignment w:val="center"/>
    </w:pPr>
    <w:rPr>
      <w:rFonts w:ascii="Calibri" w:hAnsi="Calibri"/>
      <w:b/>
      <w:bCs/>
      <w:color w:val="EEECE1" w:themeColor="background2"/>
      <w:sz w:val="30"/>
      <w:szCs w:val="20"/>
      <w:lang w:val="en-AU" w:eastAsia="en-AU"/>
    </w:rPr>
  </w:style>
  <w:style w:type="paragraph" w:customStyle="1" w:styleId="Reporttitle">
    <w:name w:val="Report title"/>
    <w:basedOn w:val="Normal"/>
    <w:rsid w:val="00A57EA3"/>
    <w:pPr>
      <w:widowControl w:val="0"/>
      <w:autoSpaceDE w:val="0"/>
      <w:autoSpaceDN w:val="0"/>
      <w:adjustRightInd w:val="0"/>
      <w:spacing w:before="0" w:after="0"/>
      <w:textAlignment w:val="center"/>
    </w:pPr>
    <w:rPr>
      <w:rFonts w:ascii="Calibri" w:hAnsi="Calibri"/>
      <w:b/>
      <w:bCs/>
      <w:caps/>
      <w:color w:val="EEECE1" w:themeColor="background2"/>
      <w:spacing w:val="8"/>
      <w:sz w:val="42"/>
      <w:szCs w:val="20"/>
      <w:lang w:val="en-AU" w:eastAsia="en-AU"/>
    </w:rPr>
  </w:style>
  <w:style w:type="paragraph" w:customStyle="1" w:styleId="Docinfoheading">
    <w:name w:val="Doc info heading"/>
    <w:basedOn w:val="NotHeading1"/>
    <w:rsid w:val="00A57EA3"/>
  </w:style>
  <w:style w:type="paragraph" w:customStyle="1" w:styleId="Tablebulletlevel2">
    <w:name w:val="Table bullet level 2"/>
    <w:basedOn w:val="TableBullet"/>
    <w:qFormat/>
    <w:rsid w:val="00A57EA3"/>
    <w:pPr>
      <w:numPr>
        <w:numId w:val="181"/>
      </w:numPr>
    </w:pPr>
  </w:style>
  <w:style w:type="numbering" w:styleId="111111">
    <w:name w:val="Outline List 2"/>
    <w:basedOn w:val="NoList"/>
    <w:rsid w:val="00A57EA3"/>
    <w:pPr>
      <w:numPr>
        <w:numId w:val="182"/>
      </w:numPr>
    </w:pPr>
  </w:style>
  <w:style w:type="numbering" w:styleId="1ai">
    <w:name w:val="Outline List 1"/>
    <w:basedOn w:val="NoList"/>
    <w:rsid w:val="00A57EA3"/>
    <w:pPr>
      <w:numPr>
        <w:numId w:val="183"/>
      </w:numPr>
    </w:pPr>
  </w:style>
  <w:style w:type="paragraph" w:styleId="Bibliography">
    <w:name w:val="Bibliography"/>
    <w:basedOn w:val="Normal"/>
    <w:next w:val="Normal"/>
    <w:uiPriority w:val="37"/>
    <w:semiHidden/>
    <w:unhideWhenUsed/>
    <w:rsid w:val="00A57EA3"/>
    <w:pPr>
      <w:spacing w:before="0" w:after="0"/>
    </w:pPr>
    <w:rPr>
      <w:sz w:val="22"/>
      <w:lang w:val="en-AU" w:eastAsia="en-AU"/>
    </w:rPr>
  </w:style>
  <w:style w:type="paragraph" w:styleId="BodyTextFirstIndent">
    <w:name w:val="Body Text First Indent"/>
    <w:basedOn w:val="BodyText"/>
    <w:link w:val="BodyTextFirstIndentChar"/>
    <w:rsid w:val="00A57EA3"/>
    <w:pPr>
      <w:suppressAutoHyphens w:val="0"/>
      <w:spacing w:before="0" w:after="0"/>
      <w:ind w:right="0" w:firstLine="360"/>
    </w:pPr>
    <w:rPr>
      <w:spacing w:val="0"/>
      <w:sz w:val="22"/>
      <w:lang w:val="en-AU" w:eastAsia="en-AU"/>
    </w:rPr>
  </w:style>
  <w:style w:type="character" w:customStyle="1" w:styleId="BodyTextFirstIndentChar">
    <w:name w:val="Body Text First Indent Char"/>
    <w:basedOn w:val="BodyTextChar"/>
    <w:link w:val="BodyTextFirstIndent"/>
    <w:rsid w:val="00A57EA3"/>
    <w:rPr>
      <w:spacing w:val="-4"/>
      <w:sz w:val="22"/>
      <w:lang w:val="en-AU" w:eastAsia="en-AU"/>
    </w:rPr>
  </w:style>
  <w:style w:type="paragraph" w:styleId="BodyTextFirstIndent2">
    <w:name w:val="Body Text First Indent 2"/>
    <w:basedOn w:val="BodyTextIndent"/>
    <w:link w:val="BodyTextFirstIndent2Char"/>
    <w:rsid w:val="00A57EA3"/>
    <w:pPr>
      <w:tabs>
        <w:tab w:val="clear" w:pos="1080"/>
      </w:tabs>
      <w:spacing w:before="0" w:after="0"/>
      <w:ind w:left="360" w:firstLine="360"/>
    </w:pPr>
    <w:rPr>
      <w:sz w:val="22"/>
      <w:lang w:val="en-AU" w:eastAsia="en-AU"/>
    </w:rPr>
  </w:style>
  <w:style w:type="character" w:customStyle="1" w:styleId="BodyTextFirstIndent2Char">
    <w:name w:val="Body Text First Indent 2 Char"/>
    <w:basedOn w:val="BodyTextIndentChar"/>
    <w:link w:val="BodyTextFirstIndent2"/>
    <w:rsid w:val="00A57EA3"/>
    <w:rPr>
      <w:sz w:val="22"/>
      <w:lang w:val="en-AU" w:eastAsia="en-AU"/>
    </w:rPr>
  </w:style>
  <w:style w:type="paragraph" w:styleId="Closing">
    <w:name w:val="Closing"/>
    <w:basedOn w:val="Normal"/>
    <w:link w:val="ClosingChar"/>
    <w:rsid w:val="00A57EA3"/>
    <w:pPr>
      <w:spacing w:before="0" w:after="0"/>
      <w:ind w:left="4320"/>
    </w:pPr>
    <w:rPr>
      <w:sz w:val="22"/>
      <w:lang w:val="en-AU" w:eastAsia="en-AU"/>
    </w:rPr>
  </w:style>
  <w:style w:type="character" w:customStyle="1" w:styleId="ClosingChar">
    <w:name w:val="Closing Char"/>
    <w:basedOn w:val="DefaultParagraphFont"/>
    <w:link w:val="Closing"/>
    <w:rsid w:val="00A57EA3"/>
    <w:rPr>
      <w:sz w:val="22"/>
      <w:lang w:val="en-AU" w:eastAsia="en-AU"/>
    </w:rPr>
  </w:style>
  <w:style w:type="table" w:styleId="ColorfulGrid">
    <w:name w:val="Colorful Grid"/>
    <w:basedOn w:val="TableNormal"/>
    <w:uiPriority w:val="73"/>
    <w:rsid w:val="00A57EA3"/>
    <w:pPr>
      <w:spacing w:before="0" w:after="0"/>
    </w:pPr>
    <w:rPr>
      <w:color w:val="000000" w:themeColor="text1"/>
      <w:sz w:val="20"/>
      <w:szCs w:val="20"/>
      <w:lang w:val="en-AU" w:eastAsia="en-AU"/>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A57EA3"/>
    <w:pPr>
      <w:spacing w:before="0" w:after="0"/>
    </w:pPr>
    <w:rPr>
      <w:color w:val="000000" w:themeColor="text1"/>
      <w:sz w:val="20"/>
      <w:szCs w:val="20"/>
      <w:lang w:val="en-AU" w:eastAsia="en-AU"/>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A57EA3"/>
    <w:pPr>
      <w:spacing w:before="0" w:after="0"/>
    </w:pPr>
    <w:rPr>
      <w:color w:val="000000" w:themeColor="text1"/>
      <w:sz w:val="20"/>
      <w:szCs w:val="20"/>
      <w:lang w:val="en-AU" w:eastAsia="en-AU"/>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A57EA3"/>
    <w:pPr>
      <w:spacing w:before="0" w:after="0"/>
    </w:pPr>
    <w:rPr>
      <w:color w:val="000000" w:themeColor="text1"/>
      <w:sz w:val="20"/>
      <w:szCs w:val="20"/>
      <w:lang w:val="en-AU" w:eastAsia="en-AU"/>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A57EA3"/>
    <w:pPr>
      <w:spacing w:before="0" w:after="0"/>
    </w:pPr>
    <w:rPr>
      <w:color w:val="000000" w:themeColor="text1"/>
      <w:sz w:val="20"/>
      <w:szCs w:val="20"/>
      <w:lang w:val="en-AU" w:eastAsia="en-AU"/>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A57EA3"/>
    <w:pPr>
      <w:spacing w:before="0" w:after="0"/>
    </w:pPr>
    <w:rPr>
      <w:color w:val="000000" w:themeColor="text1"/>
      <w:sz w:val="20"/>
      <w:szCs w:val="20"/>
      <w:lang w:val="en-AU" w:eastAsia="en-AU"/>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A57EA3"/>
    <w:pPr>
      <w:spacing w:before="0" w:after="0"/>
    </w:pPr>
    <w:rPr>
      <w:color w:val="000000" w:themeColor="text1"/>
      <w:sz w:val="20"/>
      <w:szCs w:val="20"/>
      <w:lang w:val="en-AU" w:eastAsia="en-AU"/>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rsid w:val="00A57EA3"/>
    <w:pPr>
      <w:spacing w:before="0" w:after="0"/>
    </w:pPr>
    <w:rPr>
      <w:color w:val="000000" w:themeColor="text1"/>
      <w:sz w:val="20"/>
      <w:szCs w:val="20"/>
      <w:lang w:val="en-AU" w:eastAsia="en-AU"/>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A57EA3"/>
    <w:pPr>
      <w:spacing w:before="0" w:after="0"/>
    </w:pPr>
    <w:rPr>
      <w:color w:val="000000" w:themeColor="text1"/>
      <w:sz w:val="20"/>
      <w:szCs w:val="20"/>
      <w:lang w:val="en-AU" w:eastAsia="en-AU"/>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A57EA3"/>
    <w:pPr>
      <w:spacing w:before="0" w:after="0"/>
    </w:pPr>
    <w:rPr>
      <w:color w:val="000000" w:themeColor="text1"/>
      <w:sz w:val="20"/>
      <w:szCs w:val="20"/>
      <w:lang w:val="en-AU" w:eastAsia="en-AU"/>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A57EA3"/>
    <w:pPr>
      <w:spacing w:before="0" w:after="0"/>
    </w:pPr>
    <w:rPr>
      <w:color w:val="000000" w:themeColor="text1"/>
      <w:sz w:val="20"/>
      <w:szCs w:val="20"/>
      <w:lang w:val="en-AU" w:eastAsia="en-AU"/>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A57EA3"/>
    <w:pPr>
      <w:spacing w:before="0" w:after="0"/>
    </w:pPr>
    <w:rPr>
      <w:color w:val="000000" w:themeColor="text1"/>
      <w:sz w:val="20"/>
      <w:szCs w:val="20"/>
      <w:lang w:val="en-AU" w:eastAsia="en-AU"/>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A57EA3"/>
    <w:pPr>
      <w:spacing w:before="0" w:after="0"/>
    </w:pPr>
    <w:rPr>
      <w:color w:val="000000" w:themeColor="text1"/>
      <w:sz w:val="20"/>
      <w:szCs w:val="20"/>
      <w:lang w:val="en-AU" w:eastAsia="en-AU"/>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A57EA3"/>
    <w:pPr>
      <w:spacing w:before="0" w:after="0"/>
    </w:pPr>
    <w:rPr>
      <w:color w:val="000000" w:themeColor="text1"/>
      <w:sz w:val="20"/>
      <w:szCs w:val="20"/>
      <w:lang w:val="en-AU" w:eastAsia="en-AU"/>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rsid w:val="00A57EA3"/>
    <w:pPr>
      <w:spacing w:before="0" w:after="0"/>
    </w:pPr>
    <w:rPr>
      <w:color w:val="000000" w:themeColor="text1"/>
      <w:sz w:val="20"/>
      <w:szCs w:val="20"/>
      <w:lang w:val="en-AU" w:eastAsia="en-AU"/>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A57EA3"/>
    <w:pPr>
      <w:spacing w:before="0" w:after="0"/>
    </w:pPr>
    <w:rPr>
      <w:color w:val="000000" w:themeColor="text1"/>
      <w:sz w:val="20"/>
      <w:szCs w:val="20"/>
      <w:lang w:val="en-AU" w:eastAsia="en-AU"/>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A57EA3"/>
    <w:pPr>
      <w:spacing w:before="0" w:after="0"/>
    </w:pPr>
    <w:rPr>
      <w:color w:val="000000" w:themeColor="text1"/>
      <w:sz w:val="20"/>
      <w:szCs w:val="20"/>
      <w:lang w:val="en-AU" w:eastAsia="en-AU"/>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A57EA3"/>
    <w:pPr>
      <w:spacing w:before="0" w:after="0"/>
    </w:pPr>
    <w:rPr>
      <w:color w:val="000000" w:themeColor="text1"/>
      <w:sz w:val="20"/>
      <w:szCs w:val="20"/>
      <w:lang w:val="en-AU" w:eastAsia="en-AU"/>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A57EA3"/>
    <w:pPr>
      <w:spacing w:before="0" w:after="0"/>
    </w:pPr>
    <w:rPr>
      <w:color w:val="000000" w:themeColor="text1"/>
      <w:sz w:val="20"/>
      <w:szCs w:val="20"/>
      <w:lang w:val="en-AU" w:eastAsia="en-AU"/>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A57EA3"/>
    <w:pPr>
      <w:spacing w:before="0" w:after="0"/>
    </w:pPr>
    <w:rPr>
      <w:color w:val="000000" w:themeColor="text1"/>
      <w:sz w:val="20"/>
      <w:szCs w:val="20"/>
      <w:lang w:val="en-AU" w:eastAsia="en-AU"/>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A57EA3"/>
    <w:pPr>
      <w:spacing w:before="0" w:after="0"/>
    </w:pPr>
    <w:rPr>
      <w:color w:val="000000" w:themeColor="text1"/>
      <w:sz w:val="20"/>
      <w:szCs w:val="20"/>
      <w:lang w:val="en-AU" w:eastAsia="en-AU"/>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rsid w:val="00A57EA3"/>
    <w:pPr>
      <w:spacing w:before="0" w:after="0"/>
    </w:pPr>
    <w:rPr>
      <w:color w:val="FFFFFF" w:themeColor="background1"/>
      <w:sz w:val="20"/>
      <w:szCs w:val="20"/>
      <w:lang w:val="en-AU" w:eastAsia="en-AU"/>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A57EA3"/>
    <w:pPr>
      <w:spacing w:before="0" w:after="0"/>
    </w:pPr>
    <w:rPr>
      <w:color w:val="FFFFFF" w:themeColor="background1"/>
      <w:sz w:val="20"/>
      <w:szCs w:val="20"/>
      <w:lang w:val="en-AU" w:eastAsia="en-AU"/>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A57EA3"/>
    <w:pPr>
      <w:spacing w:before="0" w:after="0"/>
    </w:pPr>
    <w:rPr>
      <w:color w:val="FFFFFF" w:themeColor="background1"/>
      <w:sz w:val="20"/>
      <w:szCs w:val="20"/>
      <w:lang w:val="en-AU" w:eastAsia="en-AU"/>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A57EA3"/>
    <w:pPr>
      <w:spacing w:before="0" w:after="0"/>
    </w:pPr>
    <w:rPr>
      <w:color w:val="FFFFFF" w:themeColor="background1"/>
      <w:sz w:val="20"/>
      <w:szCs w:val="20"/>
      <w:lang w:val="en-AU" w:eastAsia="en-AU"/>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A57EA3"/>
    <w:pPr>
      <w:spacing w:before="0" w:after="0"/>
    </w:pPr>
    <w:rPr>
      <w:color w:val="FFFFFF" w:themeColor="background1"/>
      <w:sz w:val="20"/>
      <w:szCs w:val="20"/>
      <w:lang w:val="en-AU" w:eastAsia="en-AU"/>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A57EA3"/>
    <w:pPr>
      <w:spacing w:before="0" w:after="0"/>
    </w:pPr>
    <w:rPr>
      <w:color w:val="FFFFFF" w:themeColor="background1"/>
      <w:sz w:val="20"/>
      <w:szCs w:val="20"/>
      <w:lang w:val="en-AU" w:eastAsia="en-AU"/>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A57EA3"/>
    <w:pPr>
      <w:spacing w:before="0" w:after="0"/>
    </w:pPr>
    <w:rPr>
      <w:color w:val="FFFFFF" w:themeColor="background1"/>
      <w:sz w:val="20"/>
      <w:szCs w:val="20"/>
      <w:lang w:val="en-AU" w:eastAsia="en-AU"/>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E-mailSignature">
    <w:name w:val="E-mail Signature"/>
    <w:basedOn w:val="Normal"/>
    <w:link w:val="E-mailSignatureChar"/>
    <w:rsid w:val="00A57EA3"/>
    <w:pPr>
      <w:spacing w:before="0" w:after="0"/>
    </w:pPr>
    <w:rPr>
      <w:sz w:val="22"/>
      <w:lang w:val="en-AU" w:eastAsia="en-AU"/>
    </w:rPr>
  </w:style>
  <w:style w:type="character" w:customStyle="1" w:styleId="E-mailSignatureChar">
    <w:name w:val="E-mail Signature Char"/>
    <w:basedOn w:val="DefaultParagraphFont"/>
    <w:link w:val="E-mailSignature"/>
    <w:rsid w:val="00A57EA3"/>
    <w:rPr>
      <w:sz w:val="22"/>
      <w:lang w:val="en-AU" w:eastAsia="en-AU"/>
    </w:rPr>
  </w:style>
  <w:style w:type="paragraph" w:styleId="EnvelopeAddress">
    <w:name w:val="envelope address"/>
    <w:basedOn w:val="Normal"/>
    <w:rsid w:val="00A57EA3"/>
    <w:pPr>
      <w:framePr w:w="7920" w:h="1980" w:hRule="exact" w:hSpace="180" w:wrap="auto" w:hAnchor="page" w:xAlign="center" w:yAlign="bottom"/>
      <w:spacing w:before="0" w:after="0"/>
      <w:ind w:left="2880"/>
    </w:pPr>
    <w:rPr>
      <w:rFonts w:asciiTheme="majorHAnsi" w:eastAsiaTheme="majorEastAsia" w:hAnsiTheme="majorHAnsi" w:cstheme="majorBidi"/>
      <w:lang w:val="en-AU" w:eastAsia="en-AU"/>
    </w:rPr>
  </w:style>
  <w:style w:type="paragraph" w:styleId="EnvelopeReturn">
    <w:name w:val="envelope return"/>
    <w:basedOn w:val="Normal"/>
    <w:rsid w:val="00A57EA3"/>
    <w:pPr>
      <w:spacing w:before="0" w:after="0"/>
    </w:pPr>
    <w:rPr>
      <w:rFonts w:asciiTheme="majorHAnsi" w:eastAsiaTheme="majorEastAsia" w:hAnsiTheme="majorHAnsi" w:cstheme="majorBidi"/>
      <w:sz w:val="20"/>
      <w:szCs w:val="20"/>
      <w:lang w:val="en-AU" w:eastAsia="en-AU"/>
    </w:rPr>
  </w:style>
  <w:style w:type="character" w:styleId="HTMLAcronym">
    <w:name w:val="HTML Acronym"/>
    <w:basedOn w:val="DefaultParagraphFont"/>
    <w:rsid w:val="00A57EA3"/>
  </w:style>
  <w:style w:type="paragraph" w:styleId="HTMLAddress">
    <w:name w:val="HTML Address"/>
    <w:basedOn w:val="Normal"/>
    <w:link w:val="HTMLAddressChar"/>
    <w:rsid w:val="00A57EA3"/>
    <w:pPr>
      <w:spacing w:before="0" w:after="0"/>
    </w:pPr>
    <w:rPr>
      <w:i/>
      <w:iCs/>
      <w:sz w:val="22"/>
      <w:lang w:val="en-AU" w:eastAsia="en-AU"/>
    </w:rPr>
  </w:style>
  <w:style w:type="character" w:customStyle="1" w:styleId="HTMLAddressChar">
    <w:name w:val="HTML Address Char"/>
    <w:basedOn w:val="DefaultParagraphFont"/>
    <w:link w:val="HTMLAddress"/>
    <w:rsid w:val="00A57EA3"/>
    <w:rPr>
      <w:i/>
      <w:iCs/>
      <w:sz w:val="22"/>
      <w:lang w:val="en-AU" w:eastAsia="en-AU"/>
    </w:rPr>
  </w:style>
  <w:style w:type="character" w:styleId="HTMLCite">
    <w:name w:val="HTML Cite"/>
    <w:basedOn w:val="DefaultParagraphFont"/>
    <w:rsid w:val="00A57EA3"/>
    <w:rPr>
      <w:i/>
      <w:iCs/>
    </w:rPr>
  </w:style>
  <w:style w:type="character" w:styleId="HTMLCode">
    <w:name w:val="HTML Code"/>
    <w:basedOn w:val="DefaultParagraphFont"/>
    <w:rsid w:val="00A57EA3"/>
    <w:rPr>
      <w:rFonts w:ascii="Consolas" w:hAnsi="Consolas"/>
      <w:sz w:val="20"/>
      <w:szCs w:val="20"/>
    </w:rPr>
  </w:style>
  <w:style w:type="character" w:styleId="HTMLDefinition">
    <w:name w:val="HTML Definition"/>
    <w:basedOn w:val="DefaultParagraphFont"/>
    <w:rsid w:val="00A57EA3"/>
    <w:rPr>
      <w:i/>
      <w:iCs/>
    </w:rPr>
  </w:style>
  <w:style w:type="character" w:styleId="HTMLKeyboard">
    <w:name w:val="HTML Keyboard"/>
    <w:basedOn w:val="DefaultParagraphFont"/>
    <w:rsid w:val="00A57EA3"/>
    <w:rPr>
      <w:rFonts w:ascii="Consolas" w:hAnsi="Consolas"/>
      <w:sz w:val="20"/>
      <w:szCs w:val="20"/>
    </w:rPr>
  </w:style>
  <w:style w:type="paragraph" w:styleId="HTMLPreformatted">
    <w:name w:val="HTML Preformatted"/>
    <w:basedOn w:val="Normal"/>
    <w:link w:val="HTMLPreformattedChar"/>
    <w:rsid w:val="00A57EA3"/>
    <w:pPr>
      <w:spacing w:before="0" w:after="0"/>
    </w:pPr>
    <w:rPr>
      <w:rFonts w:ascii="Consolas" w:hAnsi="Consolas"/>
      <w:sz w:val="20"/>
      <w:szCs w:val="20"/>
      <w:lang w:val="en-AU" w:eastAsia="en-AU"/>
    </w:rPr>
  </w:style>
  <w:style w:type="character" w:customStyle="1" w:styleId="HTMLPreformattedChar">
    <w:name w:val="HTML Preformatted Char"/>
    <w:basedOn w:val="DefaultParagraphFont"/>
    <w:link w:val="HTMLPreformatted"/>
    <w:rsid w:val="00A57EA3"/>
    <w:rPr>
      <w:rFonts w:ascii="Consolas" w:hAnsi="Consolas"/>
      <w:sz w:val="20"/>
      <w:szCs w:val="20"/>
      <w:lang w:val="en-AU" w:eastAsia="en-AU"/>
    </w:rPr>
  </w:style>
  <w:style w:type="character" w:styleId="HTMLSample">
    <w:name w:val="HTML Sample"/>
    <w:basedOn w:val="DefaultParagraphFont"/>
    <w:rsid w:val="00A57EA3"/>
    <w:rPr>
      <w:rFonts w:ascii="Consolas" w:hAnsi="Consolas"/>
      <w:sz w:val="24"/>
      <w:szCs w:val="24"/>
    </w:rPr>
  </w:style>
  <w:style w:type="character" w:styleId="HTMLTypewriter">
    <w:name w:val="HTML Typewriter"/>
    <w:basedOn w:val="DefaultParagraphFont"/>
    <w:rsid w:val="00A57EA3"/>
    <w:rPr>
      <w:rFonts w:ascii="Consolas" w:hAnsi="Consolas"/>
      <w:sz w:val="20"/>
      <w:szCs w:val="20"/>
    </w:rPr>
  </w:style>
  <w:style w:type="character" w:styleId="HTMLVariable">
    <w:name w:val="HTML Variable"/>
    <w:basedOn w:val="DefaultParagraphFont"/>
    <w:rsid w:val="00A57EA3"/>
    <w:rPr>
      <w:i/>
      <w:iCs/>
    </w:rPr>
  </w:style>
  <w:style w:type="character" w:styleId="IntenseEmphasis">
    <w:name w:val="Intense Emphasis"/>
    <w:basedOn w:val="DefaultParagraphFont"/>
    <w:uiPriority w:val="21"/>
    <w:qFormat/>
    <w:rsid w:val="00A57EA3"/>
    <w:rPr>
      <w:b/>
      <w:bCs/>
      <w:i/>
      <w:iCs/>
      <w:color w:val="4F81BD" w:themeColor="accent1"/>
    </w:rPr>
  </w:style>
  <w:style w:type="paragraph" w:styleId="IntenseQuote">
    <w:name w:val="Intense Quote"/>
    <w:basedOn w:val="Normal"/>
    <w:next w:val="Normal"/>
    <w:link w:val="IntenseQuoteChar"/>
    <w:uiPriority w:val="30"/>
    <w:qFormat/>
    <w:rsid w:val="00A57EA3"/>
    <w:pPr>
      <w:pBdr>
        <w:bottom w:val="single" w:sz="4" w:space="4" w:color="4F81BD" w:themeColor="accent1"/>
      </w:pBdr>
      <w:spacing w:before="200" w:after="280"/>
      <w:ind w:left="936" w:right="936"/>
    </w:pPr>
    <w:rPr>
      <w:b/>
      <w:bCs/>
      <w:i/>
      <w:iCs/>
      <w:color w:val="4F81BD" w:themeColor="accent1"/>
      <w:sz w:val="22"/>
      <w:lang w:val="en-AU" w:eastAsia="en-AU"/>
    </w:rPr>
  </w:style>
  <w:style w:type="character" w:customStyle="1" w:styleId="IntenseQuoteChar">
    <w:name w:val="Intense Quote Char"/>
    <w:basedOn w:val="DefaultParagraphFont"/>
    <w:link w:val="IntenseQuote"/>
    <w:uiPriority w:val="30"/>
    <w:rsid w:val="00A57EA3"/>
    <w:rPr>
      <w:b/>
      <w:bCs/>
      <w:i/>
      <w:iCs/>
      <w:color w:val="4F81BD" w:themeColor="accent1"/>
      <w:sz w:val="22"/>
      <w:lang w:val="en-AU" w:eastAsia="en-AU"/>
    </w:rPr>
  </w:style>
  <w:style w:type="table" w:styleId="LightGrid">
    <w:name w:val="Light Grid"/>
    <w:basedOn w:val="TableNormal"/>
    <w:uiPriority w:val="62"/>
    <w:rsid w:val="00A57EA3"/>
    <w:pPr>
      <w:spacing w:before="0" w:after="0"/>
    </w:pPr>
    <w:rPr>
      <w:sz w:val="20"/>
      <w:szCs w:val="20"/>
      <w:lang w:val="en-AU" w:eastAsia="en-A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A57EA3"/>
    <w:pPr>
      <w:spacing w:before="0" w:after="0"/>
    </w:pPr>
    <w:rPr>
      <w:sz w:val="20"/>
      <w:szCs w:val="20"/>
      <w:lang w:val="en-AU" w:eastAsia="en-A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A57EA3"/>
    <w:pPr>
      <w:spacing w:before="0" w:after="0"/>
    </w:pPr>
    <w:rPr>
      <w:sz w:val="20"/>
      <w:szCs w:val="20"/>
      <w:lang w:val="en-AU" w:eastAsia="en-AU"/>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A57EA3"/>
    <w:pPr>
      <w:spacing w:before="0" w:after="0"/>
    </w:pPr>
    <w:rPr>
      <w:sz w:val="20"/>
      <w:szCs w:val="20"/>
      <w:lang w:val="en-AU" w:eastAsia="en-A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A57EA3"/>
    <w:pPr>
      <w:spacing w:before="0" w:after="0"/>
    </w:pPr>
    <w:rPr>
      <w:sz w:val="20"/>
      <w:szCs w:val="20"/>
      <w:lang w:val="en-AU" w:eastAsia="en-AU"/>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A57EA3"/>
    <w:pPr>
      <w:spacing w:before="0" w:after="0"/>
    </w:pPr>
    <w:rPr>
      <w:sz w:val="20"/>
      <w:szCs w:val="20"/>
      <w:lang w:val="en-AU" w:eastAsia="en-AU"/>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A57EA3"/>
    <w:pPr>
      <w:spacing w:before="0" w:after="0"/>
    </w:pPr>
    <w:rPr>
      <w:sz w:val="20"/>
      <w:szCs w:val="20"/>
      <w:lang w:val="en-AU" w:eastAsia="en-AU"/>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rsid w:val="00A57EA3"/>
    <w:pPr>
      <w:spacing w:before="0" w:after="0"/>
    </w:pPr>
    <w:rPr>
      <w:sz w:val="20"/>
      <w:szCs w:val="20"/>
      <w:lang w:val="en-AU" w:eastAsia="en-A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A57EA3"/>
    <w:pPr>
      <w:spacing w:before="0" w:after="0"/>
    </w:pPr>
    <w:rPr>
      <w:sz w:val="20"/>
      <w:szCs w:val="20"/>
      <w:lang w:val="en-AU" w:eastAsia="en-A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A57EA3"/>
    <w:pPr>
      <w:spacing w:before="0" w:after="0"/>
    </w:pPr>
    <w:rPr>
      <w:sz w:val="20"/>
      <w:szCs w:val="20"/>
      <w:lang w:val="en-AU" w:eastAsia="en-AU"/>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A57EA3"/>
    <w:pPr>
      <w:spacing w:before="0" w:after="0"/>
    </w:pPr>
    <w:rPr>
      <w:sz w:val="20"/>
      <w:szCs w:val="20"/>
      <w:lang w:val="en-AU" w:eastAsia="en-A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A57EA3"/>
    <w:pPr>
      <w:spacing w:before="0" w:after="0"/>
    </w:pPr>
    <w:rPr>
      <w:sz w:val="20"/>
      <w:szCs w:val="20"/>
      <w:lang w:val="en-AU" w:eastAsia="en-AU"/>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A57EA3"/>
    <w:pPr>
      <w:spacing w:before="0" w:after="0"/>
    </w:pPr>
    <w:rPr>
      <w:sz w:val="20"/>
      <w:szCs w:val="20"/>
      <w:lang w:val="en-AU" w:eastAsia="en-AU"/>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A57EA3"/>
    <w:pPr>
      <w:spacing w:before="0" w:after="0"/>
    </w:pPr>
    <w:rPr>
      <w:sz w:val="20"/>
      <w:szCs w:val="20"/>
      <w:lang w:val="en-AU" w:eastAsia="en-AU"/>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rsid w:val="00A57EA3"/>
    <w:pPr>
      <w:spacing w:before="0" w:after="0"/>
    </w:pPr>
    <w:rPr>
      <w:color w:val="000000" w:themeColor="text1" w:themeShade="BF"/>
      <w:sz w:val="20"/>
      <w:szCs w:val="20"/>
      <w:lang w:val="en-AU" w:eastAsia="en-A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A57EA3"/>
    <w:pPr>
      <w:spacing w:before="0" w:after="0"/>
    </w:pPr>
    <w:rPr>
      <w:color w:val="365F91" w:themeColor="accent1" w:themeShade="BF"/>
      <w:sz w:val="20"/>
      <w:szCs w:val="20"/>
      <w:lang w:val="en-AU" w:eastAsia="en-AU"/>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A57EA3"/>
    <w:pPr>
      <w:spacing w:before="0" w:after="0"/>
    </w:pPr>
    <w:rPr>
      <w:color w:val="943634" w:themeColor="accent2" w:themeShade="BF"/>
      <w:sz w:val="20"/>
      <w:szCs w:val="20"/>
      <w:lang w:val="en-AU" w:eastAsia="en-AU"/>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A57EA3"/>
    <w:pPr>
      <w:spacing w:before="0" w:after="0"/>
    </w:pPr>
    <w:rPr>
      <w:color w:val="76923C" w:themeColor="accent3" w:themeShade="BF"/>
      <w:sz w:val="20"/>
      <w:szCs w:val="20"/>
      <w:lang w:val="en-AU" w:eastAsia="en-AU"/>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A57EA3"/>
    <w:pPr>
      <w:spacing w:before="0" w:after="0"/>
    </w:pPr>
    <w:rPr>
      <w:color w:val="5F497A" w:themeColor="accent4" w:themeShade="BF"/>
      <w:sz w:val="20"/>
      <w:szCs w:val="20"/>
      <w:lang w:val="en-AU" w:eastAsia="en-AU"/>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A57EA3"/>
    <w:pPr>
      <w:spacing w:before="0" w:after="0"/>
    </w:pPr>
    <w:rPr>
      <w:color w:val="31849B" w:themeColor="accent5" w:themeShade="BF"/>
      <w:sz w:val="20"/>
      <w:szCs w:val="20"/>
      <w:lang w:val="en-AU" w:eastAsia="en-AU"/>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A57EA3"/>
    <w:pPr>
      <w:spacing w:before="0" w:after="0"/>
    </w:pPr>
    <w:rPr>
      <w:color w:val="E36C0A" w:themeColor="accent6" w:themeShade="BF"/>
      <w:sz w:val="20"/>
      <w:szCs w:val="20"/>
      <w:lang w:val="en-AU" w:eastAsia="en-AU"/>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paragraph" w:styleId="List20">
    <w:name w:val="List 2"/>
    <w:basedOn w:val="Normal"/>
    <w:rsid w:val="00A57EA3"/>
    <w:pPr>
      <w:spacing w:before="0" w:after="0"/>
      <w:ind w:left="720" w:hanging="360"/>
      <w:contextualSpacing/>
    </w:pPr>
    <w:rPr>
      <w:sz w:val="22"/>
      <w:lang w:val="en-AU" w:eastAsia="en-AU"/>
    </w:rPr>
  </w:style>
  <w:style w:type="paragraph" w:styleId="List30">
    <w:name w:val="List 3"/>
    <w:basedOn w:val="Normal"/>
    <w:rsid w:val="00A57EA3"/>
    <w:pPr>
      <w:spacing w:before="0" w:after="0"/>
      <w:ind w:left="1080" w:hanging="360"/>
      <w:contextualSpacing/>
    </w:pPr>
    <w:rPr>
      <w:sz w:val="22"/>
      <w:lang w:val="en-AU" w:eastAsia="en-AU"/>
    </w:rPr>
  </w:style>
  <w:style w:type="paragraph" w:styleId="List40">
    <w:name w:val="List 4"/>
    <w:basedOn w:val="Normal"/>
    <w:rsid w:val="00A57EA3"/>
    <w:pPr>
      <w:spacing w:before="0" w:after="0"/>
      <w:ind w:left="1440" w:hanging="360"/>
      <w:contextualSpacing/>
    </w:pPr>
    <w:rPr>
      <w:sz w:val="22"/>
      <w:lang w:val="en-AU" w:eastAsia="en-AU"/>
    </w:rPr>
  </w:style>
  <w:style w:type="paragraph" w:styleId="List50">
    <w:name w:val="List 5"/>
    <w:basedOn w:val="Normal"/>
    <w:rsid w:val="00A57EA3"/>
    <w:pPr>
      <w:spacing w:before="0" w:after="0"/>
      <w:ind w:left="1800" w:hanging="360"/>
      <w:contextualSpacing/>
    </w:pPr>
    <w:rPr>
      <w:sz w:val="22"/>
      <w:lang w:val="en-AU" w:eastAsia="en-AU"/>
    </w:rPr>
  </w:style>
  <w:style w:type="paragraph" w:styleId="ListBullet5">
    <w:name w:val="List Bullet 5"/>
    <w:basedOn w:val="Normal"/>
    <w:rsid w:val="00A57EA3"/>
    <w:pPr>
      <w:numPr>
        <w:numId w:val="184"/>
      </w:numPr>
      <w:spacing w:before="0" w:after="0"/>
      <w:contextualSpacing/>
    </w:pPr>
    <w:rPr>
      <w:sz w:val="22"/>
      <w:lang w:val="en-AU" w:eastAsia="en-AU"/>
    </w:rPr>
  </w:style>
  <w:style w:type="paragraph" w:styleId="ListContinue2">
    <w:name w:val="List Continue 2"/>
    <w:basedOn w:val="Normal"/>
    <w:rsid w:val="00A57EA3"/>
    <w:pPr>
      <w:spacing w:before="0" w:after="120"/>
      <w:ind w:left="720"/>
      <w:contextualSpacing/>
    </w:pPr>
    <w:rPr>
      <w:sz w:val="22"/>
      <w:lang w:val="en-AU" w:eastAsia="en-AU"/>
    </w:rPr>
  </w:style>
  <w:style w:type="paragraph" w:styleId="ListContinue3">
    <w:name w:val="List Continue 3"/>
    <w:basedOn w:val="Normal"/>
    <w:rsid w:val="00A57EA3"/>
    <w:pPr>
      <w:spacing w:before="0" w:after="120"/>
      <w:ind w:left="1080"/>
      <w:contextualSpacing/>
    </w:pPr>
    <w:rPr>
      <w:sz w:val="22"/>
      <w:lang w:val="en-AU" w:eastAsia="en-AU"/>
    </w:rPr>
  </w:style>
  <w:style w:type="paragraph" w:styleId="ListContinue4">
    <w:name w:val="List Continue 4"/>
    <w:basedOn w:val="Normal"/>
    <w:rsid w:val="00A57EA3"/>
    <w:pPr>
      <w:spacing w:before="0" w:after="120"/>
      <w:ind w:left="1440"/>
      <w:contextualSpacing/>
    </w:pPr>
    <w:rPr>
      <w:sz w:val="22"/>
      <w:lang w:val="en-AU" w:eastAsia="en-AU"/>
    </w:rPr>
  </w:style>
  <w:style w:type="paragraph" w:styleId="ListContinue5">
    <w:name w:val="List Continue 5"/>
    <w:basedOn w:val="Normal"/>
    <w:rsid w:val="00A57EA3"/>
    <w:pPr>
      <w:spacing w:before="0" w:after="120"/>
      <w:ind w:left="1800"/>
      <w:contextualSpacing/>
    </w:pPr>
    <w:rPr>
      <w:sz w:val="22"/>
      <w:lang w:val="en-AU" w:eastAsia="en-AU"/>
    </w:rPr>
  </w:style>
  <w:style w:type="paragraph" w:styleId="ListNumber4">
    <w:name w:val="List Number 4"/>
    <w:basedOn w:val="Normal"/>
    <w:rsid w:val="00A57EA3"/>
    <w:pPr>
      <w:numPr>
        <w:numId w:val="185"/>
      </w:numPr>
      <w:spacing w:before="0" w:after="0"/>
      <w:contextualSpacing/>
    </w:pPr>
    <w:rPr>
      <w:sz w:val="22"/>
      <w:lang w:val="en-AU" w:eastAsia="en-AU"/>
    </w:rPr>
  </w:style>
  <w:style w:type="paragraph" w:styleId="ListNumber5">
    <w:name w:val="List Number 5"/>
    <w:basedOn w:val="Normal"/>
    <w:rsid w:val="00A57EA3"/>
    <w:pPr>
      <w:numPr>
        <w:numId w:val="186"/>
      </w:numPr>
      <w:spacing w:before="0" w:after="0"/>
      <w:contextualSpacing/>
    </w:pPr>
    <w:rPr>
      <w:sz w:val="22"/>
      <w:lang w:val="en-AU" w:eastAsia="en-AU"/>
    </w:rPr>
  </w:style>
  <w:style w:type="paragraph" w:styleId="MacroText">
    <w:name w:val="macro"/>
    <w:link w:val="MacroTextChar"/>
    <w:rsid w:val="00A57EA3"/>
    <w:pPr>
      <w:tabs>
        <w:tab w:val="left" w:pos="480"/>
        <w:tab w:val="left" w:pos="960"/>
        <w:tab w:val="left" w:pos="1440"/>
        <w:tab w:val="left" w:pos="1920"/>
        <w:tab w:val="left" w:pos="2400"/>
        <w:tab w:val="left" w:pos="2880"/>
        <w:tab w:val="left" w:pos="3360"/>
        <w:tab w:val="left" w:pos="3840"/>
        <w:tab w:val="left" w:pos="4320"/>
      </w:tabs>
      <w:spacing w:before="0" w:after="0"/>
    </w:pPr>
    <w:rPr>
      <w:rFonts w:ascii="Consolas" w:hAnsi="Consolas"/>
      <w:sz w:val="20"/>
      <w:szCs w:val="20"/>
      <w:lang w:val="en-AU" w:eastAsia="en-AU"/>
    </w:rPr>
  </w:style>
  <w:style w:type="character" w:customStyle="1" w:styleId="MacroTextChar">
    <w:name w:val="Macro Text Char"/>
    <w:basedOn w:val="DefaultParagraphFont"/>
    <w:link w:val="MacroText"/>
    <w:rsid w:val="00A57EA3"/>
    <w:rPr>
      <w:rFonts w:ascii="Consolas" w:hAnsi="Consolas"/>
      <w:sz w:val="20"/>
      <w:szCs w:val="20"/>
      <w:lang w:val="en-AU" w:eastAsia="en-AU"/>
    </w:rPr>
  </w:style>
  <w:style w:type="table" w:styleId="MediumGrid1">
    <w:name w:val="Medium Grid 1"/>
    <w:basedOn w:val="TableNormal"/>
    <w:uiPriority w:val="67"/>
    <w:rsid w:val="00A57EA3"/>
    <w:pPr>
      <w:spacing w:before="0" w:after="0"/>
    </w:pPr>
    <w:rPr>
      <w:sz w:val="20"/>
      <w:szCs w:val="20"/>
      <w:lang w:val="en-AU" w:eastAsia="en-AU"/>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A57EA3"/>
    <w:pPr>
      <w:spacing w:before="0" w:after="0"/>
    </w:pPr>
    <w:rPr>
      <w:sz w:val="20"/>
      <w:szCs w:val="20"/>
      <w:lang w:val="en-AU" w:eastAsia="en-AU"/>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A57EA3"/>
    <w:pPr>
      <w:spacing w:before="0" w:after="0"/>
    </w:pPr>
    <w:rPr>
      <w:sz w:val="20"/>
      <w:szCs w:val="20"/>
      <w:lang w:val="en-AU" w:eastAsia="en-AU"/>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A57EA3"/>
    <w:pPr>
      <w:spacing w:before="0" w:after="0"/>
    </w:pPr>
    <w:rPr>
      <w:sz w:val="20"/>
      <w:szCs w:val="20"/>
      <w:lang w:val="en-AU" w:eastAsia="en-AU"/>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A57EA3"/>
    <w:pPr>
      <w:spacing w:before="0" w:after="0"/>
    </w:pPr>
    <w:rPr>
      <w:sz w:val="20"/>
      <w:szCs w:val="20"/>
      <w:lang w:val="en-AU" w:eastAsia="en-AU"/>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A57EA3"/>
    <w:pPr>
      <w:spacing w:before="0" w:after="0"/>
    </w:pPr>
    <w:rPr>
      <w:sz w:val="20"/>
      <w:szCs w:val="20"/>
      <w:lang w:val="en-AU" w:eastAsia="en-AU"/>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A57EA3"/>
    <w:pPr>
      <w:spacing w:before="0" w:after="0"/>
    </w:pPr>
    <w:rPr>
      <w:sz w:val="20"/>
      <w:szCs w:val="20"/>
      <w:lang w:val="en-AU" w:eastAsia="en-AU"/>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A57EA3"/>
    <w:pPr>
      <w:spacing w:before="0" w:after="0"/>
    </w:pPr>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A57EA3"/>
    <w:pPr>
      <w:spacing w:before="0" w:after="0"/>
    </w:pPr>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A57EA3"/>
    <w:pPr>
      <w:spacing w:before="0" w:after="0"/>
    </w:pPr>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A57EA3"/>
    <w:pPr>
      <w:spacing w:before="0" w:after="0"/>
    </w:pPr>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A57EA3"/>
    <w:pPr>
      <w:spacing w:before="0" w:after="0"/>
    </w:pPr>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A57EA3"/>
    <w:pPr>
      <w:spacing w:before="0" w:after="0"/>
    </w:pPr>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A57EA3"/>
    <w:pPr>
      <w:spacing w:before="0" w:after="0"/>
    </w:pPr>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A57EA3"/>
    <w:pPr>
      <w:spacing w:before="0" w:after="0"/>
    </w:pPr>
    <w:rPr>
      <w:sz w:val="20"/>
      <w:szCs w:val="20"/>
      <w:lang w:val="en-AU" w:eastAsia="en-AU"/>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A57EA3"/>
    <w:pPr>
      <w:spacing w:before="0" w:after="0"/>
    </w:pPr>
    <w:rPr>
      <w:sz w:val="20"/>
      <w:szCs w:val="20"/>
      <w:lang w:val="en-AU" w:eastAsia="en-AU"/>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A57EA3"/>
    <w:pPr>
      <w:spacing w:before="0" w:after="0"/>
    </w:pPr>
    <w:rPr>
      <w:sz w:val="20"/>
      <w:szCs w:val="20"/>
      <w:lang w:val="en-AU" w:eastAsia="en-AU"/>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A57EA3"/>
    <w:pPr>
      <w:spacing w:before="0" w:after="0"/>
    </w:pPr>
    <w:rPr>
      <w:sz w:val="20"/>
      <w:szCs w:val="20"/>
      <w:lang w:val="en-AU" w:eastAsia="en-AU"/>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A57EA3"/>
    <w:pPr>
      <w:spacing w:before="0" w:after="0"/>
    </w:pPr>
    <w:rPr>
      <w:sz w:val="20"/>
      <w:szCs w:val="20"/>
      <w:lang w:val="en-AU" w:eastAsia="en-AU"/>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A57EA3"/>
    <w:pPr>
      <w:spacing w:before="0" w:after="0"/>
    </w:pPr>
    <w:rPr>
      <w:sz w:val="20"/>
      <w:szCs w:val="20"/>
      <w:lang w:val="en-AU" w:eastAsia="en-AU"/>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A57EA3"/>
    <w:pPr>
      <w:spacing w:before="0" w:after="0"/>
    </w:pPr>
    <w:rPr>
      <w:sz w:val="20"/>
      <w:szCs w:val="20"/>
      <w:lang w:val="en-AU" w:eastAsia="en-AU"/>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rsid w:val="00A57EA3"/>
    <w:pPr>
      <w:spacing w:before="0" w:after="0"/>
    </w:pPr>
    <w:rPr>
      <w:color w:val="000000" w:themeColor="text1"/>
      <w:sz w:val="20"/>
      <w:szCs w:val="20"/>
      <w:lang w:val="en-AU" w:eastAsia="en-AU"/>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A57EA3"/>
    <w:pPr>
      <w:spacing w:before="0" w:after="0"/>
    </w:pPr>
    <w:rPr>
      <w:color w:val="000000" w:themeColor="text1"/>
      <w:sz w:val="20"/>
      <w:szCs w:val="20"/>
      <w:lang w:val="en-AU" w:eastAsia="en-AU"/>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A57EA3"/>
    <w:pPr>
      <w:spacing w:before="0" w:after="0"/>
    </w:pPr>
    <w:rPr>
      <w:color w:val="000000" w:themeColor="text1"/>
      <w:sz w:val="20"/>
      <w:szCs w:val="20"/>
      <w:lang w:val="en-AU" w:eastAsia="en-AU"/>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A57EA3"/>
    <w:pPr>
      <w:spacing w:before="0" w:after="0"/>
    </w:pPr>
    <w:rPr>
      <w:color w:val="000000" w:themeColor="text1"/>
      <w:sz w:val="20"/>
      <w:szCs w:val="20"/>
      <w:lang w:val="en-AU" w:eastAsia="en-AU"/>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A57EA3"/>
    <w:pPr>
      <w:spacing w:before="0" w:after="0"/>
    </w:pPr>
    <w:rPr>
      <w:color w:val="000000" w:themeColor="text1"/>
      <w:sz w:val="20"/>
      <w:szCs w:val="20"/>
      <w:lang w:val="en-AU" w:eastAsia="en-AU"/>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A57EA3"/>
    <w:pPr>
      <w:spacing w:before="0" w:after="0"/>
    </w:pPr>
    <w:rPr>
      <w:color w:val="000000" w:themeColor="text1"/>
      <w:sz w:val="20"/>
      <w:szCs w:val="20"/>
      <w:lang w:val="en-AU" w:eastAsia="en-AU"/>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A57EA3"/>
    <w:pPr>
      <w:spacing w:before="0" w:after="0"/>
    </w:pPr>
    <w:rPr>
      <w:color w:val="000000" w:themeColor="text1"/>
      <w:sz w:val="20"/>
      <w:szCs w:val="20"/>
      <w:lang w:val="en-AU" w:eastAsia="en-AU"/>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A57EA3"/>
    <w:pPr>
      <w:spacing w:before="0" w:after="0"/>
    </w:pPr>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A57EA3"/>
    <w:pPr>
      <w:spacing w:before="0" w:after="0"/>
    </w:pPr>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A57EA3"/>
    <w:pPr>
      <w:spacing w:before="0" w:after="0"/>
    </w:pPr>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A57EA3"/>
    <w:pPr>
      <w:spacing w:before="0" w:after="0"/>
    </w:pPr>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A57EA3"/>
    <w:pPr>
      <w:spacing w:before="0" w:after="0"/>
    </w:pPr>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A57EA3"/>
    <w:pPr>
      <w:spacing w:before="0" w:after="0"/>
    </w:pPr>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A57EA3"/>
    <w:pPr>
      <w:spacing w:before="0" w:after="0"/>
    </w:pPr>
    <w:rPr>
      <w:rFonts w:asciiTheme="majorHAnsi" w:eastAsiaTheme="majorEastAsia" w:hAnsiTheme="majorHAnsi" w:cstheme="majorBidi"/>
      <w:color w:val="000000" w:themeColor="text1"/>
      <w:sz w:val="20"/>
      <w:szCs w:val="20"/>
      <w:lang w:val="en-AU" w:eastAsia="en-AU"/>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rsid w:val="00A57EA3"/>
    <w:pPr>
      <w:spacing w:before="0" w:after="0"/>
    </w:pPr>
    <w:rPr>
      <w:sz w:val="20"/>
      <w:szCs w:val="20"/>
      <w:lang w:val="en-AU" w:eastAsia="en-AU"/>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A57EA3"/>
    <w:pPr>
      <w:spacing w:before="0" w:after="0"/>
    </w:pPr>
    <w:rPr>
      <w:sz w:val="20"/>
      <w:szCs w:val="20"/>
      <w:lang w:val="en-AU" w:eastAsia="en-AU"/>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A57EA3"/>
    <w:pPr>
      <w:spacing w:before="0" w:after="0"/>
    </w:pPr>
    <w:rPr>
      <w:sz w:val="20"/>
      <w:szCs w:val="20"/>
      <w:lang w:val="en-AU" w:eastAsia="en-AU"/>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A57EA3"/>
    <w:pPr>
      <w:spacing w:before="0" w:after="0"/>
    </w:pPr>
    <w:rPr>
      <w:sz w:val="20"/>
      <w:szCs w:val="20"/>
      <w:lang w:val="en-AU" w:eastAsia="en-AU"/>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A57EA3"/>
    <w:pPr>
      <w:spacing w:before="0" w:after="0"/>
    </w:pPr>
    <w:rPr>
      <w:sz w:val="20"/>
      <w:szCs w:val="20"/>
      <w:lang w:val="en-AU" w:eastAsia="en-AU"/>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A57EA3"/>
    <w:pPr>
      <w:spacing w:before="0" w:after="0"/>
    </w:pPr>
    <w:rPr>
      <w:sz w:val="20"/>
      <w:szCs w:val="20"/>
      <w:lang w:val="en-AU" w:eastAsia="en-AU"/>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A57EA3"/>
    <w:pPr>
      <w:spacing w:before="0" w:after="0"/>
    </w:pPr>
    <w:rPr>
      <w:sz w:val="20"/>
      <w:szCs w:val="20"/>
      <w:lang w:val="en-AU" w:eastAsia="en-AU"/>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A57EA3"/>
    <w:pPr>
      <w:spacing w:before="0" w:after="0"/>
    </w:pPr>
    <w:rPr>
      <w:sz w:val="20"/>
      <w:szCs w:val="20"/>
      <w:lang w:val="en-AU" w:eastAsia="en-A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A57EA3"/>
    <w:pPr>
      <w:spacing w:before="0" w:after="0"/>
    </w:pPr>
    <w:rPr>
      <w:sz w:val="20"/>
      <w:szCs w:val="20"/>
      <w:lang w:val="en-AU" w:eastAsia="en-A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A57EA3"/>
    <w:pPr>
      <w:spacing w:before="0" w:after="0"/>
    </w:pPr>
    <w:rPr>
      <w:sz w:val="20"/>
      <w:szCs w:val="20"/>
      <w:lang w:val="en-AU" w:eastAsia="en-A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A57EA3"/>
    <w:pPr>
      <w:spacing w:before="0" w:after="0"/>
    </w:pPr>
    <w:rPr>
      <w:sz w:val="20"/>
      <w:szCs w:val="20"/>
      <w:lang w:val="en-AU" w:eastAsia="en-A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A57EA3"/>
    <w:pPr>
      <w:spacing w:before="0" w:after="0"/>
    </w:pPr>
    <w:rPr>
      <w:sz w:val="20"/>
      <w:szCs w:val="20"/>
      <w:lang w:val="en-AU" w:eastAsia="en-A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A57EA3"/>
    <w:pPr>
      <w:spacing w:before="0" w:after="0"/>
    </w:pPr>
    <w:rPr>
      <w:sz w:val="20"/>
      <w:szCs w:val="20"/>
      <w:lang w:val="en-AU" w:eastAsia="en-A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A57EA3"/>
    <w:pPr>
      <w:spacing w:before="0" w:after="0"/>
    </w:pPr>
    <w:rPr>
      <w:sz w:val="20"/>
      <w:szCs w:val="20"/>
      <w:lang w:val="en-AU" w:eastAsia="en-A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rsid w:val="00A57EA3"/>
    <w:pPr>
      <w:pBdr>
        <w:top w:val="single" w:sz="6" w:space="1" w:color="auto"/>
        <w:left w:val="single" w:sz="6" w:space="1" w:color="auto"/>
        <w:bottom w:val="single" w:sz="6" w:space="1" w:color="auto"/>
        <w:right w:val="single" w:sz="6" w:space="1" w:color="auto"/>
      </w:pBdr>
      <w:shd w:val="pct20" w:color="auto" w:fill="auto"/>
      <w:spacing w:before="0" w:after="0"/>
      <w:ind w:left="1080" w:hanging="1080"/>
    </w:pPr>
    <w:rPr>
      <w:rFonts w:asciiTheme="majorHAnsi" w:eastAsiaTheme="majorEastAsia" w:hAnsiTheme="majorHAnsi" w:cstheme="majorBidi"/>
      <w:lang w:val="en-AU" w:eastAsia="en-AU"/>
    </w:rPr>
  </w:style>
  <w:style w:type="character" w:customStyle="1" w:styleId="MessageHeaderChar">
    <w:name w:val="Message Header Char"/>
    <w:basedOn w:val="DefaultParagraphFont"/>
    <w:link w:val="MessageHeader"/>
    <w:rsid w:val="00A57EA3"/>
    <w:rPr>
      <w:rFonts w:asciiTheme="majorHAnsi" w:eastAsiaTheme="majorEastAsia" w:hAnsiTheme="majorHAnsi" w:cstheme="majorBidi"/>
      <w:shd w:val="pct20" w:color="auto" w:fill="auto"/>
      <w:lang w:val="en-AU" w:eastAsia="en-AU"/>
    </w:rPr>
  </w:style>
  <w:style w:type="paragraph" w:styleId="Quote">
    <w:name w:val="Quote"/>
    <w:basedOn w:val="Normal"/>
    <w:next w:val="Normal"/>
    <w:link w:val="QuoteChar"/>
    <w:uiPriority w:val="29"/>
    <w:qFormat/>
    <w:rsid w:val="00A57EA3"/>
    <w:pPr>
      <w:spacing w:before="0" w:after="0"/>
    </w:pPr>
    <w:rPr>
      <w:i/>
      <w:iCs/>
      <w:color w:val="000000" w:themeColor="text1"/>
      <w:sz w:val="22"/>
      <w:lang w:val="en-AU" w:eastAsia="en-AU"/>
    </w:rPr>
  </w:style>
  <w:style w:type="character" w:customStyle="1" w:styleId="QuoteChar">
    <w:name w:val="Quote Char"/>
    <w:basedOn w:val="DefaultParagraphFont"/>
    <w:link w:val="Quote"/>
    <w:uiPriority w:val="29"/>
    <w:rsid w:val="00A57EA3"/>
    <w:rPr>
      <w:i/>
      <w:iCs/>
      <w:color w:val="000000" w:themeColor="text1"/>
      <w:sz w:val="22"/>
      <w:lang w:val="en-AU" w:eastAsia="en-AU"/>
    </w:rPr>
  </w:style>
  <w:style w:type="paragraph" w:styleId="Signature">
    <w:name w:val="Signature"/>
    <w:basedOn w:val="Normal"/>
    <w:link w:val="SignatureChar"/>
    <w:rsid w:val="00A57EA3"/>
    <w:pPr>
      <w:spacing w:before="0" w:after="0"/>
      <w:ind w:left="4320"/>
    </w:pPr>
    <w:rPr>
      <w:sz w:val="22"/>
      <w:lang w:val="en-AU" w:eastAsia="en-AU"/>
    </w:rPr>
  </w:style>
  <w:style w:type="character" w:customStyle="1" w:styleId="SignatureChar">
    <w:name w:val="Signature Char"/>
    <w:basedOn w:val="DefaultParagraphFont"/>
    <w:link w:val="Signature"/>
    <w:rsid w:val="00A57EA3"/>
    <w:rPr>
      <w:sz w:val="22"/>
      <w:lang w:val="en-AU" w:eastAsia="en-AU"/>
    </w:rPr>
  </w:style>
  <w:style w:type="character" w:styleId="SubtleEmphasis">
    <w:name w:val="Subtle Emphasis"/>
    <w:basedOn w:val="DefaultParagraphFont"/>
    <w:uiPriority w:val="19"/>
    <w:qFormat/>
    <w:rsid w:val="00A57EA3"/>
    <w:rPr>
      <w:i/>
      <w:iCs/>
      <w:color w:val="808080" w:themeColor="text1" w:themeTint="7F"/>
    </w:rPr>
  </w:style>
  <w:style w:type="table" w:styleId="Table3Deffects1">
    <w:name w:val="Table 3D effects 1"/>
    <w:basedOn w:val="TableNormal"/>
    <w:rsid w:val="00A57EA3"/>
    <w:pPr>
      <w:spacing w:before="0" w:after="0"/>
    </w:pPr>
    <w:rPr>
      <w:sz w:val="20"/>
      <w:szCs w:val="20"/>
      <w:lang w:val="en-AU" w:eastAsia="en-A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A57EA3"/>
    <w:pPr>
      <w:spacing w:before="0" w:after="0"/>
    </w:pPr>
    <w:rPr>
      <w:sz w:val="20"/>
      <w:szCs w:val="20"/>
      <w:lang w:val="en-AU" w:eastAsia="en-A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A57EA3"/>
    <w:pPr>
      <w:spacing w:before="0" w:after="0"/>
    </w:pPr>
    <w:rPr>
      <w:sz w:val="20"/>
      <w:szCs w:val="20"/>
      <w:lang w:val="en-AU" w:eastAsia="en-A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A57EA3"/>
    <w:pPr>
      <w:spacing w:before="0" w:after="0"/>
    </w:pPr>
    <w:rPr>
      <w:sz w:val="20"/>
      <w:szCs w:val="20"/>
      <w:lang w:val="en-AU" w:eastAsia="en-A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A57EA3"/>
    <w:pPr>
      <w:spacing w:before="0" w:after="0"/>
    </w:pPr>
    <w:rPr>
      <w:sz w:val="20"/>
      <w:szCs w:val="20"/>
      <w:lang w:val="en-AU" w:eastAsia="en-A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57EA3"/>
    <w:pPr>
      <w:spacing w:before="0" w:after="0"/>
    </w:pPr>
    <w:rPr>
      <w:color w:val="000080"/>
      <w:sz w:val="20"/>
      <w:szCs w:val="20"/>
      <w:lang w:val="en-AU" w:eastAsia="en-A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A57EA3"/>
    <w:pPr>
      <w:spacing w:before="0" w:after="0"/>
    </w:pPr>
    <w:rPr>
      <w:sz w:val="20"/>
      <w:szCs w:val="20"/>
      <w:lang w:val="en-AU" w:eastAsia="en-A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A57EA3"/>
    <w:pPr>
      <w:spacing w:before="0" w:after="0"/>
    </w:pPr>
    <w:rPr>
      <w:color w:val="FFFFFF"/>
      <w:sz w:val="20"/>
      <w:szCs w:val="20"/>
      <w:lang w:val="en-AU" w:eastAsia="en-A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A57EA3"/>
    <w:pPr>
      <w:spacing w:before="0" w:after="0"/>
    </w:pPr>
    <w:rPr>
      <w:sz w:val="20"/>
      <w:szCs w:val="20"/>
      <w:lang w:val="en-AU" w:eastAsia="en-A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A57EA3"/>
    <w:pPr>
      <w:spacing w:before="0" w:after="0"/>
    </w:pPr>
    <w:rPr>
      <w:sz w:val="20"/>
      <w:szCs w:val="20"/>
      <w:lang w:val="en-AU" w:eastAsia="en-A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A57EA3"/>
    <w:pPr>
      <w:spacing w:before="0" w:after="0"/>
    </w:pPr>
    <w:rPr>
      <w:b/>
      <w:bCs/>
      <w:sz w:val="20"/>
      <w:szCs w:val="20"/>
      <w:lang w:val="en-AU" w:eastAsia="en-A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A57EA3"/>
    <w:pPr>
      <w:spacing w:before="0" w:after="0"/>
    </w:pPr>
    <w:rPr>
      <w:b/>
      <w:bCs/>
      <w:sz w:val="20"/>
      <w:szCs w:val="20"/>
      <w:lang w:val="en-AU" w:eastAsia="en-A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A57EA3"/>
    <w:pPr>
      <w:spacing w:before="0" w:after="0"/>
    </w:pPr>
    <w:rPr>
      <w:b/>
      <w:bCs/>
      <w:sz w:val="20"/>
      <w:szCs w:val="20"/>
      <w:lang w:val="en-AU" w:eastAsia="en-A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A57EA3"/>
    <w:pPr>
      <w:spacing w:before="0" w:after="0"/>
    </w:pPr>
    <w:rPr>
      <w:sz w:val="20"/>
      <w:szCs w:val="20"/>
      <w:lang w:val="en-AU" w:eastAsia="en-A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A57EA3"/>
    <w:pPr>
      <w:spacing w:before="0" w:after="0"/>
    </w:pPr>
    <w:rPr>
      <w:sz w:val="20"/>
      <w:szCs w:val="20"/>
      <w:lang w:val="en-AU" w:eastAsia="en-A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A57EA3"/>
    <w:pPr>
      <w:spacing w:before="0" w:after="0"/>
    </w:pPr>
    <w:rPr>
      <w:sz w:val="20"/>
      <w:szCs w:val="20"/>
      <w:lang w:val="en-AU" w:eastAsia="en-A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A57EA3"/>
    <w:pPr>
      <w:spacing w:before="0" w:after="0"/>
    </w:pPr>
    <w:rPr>
      <w:sz w:val="20"/>
      <w:szCs w:val="20"/>
      <w:lang w:val="en-AU" w:eastAsia="en-A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rsid w:val="00A57EA3"/>
    <w:pPr>
      <w:spacing w:before="0" w:after="0"/>
    </w:pPr>
    <w:rPr>
      <w:sz w:val="20"/>
      <w:szCs w:val="20"/>
      <w:lang w:val="en-AU" w:eastAsia="en-A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0">
    <w:name w:val="Table Grid 2"/>
    <w:basedOn w:val="TableNormal"/>
    <w:rsid w:val="00A57EA3"/>
    <w:pPr>
      <w:spacing w:before="0" w:after="0"/>
    </w:pPr>
    <w:rPr>
      <w:sz w:val="20"/>
      <w:szCs w:val="20"/>
      <w:lang w:val="en-AU" w:eastAsia="en-A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0">
    <w:name w:val="Table Grid 3"/>
    <w:basedOn w:val="TableNormal"/>
    <w:rsid w:val="00A57EA3"/>
    <w:pPr>
      <w:spacing w:before="0" w:after="0"/>
    </w:pPr>
    <w:rPr>
      <w:sz w:val="20"/>
      <w:szCs w:val="20"/>
      <w:lang w:val="en-AU" w:eastAsia="en-A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0">
    <w:name w:val="Table Grid 4"/>
    <w:basedOn w:val="TableNormal"/>
    <w:rsid w:val="00A57EA3"/>
    <w:pPr>
      <w:spacing w:before="0" w:after="0"/>
    </w:pPr>
    <w:rPr>
      <w:sz w:val="20"/>
      <w:szCs w:val="20"/>
      <w:lang w:val="en-AU" w:eastAsia="en-A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0">
    <w:name w:val="Table Grid 5"/>
    <w:basedOn w:val="TableNormal"/>
    <w:rsid w:val="00A57EA3"/>
    <w:pPr>
      <w:spacing w:before="0" w:after="0"/>
    </w:pPr>
    <w:rPr>
      <w:sz w:val="20"/>
      <w:szCs w:val="20"/>
      <w:lang w:val="en-AU" w:eastAsia="en-A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A57EA3"/>
    <w:pPr>
      <w:spacing w:before="0" w:after="0"/>
    </w:pPr>
    <w:rPr>
      <w:sz w:val="20"/>
      <w:szCs w:val="20"/>
      <w:lang w:val="en-AU" w:eastAsia="en-A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A57EA3"/>
    <w:pPr>
      <w:spacing w:before="0" w:after="0"/>
    </w:pPr>
    <w:rPr>
      <w:b/>
      <w:bCs/>
      <w:sz w:val="20"/>
      <w:szCs w:val="20"/>
      <w:lang w:val="en-AU" w:eastAsia="en-A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A57EA3"/>
    <w:pPr>
      <w:spacing w:before="0" w:after="0"/>
    </w:pPr>
    <w:rPr>
      <w:sz w:val="20"/>
      <w:szCs w:val="20"/>
      <w:lang w:val="en-AU" w:eastAsia="en-A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A57EA3"/>
    <w:pPr>
      <w:spacing w:before="0" w:after="0"/>
    </w:pPr>
    <w:rPr>
      <w:sz w:val="20"/>
      <w:szCs w:val="20"/>
      <w:lang w:val="en-AU" w:eastAsia="en-A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A57EA3"/>
    <w:pPr>
      <w:spacing w:before="0" w:after="0"/>
    </w:pPr>
    <w:rPr>
      <w:sz w:val="20"/>
      <w:szCs w:val="20"/>
      <w:lang w:val="en-AU" w:eastAsia="en-A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A57EA3"/>
    <w:pPr>
      <w:spacing w:before="0" w:after="0"/>
    </w:pPr>
    <w:rPr>
      <w:sz w:val="20"/>
      <w:szCs w:val="20"/>
      <w:lang w:val="en-AU" w:eastAsia="en-A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A57EA3"/>
    <w:pPr>
      <w:spacing w:before="0" w:after="0"/>
    </w:pPr>
    <w:rPr>
      <w:sz w:val="20"/>
      <w:szCs w:val="20"/>
      <w:lang w:val="en-AU" w:eastAsia="en-A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A57EA3"/>
    <w:pPr>
      <w:spacing w:before="0" w:after="0"/>
    </w:pPr>
    <w:rPr>
      <w:sz w:val="20"/>
      <w:szCs w:val="20"/>
      <w:lang w:val="en-AU" w:eastAsia="en-A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A57EA3"/>
    <w:pPr>
      <w:spacing w:before="0" w:after="0"/>
    </w:pPr>
    <w:rPr>
      <w:sz w:val="20"/>
      <w:szCs w:val="20"/>
      <w:lang w:val="en-AU" w:eastAsia="en-A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A57EA3"/>
    <w:pPr>
      <w:spacing w:before="0" w:after="0"/>
    </w:pPr>
    <w:rPr>
      <w:sz w:val="20"/>
      <w:szCs w:val="20"/>
      <w:lang w:val="en-AU" w:eastAsia="en-A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A57EA3"/>
    <w:pPr>
      <w:spacing w:before="0" w:after="0"/>
    </w:pPr>
    <w:rPr>
      <w:sz w:val="20"/>
      <w:szCs w:val="20"/>
      <w:lang w:val="en-AU" w:eastAsia="en-A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A57EA3"/>
    <w:pPr>
      <w:spacing w:before="0" w:after="0"/>
    </w:pPr>
    <w:rPr>
      <w:sz w:val="20"/>
      <w:szCs w:val="20"/>
      <w:lang w:val="en-AU" w:eastAsia="en-A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A57EA3"/>
    <w:pPr>
      <w:spacing w:before="0" w:after="0"/>
    </w:pPr>
    <w:rPr>
      <w:sz w:val="20"/>
      <w:szCs w:val="20"/>
      <w:lang w:val="en-AU" w:eastAsia="en-A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A57EA3"/>
    <w:pPr>
      <w:spacing w:before="0" w:after="0"/>
    </w:pPr>
    <w:rPr>
      <w:sz w:val="20"/>
      <w:szCs w:val="20"/>
      <w:lang w:val="en-AU" w:eastAsia="en-A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A57EA3"/>
    <w:pPr>
      <w:spacing w:before="0" w:after="0"/>
    </w:pPr>
    <w:rPr>
      <w:sz w:val="20"/>
      <w:szCs w:val="20"/>
      <w:lang w:val="en-AU" w:eastAsia="en-A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A57EA3"/>
    <w:pPr>
      <w:spacing w:before="0" w:after="0"/>
    </w:pPr>
    <w:rPr>
      <w:sz w:val="20"/>
      <w:szCs w:val="20"/>
      <w:lang w:val="en-AU" w:eastAsia="en-A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57EA3"/>
    <w:pPr>
      <w:spacing w:before="0" w:after="0"/>
    </w:pPr>
    <w:rPr>
      <w:sz w:val="20"/>
      <w:szCs w:val="20"/>
      <w:lang w:val="en-AU" w:eastAsia="en-A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57EA3"/>
    <w:pPr>
      <w:spacing w:before="0" w:after="0"/>
    </w:pPr>
    <w:rPr>
      <w:sz w:val="20"/>
      <w:szCs w:val="20"/>
      <w:lang w:val="en-AU"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A57EA3"/>
    <w:pPr>
      <w:spacing w:before="0" w:after="0"/>
    </w:pPr>
    <w:rPr>
      <w:sz w:val="20"/>
      <w:szCs w:val="20"/>
      <w:lang w:val="en-AU" w:eastAsia="en-A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A57EA3"/>
    <w:pPr>
      <w:spacing w:before="0" w:after="0"/>
    </w:pPr>
    <w:rPr>
      <w:sz w:val="20"/>
      <w:szCs w:val="20"/>
      <w:lang w:val="en-AU" w:eastAsia="en-A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A57EA3"/>
    <w:pPr>
      <w:spacing w:before="0" w:after="0"/>
    </w:pPr>
    <w:rPr>
      <w:sz w:val="20"/>
      <w:szCs w:val="20"/>
      <w:lang w:val="en-AU" w:eastAsia="en-A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ddress">
    <w:name w:val="Address"/>
    <w:basedOn w:val="Normal"/>
    <w:qFormat/>
    <w:rsid w:val="00A57EA3"/>
    <w:pPr>
      <w:spacing w:before="0" w:after="240"/>
    </w:pPr>
    <w:rPr>
      <w:rFonts w:asciiTheme="minorHAnsi" w:hAnsiTheme="minorHAnsi"/>
      <w:b/>
      <w:color w:val="4C5A52"/>
      <w:sz w:val="20"/>
      <w:szCs w:val="20"/>
      <w:lang w:val="en-AU" w:eastAsia="en-AU"/>
    </w:rPr>
  </w:style>
  <w:style w:type="paragraph" w:customStyle="1" w:styleId="BoldHeading">
    <w:name w:val="Bold Heading"/>
    <w:basedOn w:val="BodyText"/>
    <w:next w:val="BodyText"/>
    <w:uiPriority w:val="3"/>
    <w:qFormat/>
    <w:rsid w:val="00A57EA3"/>
    <w:pPr>
      <w:keepNext/>
      <w:tabs>
        <w:tab w:val="left" w:pos="2268"/>
        <w:tab w:val="left" w:pos="4536"/>
        <w:tab w:val="left" w:pos="6804"/>
        <w:tab w:val="right" w:pos="9638"/>
      </w:tabs>
      <w:suppressAutoHyphens w:val="0"/>
      <w:spacing w:before="240" w:after="120" w:line="252" w:lineRule="auto"/>
      <w:ind w:right="0"/>
    </w:pPr>
    <w:rPr>
      <w:rFonts w:asciiTheme="majorHAnsi" w:hAnsiTheme="majorHAnsi"/>
      <w:b/>
      <w:color w:val="000000" w:themeColor="text1"/>
      <w:spacing w:val="0"/>
      <w:sz w:val="20"/>
      <w:szCs w:val="20"/>
      <w:lang w:val="en-AU" w:eastAsia="en-AU"/>
    </w:rPr>
  </w:style>
  <w:style w:type="paragraph" w:customStyle="1" w:styleId="BodyText12ptAbove">
    <w:name w:val="Body Text 12pt Above"/>
    <w:basedOn w:val="BodyText"/>
    <w:next w:val="BodyText"/>
    <w:qFormat/>
    <w:rsid w:val="00A57EA3"/>
    <w:pPr>
      <w:tabs>
        <w:tab w:val="left" w:pos="2268"/>
        <w:tab w:val="left" w:pos="4536"/>
        <w:tab w:val="left" w:pos="6804"/>
        <w:tab w:val="right" w:pos="9638"/>
      </w:tabs>
      <w:suppressAutoHyphens w:val="0"/>
      <w:spacing w:before="240" w:after="200" w:line="260" w:lineRule="atLeast"/>
      <w:ind w:right="0"/>
    </w:pPr>
    <w:rPr>
      <w:rFonts w:asciiTheme="minorHAnsi" w:hAnsiTheme="minorHAnsi"/>
      <w:color w:val="000000" w:themeColor="text1"/>
      <w:spacing w:val="0"/>
      <w:sz w:val="20"/>
      <w:szCs w:val="20"/>
      <w:lang w:val="en-AU" w:eastAsia="fr-CA"/>
    </w:rPr>
  </w:style>
  <w:style w:type="numbering" w:customStyle="1" w:styleId="MyListNumbering">
    <w:name w:val="MyListNumbering"/>
    <w:uiPriority w:val="99"/>
    <w:rsid w:val="00A57EA3"/>
    <w:pPr>
      <w:numPr>
        <w:numId w:val="187"/>
      </w:numPr>
    </w:pPr>
  </w:style>
  <w:style w:type="table" w:customStyle="1" w:styleId="Table-Style3">
    <w:name w:val="Table-Style3"/>
    <w:basedOn w:val="TableNormal"/>
    <w:rsid w:val="00A57EA3"/>
    <w:pPr>
      <w:spacing w:before="0" w:after="0"/>
    </w:pPr>
    <w:rPr>
      <w:rFonts w:ascii="Arial" w:hAnsi="Arial"/>
      <w:sz w:val="20"/>
      <w:szCs w:val="20"/>
      <w:lang w:val="en-AU" w:eastAsia="en-AU"/>
    </w:rPr>
    <w:tblPr>
      <w:tblInd w:w="56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E7E7E8"/>
    </w:tcPr>
    <w:tblStylePr w:type="firstRow">
      <w:pPr>
        <w:wordWrap/>
        <w:spacing w:beforeLines="0" w:before="60" w:beforeAutospacing="0" w:afterLines="0" w:after="60" w:afterAutospacing="0" w:line="240" w:lineRule="auto"/>
        <w:contextualSpacing w:val="0"/>
      </w:pPr>
      <w:rPr>
        <w:rFonts w:ascii="Arial" w:hAnsi="Arial"/>
        <w:b w:val="0"/>
        <w:color w:val="FFFFFF"/>
        <w:sz w:val="20"/>
      </w:rPr>
      <w:tblPr/>
      <w:tcPr>
        <w:tcBorders>
          <w:insideV w:val="single" w:sz="6" w:space="0" w:color="FFFFFF"/>
        </w:tcBorders>
        <w:shd w:val="clear" w:color="auto" w:fill="0065A4"/>
      </w:tcPr>
    </w:tblStylePr>
  </w:style>
  <w:style w:type="character" w:customStyle="1" w:styleId="CaptionChar">
    <w:name w:val="Caption Char"/>
    <w:link w:val="Caption"/>
    <w:rsid w:val="003B0272"/>
    <w:rPr>
      <w:i/>
      <w:sz w:val="22"/>
    </w:rPr>
  </w:style>
  <w:style w:type="table" w:styleId="GridTable1Light-Accent3">
    <w:name w:val="Grid Table 1 Light Accent 3"/>
    <w:basedOn w:val="TableNormal"/>
    <w:uiPriority w:val="46"/>
    <w:rsid w:val="00A57EA3"/>
    <w:pPr>
      <w:spacing w:before="0" w:after="0"/>
    </w:pPr>
    <w:rPr>
      <w:sz w:val="20"/>
      <w:szCs w:val="20"/>
      <w:lang w:val="en-AU" w:eastAsia="en-AU"/>
    </w:r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A57EA3"/>
    <w:pPr>
      <w:spacing w:before="0" w:after="0"/>
    </w:pPr>
    <w:rPr>
      <w:sz w:val="20"/>
      <w:szCs w:val="20"/>
      <w:lang w:val="en-AU" w:eastAsia="en-AU"/>
    </w:r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A57EA3"/>
    <w:pPr>
      <w:spacing w:before="0" w:after="0"/>
    </w:pPr>
    <w:rPr>
      <w:sz w:val="20"/>
      <w:szCs w:val="20"/>
      <w:lang w:val="en-AU" w:eastAsia="en-AU"/>
    </w:r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A57EA3"/>
    <w:pPr>
      <w:spacing w:before="0" w:after="0"/>
    </w:pPr>
    <w:rPr>
      <w:sz w:val="20"/>
      <w:szCs w:val="20"/>
      <w:lang w:val="en-AU" w:eastAsia="en-AU"/>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2">
    <w:name w:val="Grid Table 2 Accent 2"/>
    <w:basedOn w:val="TableNormal"/>
    <w:uiPriority w:val="47"/>
    <w:rsid w:val="00A57EA3"/>
    <w:pPr>
      <w:spacing w:before="0" w:after="0"/>
    </w:pPr>
    <w:rPr>
      <w:sz w:val="20"/>
      <w:szCs w:val="20"/>
      <w:lang w:val="en-AU" w:eastAsia="en-AU"/>
    </w:r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A57EA3"/>
    <w:pPr>
      <w:spacing w:before="0" w:after="0"/>
    </w:pPr>
    <w:rPr>
      <w:sz w:val="20"/>
      <w:szCs w:val="20"/>
      <w:lang w:val="en-AU" w:eastAsia="en-AU"/>
    </w:r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A57EA3"/>
    <w:pPr>
      <w:spacing w:before="0" w:after="0"/>
    </w:pPr>
    <w:rPr>
      <w:sz w:val="20"/>
      <w:szCs w:val="20"/>
      <w:lang w:val="en-AU" w:eastAsia="en-AU"/>
    </w:r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A57EA3"/>
    <w:pPr>
      <w:spacing w:before="0" w:after="0"/>
    </w:pPr>
    <w:rPr>
      <w:sz w:val="20"/>
      <w:szCs w:val="20"/>
      <w:lang w:val="en-AU" w:eastAsia="en-AU"/>
    </w:r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A57EA3"/>
    <w:pPr>
      <w:spacing w:before="0" w:after="0"/>
    </w:pPr>
    <w:rPr>
      <w:sz w:val="20"/>
      <w:szCs w:val="20"/>
      <w:lang w:val="en-AU" w:eastAsia="en-AU"/>
    </w:r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A57EA3"/>
    <w:pPr>
      <w:spacing w:before="0" w:after="0"/>
    </w:pPr>
    <w:rPr>
      <w:sz w:val="20"/>
      <w:szCs w:val="20"/>
      <w:lang w:val="en-AU" w:eastAsia="en-AU"/>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2">
    <w:name w:val="Grid Table 3 Accent 2"/>
    <w:basedOn w:val="TableNormal"/>
    <w:uiPriority w:val="48"/>
    <w:rsid w:val="00A57EA3"/>
    <w:pPr>
      <w:spacing w:before="0" w:after="0"/>
    </w:pPr>
    <w:rPr>
      <w:sz w:val="20"/>
      <w:szCs w:val="20"/>
      <w:lang w:val="en-AU" w:eastAsia="en-AU"/>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A57EA3"/>
    <w:pPr>
      <w:spacing w:before="0" w:after="0"/>
    </w:pPr>
    <w:rPr>
      <w:sz w:val="20"/>
      <w:szCs w:val="20"/>
      <w:lang w:val="en-AU" w:eastAsia="en-AU"/>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A57EA3"/>
    <w:pPr>
      <w:spacing w:before="0" w:after="0"/>
    </w:pPr>
    <w:rPr>
      <w:sz w:val="20"/>
      <w:szCs w:val="20"/>
      <w:lang w:val="en-AU" w:eastAsia="en-AU"/>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6">
    <w:name w:val="Grid Table 3 Accent 6"/>
    <w:basedOn w:val="TableNormal"/>
    <w:uiPriority w:val="48"/>
    <w:rsid w:val="00A57EA3"/>
    <w:pPr>
      <w:spacing w:before="0" w:after="0"/>
    </w:pPr>
    <w:rPr>
      <w:sz w:val="20"/>
      <w:szCs w:val="20"/>
      <w:lang w:val="en-AU" w:eastAsia="en-AU"/>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A57EA3"/>
    <w:pPr>
      <w:spacing w:before="0" w:after="0"/>
    </w:pPr>
    <w:rPr>
      <w:sz w:val="20"/>
      <w:szCs w:val="20"/>
      <w:lang w:val="en-AU" w:eastAsia="en-AU"/>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2">
    <w:name w:val="Grid Table 4 Accent 2"/>
    <w:basedOn w:val="TableNormal"/>
    <w:uiPriority w:val="49"/>
    <w:rsid w:val="00A57EA3"/>
    <w:pPr>
      <w:spacing w:before="0" w:after="0"/>
    </w:pPr>
    <w:rPr>
      <w:sz w:val="20"/>
      <w:szCs w:val="20"/>
      <w:lang w:val="en-AU" w:eastAsia="en-AU"/>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A57EA3"/>
    <w:pPr>
      <w:spacing w:before="0" w:after="0"/>
    </w:pPr>
    <w:rPr>
      <w:sz w:val="20"/>
      <w:szCs w:val="20"/>
      <w:lang w:val="en-AU" w:eastAsia="en-AU"/>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A57EA3"/>
    <w:pPr>
      <w:spacing w:before="0" w:after="0"/>
    </w:pPr>
    <w:rPr>
      <w:sz w:val="20"/>
      <w:szCs w:val="20"/>
      <w:lang w:val="en-AU" w:eastAsia="en-AU"/>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A57EA3"/>
    <w:pPr>
      <w:spacing w:before="0" w:after="0"/>
    </w:pPr>
    <w:rPr>
      <w:sz w:val="20"/>
      <w:szCs w:val="20"/>
      <w:lang w:val="en-AU" w:eastAsia="en-AU"/>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A57EA3"/>
    <w:pPr>
      <w:spacing w:before="0" w:after="0"/>
    </w:pPr>
    <w:rPr>
      <w:sz w:val="20"/>
      <w:szCs w:val="20"/>
      <w:lang w:val="en-AU" w:eastAsia="en-AU"/>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A57EA3"/>
    <w:pPr>
      <w:spacing w:before="0" w:after="0"/>
    </w:pPr>
    <w:rPr>
      <w:sz w:val="20"/>
      <w:szCs w:val="20"/>
      <w:lang w:val="en-AU" w:eastAsia="en-AU"/>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2">
    <w:name w:val="Grid Table 5 Dark Accent 2"/>
    <w:basedOn w:val="TableNormal"/>
    <w:uiPriority w:val="50"/>
    <w:rsid w:val="00A57EA3"/>
    <w:pPr>
      <w:spacing w:before="0" w:after="0"/>
    </w:pPr>
    <w:rPr>
      <w:sz w:val="20"/>
      <w:szCs w:val="20"/>
      <w:lang w:val="en-AU" w:eastAsia="en-AU"/>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A57EA3"/>
    <w:pPr>
      <w:spacing w:before="0" w:after="0"/>
    </w:pPr>
    <w:rPr>
      <w:sz w:val="20"/>
      <w:szCs w:val="20"/>
      <w:lang w:val="en-AU" w:eastAsia="en-AU"/>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A57EA3"/>
    <w:pPr>
      <w:spacing w:before="0" w:after="0"/>
    </w:pPr>
    <w:rPr>
      <w:sz w:val="20"/>
      <w:szCs w:val="20"/>
      <w:lang w:val="en-AU" w:eastAsia="en-AU"/>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6">
    <w:name w:val="Grid Table 5 Dark Accent 6"/>
    <w:basedOn w:val="TableNormal"/>
    <w:uiPriority w:val="50"/>
    <w:rsid w:val="00A57EA3"/>
    <w:pPr>
      <w:spacing w:before="0" w:after="0"/>
    </w:pPr>
    <w:rPr>
      <w:sz w:val="20"/>
      <w:szCs w:val="20"/>
      <w:lang w:val="en-AU" w:eastAsia="en-AU"/>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A57EA3"/>
    <w:pPr>
      <w:spacing w:before="0" w:after="0"/>
    </w:pPr>
    <w:rPr>
      <w:color w:val="000000" w:themeColor="text1"/>
      <w:sz w:val="20"/>
      <w:szCs w:val="20"/>
      <w:lang w:val="en-AU" w:eastAsia="en-AU"/>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A57EA3"/>
    <w:pPr>
      <w:spacing w:before="0" w:after="0"/>
    </w:pPr>
    <w:rPr>
      <w:color w:val="943634" w:themeColor="accent2" w:themeShade="BF"/>
      <w:sz w:val="20"/>
      <w:szCs w:val="20"/>
      <w:lang w:val="en-AU" w:eastAsia="en-AU"/>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A57EA3"/>
    <w:pPr>
      <w:spacing w:before="0" w:after="0"/>
    </w:pPr>
    <w:rPr>
      <w:color w:val="76923C" w:themeColor="accent3" w:themeShade="BF"/>
      <w:sz w:val="20"/>
      <w:szCs w:val="20"/>
      <w:lang w:val="en-AU" w:eastAsia="en-AU"/>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A57EA3"/>
    <w:pPr>
      <w:spacing w:before="0" w:after="0"/>
    </w:pPr>
    <w:rPr>
      <w:color w:val="5F497A" w:themeColor="accent4" w:themeShade="BF"/>
      <w:sz w:val="20"/>
      <w:szCs w:val="20"/>
      <w:lang w:val="en-AU" w:eastAsia="en-AU"/>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A57EA3"/>
    <w:pPr>
      <w:spacing w:before="0" w:after="0"/>
    </w:pPr>
    <w:rPr>
      <w:color w:val="31849B" w:themeColor="accent5" w:themeShade="BF"/>
      <w:sz w:val="20"/>
      <w:szCs w:val="20"/>
      <w:lang w:val="en-AU" w:eastAsia="en-AU"/>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A57EA3"/>
    <w:pPr>
      <w:spacing w:before="0" w:after="0"/>
    </w:pPr>
    <w:rPr>
      <w:color w:val="E36C0A" w:themeColor="accent6" w:themeShade="BF"/>
      <w:sz w:val="20"/>
      <w:szCs w:val="20"/>
      <w:lang w:val="en-AU" w:eastAsia="en-AU"/>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A57EA3"/>
    <w:pPr>
      <w:spacing w:before="0" w:after="0"/>
    </w:pPr>
    <w:rPr>
      <w:color w:val="000000" w:themeColor="text1"/>
      <w:sz w:val="20"/>
      <w:szCs w:val="20"/>
      <w:lang w:val="en-AU" w:eastAsia="en-AU"/>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A57EA3"/>
    <w:pPr>
      <w:spacing w:before="0" w:after="0"/>
    </w:pPr>
    <w:rPr>
      <w:color w:val="365F91" w:themeColor="accent1" w:themeShade="BF"/>
      <w:sz w:val="20"/>
      <w:szCs w:val="20"/>
      <w:lang w:val="en-AU" w:eastAsia="en-AU"/>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A57EA3"/>
    <w:pPr>
      <w:spacing w:before="0" w:after="0"/>
    </w:pPr>
    <w:rPr>
      <w:color w:val="943634" w:themeColor="accent2" w:themeShade="BF"/>
      <w:sz w:val="20"/>
      <w:szCs w:val="20"/>
      <w:lang w:val="en-AU" w:eastAsia="en-AU"/>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A57EA3"/>
    <w:pPr>
      <w:spacing w:before="0" w:after="0"/>
    </w:pPr>
    <w:rPr>
      <w:color w:val="76923C" w:themeColor="accent3" w:themeShade="BF"/>
      <w:sz w:val="20"/>
      <w:szCs w:val="20"/>
      <w:lang w:val="en-AU" w:eastAsia="en-AU"/>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A57EA3"/>
    <w:pPr>
      <w:spacing w:before="0" w:after="0"/>
    </w:pPr>
    <w:rPr>
      <w:color w:val="5F497A" w:themeColor="accent4" w:themeShade="BF"/>
      <w:sz w:val="20"/>
      <w:szCs w:val="20"/>
      <w:lang w:val="en-AU" w:eastAsia="en-AU"/>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A57EA3"/>
    <w:pPr>
      <w:spacing w:before="0" w:after="0"/>
    </w:pPr>
    <w:rPr>
      <w:color w:val="31849B" w:themeColor="accent5" w:themeShade="BF"/>
      <w:sz w:val="20"/>
      <w:szCs w:val="20"/>
      <w:lang w:val="en-AU" w:eastAsia="en-AU"/>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A57EA3"/>
    <w:pPr>
      <w:spacing w:before="0" w:after="0"/>
    </w:pPr>
    <w:rPr>
      <w:color w:val="E36C0A" w:themeColor="accent6" w:themeShade="BF"/>
      <w:sz w:val="20"/>
      <w:szCs w:val="20"/>
      <w:lang w:val="en-AU" w:eastAsia="en-AU"/>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ListTable1Light">
    <w:name w:val="List Table 1 Light"/>
    <w:basedOn w:val="TableNormal"/>
    <w:uiPriority w:val="46"/>
    <w:rsid w:val="00A57EA3"/>
    <w:pPr>
      <w:spacing w:before="0" w:after="0"/>
    </w:pPr>
    <w:rPr>
      <w:sz w:val="20"/>
      <w:szCs w:val="20"/>
      <w:lang w:val="en-AU" w:eastAsia="en-AU"/>
    </w:r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A57EA3"/>
    <w:pPr>
      <w:spacing w:before="0" w:after="0"/>
    </w:pPr>
    <w:rPr>
      <w:sz w:val="20"/>
      <w:szCs w:val="20"/>
      <w:lang w:val="en-AU" w:eastAsia="en-AU"/>
    </w:r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A57EA3"/>
    <w:pPr>
      <w:spacing w:before="0" w:after="0"/>
    </w:pPr>
    <w:rPr>
      <w:sz w:val="20"/>
      <w:szCs w:val="20"/>
      <w:lang w:val="en-AU" w:eastAsia="en-AU"/>
    </w:r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A57EA3"/>
    <w:pPr>
      <w:spacing w:before="0" w:after="0"/>
    </w:pPr>
    <w:rPr>
      <w:sz w:val="20"/>
      <w:szCs w:val="20"/>
      <w:lang w:val="en-AU" w:eastAsia="en-AU"/>
    </w:r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A57EA3"/>
    <w:pPr>
      <w:spacing w:before="0" w:after="0"/>
    </w:pPr>
    <w:rPr>
      <w:sz w:val="20"/>
      <w:szCs w:val="20"/>
      <w:lang w:val="en-AU" w:eastAsia="en-AU"/>
    </w:r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A57EA3"/>
    <w:pPr>
      <w:spacing w:before="0" w:after="0"/>
    </w:pPr>
    <w:rPr>
      <w:sz w:val="20"/>
      <w:szCs w:val="20"/>
      <w:lang w:val="en-AU" w:eastAsia="en-AU"/>
    </w:r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A57EA3"/>
    <w:pPr>
      <w:spacing w:before="0" w:after="0"/>
    </w:pPr>
    <w:rPr>
      <w:sz w:val="20"/>
      <w:szCs w:val="20"/>
      <w:lang w:val="en-AU" w:eastAsia="en-AU"/>
    </w:r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A57EA3"/>
    <w:pPr>
      <w:spacing w:before="0" w:after="0"/>
    </w:pPr>
    <w:rPr>
      <w:sz w:val="20"/>
      <w:szCs w:val="20"/>
      <w:lang w:val="en-AU" w:eastAsia="en-AU"/>
    </w:r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A57EA3"/>
    <w:pPr>
      <w:spacing w:before="0" w:after="0"/>
    </w:pPr>
    <w:rPr>
      <w:sz w:val="20"/>
      <w:szCs w:val="20"/>
      <w:lang w:val="en-AU" w:eastAsia="en-AU"/>
    </w:r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A57EA3"/>
    <w:pPr>
      <w:spacing w:before="0" w:after="0"/>
    </w:pPr>
    <w:rPr>
      <w:sz w:val="20"/>
      <w:szCs w:val="20"/>
      <w:lang w:val="en-AU" w:eastAsia="en-AU"/>
    </w:r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A57EA3"/>
    <w:pPr>
      <w:spacing w:before="0" w:after="0"/>
    </w:pPr>
    <w:rPr>
      <w:sz w:val="20"/>
      <w:szCs w:val="20"/>
      <w:lang w:val="en-AU" w:eastAsia="en-AU"/>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A57EA3"/>
    <w:pPr>
      <w:spacing w:before="0" w:after="0"/>
    </w:pPr>
    <w:rPr>
      <w:sz w:val="20"/>
      <w:szCs w:val="20"/>
      <w:lang w:val="en-AU" w:eastAsia="en-AU"/>
    </w:r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A57EA3"/>
    <w:pPr>
      <w:spacing w:before="0" w:after="0"/>
    </w:pPr>
    <w:rPr>
      <w:sz w:val="20"/>
      <w:szCs w:val="20"/>
      <w:lang w:val="en-AU" w:eastAsia="en-AU"/>
    </w:r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A57EA3"/>
    <w:pPr>
      <w:spacing w:before="0" w:after="0"/>
    </w:pPr>
    <w:rPr>
      <w:sz w:val="20"/>
      <w:szCs w:val="20"/>
      <w:lang w:val="en-AU" w:eastAsia="en-AU"/>
    </w:r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A57EA3"/>
    <w:pPr>
      <w:spacing w:before="0" w:after="0"/>
    </w:pPr>
    <w:rPr>
      <w:sz w:val="20"/>
      <w:szCs w:val="20"/>
      <w:lang w:val="en-AU" w:eastAsia="en-AU"/>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2">
    <w:name w:val="List Table 3 Accent 2"/>
    <w:basedOn w:val="TableNormal"/>
    <w:uiPriority w:val="48"/>
    <w:rsid w:val="00A57EA3"/>
    <w:pPr>
      <w:spacing w:before="0" w:after="0"/>
    </w:pPr>
    <w:rPr>
      <w:sz w:val="20"/>
      <w:szCs w:val="20"/>
      <w:lang w:val="en-AU" w:eastAsia="en-AU"/>
    </w:r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4">
    <w:name w:val="List Table 3 Accent 4"/>
    <w:basedOn w:val="TableNormal"/>
    <w:uiPriority w:val="48"/>
    <w:rsid w:val="00A57EA3"/>
    <w:pPr>
      <w:spacing w:before="0" w:after="0"/>
    </w:pPr>
    <w:rPr>
      <w:sz w:val="20"/>
      <w:szCs w:val="20"/>
      <w:lang w:val="en-AU" w:eastAsia="en-AU"/>
    </w:r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A57EA3"/>
    <w:pPr>
      <w:spacing w:before="0" w:after="0"/>
    </w:pPr>
    <w:rPr>
      <w:sz w:val="20"/>
      <w:szCs w:val="20"/>
      <w:lang w:val="en-AU" w:eastAsia="en-AU"/>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A57EA3"/>
    <w:pPr>
      <w:spacing w:before="0" w:after="0"/>
    </w:pPr>
    <w:rPr>
      <w:sz w:val="20"/>
      <w:szCs w:val="20"/>
      <w:lang w:val="en-AU" w:eastAsia="en-AU"/>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A57EA3"/>
    <w:pPr>
      <w:spacing w:before="0" w:after="0"/>
    </w:pPr>
    <w:rPr>
      <w:sz w:val="20"/>
      <w:szCs w:val="20"/>
      <w:lang w:val="en-AU" w:eastAsia="en-AU"/>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2">
    <w:name w:val="List Table 4 Accent 2"/>
    <w:basedOn w:val="TableNormal"/>
    <w:uiPriority w:val="49"/>
    <w:rsid w:val="00A57EA3"/>
    <w:pPr>
      <w:spacing w:before="0" w:after="0"/>
    </w:pPr>
    <w:rPr>
      <w:sz w:val="20"/>
      <w:szCs w:val="20"/>
      <w:lang w:val="en-AU" w:eastAsia="en-AU"/>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A57EA3"/>
    <w:pPr>
      <w:spacing w:before="0" w:after="0"/>
    </w:pPr>
    <w:rPr>
      <w:sz w:val="20"/>
      <w:szCs w:val="20"/>
      <w:lang w:val="en-AU" w:eastAsia="en-AU"/>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A57EA3"/>
    <w:pPr>
      <w:spacing w:before="0" w:after="0"/>
    </w:pPr>
    <w:rPr>
      <w:sz w:val="20"/>
      <w:szCs w:val="20"/>
      <w:lang w:val="en-AU" w:eastAsia="en-AU"/>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A57EA3"/>
    <w:pPr>
      <w:spacing w:before="0" w:after="0"/>
    </w:pPr>
    <w:rPr>
      <w:sz w:val="20"/>
      <w:szCs w:val="20"/>
      <w:lang w:val="en-AU" w:eastAsia="en-AU"/>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A57EA3"/>
    <w:pPr>
      <w:spacing w:before="0" w:after="0"/>
    </w:pPr>
    <w:rPr>
      <w:sz w:val="20"/>
      <w:szCs w:val="20"/>
      <w:lang w:val="en-AU" w:eastAsia="en-AU"/>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A57EA3"/>
    <w:pPr>
      <w:spacing w:before="0" w:after="0"/>
    </w:pPr>
    <w:rPr>
      <w:color w:val="FFFFFF" w:themeColor="background1"/>
      <w:sz w:val="20"/>
      <w:szCs w:val="20"/>
      <w:lang w:val="en-AU" w:eastAsia="en-AU"/>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A57EA3"/>
    <w:pPr>
      <w:spacing w:before="0" w:after="0"/>
    </w:pPr>
    <w:rPr>
      <w:color w:val="FFFFFF" w:themeColor="background1"/>
      <w:sz w:val="20"/>
      <w:szCs w:val="20"/>
      <w:lang w:val="en-AU" w:eastAsia="en-AU"/>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A57EA3"/>
    <w:pPr>
      <w:spacing w:before="0" w:after="0"/>
    </w:pPr>
    <w:rPr>
      <w:color w:val="FFFFFF" w:themeColor="background1"/>
      <w:sz w:val="20"/>
      <w:szCs w:val="20"/>
      <w:lang w:val="en-AU" w:eastAsia="en-AU"/>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A57EA3"/>
    <w:pPr>
      <w:spacing w:before="0" w:after="0"/>
    </w:pPr>
    <w:rPr>
      <w:color w:val="FFFFFF" w:themeColor="background1"/>
      <w:sz w:val="20"/>
      <w:szCs w:val="20"/>
      <w:lang w:val="en-AU" w:eastAsia="en-AU"/>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A57EA3"/>
    <w:pPr>
      <w:spacing w:before="0" w:after="0"/>
    </w:pPr>
    <w:rPr>
      <w:color w:val="FFFFFF" w:themeColor="background1"/>
      <w:sz w:val="20"/>
      <w:szCs w:val="20"/>
      <w:lang w:val="en-AU" w:eastAsia="en-AU"/>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A57EA3"/>
    <w:pPr>
      <w:spacing w:before="0" w:after="0"/>
    </w:pPr>
    <w:rPr>
      <w:color w:val="FFFFFF" w:themeColor="background1"/>
      <w:sz w:val="20"/>
      <w:szCs w:val="20"/>
      <w:lang w:val="en-AU" w:eastAsia="en-AU"/>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A57EA3"/>
    <w:pPr>
      <w:spacing w:before="0" w:after="0"/>
    </w:pPr>
    <w:rPr>
      <w:color w:val="FFFFFF" w:themeColor="background1"/>
      <w:sz w:val="20"/>
      <w:szCs w:val="20"/>
      <w:lang w:val="en-AU" w:eastAsia="en-AU"/>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A57EA3"/>
    <w:pPr>
      <w:spacing w:before="0" w:after="0"/>
    </w:pPr>
    <w:rPr>
      <w:color w:val="000000" w:themeColor="text1"/>
      <w:sz w:val="20"/>
      <w:szCs w:val="20"/>
      <w:lang w:val="en-AU" w:eastAsia="en-AU"/>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A57EA3"/>
    <w:pPr>
      <w:spacing w:before="0" w:after="0"/>
    </w:pPr>
    <w:rPr>
      <w:color w:val="365F91" w:themeColor="accent1" w:themeShade="BF"/>
      <w:sz w:val="20"/>
      <w:szCs w:val="20"/>
      <w:lang w:val="en-AU" w:eastAsia="en-AU"/>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A57EA3"/>
    <w:pPr>
      <w:spacing w:before="0" w:after="0"/>
    </w:pPr>
    <w:rPr>
      <w:color w:val="943634" w:themeColor="accent2" w:themeShade="BF"/>
      <w:sz w:val="20"/>
      <w:szCs w:val="20"/>
      <w:lang w:val="en-AU" w:eastAsia="en-AU"/>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A57EA3"/>
    <w:pPr>
      <w:spacing w:before="0" w:after="0"/>
    </w:pPr>
    <w:rPr>
      <w:color w:val="76923C" w:themeColor="accent3" w:themeShade="BF"/>
      <w:sz w:val="20"/>
      <w:szCs w:val="20"/>
      <w:lang w:val="en-AU" w:eastAsia="en-AU"/>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A57EA3"/>
    <w:pPr>
      <w:spacing w:before="0" w:after="0"/>
    </w:pPr>
    <w:rPr>
      <w:color w:val="5F497A" w:themeColor="accent4" w:themeShade="BF"/>
      <w:sz w:val="20"/>
      <w:szCs w:val="20"/>
      <w:lang w:val="en-AU" w:eastAsia="en-AU"/>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A57EA3"/>
    <w:pPr>
      <w:spacing w:before="0" w:after="0"/>
    </w:pPr>
    <w:rPr>
      <w:color w:val="31849B" w:themeColor="accent5" w:themeShade="BF"/>
      <w:sz w:val="20"/>
      <w:szCs w:val="20"/>
      <w:lang w:val="en-AU" w:eastAsia="en-AU"/>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A57EA3"/>
    <w:pPr>
      <w:spacing w:before="0" w:after="0"/>
    </w:pPr>
    <w:rPr>
      <w:color w:val="E36C0A" w:themeColor="accent6" w:themeShade="BF"/>
      <w:sz w:val="20"/>
      <w:szCs w:val="20"/>
      <w:lang w:val="en-AU" w:eastAsia="en-AU"/>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A57EA3"/>
    <w:pPr>
      <w:spacing w:before="0" w:after="0"/>
    </w:pPr>
    <w:rPr>
      <w:color w:val="000000" w:themeColor="text1"/>
      <w:sz w:val="20"/>
      <w:szCs w:val="20"/>
      <w:lang w:val="en-AU" w:eastAsia="en-AU"/>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A57EA3"/>
    <w:pPr>
      <w:spacing w:before="0" w:after="0"/>
    </w:pPr>
    <w:rPr>
      <w:color w:val="365F91" w:themeColor="accent1" w:themeShade="BF"/>
      <w:sz w:val="20"/>
      <w:szCs w:val="20"/>
      <w:lang w:val="en-AU" w:eastAsia="en-AU"/>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A57EA3"/>
    <w:pPr>
      <w:spacing w:before="0" w:after="0"/>
    </w:pPr>
    <w:rPr>
      <w:color w:val="943634" w:themeColor="accent2" w:themeShade="BF"/>
      <w:sz w:val="20"/>
      <w:szCs w:val="20"/>
      <w:lang w:val="en-AU" w:eastAsia="en-AU"/>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A57EA3"/>
    <w:pPr>
      <w:spacing w:before="0" w:after="0"/>
    </w:pPr>
    <w:rPr>
      <w:color w:val="76923C" w:themeColor="accent3" w:themeShade="BF"/>
      <w:sz w:val="20"/>
      <w:szCs w:val="20"/>
      <w:lang w:val="en-AU" w:eastAsia="en-AU"/>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A57EA3"/>
    <w:pPr>
      <w:spacing w:before="0" w:after="0"/>
    </w:pPr>
    <w:rPr>
      <w:color w:val="5F497A" w:themeColor="accent4" w:themeShade="BF"/>
      <w:sz w:val="20"/>
      <w:szCs w:val="20"/>
      <w:lang w:val="en-AU" w:eastAsia="en-AU"/>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A57EA3"/>
    <w:pPr>
      <w:spacing w:before="0" w:after="0"/>
    </w:pPr>
    <w:rPr>
      <w:color w:val="31849B" w:themeColor="accent5" w:themeShade="BF"/>
      <w:sz w:val="20"/>
      <w:szCs w:val="20"/>
      <w:lang w:val="en-AU" w:eastAsia="en-AU"/>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A57EA3"/>
    <w:pPr>
      <w:spacing w:before="0" w:after="0"/>
    </w:pPr>
    <w:rPr>
      <w:color w:val="E36C0A" w:themeColor="accent6" w:themeShade="BF"/>
      <w:sz w:val="20"/>
      <w:szCs w:val="20"/>
      <w:lang w:val="en-AU" w:eastAsia="en-AU"/>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1">
    <w:name w:val="Plain Table 1"/>
    <w:basedOn w:val="TableNormal"/>
    <w:uiPriority w:val="41"/>
    <w:rsid w:val="00A57EA3"/>
    <w:pPr>
      <w:spacing w:before="0" w:after="0"/>
    </w:pPr>
    <w:rPr>
      <w:sz w:val="20"/>
      <w:szCs w:val="20"/>
      <w:lang w:val="en-AU" w:eastAsia="en-A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A57EA3"/>
    <w:pPr>
      <w:spacing w:before="0" w:after="0"/>
    </w:pPr>
    <w:rPr>
      <w:sz w:val="20"/>
      <w:szCs w:val="20"/>
      <w:lang w:val="en-AU" w:eastAsia="en-A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A57EA3"/>
    <w:pPr>
      <w:spacing w:before="0" w:after="0"/>
    </w:pPr>
    <w:rPr>
      <w:sz w:val="20"/>
      <w:szCs w:val="20"/>
      <w:lang w:val="en-AU" w:eastAsia="en-AU"/>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A57EA3"/>
    <w:pPr>
      <w:spacing w:before="0" w:after="0"/>
    </w:pPr>
    <w:rPr>
      <w:sz w:val="20"/>
      <w:szCs w:val="20"/>
      <w:lang w:val="en-AU" w:eastAsia="en-A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A57EA3"/>
    <w:pPr>
      <w:spacing w:before="0" w:after="0"/>
    </w:pPr>
    <w:rPr>
      <w:sz w:val="20"/>
      <w:szCs w:val="20"/>
      <w:lang w:val="en-AU" w:eastAsia="en-AU"/>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ListNumberChar">
    <w:name w:val="List Number Char"/>
    <w:basedOn w:val="DefaultParagraphFont"/>
    <w:link w:val="ListNumber"/>
    <w:rsid w:val="00A57EA3"/>
  </w:style>
  <w:style w:type="paragraph" w:customStyle="1" w:styleId="msonormal0">
    <w:name w:val="msonormal"/>
    <w:basedOn w:val="Normal"/>
    <w:rsid w:val="00A57EA3"/>
    <w:pPr>
      <w:spacing w:before="100" w:beforeAutospacing="1" w:after="100" w:afterAutospacing="1"/>
    </w:pPr>
    <w:rPr>
      <w:lang w:val="en-AU" w:eastAsia="en-AU"/>
    </w:rPr>
  </w:style>
  <w:style w:type="character" w:customStyle="1" w:styleId="UnresolvedMention3">
    <w:name w:val="Unresolved Mention3"/>
    <w:basedOn w:val="DefaultParagraphFont"/>
    <w:uiPriority w:val="99"/>
    <w:semiHidden/>
    <w:unhideWhenUsed/>
    <w:rsid w:val="000220CD"/>
    <w:rPr>
      <w:color w:val="605E5C"/>
      <w:shd w:val="clear" w:color="auto" w:fill="E1DFDD"/>
    </w:rPr>
  </w:style>
  <w:style w:type="paragraph" w:customStyle="1" w:styleId="p2">
    <w:name w:val="p2"/>
    <w:basedOn w:val="Normal"/>
    <w:rsid w:val="00973A28"/>
    <w:pPr>
      <w:spacing w:before="0" w:after="0"/>
    </w:pPr>
    <w:rPr>
      <w:rFonts w:ascii="Calibri" w:eastAsiaTheme="minorHAnsi" w:hAnsi="Calibri"/>
      <w:sz w:val="15"/>
      <w:szCs w:val="15"/>
      <w:lang w:val="en-US"/>
    </w:rPr>
  </w:style>
  <w:style w:type="character" w:customStyle="1" w:styleId="cf01">
    <w:name w:val="cf01"/>
    <w:basedOn w:val="DefaultParagraphFont"/>
    <w:rsid w:val="003F19DE"/>
    <w:rPr>
      <w:rFonts w:ascii="Segoe UI" w:hAnsi="Segoe UI" w:cs="Segoe UI" w:hint="default"/>
      <w:sz w:val="18"/>
      <w:szCs w:val="18"/>
    </w:rPr>
  </w:style>
  <w:style w:type="character" w:customStyle="1" w:styleId="Mention1">
    <w:name w:val="Mention1"/>
    <w:basedOn w:val="DefaultParagraphFont"/>
    <w:uiPriority w:val="99"/>
    <w:unhideWhenUsed/>
    <w:rPr>
      <w:color w:val="2B579A"/>
      <w:shd w:val="clear" w:color="auto" w:fill="E6E6E6"/>
    </w:rPr>
  </w:style>
  <w:style w:type="character" w:customStyle="1" w:styleId="Mention2">
    <w:name w:val="Mention2"/>
    <w:basedOn w:val="DefaultParagraphFont"/>
    <w:uiPriority w:val="99"/>
    <w:unhideWhenUsed/>
    <w:rsid w:val="006321E7"/>
    <w:rPr>
      <w:color w:val="2B579A"/>
      <w:shd w:val="clear" w:color="auto" w:fill="E6E6E6"/>
    </w:rPr>
  </w:style>
  <w:style w:type="paragraph" w:customStyle="1" w:styleId="font7">
    <w:name w:val="font7"/>
    <w:basedOn w:val="Normal"/>
    <w:rsid w:val="00D11BFC"/>
    <w:pPr>
      <w:spacing w:before="100" w:beforeAutospacing="1" w:after="100" w:afterAutospacing="1"/>
    </w:pPr>
    <w:rPr>
      <w:rFonts w:ascii="Arial" w:hAnsi="Arial" w:cs="Arial"/>
      <w:b/>
      <w:bCs/>
      <w:sz w:val="16"/>
      <w:szCs w:val="16"/>
      <w:lang w:val="en-US"/>
    </w:rPr>
  </w:style>
  <w:style w:type="paragraph" w:customStyle="1" w:styleId="font8">
    <w:name w:val="font8"/>
    <w:basedOn w:val="Normal"/>
    <w:rsid w:val="00D11BFC"/>
    <w:pPr>
      <w:spacing w:before="100" w:beforeAutospacing="1" w:after="100" w:afterAutospacing="1"/>
    </w:pPr>
    <w:rPr>
      <w:rFonts w:ascii="Arial" w:hAnsi="Arial" w:cs="Arial"/>
      <w:sz w:val="16"/>
      <w:szCs w:val="16"/>
      <w:lang w:val="en-US"/>
    </w:rPr>
  </w:style>
  <w:style w:type="paragraph" w:customStyle="1" w:styleId="xl63">
    <w:name w:val="xl63"/>
    <w:basedOn w:val="Normal"/>
    <w:rsid w:val="00D11BFC"/>
    <w:pPr>
      <w:spacing w:before="100" w:beforeAutospacing="1" w:after="100" w:afterAutospacing="1"/>
      <w:jc w:val="center"/>
    </w:pPr>
    <w:rPr>
      <w:lang w:val="en-US"/>
    </w:rPr>
  </w:style>
  <w:style w:type="paragraph" w:customStyle="1" w:styleId="xl64">
    <w:name w:val="xl64"/>
    <w:basedOn w:val="Normal"/>
    <w:rsid w:val="00D11BFC"/>
    <w:pPr>
      <w:spacing w:before="100" w:beforeAutospacing="1" w:after="100" w:afterAutospacing="1"/>
    </w:pPr>
    <w:rPr>
      <w:rFonts w:ascii="Arial" w:hAnsi="Arial" w:cs="Arial"/>
      <w:sz w:val="16"/>
      <w:szCs w:val="16"/>
      <w:lang w:val="en-US"/>
    </w:rPr>
  </w:style>
  <w:style w:type="character" w:customStyle="1" w:styleId="UnresolvedMention4">
    <w:name w:val="Unresolved Mention4"/>
    <w:basedOn w:val="DefaultParagraphFont"/>
    <w:uiPriority w:val="99"/>
    <w:semiHidden/>
    <w:unhideWhenUsed/>
    <w:rsid w:val="00A721EB"/>
    <w:rPr>
      <w:color w:val="605E5C"/>
      <w:shd w:val="clear" w:color="auto" w:fill="E1DFDD"/>
    </w:rPr>
  </w:style>
  <w:style w:type="character" w:customStyle="1" w:styleId="normaltextrun">
    <w:name w:val="normaltextrun"/>
    <w:basedOn w:val="DefaultParagraphFont"/>
    <w:rsid w:val="001A6C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008796">
      <w:bodyDiv w:val="1"/>
      <w:marLeft w:val="0"/>
      <w:marRight w:val="0"/>
      <w:marTop w:val="0"/>
      <w:marBottom w:val="0"/>
      <w:divBdr>
        <w:top w:val="none" w:sz="0" w:space="0" w:color="auto"/>
        <w:left w:val="none" w:sz="0" w:space="0" w:color="auto"/>
        <w:bottom w:val="none" w:sz="0" w:space="0" w:color="auto"/>
        <w:right w:val="none" w:sz="0" w:space="0" w:color="auto"/>
      </w:divBdr>
    </w:div>
    <w:div w:id="73936135">
      <w:bodyDiv w:val="1"/>
      <w:marLeft w:val="0"/>
      <w:marRight w:val="0"/>
      <w:marTop w:val="0"/>
      <w:marBottom w:val="0"/>
      <w:divBdr>
        <w:top w:val="none" w:sz="0" w:space="0" w:color="auto"/>
        <w:left w:val="none" w:sz="0" w:space="0" w:color="auto"/>
        <w:bottom w:val="none" w:sz="0" w:space="0" w:color="auto"/>
        <w:right w:val="none" w:sz="0" w:space="0" w:color="auto"/>
      </w:divBdr>
    </w:div>
    <w:div w:id="240332265">
      <w:bodyDiv w:val="1"/>
      <w:marLeft w:val="0"/>
      <w:marRight w:val="0"/>
      <w:marTop w:val="0"/>
      <w:marBottom w:val="0"/>
      <w:divBdr>
        <w:top w:val="none" w:sz="0" w:space="0" w:color="auto"/>
        <w:left w:val="none" w:sz="0" w:space="0" w:color="auto"/>
        <w:bottom w:val="none" w:sz="0" w:space="0" w:color="auto"/>
        <w:right w:val="none" w:sz="0" w:space="0" w:color="auto"/>
      </w:divBdr>
    </w:div>
    <w:div w:id="243415328">
      <w:bodyDiv w:val="1"/>
      <w:marLeft w:val="0"/>
      <w:marRight w:val="0"/>
      <w:marTop w:val="0"/>
      <w:marBottom w:val="0"/>
      <w:divBdr>
        <w:top w:val="none" w:sz="0" w:space="0" w:color="auto"/>
        <w:left w:val="none" w:sz="0" w:space="0" w:color="auto"/>
        <w:bottom w:val="none" w:sz="0" w:space="0" w:color="auto"/>
        <w:right w:val="none" w:sz="0" w:space="0" w:color="auto"/>
      </w:divBdr>
    </w:div>
    <w:div w:id="250050405">
      <w:bodyDiv w:val="1"/>
      <w:marLeft w:val="0"/>
      <w:marRight w:val="0"/>
      <w:marTop w:val="0"/>
      <w:marBottom w:val="0"/>
      <w:divBdr>
        <w:top w:val="none" w:sz="0" w:space="0" w:color="auto"/>
        <w:left w:val="none" w:sz="0" w:space="0" w:color="auto"/>
        <w:bottom w:val="none" w:sz="0" w:space="0" w:color="auto"/>
        <w:right w:val="none" w:sz="0" w:space="0" w:color="auto"/>
      </w:divBdr>
    </w:div>
    <w:div w:id="295726170">
      <w:bodyDiv w:val="1"/>
      <w:marLeft w:val="0"/>
      <w:marRight w:val="0"/>
      <w:marTop w:val="0"/>
      <w:marBottom w:val="0"/>
      <w:divBdr>
        <w:top w:val="none" w:sz="0" w:space="0" w:color="auto"/>
        <w:left w:val="none" w:sz="0" w:space="0" w:color="auto"/>
        <w:bottom w:val="none" w:sz="0" w:space="0" w:color="auto"/>
        <w:right w:val="none" w:sz="0" w:space="0" w:color="auto"/>
      </w:divBdr>
    </w:div>
    <w:div w:id="312102065">
      <w:bodyDiv w:val="1"/>
      <w:marLeft w:val="0"/>
      <w:marRight w:val="0"/>
      <w:marTop w:val="0"/>
      <w:marBottom w:val="0"/>
      <w:divBdr>
        <w:top w:val="none" w:sz="0" w:space="0" w:color="auto"/>
        <w:left w:val="none" w:sz="0" w:space="0" w:color="auto"/>
        <w:bottom w:val="none" w:sz="0" w:space="0" w:color="auto"/>
        <w:right w:val="none" w:sz="0" w:space="0" w:color="auto"/>
      </w:divBdr>
    </w:div>
    <w:div w:id="441387915">
      <w:bodyDiv w:val="1"/>
      <w:marLeft w:val="0"/>
      <w:marRight w:val="0"/>
      <w:marTop w:val="0"/>
      <w:marBottom w:val="0"/>
      <w:divBdr>
        <w:top w:val="none" w:sz="0" w:space="0" w:color="auto"/>
        <w:left w:val="none" w:sz="0" w:space="0" w:color="auto"/>
        <w:bottom w:val="none" w:sz="0" w:space="0" w:color="auto"/>
        <w:right w:val="none" w:sz="0" w:space="0" w:color="auto"/>
      </w:divBdr>
    </w:div>
    <w:div w:id="448933631">
      <w:bodyDiv w:val="1"/>
      <w:marLeft w:val="0"/>
      <w:marRight w:val="0"/>
      <w:marTop w:val="0"/>
      <w:marBottom w:val="0"/>
      <w:divBdr>
        <w:top w:val="none" w:sz="0" w:space="0" w:color="auto"/>
        <w:left w:val="none" w:sz="0" w:space="0" w:color="auto"/>
        <w:bottom w:val="none" w:sz="0" w:space="0" w:color="auto"/>
        <w:right w:val="none" w:sz="0" w:space="0" w:color="auto"/>
      </w:divBdr>
    </w:div>
    <w:div w:id="456528898">
      <w:bodyDiv w:val="1"/>
      <w:marLeft w:val="0"/>
      <w:marRight w:val="0"/>
      <w:marTop w:val="0"/>
      <w:marBottom w:val="0"/>
      <w:divBdr>
        <w:top w:val="none" w:sz="0" w:space="0" w:color="auto"/>
        <w:left w:val="none" w:sz="0" w:space="0" w:color="auto"/>
        <w:bottom w:val="none" w:sz="0" w:space="0" w:color="auto"/>
        <w:right w:val="none" w:sz="0" w:space="0" w:color="auto"/>
      </w:divBdr>
    </w:div>
    <w:div w:id="596672220">
      <w:bodyDiv w:val="1"/>
      <w:marLeft w:val="0"/>
      <w:marRight w:val="0"/>
      <w:marTop w:val="0"/>
      <w:marBottom w:val="0"/>
      <w:divBdr>
        <w:top w:val="none" w:sz="0" w:space="0" w:color="auto"/>
        <w:left w:val="none" w:sz="0" w:space="0" w:color="auto"/>
        <w:bottom w:val="none" w:sz="0" w:space="0" w:color="auto"/>
        <w:right w:val="none" w:sz="0" w:space="0" w:color="auto"/>
      </w:divBdr>
    </w:div>
    <w:div w:id="683747901">
      <w:bodyDiv w:val="1"/>
      <w:marLeft w:val="0"/>
      <w:marRight w:val="0"/>
      <w:marTop w:val="0"/>
      <w:marBottom w:val="0"/>
      <w:divBdr>
        <w:top w:val="none" w:sz="0" w:space="0" w:color="auto"/>
        <w:left w:val="none" w:sz="0" w:space="0" w:color="auto"/>
        <w:bottom w:val="none" w:sz="0" w:space="0" w:color="auto"/>
        <w:right w:val="none" w:sz="0" w:space="0" w:color="auto"/>
      </w:divBdr>
    </w:div>
    <w:div w:id="728191995">
      <w:bodyDiv w:val="1"/>
      <w:marLeft w:val="0"/>
      <w:marRight w:val="0"/>
      <w:marTop w:val="0"/>
      <w:marBottom w:val="0"/>
      <w:divBdr>
        <w:top w:val="none" w:sz="0" w:space="0" w:color="auto"/>
        <w:left w:val="none" w:sz="0" w:space="0" w:color="auto"/>
        <w:bottom w:val="none" w:sz="0" w:space="0" w:color="auto"/>
        <w:right w:val="none" w:sz="0" w:space="0" w:color="auto"/>
      </w:divBdr>
    </w:div>
    <w:div w:id="784350021">
      <w:bodyDiv w:val="1"/>
      <w:marLeft w:val="0"/>
      <w:marRight w:val="0"/>
      <w:marTop w:val="0"/>
      <w:marBottom w:val="0"/>
      <w:divBdr>
        <w:top w:val="none" w:sz="0" w:space="0" w:color="auto"/>
        <w:left w:val="none" w:sz="0" w:space="0" w:color="auto"/>
        <w:bottom w:val="none" w:sz="0" w:space="0" w:color="auto"/>
        <w:right w:val="none" w:sz="0" w:space="0" w:color="auto"/>
      </w:divBdr>
    </w:div>
    <w:div w:id="870343121">
      <w:bodyDiv w:val="1"/>
      <w:marLeft w:val="0"/>
      <w:marRight w:val="0"/>
      <w:marTop w:val="0"/>
      <w:marBottom w:val="0"/>
      <w:divBdr>
        <w:top w:val="none" w:sz="0" w:space="0" w:color="auto"/>
        <w:left w:val="none" w:sz="0" w:space="0" w:color="auto"/>
        <w:bottom w:val="none" w:sz="0" w:space="0" w:color="auto"/>
        <w:right w:val="none" w:sz="0" w:space="0" w:color="auto"/>
      </w:divBdr>
    </w:div>
    <w:div w:id="1011221992">
      <w:bodyDiv w:val="1"/>
      <w:marLeft w:val="0"/>
      <w:marRight w:val="0"/>
      <w:marTop w:val="0"/>
      <w:marBottom w:val="0"/>
      <w:divBdr>
        <w:top w:val="none" w:sz="0" w:space="0" w:color="auto"/>
        <w:left w:val="none" w:sz="0" w:space="0" w:color="auto"/>
        <w:bottom w:val="none" w:sz="0" w:space="0" w:color="auto"/>
        <w:right w:val="none" w:sz="0" w:space="0" w:color="auto"/>
      </w:divBdr>
    </w:div>
    <w:div w:id="1018385380">
      <w:bodyDiv w:val="1"/>
      <w:marLeft w:val="0"/>
      <w:marRight w:val="0"/>
      <w:marTop w:val="0"/>
      <w:marBottom w:val="0"/>
      <w:divBdr>
        <w:top w:val="none" w:sz="0" w:space="0" w:color="auto"/>
        <w:left w:val="none" w:sz="0" w:space="0" w:color="auto"/>
        <w:bottom w:val="none" w:sz="0" w:space="0" w:color="auto"/>
        <w:right w:val="none" w:sz="0" w:space="0" w:color="auto"/>
      </w:divBdr>
    </w:div>
    <w:div w:id="1093553874">
      <w:bodyDiv w:val="1"/>
      <w:marLeft w:val="0"/>
      <w:marRight w:val="0"/>
      <w:marTop w:val="0"/>
      <w:marBottom w:val="0"/>
      <w:divBdr>
        <w:top w:val="none" w:sz="0" w:space="0" w:color="auto"/>
        <w:left w:val="none" w:sz="0" w:space="0" w:color="auto"/>
        <w:bottom w:val="none" w:sz="0" w:space="0" w:color="auto"/>
        <w:right w:val="none" w:sz="0" w:space="0" w:color="auto"/>
      </w:divBdr>
    </w:div>
    <w:div w:id="1172723293">
      <w:bodyDiv w:val="1"/>
      <w:marLeft w:val="0"/>
      <w:marRight w:val="0"/>
      <w:marTop w:val="0"/>
      <w:marBottom w:val="0"/>
      <w:divBdr>
        <w:top w:val="none" w:sz="0" w:space="0" w:color="auto"/>
        <w:left w:val="none" w:sz="0" w:space="0" w:color="auto"/>
        <w:bottom w:val="none" w:sz="0" w:space="0" w:color="auto"/>
        <w:right w:val="none" w:sz="0" w:space="0" w:color="auto"/>
      </w:divBdr>
    </w:div>
    <w:div w:id="1188373587">
      <w:bodyDiv w:val="1"/>
      <w:marLeft w:val="0"/>
      <w:marRight w:val="0"/>
      <w:marTop w:val="0"/>
      <w:marBottom w:val="0"/>
      <w:divBdr>
        <w:top w:val="none" w:sz="0" w:space="0" w:color="auto"/>
        <w:left w:val="none" w:sz="0" w:space="0" w:color="auto"/>
        <w:bottom w:val="none" w:sz="0" w:space="0" w:color="auto"/>
        <w:right w:val="none" w:sz="0" w:space="0" w:color="auto"/>
      </w:divBdr>
    </w:div>
    <w:div w:id="1227378234">
      <w:bodyDiv w:val="1"/>
      <w:marLeft w:val="0"/>
      <w:marRight w:val="0"/>
      <w:marTop w:val="0"/>
      <w:marBottom w:val="0"/>
      <w:divBdr>
        <w:top w:val="none" w:sz="0" w:space="0" w:color="auto"/>
        <w:left w:val="none" w:sz="0" w:space="0" w:color="auto"/>
        <w:bottom w:val="none" w:sz="0" w:space="0" w:color="auto"/>
        <w:right w:val="none" w:sz="0" w:space="0" w:color="auto"/>
      </w:divBdr>
    </w:div>
    <w:div w:id="1236085681">
      <w:bodyDiv w:val="1"/>
      <w:marLeft w:val="0"/>
      <w:marRight w:val="0"/>
      <w:marTop w:val="0"/>
      <w:marBottom w:val="0"/>
      <w:divBdr>
        <w:top w:val="none" w:sz="0" w:space="0" w:color="auto"/>
        <w:left w:val="none" w:sz="0" w:space="0" w:color="auto"/>
        <w:bottom w:val="none" w:sz="0" w:space="0" w:color="auto"/>
        <w:right w:val="none" w:sz="0" w:space="0" w:color="auto"/>
      </w:divBdr>
    </w:div>
    <w:div w:id="1239317784">
      <w:bodyDiv w:val="1"/>
      <w:marLeft w:val="0"/>
      <w:marRight w:val="0"/>
      <w:marTop w:val="0"/>
      <w:marBottom w:val="0"/>
      <w:divBdr>
        <w:top w:val="none" w:sz="0" w:space="0" w:color="auto"/>
        <w:left w:val="none" w:sz="0" w:space="0" w:color="auto"/>
        <w:bottom w:val="none" w:sz="0" w:space="0" w:color="auto"/>
        <w:right w:val="none" w:sz="0" w:space="0" w:color="auto"/>
      </w:divBdr>
    </w:div>
    <w:div w:id="1239704967">
      <w:bodyDiv w:val="1"/>
      <w:marLeft w:val="0"/>
      <w:marRight w:val="0"/>
      <w:marTop w:val="0"/>
      <w:marBottom w:val="0"/>
      <w:divBdr>
        <w:top w:val="none" w:sz="0" w:space="0" w:color="auto"/>
        <w:left w:val="none" w:sz="0" w:space="0" w:color="auto"/>
        <w:bottom w:val="none" w:sz="0" w:space="0" w:color="auto"/>
        <w:right w:val="none" w:sz="0" w:space="0" w:color="auto"/>
      </w:divBdr>
    </w:div>
    <w:div w:id="1288925419">
      <w:bodyDiv w:val="1"/>
      <w:marLeft w:val="0"/>
      <w:marRight w:val="0"/>
      <w:marTop w:val="0"/>
      <w:marBottom w:val="0"/>
      <w:divBdr>
        <w:top w:val="none" w:sz="0" w:space="0" w:color="auto"/>
        <w:left w:val="none" w:sz="0" w:space="0" w:color="auto"/>
        <w:bottom w:val="none" w:sz="0" w:space="0" w:color="auto"/>
        <w:right w:val="none" w:sz="0" w:space="0" w:color="auto"/>
      </w:divBdr>
    </w:div>
    <w:div w:id="1304964274">
      <w:bodyDiv w:val="1"/>
      <w:marLeft w:val="0"/>
      <w:marRight w:val="0"/>
      <w:marTop w:val="0"/>
      <w:marBottom w:val="0"/>
      <w:divBdr>
        <w:top w:val="none" w:sz="0" w:space="0" w:color="auto"/>
        <w:left w:val="none" w:sz="0" w:space="0" w:color="auto"/>
        <w:bottom w:val="none" w:sz="0" w:space="0" w:color="auto"/>
        <w:right w:val="none" w:sz="0" w:space="0" w:color="auto"/>
      </w:divBdr>
    </w:div>
    <w:div w:id="1400203982">
      <w:bodyDiv w:val="1"/>
      <w:marLeft w:val="0"/>
      <w:marRight w:val="0"/>
      <w:marTop w:val="0"/>
      <w:marBottom w:val="0"/>
      <w:divBdr>
        <w:top w:val="none" w:sz="0" w:space="0" w:color="auto"/>
        <w:left w:val="none" w:sz="0" w:space="0" w:color="auto"/>
        <w:bottom w:val="none" w:sz="0" w:space="0" w:color="auto"/>
        <w:right w:val="none" w:sz="0" w:space="0" w:color="auto"/>
      </w:divBdr>
    </w:div>
    <w:div w:id="1438674488">
      <w:bodyDiv w:val="1"/>
      <w:marLeft w:val="0"/>
      <w:marRight w:val="0"/>
      <w:marTop w:val="0"/>
      <w:marBottom w:val="0"/>
      <w:divBdr>
        <w:top w:val="none" w:sz="0" w:space="0" w:color="auto"/>
        <w:left w:val="none" w:sz="0" w:space="0" w:color="auto"/>
        <w:bottom w:val="none" w:sz="0" w:space="0" w:color="auto"/>
        <w:right w:val="none" w:sz="0" w:space="0" w:color="auto"/>
      </w:divBdr>
    </w:div>
    <w:div w:id="1479111657">
      <w:bodyDiv w:val="1"/>
      <w:marLeft w:val="0"/>
      <w:marRight w:val="0"/>
      <w:marTop w:val="0"/>
      <w:marBottom w:val="0"/>
      <w:divBdr>
        <w:top w:val="none" w:sz="0" w:space="0" w:color="auto"/>
        <w:left w:val="none" w:sz="0" w:space="0" w:color="auto"/>
        <w:bottom w:val="none" w:sz="0" w:space="0" w:color="auto"/>
        <w:right w:val="none" w:sz="0" w:space="0" w:color="auto"/>
      </w:divBdr>
    </w:div>
    <w:div w:id="1490949489">
      <w:bodyDiv w:val="1"/>
      <w:marLeft w:val="0"/>
      <w:marRight w:val="0"/>
      <w:marTop w:val="0"/>
      <w:marBottom w:val="0"/>
      <w:divBdr>
        <w:top w:val="none" w:sz="0" w:space="0" w:color="auto"/>
        <w:left w:val="none" w:sz="0" w:space="0" w:color="auto"/>
        <w:bottom w:val="none" w:sz="0" w:space="0" w:color="auto"/>
        <w:right w:val="none" w:sz="0" w:space="0" w:color="auto"/>
      </w:divBdr>
    </w:div>
    <w:div w:id="1512836029">
      <w:bodyDiv w:val="1"/>
      <w:marLeft w:val="0"/>
      <w:marRight w:val="0"/>
      <w:marTop w:val="0"/>
      <w:marBottom w:val="0"/>
      <w:divBdr>
        <w:top w:val="none" w:sz="0" w:space="0" w:color="auto"/>
        <w:left w:val="none" w:sz="0" w:space="0" w:color="auto"/>
        <w:bottom w:val="none" w:sz="0" w:space="0" w:color="auto"/>
        <w:right w:val="none" w:sz="0" w:space="0" w:color="auto"/>
      </w:divBdr>
    </w:div>
    <w:div w:id="1682781512">
      <w:bodyDiv w:val="1"/>
      <w:marLeft w:val="0"/>
      <w:marRight w:val="0"/>
      <w:marTop w:val="0"/>
      <w:marBottom w:val="0"/>
      <w:divBdr>
        <w:top w:val="none" w:sz="0" w:space="0" w:color="auto"/>
        <w:left w:val="none" w:sz="0" w:space="0" w:color="auto"/>
        <w:bottom w:val="none" w:sz="0" w:space="0" w:color="auto"/>
        <w:right w:val="none" w:sz="0" w:space="0" w:color="auto"/>
      </w:divBdr>
    </w:div>
    <w:div w:id="1696342902">
      <w:bodyDiv w:val="1"/>
      <w:marLeft w:val="0"/>
      <w:marRight w:val="0"/>
      <w:marTop w:val="0"/>
      <w:marBottom w:val="0"/>
      <w:divBdr>
        <w:top w:val="none" w:sz="0" w:space="0" w:color="auto"/>
        <w:left w:val="none" w:sz="0" w:space="0" w:color="auto"/>
        <w:bottom w:val="none" w:sz="0" w:space="0" w:color="auto"/>
        <w:right w:val="none" w:sz="0" w:space="0" w:color="auto"/>
      </w:divBdr>
    </w:div>
    <w:div w:id="1745104374">
      <w:bodyDiv w:val="1"/>
      <w:marLeft w:val="0"/>
      <w:marRight w:val="0"/>
      <w:marTop w:val="0"/>
      <w:marBottom w:val="0"/>
      <w:divBdr>
        <w:top w:val="none" w:sz="0" w:space="0" w:color="auto"/>
        <w:left w:val="none" w:sz="0" w:space="0" w:color="auto"/>
        <w:bottom w:val="none" w:sz="0" w:space="0" w:color="auto"/>
        <w:right w:val="none" w:sz="0" w:space="0" w:color="auto"/>
      </w:divBdr>
    </w:div>
    <w:div w:id="1839886105">
      <w:bodyDiv w:val="1"/>
      <w:marLeft w:val="0"/>
      <w:marRight w:val="0"/>
      <w:marTop w:val="0"/>
      <w:marBottom w:val="0"/>
      <w:divBdr>
        <w:top w:val="none" w:sz="0" w:space="0" w:color="auto"/>
        <w:left w:val="none" w:sz="0" w:space="0" w:color="auto"/>
        <w:bottom w:val="none" w:sz="0" w:space="0" w:color="auto"/>
        <w:right w:val="none" w:sz="0" w:space="0" w:color="auto"/>
      </w:divBdr>
    </w:div>
    <w:div w:id="1972664539">
      <w:bodyDiv w:val="1"/>
      <w:marLeft w:val="0"/>
      <w:marRight w:val="0"/>
      <w:marTop w:val="0"/>
      <w:marBottom w:val="0"/>
      <w:divBdr>
        <w:top w:val="none" w:sz="0" w:space="0" w:color="auto"/>
        <w:left w:val="none" w:sz="0" w:space="0" w:color="auto"/>
        <w:bottom w:val="none" w:sz="0" w:space="0" w:color="auto"/>
        <w:right w:val="none" w:sz="0" w:space="0" w:color="auto"/>
      </w:divBdr>
    </w:div>
    <w:div w:id="1977831197">
      <w:bodyDiv w:val="1"/>
      <w:marLeft w:val="0"/>
      <w:marRight w:val="0"/>
      <w:marTop w:val="0"/>
      <w:marBottom w:val="0"/>
      <w:divBdr>
        <w:top w:val="none" w:sz="0" w:space="0" w:color="auto"/>
        <w:left w:val="none" w:sz="0" w:space="0" w:color="auto"/>
        <w:bottom w:val="none" w:sz="0" w:space="0" w:color="auto"/>
        <w:right w:val="none" w:sz="0" w:space="0" w:color="auto"/>
      </w:divBdr>
    </w:div>
    <w:div w:id="2009363314">
      <w:bodyDiv w:val="1"/>
      <w:marLeft w:val="0"/>
      <w:marRight w:val="0"/>
      <w:marTop w:val="0"/>
      <w:marBottom w:val="0"/>
      <w:divBdr>
        <w:top w:val="none" w:sz="0" w:space="0" w:color="auto"/>
        <w:left w:val="none" w:sz="0" w:space="0" w:color="auto"/>
        <w:bottom w:val="none" w:sz="0" w:space="0" w:color="auto"/>
        <w:right w:val="none" w:sz="0" w:space="0" w:color="auto"/>
      </w:divBdr>
    </w:div>
    <w:div w:id="2026399965">
      <w:bodyDiv w:val="1"/>
      <w:marLeft w:val="0"/>
      <w:marRight w:val="0"/>
      <w:marTop w:val="0"/>
      <w:marBottom w:val="0"/>
      <w:divBdr>
        <w:top w:val="none" w:sz="0" w:space="0" w:color="auto"/>
        <w:left w:val="none" w:sz="0" w:space="0" w:color="auto"/>
        <w:bottom w:val="none" w:sz="0" w:space="0" w:color="auto"/>
        <w:right w:val="none" w:sz="0" w:space="0" w:color="auto"/>
      </w:divBdr>
    </w:div>
    <w:div w:id="2052877387">
      <w:bodyDiv w:val="1"/>
      <w:marLeft w:val="0"/>
      <w:marRight w:val="0"/>
      <w:marTop w:val="0"/>
      <w:marBottom w:val="0"/>
      <w:divBdr>
        <w:top w:val="none" w:sz="0" w:space="0" w:color="auto"/>
        <w:left w:val="none" w:sz="0" w:space="0" w:color="auto"/>
        <w:bottom w:val="none" w:sz="0" w:space="0" w:color="auto"/>
        <w:right w:val="none" w:sz="0" w:space="0" w:color="auto"/>
      </w:divBdr>
    </w:div>
    <w:div w:id="2103715709">
      <w:bodyDiv w:val="1"/>
      <w:marLeft w:val="0"/>
      <w:marRight w:val="0"/>
      <w:marTop w:val="0"/>
      <w:marBottom w:val="0"/>
      <w:divBdr>
        <w:top w:val="none" w:sz="0" w:space="0" w:color="auto"/>
        <w:left w:val="none" w:sz="0" w:space="0" w:color="auto"/>
        <w:bottom w:val="none" w:sz="0" w:space="0" w:color="auto"/>
        <w:right w:val="none" w:sz="0" w:space="0" w:color="auto"/>
      </w:divBdr>
    </w:div>
    <w:div w:id="2142919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7.png"/><Relationship Id="rId21" Type="http://schemas.openxmlformats.org/officeDocument/2006/relationships/image" Target="media/image4.jpeg"/><Relationship Id="rId63" Type="http://schemas.openxmlformats.org/officeDocument/2006/relationships/image" Target="media/image18.png"/><Relationship Id="rId84" Type="http://schemas.openxmlformats.org/officeDocument/2006/relationships/image" Target="media/image39.jpeg"/><Relationship Id="rId138" Type="http://schemas.openxmlformats.org/officeDocument/2006/relationships/header" Target="header6.xml"/><Relationship Id="rId159" Type="http://schemas.openxmlformats.org/officeDocument/2006/relationships/hyperlink" Target="https://www.ilo.org/dyn/normlex/en/f?p=NORMLEXPUB:12100:0::NO:12100:P12100_INSTRUMENT_ID:312327:NO" TargetMode="External"/><Relationship Id="rId107" Type="http://schemas.openxmlformats.org/officeDocument/2006/relationships/image" Target="media/image62.png"/><Relationship Id="rId11" Type="http://schemas.openxmlformats.org/officeDocument/2006/relationships/header" Target="header1.xml"/><Relationship Id="rId32" Type="http://schemas.openxmlformats.org/officeDocument/2006/relationships/image" Target="media/image15.emf"/><Relationship Id="rId58" Type="http://schemas.openxmlformats.org/officeDocument/2006/relationships/image" Target="media/image20.gif"/><Relationship Id="rId74" Type="http://schemas.openxmlformats.org/officeDocument/2006/relationships/image" Target="media/image29.jpeg"/><Relationship Id="rId79" Type="http://schemas.openxmlformats.org/officeDocument/2006/relationships/image" Target="media/image34.png"/><Relationship Id="rId102" Type="http://schemas.openxmlformats.org/officeDocument/2006/relationships/image" Target="media/image57.png"/><Relationship Id="rId123" Type="http://schemas.openxmlformats.org/officeDocument/2006/relationships/image" Target="media/image73.png"/><Relationship Id="rId128" Type="http://schemas.openxmlformats.org/officeDocument/2006/relationships/hyperlink" Target="https://word-edit.officeapps.live.com/we/wordeditorframe.aspx?ui=en%2DUS&amp;rs=en%2DUS&amp;actnavid=eyJjIjo1MjI5NzQ4MDl9&amp;wopisrc=https%3A%2F%2Fenvironmentmv-my.sharepoint.com%2Fpersonal%2Fabdulla_afsal_environment_gov_mv%2F_vti_bin%2Fwopi.ashx%2Ffiles%2F0ba65ef815654a45af4b14faa2e697d5&amp;wdenableroaming=1&amp;wdfr=1&amp;mscc=1&amp;wdodb=1&amp;hid=774772A0-B020-1000-BB40-A9177D5246B7&amp;wdorigin=Other&amp;jsapi=1&amp;jsapiver=v1&amp;newsession=1&amp;corrid=f3b9cf96-0a4b-41e3-8e65-b0840628812e&amp;usid=f3b9cf96-0a4b-41e3-8e65-b0840628812e&amp;sftc=1&amp;cac=1&amp;mtf=1&amp;sfp=1&amp;instantedit=1&amp;wopicomplete=1&amp;wdredirectionreason=Unified_SingleFlush&amp;rct=Medium&amp;ctp=LeastProtected" TargetMode="External"/><Relationship Id="rId144" Type="http://schemas.openxmlformats.org/officeDocument/2006/relationships/footer" Target="footer14.xml"/><Relationship Id="rId149" Type="http://schemas.openxmlformats.org/officeDocument/2006/relationships/hyperlink" Target="https://www.ilo.org/dyn/normlex/en/f?p=NORMLEXPUB:12100:0::NO:12100:P12100_INSTRUMENT_ID:312243:NO" TargetMode="External"/><Relationship Id="rId5" Type="http://schemas.openxmlformats.org/officeDocument/2006/relationships/numbering" Target="numbering.xml"/><Relationship Id="rId90" Type="http://schemas.openxmlformats.org/officeDocument/2006/relationships/image" Target="media/image45.jpeg"/><Relationship Id="rId95" Type="http://schemas.openxmlformats.org/officeDocument/2006/relationships/image" Target="media/image50.png"/><Relationship Id="rId160" Type="http://schemas.openxmlformats.org/officeDocument/2006/relationships/hyperlink" Target="http://www.ilo.org/wcmsp5/groups/public/---ed_norm/---normes/documents/publication/wcms_318141.pdf" TargetMode="External"/><Relationship Id="rId22" Type="http://schemas.openxmlformats.org/officeDocument/2006/relationships/image" Target="media/image5.png"/><Relationship Id="rId27" Type="http://schemas.openxmlformats.org/officeDocument/2006/relationships/image" Target="media/image10.png"/><Relationship Id="rId64" Type="http://schemas.openxmlformats.org/officeDocument/2006/relationships/image" Target="media/image19.png"/><Relationship Id="rId69" Type="http://schemas.openxmlformats.org/officeDocument/2006/relationships/image" Target="media/image24.jpeg"/><Relationship Id="rId113" Type="http://schemas.openxmlformats.org/officeDocument/2006/relationships/footer" Target="footer7.xml"/><Relationship Id="rId118" Type="http://schemas.openxmlformats.org/officeDocument/2006/relationships/image" Target="media/image68.png"/><Relationship Id="rId134" Type="http://schemas.openxmlformats.org/officeDocument/2006/relationships/hyperlink" Target="https://word-edit.officeapps.live.com/we/wordeditorframe.aspx?ui=en%2DUS&amp;rs=en%2DUS&amp;wopisrc=https%3A%2F%2Fenvironmentmv-my.sharepoint.com%2Fpersonal%2Fabdulla_afsal_environment_gov_mv%2F_vti_bin%2Fwopi.ashx%2Ffiles%2F7ab4f0e76e5540e8a3ca5c0ed3732a9d&amp;wdenableroaming=1&amp;wdfr=1&amp;mscc=1&amp;wdodb=1&amp;hid=812023A0-9003-0000-F042-E93CE6197327&amp;wdorigin=ItemsView&amp;wdhostclicktime=1645506934873&amp;jsapi=1&amp;jsapiver=v1&amp;newsession=1&amp;corrid=1800af13-dd1e-4be6-b8e3-19f917dbcc05&amp;usid=1800af13-dd1e-4be6-b8e3-19f917dbcc05&amp;sftc=1&amp;mtf=1&amp;sfp=1&amp;instantedit=1&amp;wopicomplete=1&amp;wdredirectionreason=Unified_SingleFlush&amp;rct=Medium&amp;ctp=LeastProtected" TargetMode="External"/><Relationship Id="rId139" Type="http://schemas.openxmlformats.org/officeDocument/2006/relationships/footer" Target="footer11.xml"/><Relationship Id="rId80" Type="http://schemas.openxmlformats.org/officeDocument/2006/relationships/image" Target="media/image35.png"/><Relationship Id="rId85" Type="http://schemas.openxmlformats.org/officeDocument/2006/relationships/image" Target="media/image40.jpeg"/><Relationship Id="rId150" Type="http://schemas.openxmlformats.org/officeDocument/2006/relationships/hyperlink" Target="http://www.ilo.org/wcmsp5/groups/public/---ed_norm/---normes/documents/publication/wcms_318141.pdf" TargetMode="External"/><Relationship Id="rId155" Type="http://schemas.openxmlformats.org/officeDocument/2006/relationships/hyperlink" Target="https://www.ilo.org/dyn/normlex/en/f?p=NORMLEXPUB:12100:0::NO:12100:P12100_INSTRUMENT_ID:312256:NO" TargetMode="External"/><Relationship Id="rId12" Type="http://schemas.openxmlformats.org/officeDocument/2006/relationships/footer" Target="footer1.xml"/><Relationship Id="rId17" Type="http://schemas.openxmlformats.org/officeDocument/2006/relationships/hyperlink" Target="https://investmaldives.gov.mv/" TargetMode="External"/><Relationship Id="rId33" Type="http://schemas.openxmlformats.org/officeDocument/2006/relationships/image" Target="media/image16.gif"/><Relationship Id="rId59" Type="http://schemas.openxmlformats.org/officeDocument/2006/relationships/header" Target="header3.xml"/><Relationship Id="rId103" Type="http://schemas.openxmlformats.org/officeDocument/2006/relationships/image" Target="media/image58.png"/><Relationship Id="rId108" Type="http://schemas.openxmlformats.org/officeDocument/2006/relationships/image" Target="media/image63.emf"/><Relationship Id="rId124" Type="http://schemas.openxmlformats.org/officeDocument/2006/relationships/image" Target="media/image74.png"/><Relationship Id="rId129" Type="http://schemas.openxmlformats.org/officeDocument/2006/relationships/hyperlink" Target="https://word-edit.officeapps.live.com/we/wordeditorframe.aspx?ui=en%2DUS&amp;rs=en%2DUS&amp;actnavid=eyJjIjo1MjI5NzQ4MDl9&amp;wopisrc=https%3A%2F%2Fenvironmentmv-my.sharepoint.com%2Fpersonal%2Fabdulla_afsal_environment_gov_mv%2F_vti_bin%2Fwopi.ashx%2Ffiles%2F0ba65ef815654a45af4b14faa2e697d5&amp;wdenableroaming=1&amp;wdfr=1&amp;mscc=1&amp;wdodb=1&amp;hid=774772A0-B020-1000-BB40-A9177D5246B7&amp;wdorigin=Other&amp;jsapi=1&amp;jsapiver=v1&amp;newsession=1&amp;corrid=f3b9cf96-0a4b-41e3-8e65-b0840628812e&amp;usid=f3b9cf96-0a4b-41e3-8e65-b0840628812e&amp;sftc=1&amp;cac=1&amp;mtf=1&amp;sfp=1&amp;instantedit=1&amp;wopicomplete=1&amp;wdredirectionreason=Unified_SingleFlush&amp;rct=Medium&amp;ctp=LeastProtected" TargetMode="External"/><Relationship Id="rId70" Type="http://schemas.openxmlformats.org/officeDocument/2006/relationships/image" Target="media/image25.jpeg"/><Relationship Id="rId75" Type="http://schemas.openxmlformats.org/officeDocument/2006/relationships/image" Target="media/image30.png"/><Relationship Id="rId91" Type="http://schemas.openxmlformats.org/officeDocument/2006/relationships/image" Target="media/image46.png"/><Relationship Id="rId96" Type="http://schemas.openxmlformats.org/officeDocument/2006/relationships/image" Target="media/image51.jpeg"/><Relationship Id="rId140" Type="http://schemas.openxmlformats.org/officeDocument/2006/relationships/footer" Target="footer12.xml"/><Relationship Id="rId145" Type="http://schemas.openxmlformats.org/officeDocument/2006/relationships/hyperlink" Target="https://www.ilo.org/dyn/normlex/en/f?p=NORMLEXPUB:12100:0::NO:12100:P12100_INSTRUMENT_ID:312174:NO" TargetMode="External"/><Relationship Id="rId16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6.png"/><Relationship Id="rId28" Type="http://schemas.openxmlformats.org/officeDocument/2006/relationships/image" Target="media/image11.png"/><Relationship Id="rId114" Type="http://schemas.openxmlformats.org/officeDocument/2006/relationships/header" Target="header4.xml"/><Relationship Id="rId119" Type="http://schemas.openxmlformats.org/officeDocument/2006/relationships/image" Target="media/image69.png"/><Relationship Id="rId60" Type="http://schemas.openxmlformats.org/officeDocument/2006/relationships/footer" Target="footer3.xml"/><Relationship Id="rId65" Type="http://schemas.openxmlformats.org/officeDocument/2006/relationships/image" Target="media/image20.png"/><Relationship Id="rId81" Type="http://schemas.openxmlformats.org/officeDocument/2006/relationships/image" Target="media/image36.png"/><Relationship Id="rId86" Type="http://schemas.openxmlformats.org/officeDocument/2006/relationships/image" Target="media/image41.jpeg"/><Relationship Id="rId130" Type="http://schemas.openxmlformats.org/officeDocument/2006/relationships/hyperlink" Target="https://word-edit.officeapps.live.com/we/wordeditorframe.aspx?ui=en%2DUS&amp;rs=en%2DUS&amp;actnavid=eyJjIjo1MjI5NzQ4MDl9&amp;wopisrc=https%3A%2F%2Fenvironmentmv-my.sharepoint.com%2Fpersonal%2Fabdulla_afsal_environment_gov_mv%2F_vti_bin%2Fwopi.ashx%2Ffiles%2F0ba65ef815654a45af4b14faa2e697d5&amp;wdenableroaming=1&amp;wdfr=1&amp;mscc=1&amp;wdodb=1&amp;hid=774772A0-B020-1000-BB40-A9177D5246B7&amp;wdorigin=Other&amp;jsapi=1&amp;jsapiver=v1&amp;newsession=1&amp;corrid=f3b9cf96-0a4b-41e3-8e65-b0840628812e&amp;usid=f3b9cf96-0a4b-41e3-8e65-b0840628812e&amp;sftc=1&amp;cac=1&amp;mtf=1&amp;sfp=1&amp;instantedit=1&amp;wopicomplete=1&amp;wdredirectionreason=Unified_SingleFlush&amp;rct=Medium&amp;ctp=LeastProtected" TargetMode="External"/><Relationship Id="rId135" Type="http://schemas.openxmlformats.org/officeDocument/2006/relationships/hyperlink" Target="https://www.environment.gov.mv/v2/en/download/10026" TargetMode="External"/><Relationship Id="rId151" Type="http://schemas.openxmlformats.org/officeDocument/2006/relationships/hyperlink" Target="https://www.ilo.org/dyn/normlex/en/f?p=NORMLEXPUB:12100:0::NO:12100:P12100_INSTRUMENT_ID:312245:NO" TargetMode="External"/><Relationship Id="rId156" Type="http://schemas.openxmlformats.org/officeDocument/2006/relationships/hyperlink" Target="http://www.ilo.org/wcmsp5/groups/public/---ed_norm/---normes/documents/publication/wcms_318141.pdf" TargetMode="External"/><Relationship Id="rId13" Type="http://schemas.openxmlformats.org/officeDocument/2006/relationships/header" Target="header2.xml"/><Relationship Id="rId18" Type="http://schemas.openxmlformats.org/officeDocument/2006/relationships/hyperlink" Target="http://www.environment.gov.mv/v2/en/types/publications" TargetMode="External"/><Relationship Id="rId109" Type="http://schemas.openxmlformats.org/officeDocument/2006/relationships/image" Target="media/image64.emf"/><Relationship Id="rId34" Type="http://schemas.openxmlformats.org/officeDocument/2006/relationships/image" Target="media/image17.gif"/><Relationship Id="rId76" Type="http://schemas.openxmlformats.org/officeDocument/2006/relationships/image" Target="media/image31.jpeg"/><Relationship Id="rId97" Type="http://schemas.openxmlformats.org/officeDocument/2006/relationships/image" Target="media/image52.png"/><Relationship Id="rId104" Type="http://schemas.openxmlformats.org/officeDocument/2006/relationships/image" Target="media/image59.png"/><Relationship Id="rId120" Type="http://schemas.openxmlformats.org/officeDocument/2006/relationships/image" Target="media/image70.png"/><Relationship Id="rId125" Type="http://schemas.openxmlformats.org/officeDocument/2006/relationships/image" Target="media/image75.png"/><Relationship Id="rId141" Type="http://schemas.openxmlformats.org/officeDocument/2006/relationships/header" Target="header7.xml"/><Relationship Id="rId146" Type="http://schemas.openxmlformats.org/officeDocument/2006/relationships/hyperlink" Target="http://www.ilo.org/wcmsp5/groups/public/---ed_norm/---normes/documents/publication/wcms_318141.pdf" TargetMode="External"/><Relationship Id="rId7" Type="http://schemas.openxmlformats.org/officeDocument/2006/relationships/settings" Target="settings.xml"/><Relationship Id="rId71" Type="http://schemas.openxmlformats.org/officeDocument/2006/relationships/image" Target="media/image26.jpeg"/><Relationship Id="rId92" Type="http://schemas.openxmlformats.org/officeDocument/2006/relationships/image" Target="media/image47.png"/><Relationship Id="rId162" Type="http://schemas.openxmlformats.org/officeDocument/2006/relationships/footer" Target="footer15.xml"/><Relationship Id="rId2" Type="http://schemas.openxmlformats.org/officeDocument/2006/relationships/customXml" Target="../customXml/item2.xml"/><Relationship Id="rId29" Type="http://schemas.openxmlformats.org/officeDocument/2006/relationships/image" Target="media/image12.gif"/><Relationship Id="rId24" Type="http://schemas.openxmlformats.org/officeDocument/2006/relationships/image" Target="media/image7.png"/><Relationship Id="rId66" Type="http://schemas.openxmlformats.org/officeDocument/2006/relationships/image" Target="media/image21.jpeg"/><Relationship Id="rId87" Type="http://schemas.openxmlformats.org/officeDocument/2006/relationships/image" Target="media/image42.jpeg"/><Relationship Id="rId110" Type="http://schemas.openxmlformats.org/officeDocument/2006/relationships/image" Target="media/image65.png"/><Relationship Id="rId115" Type="http://schemas.openxmlformats.org/officeDocument/2006/relationships/footer" Target="footer8.xml"/><Relationship Id="rId131" Type="http://schemas.openxmlformats.org/officeDocument/2006/relationships/hyperlink" Target="https://word-edit.officeapps.live.com/we/wordeditorframe.aspx?ui=en%2DUS&amp;rs=en%2DUS&amp;actnavid=eyJjIjo1MjI5NzQ4MDl9&amp;wopisrc=https%3A%2F%2Fenvironmentmv-my.sharepoint.com%2Fpersonal%2Fabdulla_afsal_environment_gov_mv%2F_vti_bin%2Fwopi.ashx%2Ffiles%2F0ba65ef815654a45af4b14faa2e697d5&amp;wdenableroaming=1&amp;wdfr=1&amp;mscc=1&amp;wdodb=1&amp;hid=774772A0-B020-1000-BB40-A9177D5246B7&amp;wdorigin=Other&amp;jsapi=1&amp;jsapiver=v1&amp;newsession=1&amp;corrid=f3b9cf96-0a4b-41e3-8e65-b0840628812e&amp;usid=f3b9cf96-0a4b-41e3-8e65-b0840628812e&amp;sftc=1&amp;cac=1&amp;mtf=1&amp;sfp=1&amp;instantedit=1&amp;wopicomplete=1&amp;wdredirectionreason=Unified_SingleFlush&amp;rct=Medium&amp;ctp=LeastProtected" TargetMode="External"/><Relationship Id="rId136" Type="http://schemas.openxmlformats.org/officeDocument/2006/relationships/hyperlink" Target="https://www.environment.gov.mv/v2/en/download/10026" TargetMode="External"/><Relationship Id="rId157" Type="http://schemas.openxmlformats.org/officeDocument/2006/relationships/hyperlink" Target="https://www.ilo.org/dyn/normlex/en/f?p=NORMLEXPUB:12100:0::NO:12100:P12100_INSTRUMENT_ID:312283:NO" TargetMode="External"/><Relationship Id="rId61" Type="http://schemas.openxmlformats.org/officeDocument/2006/relationships/footer" Target="footer4.xml"/><Relationship Id="rId82" Type="http://schemas.openxmlformats.org/officeDocument/2006/relationships/image" Target="media/image37.png"/><Relationship Id="rId152" Type="http://schemas.openxmlformats.org/officeDocument/2006/relationships/hyperlink" Target="http://www.ilo.org/wcmsp5/groups/public/---ed_norm/---normes/documents/publication/wcms_318141.pdf" TargetMode="External"/><Relationship Id="rId19" Type="http://schemas.openxmlformats.org/officeDocument/2006/relationships/hyperlink" Target="http://www.environment.gov.mv/v2/en/types/publications" TargetMode="External"/><Relationship Id="rId14" Type="http://schemas.openxmlformats.org/officeDocument/2006/relationships/footer" Target="footer2.xml"/><Relationship Id="rId30" Type="http://schemas.openxmlformats.org/officeDocument/2006/relationships/image" Target="media/image13.gif"/><Relationship Id="rId77" Type="http://schemas.openxmlformats.org/officeDocument/2006/relationships/image" Target="media/image32.jpeg"/><Relationship Id="rId100" Type="http://schemas.openxmlformats.org/officeDocument/2006/relationships/image" Target="media/image55.png"/><Relationship Id="rId105" Type="http://schemas.openxmlformats.org/officeDocument/2006/relationships/image" Target="media/image60.png"/><Relationship Id="rId126" Type="http://schemas.openxmlformats.org/officeDocument/2006/relationships/footer" Target="footer10.xml"/><Relationship Id="rId147" Type="http://schemas.openxmlformats.org/officeDocument/2006/relationships/hyperlink" Target="https://www.ilo.org/dyn/normlex/en/f?p=NORMLEXPUB:12100:0::NO:12100:P12100_INSTRUMENT_ID:312232:NO" TargetMode="External"/><Relationship Id="rId8" Type="http://schemas.openxmlformats.org/officeDocument/2006/relationships/webSettings" Target="webSettings.xml"/><Relationship Id="rId72" Type="http://schemas.openxmlformats.org/officeDocument/2006/relationships/image" Target="media/image27.jpeg"/><Relationship Id="rId93" Type="http://schemas.openxmlformats.org/officeDocument/2006/relationships/image" Target="media/image48.png"/><Relationship Id="rId98" Type="http://schemas.openxmlformats.org/officeDocument/2006/relationships/image" Target="media/image53.png"/><Relationship Id="rId121" Type="http://schemas.openxmlformats.org/officeDocument/2006/relationships/image" Target="media/image71.png"/><Relationship Id="rId142" Type="http://schemas.openxmlformats.org/officeDocument/2006/relationships/footer" Target="footer13.xml"/><Relationship Id="rId163" Type="http://schemas.openxmlformats.org/officeDocument/2006/relationships/fontTable" Target="fontTable.xml"/><Relationship Id="rId3" Type="http://schemas.openxmlformats.org/officeDocument/2006/relationships/customXml" Target="../customXml/item3.xml"/><Relationship Id="rId25" Type="http://schemas.openxmlformats.org/officeDocument/2006/relationships/image" Target="media/image8.png"/><Relationship Id="rId67" Type="http://schemas.openxmlformats.org/officeDocument/2006/relationships/image" Target="media/image22.jpeg"/><Relationship Id="rId116" Type="http://schemas.openxmlformats.org/officeDocument/2006/relationships/footer" Target="footer9.xml"/><Relationship Id="rId137" Type="http://schemas.openxmlformats.org/officeDocument/2006/relationships/header" Target="header5.xml"/><Relationship Id="rId158" Type="http://schemas.openxmlformats.org/officeDocument/2006/relationships/hyperlink" Target="http://www.ilo.org/wcmsp5/groups/public/---ed_norm/---normes/documents/publication/wcms_318141.pdf" TargetMode="External"/><Relationship Id="rId20" Type="http://schemas.openxmlformats.org/officeDocument/2006/relationships/image" Target="media/image3.jpeg"/><Relationship Id="rId62" Type="http://schemas.openxmlformats.org/officeDocument/2006/relationships/footer" Target="footer5.xml"/><Relationship Id="rId83" Type="http://schemas.openxmlformats.org/officeDocument/2006/relationships/image" Target="media/image38.png"/><Relationship Id="rId88" Type="http://schemas.openxmlformats.org/officeDocument/2006/relationships/image" Target="media/image43.jpeg"/><Relationship Id="rId111" Type="http://schemas.openxmlformats.org/officeDocument/2006/relationships/image" Target="media/image66.png"/><Relationship Id="rId132" Type="http://schemas.openxmlformats.org/officeDocument/2006/relationships/hyperlink" Target="https://word-edit.officeapps.live.com/we/wordeditorframe.aspx?ui=en%2DUS&amp;rs=en%2DUS&amp;actnavid=eyJjIjo1MjI5NzQ4MDl9&amp;wopisrc=https%3A%2F%2Fenvironmentmv-my.sharepoint.com%2Fpersonal%2Fabdulla_afsal_environment_gov_mv%2F_vti_bin%2Fwopi.ashx%2Ffiles%2F0ba65ef815654a45af4b14faa2e697d5&amp;wdenableroaming=1&amp;wdfr=1&amp;mscc=1&amp;wdodb=1&amp;hid=774772A0-B020-1000-BB40-A9177D5246B7&amp;wdorigin=Other&amp;jsapi=1&amp;jsapiver=v1&amp;newsession=1&amp;corrid=f3b9cf96-0a4b-41e3-8e65-b0840628812e&amp;usid=f3b9cf96-0a4b-41e3-8e65-b0840628812e&amp;sftc=1&amp;cac=1&amp;mtf=1&amp;sfp=1&amp;instantedit=1&amp;wopicomplete=1&amp;wdredirectionreason=Unified_SingleFlush&amp;rct=Medium&amp;ctp=LeastProtected" TargetMode="External"/><Relationship Id="rId153" Type="http://schemas.openxmlformats.org/officeDocument/2006/relationships/hyperlink" Target="https://www.ilo.org/dyn/normlex/en/f?p=NORMLEXPUB:12100:0::NO:12100:P12100_INSTRUMENT_ID:312250:NO" TargetMode="External"/><Relationship Id="rId15" Type="http://schemas.openxmlformats.org/officeDocument/2006/relationships/image" Target="media/image1.png"/><Relationship Id="rId57" Type="http://schemas.openxmlformats.org/officeDocument/2006/relationships/image" Target="media/image19.gif"/><Relationship Id="rId106" Type="http://schemas.openxmlformats.org/officeDocument/2006/relationships/image" Target="media/image61.png"/><Relationship Id="rId127" Type="http://schemas.openxmlformats.org/officeDocument/2006/relationships/hyperlink" Target="https://word-edit.officeapps.live.com/we/wordeditorframe.aspx?ui=en%2DUS&amp;rs=en%2DUS&amp;actnavid=eyJjIjo1MjI5NzQ4MDl9&amp;wopisrc=https%3A%2F%2Fenvironmentmv-my.sharepoint.com%2Fpersonal%2Fabdulla_afsal_environment_gov_mv%2F_vti_bin%2Fwopi.ashx%2Ffiles%2F0ba65ef815654a45af4b14faa2e697d5&amp;wdenableroaming=1&amp;wdfr=1&amp;mscc=1&amp;wdodb=1&amp;hid=774772A0-B020-1000-BB40-A9177D5246B7&amp;wdorigin=Other&amp;jsapi=1&amp;jsapiver=v1&amp;newsession=1&amp;corrid=f3b9cf96-0a4b-41e3-8e65-b0840628812e&amp;usid=f3b9cf96-0a4b-41e3-8e65-b0840628812e&amp;sftc=1&amp;cac=1&amp;mtf=1&amp;sfp=1&amp;instantedit=1&amp;wopicomplete=1&amp;wdredirectionreason=Unified_SingleFlush&amp;rct=Medium&amp;ctp=LeastProtected" TargetMode="External"/><Relationship Id="rId10" Type="http://schemas.openxmlformats.org/officeDocument/2006/relationships/endnotes" Target="endnotes.xml"/><Relationship Id="rId31" Type="http://schemas.openxmlformats.org/officeDocument/2006/relationships/image" Target="media/image14.gif"/><Relationship Id="rId73" Type="http://schemas.openxmlformats.org/officeDocument/2006/relationships/image" Target="media/image28.png"/><Relationship Id="rId78" Type="http://schemas.openxmlformats.org/officeDocument/2006/relationships/image" Target="media/image33.png"/><Relationship Id="rId94" Type="http://schemas.openxmlformats.org/officeDocument/2006/relationships/image" Target="media/image49.png"/><Relationship Id="rId99" Type="http://schemas.openxmlformats.org/officeDocument/2006/relationships/image" Target="media/image54.png"/><Relationship Id="rId101" Type="http://schemas.openxmlformats.org/officeDocument/2006/relationships/image" Target="media/image56.png"/><Relationship Id="rId122" Type="http://schemas.openxmlformats.org/officeDocument/2006/relationships/image" Target="media/image72.png"/><Relationship Id="rId143" Type="http://schemas.openxmlformats.org/officeDocument/2006/relationships/hyperlink" Target="https://lra.gov.mv/submit-a-complaint-form/" TargetMode="External"/><Relationship Id="rId148" Type="http://schemas.openxmlformats.org/officeDocument/2006/relationships/hyperlink" Target="http://www.ilo.org/wcmsp5/groups/public/---ed_norm/---normes/documents/publication/wcms_318141.pdf" TargetMode="External"/><Relationship Id="rId16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9.png"/><Relationship Id="rId68" Type="http://schemas.openxmlformats.org/officeDocument/2006/relationships/image" Target="media/image23.jpeg"/><Relationship Id="rId89" Type="http://schemas.openxmlformats.org/officeDocument/2006/relationships/image" Target="media/image44.jpeg"/><Relationship Id="rId112" Type="http://schemas.openxmlformats.org/officeDocument/2006/relationships/footer" Target="footer6.xml"/><Relationship Id="rId133" Type="http://schemas.openxmlformats.org/officeDocument/2006/relationships/hyperlink" Target="https://www.environment.gov.mv/v2/en/download/10026" TargetMode="External"/><Relationship Id="rId154" Type="http://schemas.openxmlformats.org/officeDocument/2006/relationships/hyperlink" Target="http://www.ilo.org/wcmsp5/groups/public/---ed_norm/---normes/documents/publication/wcms_318141.pdf" TargetMode="External"/><Relationship Id="rId16"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E54B68BA9C4314EBEB1E68878D061C1" ma:contentTypeVersion="9" ma:contentTypeDescription="Create a new document." ma:contentTypeScope="" ma:versionID="5b377a643a0e97d5533f6cb876020794">
  <xsd:schema xmlns:xsd="http://www.w3.org/2001/XMLSchema" xmlns:xs="http://www.w3.org/2001/XMLSchema" xmlns:p="http://schemas.microsoft.com/office/2006/metadata/properties" xmlns:ns3="0d27f3c9-96c5-4729-be7c-09417d52bbc4" targetNamespace="http://schemas.microsoft.com/office/2006/metadata/properties" ma:root="true" ma:fieldsID="fbd4c6b33640ea5a1b98335b1ccc6029" ns3:_="">
    <xsd:import namespace="0d27f3c9-96c5-4729-be7c-09417d52bbc4"/>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OCR"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27f3c9-96c5-4729-be7c-09417d52bbc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F53045-ECF7-493D-B6A2-0F31A18FA17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84AF8CE-C936-40DB-893C-7789D9859FE5}">
  <ds:schemaRefs>
    <ds:schemaRef ds:uri="http://schemas.microsoft.com/sharepoint/v3/contenttype/forms"/>
  </ds:schemaRefs>
</ds:datastoreItem>
</file>

<file path=customXml/itemProps3.xml><?xml version="1.0" encoding="utf-8"?>
<ds:datastoreItem xmlns:ds="http://schemas.openxmlformats.org/officeDocument/2006/customXml" ds:itemID="{91539AEC-DC57-4993-B4B0-234826BE71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27f3c9-96c5-4729-be7c-09417d52bb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B877171-B609-46D1-81E0-748930D27C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59</Pages>
  <Words>47057</Words>
  <Characters>268226</Characters>
  <Application>Microsoft Office Word</Application>
  <DocSecurity>0</DocSecurity>
  <Lines>2235</Lines>
  <Paragraphs>629</Paragraphs>
  <ScaleCrop>false</ScaleCrop>
  <HeadingPairs>
    <vt:vector size="2" baseType="variant">
      <vt:variant>
        <vt:lpstr>Title</vt:lpstr>
      </vt:variant>
      <vt:variant>
        <vt:i4>1</vt:i4>
      </vt:variant>
    </vt:vector>
  </HeadingPairs>
  <TitlesOfParts>
    <vt:vector size="1" baseType="lpstr">
      <vt:lpstr>SPD Works</vt:lpstr>
    </vt:vector>
  </TitlesOfParts>
  <LinksUpToDate>false</LinksUpToDate>
  <CharactersWithSpaces>314654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SPD Works</dc:title>
  <dc:subject>Update  based on Borrower's Regulations</dc:subject>
  <dc:creator/>
  <cp:keywords/>
  <dc:description/>
  <cp:lastModifiedBy/>
  <cp:revision>1</cp:revision>
  <dcterms:created xsi:type="dcterms:W3CDTF">2024-07-28T03:17:00Z</dcterms:created>
  <dcterms:modified xsi:type="dcterms:W3CDTF">2024-07-28T03:18:00Z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0x010100CE54B68BA9C4314EBEB1E68878D061C1</vt:lpwstr>
  </property>
</Properties>
</file>